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32F724AE" w:rsidR="0074696E" w:rsidRPr="004C6EEE" w:rsidRDefault="00951D03" w:rsidP="00CD28D1">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26">
        <w:t>Non</w:t>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280BB38F"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9461D7">
              <w:rPr>
                <w:color w:val="FFFFFF" w:themeColor="background1"/>
                <w:szCs w:val="28"/>
              </w:rPr>
              <w:t>8</w:t>
            </w:r>
            <w:r w:rsidR="002C2537" w:rsidRPr="00DE5658">
              <w:rPr>
                <w:color w:val="FFFFFF" w:themeColor="background1"/>
                <w:szCs w:val="28"/>
              </w:rPr>
              <w:t xml:space="preserve">: </w:t>
            </w:r>
            <w:r w:rsidR="004C5BE5">
              <w:rPr>
                <w:color w:val="FFFFFF" w:themeColor="background1"/>
                <w:szCs w:val="28"/>
              </w:rPr>
              <w:t>26</w:t>
            </w:r>
            <w:r w:rsidR="00CB2E1B">
              <w:rPr>
                <w:color w:val="FFFFFF" w:themeColor="background1"/>
                <w:szCs w:val="28"/>
              </w:rPr>
              <w:t xml:space="preserve"> </w:t>
            </w:r>
            <w:r w:rsidR="004C5BE5">
              <w:rPr>
                <w:color w:val="FFFFFF" w:themeColor="background1"/>
                <w:szCs w:val="28"/>
              </w:rPr>
              <w:t>August</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51DB2536" w14:textId="3E784232" w:rsidR="00D800E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9342837" w:history="1">
        <w:r w:rsidR="00D800E3" w:rsidRPr="0047429E">
          <w:rPr>
            <w:rStyle w:val="Hyperlink"/>
          </w:rPr>
          <w:t>Global update</w:t>
        </w:r>
        <w:r w:rsidR="00D800E3">
          <w:rPr>
            <w:webHidden/>
          </w:rPr>
          <w:tab/>
        </w:r>
        <w:r w:rsidR="00D800E3">
          <w:rPr>
            <w:webHidden/>
          </w:rPr>
          <w:fldChar w:fldCharType="begin"/>
        </w:r>
        <w:r w:rsidR="00D800E3">
          <w:rPr>
            <w:webHidden/>
          </w:rPr>
          <w:instrText xml:space="preserve"> PAGEREF _Toc49342837 \h </w:instrText>
        </w:r>
        <w:r w:rsidR="00D800E3">
          <w:rPr>
            <w:webHidden/>
          </w:rPr>
        </w:r>
        <w:r w:rsidR="00D800E3">
          <w:rPr>
            <w:webHidden/>
          </w:rPr>
          <w:fldChar w:fldCharType="separate"/>
        </w:r>
        <w:r w:rsidR="00D800E3">
          <w:rPr>
            <w:webHidden/>
          </w:rPr>
          <w:t>1</w:t>
        </w:r>
        <w:r w:rsidR="00D800E3">
          <w:rPr>
            <w:webHidden/>
          </w:rPr>
          <w:fldChar w:fldCharType="end"/>
        </w:r>
      </w:hyperlink>
    </w:p>
    <w:p w14:paraId="5F2F6EE5" w14:textId="68C17BA5" w:rsidR="00D800E3" w:rsidRDefault="008E1B7B">
      <w:pPr>
        <w:pStyle w:val="TOC2"/>
        <w:tabs>
          <w:tab w:val="left" w:pos="800"/>
        </w:tabs>
        <w:rPr>
          <w:rFonts w:asciiTheme="minorHAnsi" w:eastAsiaTheme="minorEastAsia" w:hAnsiTheme="minorHAnsi" w:cstheme="minorBidi"/>
          <w:sz w:val="22"/>
          <w:szCs w:val="22"/>
          <w:lang w:eastAsia="en-AU"/>
        </w:rPr>
      </w:pPr>
      <w:hyperlink w:anchor="_Toc49342838" w:history="1">
        <w:r w:rsidR="00D800E3" w:rsidRPr="0047429E">
          <w:rPr>
            <w:rStyle w:val="Hyperlink"/>
            <w14:scene3d>
              <w14:camera w14:prst="orthographicFront"/>
              <w14:lightRig w14:rig="threePt" w14:dir="t">
                <w14:rot w14:lat="0" w14:lon="0" w14:rev="0"/>
              </w14:lightRig>
            </w14:scene3d>
          </w:rPr>
          <w:t>238.1</w:t>
        </w:r>
        <w:r w:rsidR="00D800E3">
          <w:rPr>
            <w:rFonts w:asciiTheme="minorHAnsi" w:eastAsiaTheme="minorEastAsia" w:hAnsiTheme="minorHAnsi" w:cstheme="minorBidi"/>
            <w:sz w:val="22"/>
            <w:szCs w:val="22"/>
            <w:lang w:eastAsia="en-AU"/>
          </w:rPr>
          <w:tab/>
        </w:r>
        <w:r w:rsidR="00D800E3" w:rsidRPr="0047429E">
          <w:rPr>
            <w:rStyle w:val="Hyperlink"/>
          </w:rPr>
          <w:t>Circulars</w:t>
        </w:r>
        <w:r w:rsidR="00D800E3">
          <w:rPr>
            <w:webHidden/>
          </w:rPr>
          <w:tab/>
        </w:r>
        <w:r w:rsidR="00D800E3">
          <w:rPr>
            <w:webHidden/>
          </w:rPr>
          <w:fldChar w:fldCharType="begin"/>
        </w:r>
        <w:r w:rsidR="00D800E3">
          <w:rPr>
            <w:webHidden/>
          </w:rPr>
          <w:instrText xml:space="preserve"> PAGEREF _Toc49342838 \h </w:instrText>
        </w:r>
        <w:r w:rsidR="00D800E3">
          <w:rPr>
            <w:webHidden/>
          </w:rPr>
        </w:r>
        <w:r w:rsidR="00D800E3">
          <w:rPr>
            <w:webHidden/>
          </w:rPr>
          <w:fldChar w:fldCharType="separate"/>
        </w:r>
        <w:r w:rsidR="00D800E3">
          <w:rPr>
            <w:webHidden/>
          </w:rPr>
          <w:t>1</w:t>
        </w:r>
        <w:r w:rsidR="00D800E3">
          <w:rPr>
            <w:webHidden/>
          </w:rPr>
          <w:fldChar w:fldCharType="end"/>
        </w:r>
      </w:hyperlink>
    </w:p>
    <w:p w14:paraId="39BE1EB5" w14:textId="6D297E97" w:rsidR="00D800E3" w:rsidRDefault="008E1B7B">
      <w:pPr>
        <w:pStyle w:val="TOC2"/>
        <w:tabs>
          <w:tab w:val="left" w:pos="800"/>
        </w:tabs>
        <w:rPr>
          <w:rFonts w:asciiTheme="minorHAnsi" w:eastAsiaTheme="minorEastAsia" w:hAnsiTheme="minorHAnsi" w:cstheme="minorBidi"/>
          <w:sz w:val="22"/>
          <w:szCs w:val="22"/>
          <w:lang w:eastAsia="en-AU"/>
        </w:rPr>
      </w:pPr>
      <w:hyperlink w:anchor="_Toc49342839" w:history="1">
        <w:r w:rsidR="00D800E3" w:rsidRPr="0047429E">
          <w:rPr>
            <w:rStyle w:val="Hyperlink"/>
            <w14:scene3d>
              <w14:camera w14:prst="orthographicFront"/>
              <w14:lightRig w14:rig="threePt" w14:dir="t">
                <w14:rot w14:lat="0" w14:lon="0" w14:rev="0"/>
              </w14:lightRig>
            </w14:scene3d>
          </w:rPr>
          <w:t>238.2</w:t>
        </w:r>
        <w:r w:rsidR="00D800E3">
          <w:rPr>
            <w:rFonts w:asciiTheme="minorHAnsi" w:eastAsiaTheme="minorEastAsia" w:hAnsiTheme="minorHAnsi" w:cstheme="minorBidi"/>
            <w:sz w:val="22"/>
            <w:szCs w:val="22"/>
            <w:lang w:eastAsia="en-AU"/>
          </w:rPr>
          <w:tab/>
        </w:r>
        <w:r w:rsidR="00D800E3" w:rsidRPr="0047429E">
          <w:rPr>
            <w:rStyle w:val="Hyperlink"/>
          </w:rPr>
          <w:t>HealthCollect planned maintenance</w:t>
        </w:r>
        <w:r w:rsidR="00D800E3">
          <w:rPr>
            <w:webHidden/>
          </w:rPr>
          <w:tab/>
        </w:r>
        <w:r w:rsidR="00D800E3">
          <w:rPr>
            <w:webHidden/>
          </w:rPr>
          <w:fldChar w:fldCharType="begin"/>
        </w:r>
        <w:r w:rsidR="00D800E3">
          <w:rPr>
            <w:webHidden/>
          </w:rPr>
          <w:instrText xml:space="preserve"> PAGEREF _Toc49342839 \h </w:instrText>
        </w:r>
        <w:r w:rsidR="00D800E3">
          <w:rPr>
            <w:webHidden/>
          </w:rPr>
        </w:r>
        <w:r w:rsidR="00D800E3">
          <w:rPr>
            <w:webHidden/>
          </w:rPr>
          <w:fldChar w:fldCharType="separate"/>
        </w:r>
        <w:r w:rsidR="00D800E3">
          <w:rPr>
            <w:webHidden/>
          </w:rPr>
          <w:t>1</w:t>
        </w:r>
        <w:r w:rsidR="00D800E3">
          <w:rPr>
            <w:webHidden/>
          </w:rPr>
          <w:fldChar w:fldCharType="end"/>
        </w:r>
      </w:hyperlink>
    </w:p>
    <w:p w14:paraId="4DACE596" w14:textId="35667D56" w:rsidR="00D800E3" w:rsidRDefault="008E1B7B">
      <w:pPr>
        <w:pStyle w:val="TOC1"/>
        <w:rPr>
          <w:rFonts w:asciiTheme="minorHAnsi" w:eastAsiaTheme="minorEastAsia" w:hAnsiTheme="minorHAnsi" w:cstheme="minorBidi"/>
          <w:b w:val="0"/>
          <w:sz w:val="22"/>
          <w:szCs w:val="22"/>
          <w:lang w:eastAsia="en-AU"/>
        </w:rPr>
      </w:pPr>
      <w:hyperlink w:anchor="_Toc49342840" w:history="1">
        <w:r w:rsidR="00D800E3" w:rsidRPr="0047429E">
          <w:rPr>
            <w:rStyle w:val="Hyperlink"/>
          </w:rPr>
          <w:t>Agency Information Management System (AIMS)</w:t>
        </w:r>
        <w:r w:rsidR="00D800E3">
          <w:rPr>
            <w:webHidden/>
          </w:rPr>
          <w:tab/>
        </w:r>
        <w:r w:rsidR="00D800E3">
          <w:rPr>
            <w:webHidden/>
          </w:rPr>
          <w:fldChar w:fldCharType="begin"/>
        </w:r>
        <w:r w:rsidR="00D800E3">
          <w:rPr>
            <w:webHidden/>
          </w:rPr>
          <w:instrText xml:space="preserve"> PAGEREF _Toc49342840 \h </w:instrText>
        </w:r>
        <w:r w:rsidR="00D800E3">
          <w:rPr>
            <w:webHidden/>
          </w:rPr>
        </w:r>
        <w:r w:rsidR="00D800E3">
          <w:rPr>
            <w:webHidden/>
          </w:rPr>
          <w:fldChar w:fldCharType="separate"/>
        </w:r>
        <w:r w:rsidR="00D800E3">
          <w:rPr>
            <w:webHidden/>
          </w:rPr>
          <w:t>1</w:t>
        </w:r>
        <w:r w:rsidR="00D800E3">
          <w:rPr>
            <w:webHidden/>
          </w:rPr>
          <w:fldChar w:fldCharType="end"/>
        </w:r>
      </w:hyperlink>
    </w:p>
    <w:p w14:paraId="7CF0918B" w14:textId="3EA09B08" w:rsidR="00D800E3" w:rsidRDefault="008E1B7B">
      <w:pPr>
        <w:pStyle w:val="TOC2"/>
        <w:tabs>
          <w:tab w:val="left" w:pos="800"/>
        </w:tabs>
        <w:rPr>
          <w:rFonts w:asciiTheme="minorHAnsi" w:eastAsiaTheme="minorEastAsia" w:hAnsiTheme="minorHAnsi" w:cstheme="minorBidi"/>
          <w:sz w:val="22"/>
          <w:szCs w:val="22"/>
          <w:lang w:eastAsia="en-AU"/>
        </w:rPr>
      </w:pPr>
      <w:hyperlink w:anchor="_Toc49342841" w:history="1">
        <w:r w:rsidR="00D800E3" w:rsidRPr="0047429E">
          <w:rPr>
            <w:rStyle w:val="Hyperlink"/>
            <w:rFonts w:eastAsia="MS Mincho"/>
            <w14:scene3d>
              <w14:camera w14:prst="orthographicFront"/>
              <w14:lightRig w14:rig="threePt" w14:dir="t">
                <w14:rot w14:lat="0" w14:lon="0" w14:rev="0"/>
              </w14:lightRig>
            </w14:scene3d>
          </w:rPr>
          <w:t>238.3</w:t>
        </w:r>
        <w:r w:rsidR="00D800E3">
          <w:rPr>
            <w:rFonts w:asciiTheme="minorHAnsi" w:eastAsiaTheme="minorEastAsia" w:hAnsiTheme="minorHAnsi" w:cstheme="minorBidi"/>
            <w:sz w:val="22"/>
            <w:szCs w:val="22"/>
            <w:lang w:eastAsia="en-AU"/>
          </w:rPr>
          <w:tab/>
        </w:r>
        <w:r w:rsidR="00D800E3" w:rsidRPr="0047429E">
          <w:rPr>
            <w:rStyle w:val="Hyperlink"/>
            <w:rFonts w:eastAsia="MS Mincho" w:cs="Arial"/>
          </w:rPr>
          <w:t>Daily Capacity and Occupancy register</w:t>
        </w:r>
        <w:r w:rsidR="00D800E3">
          <w:rPr>
            <w:webHidden/>
          </w:rPr>
          <w:tab/>
        </w:r>
        <w:r w:rsidR="00D800E3">
          <w:rPr>
            <w:webHidden/>
          </w:rPr>
          <w:fldChar w:fldCharType="begin"/>
        </w:r>
        <w:r w:rsidR="00D800E3">
          <w:rPr>
            <w:webHidden/>
          </w:rPr>
          <w:instrText xml:space="preserve"> PAGEREF _Toc49342841 \h </w:instrText>
        </w:r>
        <w:r w:rsidR="00D800E3">
          <w:rPr>
            <w:webHidden/>
          </w:rPr>
        </w:r>
        <w:r w:rsidR="00D800E3">
          <w:rPr>
            <w:webHidden/>
          </w:rPr>
          <w:fldChar w:fldCharType="separate"/>
        </w:r>
        <w:r w:rsidR="00D800E3">
          <w:rPr>
            <w:webHidden/>
          </w:rPr>
          <w:t>1</w:t>
        </w:r>
        <w:r w:rsidR="00D800E3">
          <w:rPr>
            <w:webHidden/>
          </w:rPr>
          <w:fldChar w:fldCharType="end"/>
        </w:r>
      </w:hyperlink>
    </w:p>
    <w:p w14:paraId="340C6A79" w14:textId="094378D2" w:rsidR="00D800E3" w:rsidRDefault="008E1B7B">
      <w:pPr>
        <w:pStyle w:val="TOC2"/>
        <w:tabs>
          <w:tab w:val="left" w:pos="800"/>
        </w:tabs>
        <w:rPr>
          <w:rFonts w:asciiTheme="minorHAnsi" w:eastAsiaTheme="minorEastAsia" w:hAnsiTheme="minorHAnsi" w:cstheme="minorBidi"/>
          <w:sz w:val="22"/>
          <w:szCs w:val="22"/>
          <w:lang w:eastAsia="en-AU"/>
        </w:rPr>
      </w:pPr>
      <w:hyperlink w:anchor="_Toc49342842" w:history="1">
        <w:r w:rsidR="00D800E3" w:rsidRPr="0047429E">
          <w:rPr>
            <w:rStyle w:val="Hyperlink"/>
            <w:rFonts w:eastAsia="MS Mincho"/>
            <w14:scene3d>
              <w14:camera w14:prst="orthographicFront"/>
              <w14:lightRig w14:rig="threePt" w14:dir="t">
                <w14:rot w14:lat="0" w14:lon="0" w14:rev="0"/>
              </w14:lightRig>
            </w14:scene3d>
          </w:rPr>
          <w:t>238.4</w:t>
        </w:r>
        <w:r w:rsidR="00D800E3">
          <w:rPr>
            <w:rFonts w:asciiTheme="minorHAnsi" w:eastAsiaTheme="minorEastAsia" w:hAnsiTheme="minorHAnsi" w:cstheme="minorBidi"/>
            <w:sz w:val="22"/>
            <w:szCs w:val="22"/>
            <w:lang w:eastAsia="en-AU"/>
          </w:rPr>
          <w:tab/>
        </w:r>
        <w:r w:rsidR="00D800E3" w:rsidRPr="0047429E">
          <w:rPr>
            <w:rStyle w:val="Hyperlink"/>
            <w:rFonts w:eastAsia="MS Mincho" w:cs="Arial"/>
          </w:rPr>
          <w:t>Daily Capacity and Occupancy register – changes effective 26 August</w:t>
        </w:r>
        <w:r w:rsidR="00D800E3">
          <w:rPr>
            <w:webHidden/>
          </w:rPr>
          <w:tab/>
        </w:r>
        <w:r w:rsidR="00D800E3">
          <w:rPr>
            <w:webHidden/>
          </w:rPr>
          <w:fldChar w:fldCharType="begin"/>
        </w:r>
        <w:r w:rsidR="00D800E3">
          <w:rPr>
            <w:webHidden/>
          </w:rPr>
          <w:instrText xml:space="preserve"> PAGEREF _Toc49342842 \h </w:instrText>
        </w:r>
        <w:r w:rsidR="00D800E3">
          <w:rPr>
            <w:webHidden/>
          </w:rPr>
        </w:r>
        <w:r w:rsidR="00D800E3">
          <w:rPr>
            <w:webHidden/>
          </w:rPr>
          <w:fldChar w:fldCharType="separate"/>
        </w:r>
        <w:r w:rsidR="00D800E3">
          <w:rPr>
            <w:webHidden/>
          </w:rPr>
          <w:t>2</w:t>
        </w:r>
        <w:r w:rsidR="00D800E3">
          <w:rPr>
            <w:webHidden/>
          </w:rPr>
          <w:fldChar w:fldCharType="end"/>
        </w:r>
      </w:hyperlink>
    </w:p>
    <w:p w14:paraId="5B5D69DD" w14:textId="040C937D" w:rsidR="00D800E3" w:rsidRDefault="008E1B7B">
      <w:pPr>
        <w:pStyle w:val="TOC1"/>
        <w:rPr>
          <w:rFonts w:asciiTheme="minorHAnsi" w:eastAsiaTheme="minorEastAsia" w:hAnsiTheme="minorHAnsi" w:cstheme="minorBidi"/>
          <w:b w:val="0"/>
          <w:sz w:val="22"/>
          <w:szCs w:val="22"/>
          <w:lang w:eastAsia="en-AU"/>
        </w:rPr>
      </w:pPr>
      <w:hyperlink w:anchor="_Toc49342843" w:history="1">
        <w:r w:rsidR="00D800E3" w:rsidRPr="0047429E">
          <w:rPr>
            <w:rStyle w:val="Hyperlink"/>
          </w:rPr>
          <w:t>Victorian Admitted Episodes Dataset (VAED)</w:t>
        </w:r>
        <w:r w:rsidR="00D800E3">
          <w:rPr>
            <w:webHidden/>
          </w:rPr>
          <w:tab/>
        </w:r>
        <w:r w:rsidR="00D800E3">
          <w:rPr>
            <w:webHidden/>
          </w:rPr>
          <w:fldChar w:fldCharType="begin"/>
        </w:r>
        <w:r w:rsidR="00D800E3">
          <w:rPr>
            <w:webHidden/>
          </w:rPr>
          <w:instrText xml:space="preserve"> PAGEREF _Toc49342843 \h </w:instrText>
        </w:r>
        <w:r w:rsidR="00D800E3">
          <w:rPr>
            <w:webHidden/>
          </w:rPr>
        </w:r>
        <w:r w:rsidR="00D800E3">
          <w:rPr>
            <w:webHidden/>
          </w:rPr>
          <w:fldChar w:fldCharType="separate"/>
        </w:r>
        <w:r w:rsidR="00D800E3">
          <w:rPr>
            <w:webHidden/>
          </w:rPr>
          <w:t>2</w:t>
        </w:r>
        <w:r w:rsidR="00D800E3">
          <w:rPr>
            <w:webHidden/>
          </w:rPr>
          <w:fldChar w:fldCharType="end"/>
        </w:r>
      </w:hyperlink>
    </w:p>
    <w:p w14:paraId="29B32F2F" w14:textId="0F9072D6" w:rsidR="00D800E3" w:rsidRDefault="008E1B7B">
      <w:pPr>
        <w:pStyle w:val="TOC2"/>
        <w:tabs>
          <w:tab w:val="left" w:pos="800"/>
        </w:tabs>
        <w:rPr>
          <w:rFonts w:asciiTheme="minorHAnsi" w:eastAsiaTheme="minorEastAsia" w:hAnsiTheme="minorHAnsi" w:cstheme="minorBidi"/>
          <w:sz w:val="22"/>
          <w:szCs w:val="22"/>
          <w:lang w:eastAsia="en-AU"/>
        </w:rPr>
      </w:pPr>
      <w:hyperlink w:anchor="_Toc49342844" w:history="1">
        <w:r w:rsidR="00D800E3" w:rsidRPr="0047429E">
          <w:rPr>
            <w:rStyle w:val="Hyperlink"/>
            <w14:scene3d>
              <w14:camera w14:prst="orthographicFront"/>
              <w14:lightRig w14:rig="threePt" w14:dir="t">
                <w14:rot w14:lat="0" w14:lon="0" w14:rev="0"/>
              </w14:lightRig>
            </w14:scene3d>
          </w:rPr>
          <w:t>238.5</w:t>
        </w:r>
        <w:r w:rsidR="00D800E3">
          <w:rPr>
            <w:rFonts w:asciiTheme="minorHAnsi" w:eastAsiaTheme="minorEastAsia" w:hAnsiTheme="minorHAnsi" w:cstheme="minorBidi"/>
            <w:sz w:val="22"/>
            <w:szCs w:val="22"/>
            <w:lang w:eastAsia="en-AU"/>
          </w:rPr>
          <w:tab/>
        </w:r>
        <w:r w:rsidR="00D800E3" w:rsidRPr="0047429E">
          <w:rPr>
            <w:rStyle w:val="Hyperlink"/>
          </w:rPr>
          <w:t>Reporting requirements for Residential Aged Care Facility residents transferred to public or private hospitals</w:t>
        </w:r>
        <w:r w:rsidR="00D800E3">
          <w:rPr>
            <w:webHidden/>
          </w:rPr>
          <w:tab/>
        </w:r>
        <w:r w:rsidR="00D800E3">
          <w:rPr>
            <w:webHidden/>
          </w:rPr>
          <w:fldChar w:fldCharType="begin"/>
        </w:r>
        <w:r w:rsidR="00D800E3">
          <w:rPr>
            <w:webHidden/>
          </w:rPr>
          <w:instrText xml:space="preserve"> PAGEREF _Toc49342844 \h </w:instrText>
        </w:r>
        <w:r w:rsidR="00D800E3">
          <w:rPr>
            <w:webHidden/>
          </w:rPr>
        </w:r>
        <w:r w:rsidR="00D800E3">
          <w:rPr>
            <w:webHidden/>
          </w:rPr>
          <w:fldChar w:fldCharType="separate"/>
        </w:r>
        <w:r w:rsidR="00D800E3">
          <w:rPr>
            <w:webHidden/>
          </w:rPr>
          <w:t>2</w:t>
        </w:r>
        <w:r w:rsidR="00D800E3">
          <w:rPr>
            <w:webHidden/>
          </w:rPr>
          <w:fldChar w:fldCharType="end"/>
        </w:r>
      </w:hyperlink>
    </w:p>
    <w:p w14:paraId="5A25E721" w14:textId="5DFE1624" w:rsidR="00D800E3" w:rsidRDefault="008E1B7B">
      <w:pPr>
        <w:pStyle w:val="TOC2"/>
        <w:tabs>
          <w:tab w:val="left" w:pos="800"/>
        </w:tabs>
        <w:rPr>
          <w:rFonts w:asciiTheme="minorHAnsi" w:eastAsiaTheme="minorEastAsia" w:hAnsiTheme="minorHAnsi" w:cstheme="minorBidi"/>
          <w:sz w:val="22"/>
          <w:szCs w:val="22"/>
          <w:lang w:eastAsia="en-AU"/>
        </w:rPr>
      </w:pPr>
      <w:hyperlink w:anchor="_Toc49342845" w:history="1">
        <w:r w:rsidR="00D800E3" w:rsidRPr="0047429E">
          <w:rPr>
            <w:rStyle w:val="Hyperlink"/>
            <w14:scene3d>
              <w14:camera w14:prst="orthographicFront"/>
              <w14:lightRig w14:rig="threePt" w14:dir="t">
                <w14:rot w14:lat="0" w14:lon="0" w14:rev="0"/>
              </w14:lightRig>
            </w14:scene3d>
          </w:rPr>
          <w:t>238.6</w:t>
        </w:r>
        <w:r w:rsidR="00D800E3">
          <w:rPr>
            <w:rFonts w:asciiTheme="minorHAnsi" w:eastAsiaTheme="minorEastAsia" w:hAnsiTheme="minorHAnsi" w:cstheme="minorBidi"/>
            <w:sz w:val="22"/>
            <w:szCs w:val="22"/>
            <w:lang w:eastAsia="en-AU"/>
          </w:rPr>
          <w:tab/>
        </w:r>
        <w:r w:rsidR="00D800E3" w:rsidRPr="0047429E">
          <w:rPr>
            <w:rStyle w:val="Hyperlink"/>
          </w:rPr>
          <w:t>Monthly consolidation reports</w:t>
        </w:r>
        <w:r w:rsidR="00D800E3">
          <w:rPr>
            <w:webHidden/>
          </w:rPr>
          <w:tab/>
        </w:r>
        <w:r w:rsidR="00D800E3">
          <w:rPr>
            <w:webHidden/>
          </w:rPr>
          <w:fldChar w:fldCharType="begin"/>
        </w:r>
        <w:r w:rsidR="00D800E3">
          <w:rPr>
            <w:webHidden/>
          </w:rPr>
          <w:instrText xml:space="preserve"> PAGEREF _Toc49342845 \h </w:instrText>
        </w:r>
        <w:r w:rsidR="00D800E3">
          <w:rPr>
            <w:webHidden/>
          </w:rPr>
        </w:r>
        <w:r w:rsidR="00D800E3">
          <w:rPr>
            <w:webHidden/>
          </w:rPr>
          <w:fldChar w:fldCharType="separate"/>
        </w:r>
        <w:r w:rsidR="00D800E3">
          <w:rPr>
            <w:webHidden/>
          </w:rPr>
          <w:t>4</w:t>
        </w:r>
        <w:r w:rsidR="00D800E3">
          <w:rPr>
            <w:webHidden/>
          </w:rPr>
          <w:fldChar w:fldCharType="end"/>
        </w:r>
      </w:hyperlink>
    </w:p>
    <w:p w14:paraId="7B20BAA5" w14:textId="305AEECF" w:rsidR="00D800E3" w:rsidRDefault="008E1B7B">
      <w:pPr>
        <w:pStyle w:val="TOC1"/>
        <w:rPr>
          <w:rFonts w:asciiTheme="minorHAnsi" w:eastAsiaTheme="minorEastAsia" w:hAnsiTheme="minorHAnsi" w:cstheme="minorBidi"/>
          <w:b w:val="0"/>
          <w:sz w:val="22"/>
          <w:szCs w:val="22"/>
          <w:lang w:eastAsia="en-AU"/>
        </w:rPr>
      </w:pPr>
      <w:hyperlink w:anchor="_Toc49342846" w:history="1">
        <w:r w:rsidR="00D800E3" w:rsidRPr="0047429E">
          <w:rPr>
            <w:rStyle w:val="Hyperlink"/>
          </w:rPr>
          <w:t>Contact details</w:t>
        </w:r>
        <w:r w:rsidR="00D800E3">
          <w:rPr>
            <w:webHidden/>
          </w:rPr>
          <w:tab/>
        </w:r>
        <w:r w:rsidR="00D800E3">
          <w:rPr>
            <w:webHidden/>
          </w:rPr>
          <w:fldChar w:fldCharType="begin"/>
        </w:r>
        <w:r w:rsidR="00D800E3">
          <w:rPr>
            <w:webHidden/>
          </w:rPr>
          <w:instrText xml:space="preserve"> PAGEREF _Toc49342846 \h </w:instrText>
        </w:r>
        <w:r w:rsidR="00D800E3">
          <w:rPr>
            <w:webHidden/>
          </w:rPr>
        </w:r>
        <w:r w:rsidR="00D800E3">
          <w:rPr>
            <w:webHidden/>
          </w:rPr>
          <w:fldChar w:fldCharType="separate"/>
        </w:r>
        <w:r w:rsidR="00D800E3">
          <w:rPr>
            <w:webHidden/>
          </w:rPr>
          <w:t>5</w:t>
        </w:r>
        <w:r w:rsidR="00D800E3">
          <w:rPr>
            <w:webHidden/>
          </w:rPr>
          <w:fldChar w:fldCharType="end"/>
        </w:r>
      </w:hyperlink>
    </w:p>
    <w:p w14:paraId="60DA7D16" w14:textId="31A54E18" w:rsidR="00893AF6" w:rsidRPr="00B57329" w:rsidRDefault="00AD784C" w:rsidP="00B77BAC">
      <w:pPr>
        <w:pStyle w:val="Heading1"/>
      </w:pPr>
      <w:r>
        <w:fldChar w:fldCharType="end"/>
      </w:r>
      <w:bookmarkStart w:id="1" w:name="_Toc49342837"/>
      <w:r w:rsidR="00951D03">
        <w:t>Global update</w:t>
      </w:r>
      <w:bookmarkEnd w:id="1"/>
    </w:p>
    <w:p w14:paraId="38FD9F04" w14:textId="77777777" w:rsidR="00996739" w:rsidRPr="00EA0C53" w:rsidRDefault="00996739" w:rsidP="009461D7">
      <w:pPr>
        <w:pStyle w:val="Heading2"/>
      </w:pPr>
      <w:bookmarkStart w:id="2" w:name="_Toc49342838"/>
      <w:r>
        <w:t>Circulars</w:t>
      </w:r>
      <w:bookmarkEnd w:id="2"/>
    </w:p>
    <w:p w14:paraId="2070B28F" w14:textId="677B5909" w:rsidR="00401692" w:rsidRPr="001131B8" w:rsidRDefault="00B649CD" w:rsidP="00CD28D1">
      <w:pPr>
        <w:pStyle w:val="DHHSbody"/>
      </w:pPr>
      <w:r w:rsidRPr="001131B8">
        <w:rPr>
          <w:lang w:eastAsia="en-AU"/>
        </w:rPr>
        <w:t xml:space="preserve">Access </w:t>
      </w:r>
      <w:r w:rsidR="000B7EFC" w:rsidRPr="001131B8">
        <w:rPr>
          <w:lang w:eastAsia="en-AU"/>
        </w:rPr>
        <w:t>private hospital</w:t>
      </w:r>
      <w:r w:rsidR="00DA08FE" w:rsidRPr="001131B8">
        <w:rPr>
          <w:lang w:eastAsia="en-AU"/>
        </w:rPr>
        <w:t xml:space="preserve"> </w:t>
      </w:r>
      <w:r w:rsidR="00401692" w:rsidRPr="001131B8">
        <w:rPr>
          <w:lang w:eastAsia="en-AU"/>
        </w:rPr>
        <w:t>circulars</w:t>
      </w:r>
      <w:r w:rsidR="00DA08FE" w:rsidRPr="001131B8">
        <w:rPr>
          <w:lang w:eastAsia="en-AU"/>
        </w:rPr>
        <w:t xml:space="preserve"> at:</w:t>
      </w:r>
      <w:r w:rsidR="0018574E" w:rsidRPr="001131B8">
        <w:rPr>
          <w:lang w:eastAsia="en-AU"/>
        </w:rPr>
        <w:t xml:space="preserve"> </w:t>
      </w:r>
      <w:hyperlink r:id="rId18" w:history="1">
        <w:r w:rsidR="00DA08FE" w:rsidRPr="003A4731">
          <w:rPr>
            <w:rStyle w:val="Hyperlink"/>
            <w:lang w:eastAsia="en-AU"/>
          </w:rPr>
          <w:t>Private hospital circulars</w:t>
        </w:r>
      </w:hyperlink>
      <w:r w:rsidR="00DA08FE" w:rsidRPr="001131B8">
        <w:rPr>
          <w:lang w:eastAsia="en-AU"/>
        </w:rPr>
        <w:t xml:space="preserve"> &lt;http://www.health.gov.au/internet/main/publishing.nsf/Content/health-phicirculars2019-index1&gt; </w:t>
      </w:r>
    </w:p>
    <w:p w14:paraId="4810097D" w14:textId="7BDCCFD2" w:rsidR="00CB3EB8" w:rsidRDefault="00DA08FE" w:rsidP="00CD28D1">
      <w:pPr>
        <w:pStyle w:val="DHHSbody"/>
      </w:pPr>
      <w:r w:rsidRPr="001131B8">
        <w:t>Access h</w:t>
      </w:r>
      <w:r w:rsidR="001D0A0B" w:rsidRPr="001131B8">
        <w:t>ospital c</w:t>
      </w:r>
      <w:r w:rsidR="00FD047A" w:rsidRPr="001131B8">
        <w:t>irculars</w:t>
      </w:r>
      <w:r w:rsidRPr="001131B8">
        <w:t xml:space="preserve"> at:</w:t>
      </w:r>
      <w:r w:rsidR="00FD047A" w:rsidRPr="001131B8">
        <w:t xml:space="preserve"> </w:t>
      </w:r>
      <w:hyperlink r:id="rId19">
        <w:r w:rsidRPr="003A4731">
          <w:rPr>
            <w:rStyle w:val="Hyperlink"/>
          </w:rPr>
          <w:t>Hospital circulars</w:t>
        </w:r>
      </w:hyperlink>
      <w:r w:rsidRPr="001131B8">
        <w:t xml:space="preserve"> </w:t>
      </w:r>
      <w:r w:rsidR="0018574E" w:rsidRPr="001131B8">
        <w:t>&lt;https://www2.health.vic.gov.au/about/news-and-events/hospitalcirculars</w:t>
      </w:r>
      <w:r w:rsidR="00D323EA" w:rsidRPr="001131B8">
        <w:t>&gt;</w:t>
      </w:r>
    </w:p>
    <w:p w14:paraId="611D9EE7" w14:textId="4E045934" w:rsidR="003F7A31" w:rsidRDefault="008D3B50" w:rsidP="008D3B50">
      <w:pPr>
        <w:pStyle w:val="Heading2"/>
      </w:pPr>
      <w:bookmarkStart w:id="3" w:name="_Toc49342839"/>
      <w:r>
        <w:t>HealthCollect planned maintenance</w:t>
      </w:r>
      <w:bookmarkEnd w:id="3"/>
    </w:p>
    <w:p w14:paraId="45E6967D" w14:textId="77777777" w:rsidR="007F5C1E" w:rsidRPr="007A25D0" w:rsidRDefault="007F5C1E" w:rsidP="007A25D0">
      <w:pPr>
        <w:pStyle w:val="DHHSbody"/>
      </w:pPr>
      <w:r w:rsidRPr="007A25D0">
        <w:t xml:space="preserve">Maintenance of the HealthCollect portal is planned to occur on the last weekend of August 2020. </w:t>
      </w:r>
    </w:p>
    <w:p w14:paraId="3A281439" w14:textId="2F5E71DF" w:rsidR="007F5C1E" w:rsidRPr="007A25D0" w:rsidRDefault="007F5C1E" w:rsidP="007A25D0">
      <w:pPr>
        <w:pStyle w:val="DHHSbody"/>
      </w:pPr>
      <w:r w:rsidRPr="007A25D0">
        <w:t>HealthCollect will not be available from 5.00pm Friday 28 August until 9.00am Monday 31 August.</w:t>
      </w:r>
    </w:p>
    <w:p w14:paraId="2E9CAE3E" w14:textId="77777777" w:rsidR="007F5C1E" w:rsidRPr="007A25D0" w:rsidRDefault="007F5C1E" w:rsidP="007A25D0">
      <w:pPr>
        <w:pStyle w:val="DHHSbody"/>
      </w:pPr>
      <w:r w:rsidRPr="007A25D0">
        <w:t>No access to HealthCollect will be available during this period.</w:t>
      </w:r>
    </w:p>
    <w:p w14:paraId="5A7C702C" w14:textId="3295DD1D" w:rsidR="00565F1C" w:rsidRDefault="00C074A4" w:rsidP="00E12815">
      <w:pPr>
        <w:pStyle w:val="Heading1"/>
      </w:pPr>
      <w:bookmarkStart w:id="4" w:name="_Toc49342840"/>
      <w:r>
        <w:t>Agency Information Management System (AIMS)</w:t>
      </w:r>
      <w:bookmarkEnd w:id="4"/>
    </w:p>
    <w:p w14:paraId="0C90D85F" w14:textId="6D8B9032" w:rsidR="001C2C07" w:rsidRPr="001C2C07" w:rsidRDefault="001C2C07" w:rsidP="001C2C07">
      <w:pPr>
        <w:pStyle w:val="Heading2"/>
        <w:rPr>
          <w:rStyle w:val="normaltextrun"/>
          <w:rFonts w:eastAsia="MS Mincho" w:cs="Arial"/>
        </w:rPr>
      </w:pPr>
      <w:bookmarkStart w:id="5" w:name="_Toc49342841"/>
      <w:r w:rsidRPr="001C2C07">
        <w:rPr>
          <w:rStyle w:val="normaltextrun"/>
          <w:rFonts w:eastAsia="MS Mincho" w:cs="Arial"/>
        </w:rPr>
        <w:t>Daily Capacity and Occupancy register</w:t>
      </w:r>
      <w:bookmarkEnd w:id="5"/>
      <w:r w:rsidRPr="001C2C07">
        <w:rPr>
          <w:rStyle w:val="normaltextrun"/>
          <w:rFonts w:eastAsia="MS Mincho" w:cs="Arial"/>
        </w:rPr>
        <w:t xml:space="preserve"> </w:t>
      </w:r>
    </w:p>
    <w:p w14:paraId="2BC97973" w14:textId="7D53475B" w:rsidR="001C2C07" w:rsidRPr="00F76BBE" w:rsidRDefault="00C37CE3" w:rsidP="001C2C07">
      <w:pPr>
        <w:pStyle w:val="DHHSbody"/>
      </w:pPr>
      <w:r>
        <w:t>S</w:t>
      </w:r>
      <w:r w:rsidR="001C2C07" w:rsidRPr="00F76BBE">
        <w:t xml:space="preserve">ome health services have advised additional time is required to collate data for beds occupied by COVID-19 patients and staff unavailable due to the listed reasons. As an interim measure only, where health services are unable to accurately report these figures, a default value of 9999 can be reported. Health services reporting this default value in any cell are asked to advise the </w:t>
      </w:r>
      <w:r w:rsidR="00FA309A" w:rsidRPr="007A588E">
        <w:t xml:space="preserve">email </w:t>
      </w:r>
      <w:hyperlink r:id="rId20" w:history="1">
        <w:r w:rsidR="00FA309A" w:rsidRPr="007A588E">
          <w:rPr>
            <w:rStyle w:val="Hyperlink"/>
            <w:rFonts w:cs="Arial"/>
          </w:rPr>
          <w:t>HDSS helpdesk</w:t>
        </w:r>
      </w:hyperlink>
      <w:r w:rsidR="001C2C07" w:rsidRPr="00F76BBE">
        <w:t xml:space="preserve"> &lt;hdss.helpdesk@dhhs.vic.gov.au&gt; when accurate data will be reported. </w:t>
      </w:r>
    </w:p>
    <w:p w14:paraId="6B44E872" w14:textId="77777777" w:rsidR="001C2C07" w:rsidRPr="00F76BBE" w:rsidRDefault="001C2C07" w:rsidP="001C2C07">
      <w:pPr>
        <w:pStyle w:val="DHHSbody"/>
      </w:pPr>
      <w:r w:rsidRPr="00F76BBE">
        <w:t>Please only report zero (0) where that is the correct value: do not report zero (0) to indicate data are not available.</w:t>
      </w:r>
    </w:p>
    <w:p w14:paraId="1FB2E34B" w14:textId="77777777" w:rsidR="002E3B11" w:rsidRPr="002E3B11" w:rsidRDefault="002E3B11" w:rsidP="002E3B11">
      <w:pPr>
        <w:pStyle w:val="DHHSbody"/>
      </w:pPr>
    </w:p>
    <w:p w14:paraId="7738A75A" w14:textId="614BCFD2" w:rsidR="00F969FE" w:rsidRPr="00AB76DE" w:rsidRDefault="00F969FE" w:rsidP="00F969FE">
      <w:pPr>
        <w:pStyle w:val="Heading2"/>
        <w:rPr>
          <w:rStyle w:val="normaltextrun"/>
          <w:rFonts w:eastAsia="MS Mincho" w:cs="Arial"/>
        </w:rPr>
      </w:pPr>
      <w:bookmarkStart w:id="6" w:name="_Toc49342842"/>
      <w:r w:rsidRPr="00AB76DE">
        <w:rPr>
          <w:rStyle w:val="normaltextrun"/>
          <w:rFonts w:eastAsia="MS Mincho" w:cs="Arial"/>
        </w:rPr>
        <w:lastRenderedPageBreak/>
        <w:t xml:space="preserve">Daily Capacity and Occupancy register </w:t>
      </w:r>
      <w:r w:rsidR="00290FBB">
        <w:rPr>
          <w:rStyle w:val="normaltextrun"/>
          <w:rFonts w:eastAsia="MS Mincho" w:cs="Arial"/>
        </w:rPr>
        <w:t>– changes effective 2</w:t>
      </w:r>
      <w:r w:rsidR="00C37CE3">
        <w:rPr>
          <w:rStyle w:val="normaltextrun"/>
          <w:rFonts w:eastAsia="MS Mincho" w:cs="Arial"/>
        </w:rPr>
        <w:t>6</w:t>
      </w:r>
      <w:r w:rsidR="00290FBB">
        <w:rPr>
          <w:rStyle w:val="normaltextrun"/>
          <w:rFonts w:eastAsia="MS Mincho" w:cs="Arial"/>
        </w:rPr>
        <w:t xml:space="preserve"> August</w:t>
      </w:r>
      <w:bookmarkEnd w:id="6"/>
    </w:p>
    <w:p w14:paraId="5AF85C9A" w14:textId="346D3548" w:rsidR="009B2B5D" w:rsidRDefault="009B2B5D" w:rsidP="009B2B5D">
      <w:pPr>
        <w:pStyle w:val="DHHSbody"/>
        <w:rPr>
          <w:rFonts w:ascii="Calibri" w:hAnsi="Calibri"/>
        </w:rPr>
      </w:pPr>
      <w:r>
        <w:t>The Department is implementing further changes to the Daily Capacity and Occupancy Register, effective from Wednesday 26 August, to be reported in the HealthCollect form on Thursday 27 August. These latest changes are outlined below.</w:t>
      </w:r>
    </w:p>
    <w:p w14:paraId="39F33E73" w14:textId="77777777" w:rsidR="009B2B5D" w:rsidRDefault="009B2B5D" w:rsidP="009B2B5D">
      <w:pPr>
        <w:pStyle w:val="DHHSbody"/>
        <w:rPr>
          <w:b/>
          <w:bCs/>
        </w:rPr>
      </w:pPr>
      <w:r>
        <w:rPr>
          <w:b/>
          <w:bCs/>
        </w:rPr>
        <w:t>Beds/spaces with piped air and oxygen and power surge protection</w:t>
      </w:r>
    </w:p>
    <w:p w14:paraId="43AF9A91" w14:textId="77777777" w:rsidR="009B2B5D" w:rsidRDefault="009B2B5D" w:rsidP="009B2B5D">
      <w:pPr>
        <w:pStyle w:val="DHHSbody"/>
      </w:pPr>
      <w:r>
        <w:t>These data are no longer required to be reported and the three columns for recording this information have been removed from the form.</w:t>
      </w:r>
    </w:p>
    <w:p w14:paraId="49A19775" w14:textId="77777777" w:rsidR="009B2B5D" w:rsidRDefault="009B2B5D" w:rsidP="009B2B5D">
      <w:pPr>
        <w:pStyle w:val="DHHSbody"/>
        <w:rPr>
          <w:b/>
          <w:bCs/>
        </w:rPr>
      </w:pPr>
      <w:r>
        <w:rPr>
          <w:b/>
          <w:bCs/>
        </w:rPr>
        <w:t>Hospital mortuary capacity and occupancy</w:t>
      </w:r>
    </w:p>
    <w:p w14:paraId="573C52D9" w14:textId="064B7811" w:rsidR="009B2B5D" w:rsidRPr="002F4341" w:rsidRDefault="009B2B5D" w:rsidP="009B2B5D">
      <w:pPr>
        <w:pStyle w:val="DHHSbody"/>
      </w:pPr>
      <w:r w:rsidRPr="002F4341">
        <w:t xml:space="preserve">An additional row has been added to the form to collect details of hospital mortuary capacity and occupancy. </w:t>
      </w:r>
    </w:p>
    <w:p w14:paraId="11A54192" w14:textId="77777777" w:rsidR="009B2B5D" w:rsidRDefault="009B2B5D" w:rsidP="009B2B5D">
      <w:pPr>
        <w:pStyle w:val="DHHSbody"/>
        <w:rPr>
          <w:b/>
          <w:bCs/>
        </w:rPr>
      </w:pPr>
      <w:r>
        <w:rPr>
          <w:b/>
          <w:bCs/>
        </w:rPr>
        <w:t>Staff capacity impacted by COVID-19</w:t>
      </w:r>
    </w:p>
    <w:p w14:paraId="614536D2" w14:textId="77777777" w:rsidR="004963B7" w:rsidRDefault="009B2B5D" w:rsidP="009B2B5D">
      <w:pPr>
        <w:pStyle w:val="DHHSbody"/>
      </w:pPr>
      <w:r>
        <w:t xml:space="preserve">The heading of the final column on the form has been altered to clarify the intended content. This column heading now reads </w:t>
      </w:r>
      <w:r>
        <w:rPr>
          <w:i/>
          <w:iCs/>
        </w:rPr>
        <w:t>SARS-CoV-2 infected (COVID-positive) staff unavailable for direct or indirect patient care</w:t>
      </w:r>
      <w:r>
        <w:t xml:space="preserve">. The data in this column is intended to capture the number of staff members providing patient care that were unavailable for duty because the staff member has received a positive SARS-CoV-2 pathology test. It is not a sum of the preceding four columns. </w:t>
      </w:r>
    </w:p>
    <w:p w14:paraId="0FAFA7EC" w14:textId="56358572" w:rsidR="002D2E1A" w:rsidRPr="00F76BBE" w:rsidRDefault="009B2B5D" w:rsidP="002D2E1A">
      <w:pPr>
        <w:pStyle w:val="DHHSbody"/>
      </w:pPr>
      <w:r w:rsidRPr="00B910C4">
        <w:t xml:space="preserve">The Guidelines for reporting </w:t>
      </w:r>
      <w:r w:rsidR="002D2E1A" w:rsidRPr="00B910C4">
        <w:t xml:space="preserve">and Frequently Asked Questions documents, </w:t>
      </w:r>
      <w:r w:rsidR="002332E5" w:rsidRPr="00B910C4">
        <w:t xml:space="preserve">have been updated and will be </w:t>
      </w:r>
      <w:r w:rsidR="002D2E1A" w:rsidRPr="00B910C4">
        <w:t>available</w:t>
      </w:r>
      <w:r w:rsidR="002D2E1A" w:rsidRPr="00F76BBE">
        <w:t xml:space="preserve"> at the </w:t>
      </w:r>
      <w:hyperlink r:id="rId21" w:history="1">
        <w:r w:rsidR="002D2E1A" w:rsidRPr="00F76BBE">
          <w:rPr>
            <w:rStyle w:val="Hyperlink"/>
          </w:rPr>
          <w:t>HDSS website</w:t>
        </w:r>
      </w:hyperlink>
      <w:r w:rsidR="002D2E1A" w:rsidRPr="00F76BBE">
        <w:t xml:space="preserve"> &lt;https://www2.health.vic.gov.au/hospitals-and-health-services/data-reporting/health-data-standards-systems/hdss-communications&gt; .</w:t>
      </w:r>
    </w:p>
    <w:p w14:paraId="7F645B24" w14:textId="0AC37F52" w:rsidR="00565F1C" w:rsidRDefault="00565F1C" w:rsidP="00565F1C">
      <w:pPr>
        <w:pStyle w:val="Heading1"/>
      </w:pPr>
      <w:bookmarkStart w:id="7" w:name="_Toc49342843"/>
      <w:r>
        <w:t>Victorian Admitted Episodes Dataset (VAED)</w:t>
      </w:r>
      <w:bookmarkEnd w:id="7"/>
    </w:p>
    <w:p w14:paraId="000CB3A5" w14:textId="4563BC5D" w:rsidR="00036D81" w:rsidRDefault="00B92142" w:rsidP="00565F1C">
      <w:pPr>
        <w:pStyle w:val="Heading2"/>
      </w:pPr>
      <w:bookmarkStart w:id="8" w:name="_Toc49342844"/>
      <w:bookmarkStart w:id="9" w:name="_Toc45812508"/>
      <w:r>
        <w:t xml:space="preserve">Reporting requirements for </w:t>
      </w:r>
      <w:r w:rsidR="002E2A81">
        <w:t xml:space="preserve">Residential Aged Care Facility </w:t>
      </w:r>
      <w:r w:rsidR="00036D81">
        <w:t>residents transferred to public or private hospitals</w:t>
      </w:r>
      <w:bookmarkEnd w:id="8"/>
    </w:p>
    <w:p w14:paraId="38F055FD" w14:textId="78FC9E34" w:rsidR="000D022F" w:rsidRPr="007A588E" w:rsidRDefault="000D022F" w:rsidP="00133E69">
      <w:pPr>
        <w:pStyle w:val="DHHSbody"/>
      </w:pPr>
      <w:bookmarkStart w:id="10" w:name="_Toc43799220"/>
      <w:r w:rsidRPr="007A588E">
        <w:t xml:space="preserve">Currently in Victoria, residents from Commonwealth run aged care facilities are being transferred to private facilities as part of the COVID-19 response. Aged care residents are transferred for several reasons: medical care, testing COVID-19 positive, or where facilities have furloughed staff that have tested positive, resulting in insufficient staff to care for residents. </w:t>
      </w:r>
      <w:bookmarkStart w:id="11" w:name="_Hlk48668152"/>
      <w:r w:rsidRPr="007A588E">
        <w:t>Some aged care residents are also being transferred to public hospitals for clinical treatment or in cases where the residents tend to wander. Wandering residents create as increased risk for the spread of COVID-19. Currently, wandering residents are being transferred to public hospitals that are equipped to manage these residents.</w:t>
      </w:r>
    </w:p>
    <w:bookmarkEnd w:id="11"/>
    <w:p w14:paraId="771FAB44" w14:textId="77777777" w:rsidR="000D022F" w:rsidRPr="000D022F" w:rsidRDefault="000D022F" w:rsidP="00FE5AEE">
      <w:pPr>
        <w:pStyle w:val="Heading3"/>
      </w:pPr>
      <w:r w:rsidRPr="000D022F">
        <w:t>Reporting requirements</w:t>
      </w:r>
    </w:p>
    <w:p w14:paraId="14FA402C" w14:textId="177EF939" w:rsidR="000D022F" w:rsidRPr="007A588E" w:rsidRDefault="0063720A" w:rsidP="00133E69">
      <w:pPr>
        <w:pStyle w:val="DHHSbody"/>
      </w:pPr>
      <w:r w:rsidRPr="007A588E">
        <w:t>For all episodes discharged on or after 1 July 2020, w</w:t>
      </w:r>
      <w:r w:rsidR="000D022F" w:rsidRPr="007A588E">
        <w:t>here the admitted episode occurs at either a public or private hospital, the hospital must report the following data items to the VAED (in addition to the VAED data items usually reported for an episode of care).</w:t>
      </w:r>
    </w:p>
    <w:p w14:paraId="4BB394DC" w14:textId="77777777" w:rsidR="000D022F" w:rsidRPr="007A588E" w:rsidRDefault="000D022F" w:rsidP="00561415">
      <w:pPr>
        <w:pStyle w:val="Heading3"/>
        <w:rPr>
          <w:rFonts w:cs="Arial"/>
          <w:b w:val="0"/>
          <w:bCs w:val="0"/>
          <w:sz w:val="20"/>
          <w:szCs w:val="20"/>
        </w:rPr>
      </w:pPr>
      <w:r w:rsidRPr="007A588E">
        <w:rPr>
          <w:rFonts w:cs="Arial"/>
          <w:b w:val="0"/>
          <w:bCs w:val="0"/>
          <w:sz w:val="20"/>
          <w:szCs w:val="20"/>
        </w:rPr>
        <w:t xml:space="preserve">Nursing home type care required </w:t>
      </w:r>
    </w:p>
    <w:p w14:paraId="4362AA71"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Care Type: 1 - NHT/Non-acute</w:t>
      </w:r>
    </w:p>
    <w:p w14:paraId="3B3187D2"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Account Class: M5 – Public NHT with NH5</w:t>
      </w:r>
    </w:p>
    <w:p w14:paraId="763443CD"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Admission Source: N - transfer from residential aged care facility</w:t>
      </w:r>
    </w:p>
    <w:p w14:paraId="4E19F85F"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Funding Arrangement: 1 Contract</w:t>
      </w:r>
    </w:p>
    <w:p w14:paraId="555A39BD"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Contract Type: 1 Contract Type B (health authority contracts B for admitted service)</w:t>
      </w:r>
    </w:p>
    <w:p w14:paraId="0165F0B7"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Contract Role: B (service provider hospital)</w:t>
      </w:r>
    </w:p>
    <w:p w14:paraId="3ED042EB" w14:textId="77777777" w:rsidR="000D022F" w:rsidRPr="007A588E" w:rsidRDefault="000D022F" w:rsidP="00C6777B">
      <w:pPr>
        <w:pStyle w:val="ListParagraph"/>
        <w:numPr>
          <w:ilvl w:val="0"/>
          <w:numId w:val="30"/>
        </w:numPr>
        <w:spacing w:line="276" w:lineRule="auto"/>
        <w:rPr>
          <w:rFonts w:ascii="Arial" w:eastAsiaTheme="minorHAnsi" w:hAnsi="Arial" w:cs="Arial"/>
        </w:rPr>
      </w:pPr>
      <w:r w:rsidRPr="007A588E">
        <w:rPr>
          <w:rFonts w:ascii="Arial" w:eastAsiaTheme="minorHAnsi" w:hAnsi="Arial" w:cs="Arial"/>
        </w:rPr>
        <w:t>Contract/Spoke Identifier: 0710 Department of Health: Interim payment</w:t>
      </w:r>
    </w:p>
    <w:p w14:paraId="56A4122E" w14:textId="77777777" w:rsidR="000D022F" w:rsidRPr="007A588E" w:rsidRDefault="000D022F" w:rsidP="00C6777B">
      <w:pPr>
        <w:pStyle w:val="ListParagraph"/>
        <w:numPr>
          <w:ilvl w:val="0"/>
          <w:numId w:val="30"/>
        </w:numPr>
        <w:spacing w:line="276" w:lineRule="auto"/>
        <w:rPr>
          <w:rFonts w:ascii="Arial" w:hAnsi="Arial" w:cs="Arial"/>
        </w:rPr>
      </w:pPr>
      <w:r w:rsidRPr="007A588E">
        <w:rPr>
          <w:rFonts w:ascii="Arial" w:hAnsi="Arial" w:cs="Arial"/>
        </w:rPr>
        <w:t>Program Identifier: 08 COVID-19 Surge Response</w:t>
      </w:r>
    </w:p>
    <w:p w14:paraId="757E7C50" w14:textId="77777777" w:rsidR="000D022F" w:rsidRPr="007A588E" w:rsidRDefault="000D022F" w:rsidP="000D022F">
      <w:pPr>
        <w:keepNext/>
        <w:keepLines/>
        <w:spacing w:before="280" w:after="120" w:line="280" w:lineRule="atLeast"/>
        <w:outlineLvl w:val="2"/>
        <w:rPr>
          <w:rFonts w:ascii="Arial" w:eastAsia="MS Gothic" w:hAnsi="Arial" w:cs="Arial"/>
        </w:rPr>
      </w:pPr>
      <w:r w:rsidRPr="007A588E">
        <w:rPr>
          <w:rFonts w:ascii="Arial" w:eastAsia="MS Gothic" w:hAnsi="Arial" w:cs="Arial"/>
        </w:rPr>
        <w:lastRenderedPageBreak/>
        <w:t xml:space="preserve">Acute care required </w:t>
      </w:r>
    </w:p>
    <w:p w14:paraId="10740FDD"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 xml:space="preserve">Care Type: 4 – Other care (Acute) </w:t>
      </w:r>
    </w:p>
    <w:p w14:paraId="4F913C12"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Account Class: MP – Public eligible</w:t>
      </w:r>
    </w:p>
    <w:p w14:paraId="11BA4D84"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Admission Source:  N - transfer from residential aged care facility</w:t>
      </w:r>
    </w:p>
    <w:p w14:paraId="333C85AA"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Funding Arrangement: 1 Contract</w:t>
      </w:r>
    </w:p>
    <w:p w14:paraId="33E093E4"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Contract Type: 1 Contract Type B (health authority contracts B for admitted service)</w:t>
      </w:r>
    </w:p>
    <w:p w14:paraId="49965018"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Contract Role: B (service provider hospital)</w:t>
      </w:r>
    </w:p>
    <w:p w14:paraId="268B8063" w14:textId="77777777" w:rsidR="000D022F" w:rsidRPr="007A588E" w:rsidRDefault="000D022F" w:rsidP="00A21B1F">
      <w:pPr>
        <w:pStyle w:val="ListParagraph"/>
        <w:numPr>
          <w:ilvl w:val="0"/>
          <w:numId w:val="32"/>
        </w:numPr>
        <w:spacing w:line="276" w:lineRule="auto"/>
        <w:rPr>
          <w:rFonts w:ascii="Arial" w:eastAsiaTheme="minorHAnsi" w:hAnsi="Arial" w:cs="Arial"/>
        </w:rPr>
      </w:pPr>
      <w:r w:rsidRPr="007A588E">
        <w:rPr>
          <w:rFonts w:ascii="Arial" w:eastAsiaTheme="minorHAnsi" w:hAnsi="Arial" w:cs="Arial"/>
        </w:rPr>
        <w:t>Contract/Spoke Identifier: 0710 Department of Health: Interim payment</w:t>
      </w:r>
    </w:p>
    <w:p w14:paraId="50C91D5F" w14:textId="77777777" w:rsidR="000D022F" w:rsidRPr="007A588E" w:rsidRDefault="000D022F" w:rsidP="00A21B1F">
      <w:pPr>
        <w:pStyle w:val="ListParagraph"/>
        <w:numPr>
          <w:ilvl w:val="0"/>
          <w:numId w:val="32"/>
        </w:numPr>
        <w:spacing w:line="276" w:lineRule="auto"/>
        <w:rPr>
          <w:rFonts w:ascii="Arial" w:hAnsi="Arial" w:cs="Arial"/>
        </w:rPr>
      </w:pPr>
      <w:r w:rsidRPr="007A588E">
        <w:rPr>
          <w:rFonts w:ascii="Arial" w:hAnsi="Arial" w:cs="Arial"/>
        </w:rPr>
        <w:t>Program Identifier: 08 COVID-19 Surge Response</w:t>
      </w:r>
    </w:p>
    <w:p w14:paraId="4E78A352" w14:textId="77777777" w:rsidR="000D022F" w:rsidRPr="000D022F" w:rsidRDefault="000D022F" w:rsidP="00573B62">
      <w:pPr>
        <w:pStyle w:val="Heading3"/>
      </w:pPr>
      <w:r w:rsidRPr="000D022F">
        <w:t>Business rules</w:t>
      </w:r>
    </w:p>
    <w:p w14:paraId="051E6A84" w14:textId="77777777" w:rsidR="000D022F" w:rsidRPr="007A588E" w:rsidRDefault="000D022F" w:rsidP="00133E69">
      <w:pPr>
        <w:pStyle w:val="DHHSbody"/>
      </w:pPr>
      <w:r w:rsidRPr="007A588E">
        <w:t xml:space="preserve">These business rules apply to patients from Residential Aged Care Facilities (RACF) that require admission to hospital as part of the COVID-19 pandemic response. </w:t>
      </w:r>
    </w:p>
    <w:bookmarkEnd w:id="10"/>
    <w:p w14:paraId="7AE908BD" w14:textId="77777777" w:rsidR="000D022F" w:rsidRPr="007A588E" w:rsidRDefault="000D022F" w:rsidP="000D022F">
      <w:pPr>
        <w:keepNext/>
        <w:keepLines/>
        <w:spacing w:before="240" w:after="120" w:line="240" w:lineRule="atLeast"/>
        <w:outlineLvl w:val="3"/>
        <w:rPr>
          <w:rFonts w:ascii="Arial" w:eastAsia="MS Mincho" w:hAnsi="Arial" w:cs="Arial"/>
          <w:b/>
          <w:bCs/>
          <w:color w:val="201547"/>
        </w:rPr>
      </w:pPr>
      <w:r w:rsidRPr="007A588E">
        <w:rPr>
          <w:rFonts w:ascii="Arial" w:eastAsia="MS Mincho" w:hAnsi="Arial" w:cs="Arial"/>
          <w:b/>
          <w:bCs/>
          <w:color w:val="201547"/>
        </w:rPr>
        <w:t>Private Hospitals</w:t>
      </w:r>
    </w:p>
    <w:p w14:paraId="5901431A" w14:textId="77777777" w:rsidR="000D022F" w:rsidRPr="007A588E" w:rsidRDefault="000D022F" w:rsidP="00133E69">
      <w:pPr>
        <w:pStyle w:val="DHHSbody"/>
      </w:pPr>
      <w:r w:rsidRPr="007A588E">
        <w:t xml:space="preserve">Patients admitted to a private hospital from a RACF </w:t>
      </w:r>
      <w:bookmarkStart w:id="12" w:name="_Hlk48667333"/>
      <w:r w:rsidRPr="007A588E">
        <w:t xml:space="preserve">under the private hospitals funding agreement </w:t>
      </w:r>
      <w:bookmarkEnd w:id="12"/>
      <w:r w:rsidRPr="007A588E">
        <w:t xml:space="preserve">who require acute care for a matter related to COVID-19 or the current COVID-19 pandemic should be admitted as Care Type 4 (acute).  </w:t>
      </w:r>
    </w:p>
    <w:p w14:paraId="207833CF" w14:textId="77777777" w:rsidR="000D022F" w:rsidRPr="007A588E" w:rsidRDefault="000D022F" w:rsidP="00133E69">
      <w:pPr>
        <w:pStyle w:val="DHHSbody"/>
      </w:pPr>
      <w:r w:rsidRPr="007A588E">
        <w:t>Patients admitted to a private hospital from a RACF under the private hospitals funding agreement who do not require acute care but may find themselves at a private hospital due to situations at their normal place of residence should be reported as Care Type 1 (NHT/Non-acute). These patients need accommodation services only.</w:t>
      </w:r>
    </w:p>
    <w:p w14:paraId="3E684D3D" w14:textId="77777777" w:rsidR="000D022F" w:rsidRPr="007A588E" w:rsidRDefault="000D022F" w:rsidP="000D022F">
      <w:pPr>
        <w:keepNext/>
        <w:keepLines/>
        <w:spacing w:before="240" w:after="120" w:line="240" w:lineRule="atLeast"/>
        <w:outlineLvl w:val="3"/>
        <w:rPr>
          <w:rFonts w:ascii="Arial" w:eastAsia="MS Mincho" w:hAnsi="Arial" w:cs="Arial"/>
          <w:b/>
          <w:bCs/>
          <w:color w:val="201547"/>
        </w:rPr>
      </w:pPr>
      <w:r w:rsidRPr="007A588E">
        <w:rPr>
          <w:rFonts w:ascii="Arial" w:eastAsia="MS Mincho" w:hAnsi="Arial" w:cs="Arial"/>
          <w:b/>
          <w:bCs/>
          <w:color w:val="201547"/>
        </w:rPr>
        <w:t>Public Hospitals</w:t>
      </w:r>
    </w:p>
    <w:p w14:paraId="4267EA1D" w14:textId="77777777" w:rsidR="000D022F" w:rsidRPr="007A588E" w:rsidRDefault="000D022F" w:rsidP="00133E69">
      <w:pPr>
        <w:pStyle w:val="DHHSbody"/>
      </w:pPr>
      <w:r w:rsidRPr="007A588E">
        <w:t xml:space="preserve">Patients admitted to a public hospital from a RACF as part of the COVID-19 pandemic response that require acute care should be admitted as Care Type 4 (acute). </w:t>
      </w:r>
    </w:p>
    <w:p w14:paraId="278D22EB" w14:textId="77777777" w:rsidR="000D022F" w:rsidRPr="007A588E" w:rsidRDefault="000D022F" w:rsidP="00133E69">
      <w:pPr>
        <w:pStyle w:val="DHHSbody"/>
      </w:pPr>
      <w:r w:rsidRPr="007A588E">
        <w:t xml:space="preserve">If a patient requires palliative care and is receiving treatment in a </w:t>
      </w:r>
      <w:r w:rsidRPr="007A588E">
        <w:rPr>
          <w:b/>
          <w:bCs/>
        </w:rPr>
        <w:t>designated</w:t>
      </w:r>
      <w:r w:rsidRPr="007A588E">
        <w:t xml:space="preserve"> Palliative Care Program/Unit, they should be admitted as Care Type 8 (Palliative Care Program). </w:t>
      </w:r>
    </w:p>
    <w:p w14:paraId="6C8156AD" w14:textId="77777777" w:rsidR="000D022F" w:rsidRPr="007A588E" w:rsidRDefault="000D022F" w:rsidP="00133E69">
      <w:pPr>
        <w:pStyle w:val="DHHSbody"/>
      </w:pPr>
      <w:r w:rsidRPr="007A588E">
        <w:t xml:space="preserve">Patients admitted to a public hospital from a RACF as part of the COVID-19 pandemic response because they have a tendency to wander should be admitted as Care Type 1 (NHT/Non-acute) unless they also require treatment for a clinical condition, in which case they should be admitted as Care Type 4 (acute).  </w:t>
      </w:r>
    </w:p>
    <w:p w14:paraId="38E72BBA" w14:textId="77777777" w:rsidR="000D022F" w:rsidRPr="000D022F" w:rsidRDefault="000D022F" w:rsidP="00863883">
      <w:pPr>
        <w:pStyle w:val="Heading3"/>
      </w:pPr>
      <w:r w:rsidRPr="000D022F">
        <w:t>Care type changes</w:t>
      </w:r>
    </w:p>
    <w:p w14:paraId="1785423C" w14:textId="77777777" w:rsidR="000D022F" w:rsidRPr="007A588E" w:rsidRDefault="000D022F" w:rsidP="00133E69">
      <w:pPr>
        <w:pStyle w:val="DHHSbody"/>
      </w:pPr>
      <w:r w:rsidRPr="007A588E">
        <w:t xml:space="preserve">If a patient initially admitted as a nursing home type patient (Care Type 1), requires overnight clinical care, the patient should be statistically discharged and re-admitted as Care Type 4 (acute).  </w:t>
      </w:r>
    </w:p>
    <w:p w14:paraId="6E4AAC18" w14:textId="77777777" w:rsidR="000D022F" w:rsidRPr="007A588E" w:rsidRDefault="000D022F" w:rsidP="00133E69">
      <w:pPr>
        <w:pStyle w:val="DHHSbody"/>
      </w:pPr>
      <w:r w:rsidRPr="007A588E">
        <w:t xml:space="preserve">If a patient initially admitted as acute (Care Type 4), no longer requires overnight clinical care, the patient should be statistically discharged and re-admitted as Care Type 1 (NHT/non-acute).  </w:t>
      </w:r>
    </w:p>
    <w:p w14:paraId="41B90CAE" w14:textId="77777777" w:rsidR="000D022F" w:rsidRPr="007A588E" w:rsidRDefault="000D022F" w:rsidP="00133E69">
      <w:pPr>
        <w:pStyle w:val="DHHSbody"/>
      </w:pPr>
      <w:bookmarkStart w:id="13" w:name="_Hlk48883896"/>
      <w:r w:rsidRPr="007A588E">
        <w:t xml:space="preserve">Public hospitals with a </w:t>
      </w:r>
      <w:r w:rsidRPr="007A588E">
        <w:rPr>
          <w:b/>
          <w:bCs/>
        </w:rPr>
        <w:t xml:space="preserve">designated </w:t>
      </w:r>
      <w:r w:rsidRPr="007A588E">
        <w:t>Palliative Care Program/Unit should report all care type changes between acute (Care Type 4), NHT/non-acute (Care Type 1) and palliative care (Care Type 8).</w:t>
      </w:r>
    </w:p>
    <w:bookmarkEnd w:id="13"/>
    <w:p w14:paraId="732841B4" w14:textId="77777777" w:rsidR="000D022F" w:rsidRPr="000D022F" w:rsidRDefault="000D022F" w:rsidP="00863883">
      <w:pPr>
        <w:pStyle w:val="Heading3"/>
      </w:pPr>
      <w:r w:rsidRPr="000D022F">
        <w:t>Clinical coding requirements</w:t>
      </w:r>
    </w:p>
    <w:p w14:paraId="6A6D9611" w14:textId="77777777" w:rsidR="000D022F" w:rsidRPr="007A588E" w:rsidRDefault="000D022F" w:rsidP="00133E69">
      <w:pPr>
        <w:pStyle w:val="DHHSbody"/>
      </w:pPr>
      <w:r w:rsidRPr="007A588E">
        <w:t xml:space="preserve">All admitted episodes will be coded in ICD-10-AM/ACHI/ACS Eleventh Edition in accordance with the Australian Coding Standards, IHPA Coding Rules and Victorian coding advice. </w:t>
      </w:r>
    </w:p>
    <w:p w14:paraId="0922F7CD" w14:textId="77777777" w:rsidR="000D022F" w:rsidRPr="007A588E" w:rsidRDefault="000D022F" w:rsidP="00133E69">
      <w:pPr>
        <w:pStyle w:val="DHHSbody"/>
      </w:pPr>
      <w:r w:rsidRPr="007A588E">
        <w:t xml:space="preserve">Admitted episodes reported as Care Type 1 (NHT/Non-acute) will be coded in accordance with ACS 2105 Long term/Nursing home type inpatients.  </w:t>
      </w:r>
    </w:p>
    <w:p w14:paraId="1D891CFC" w14:textId="77777777" w:rsidR="000D022F" w:rsidRPr="00133E69" w:rsidRDefault="000D022F" w:rsidP="00133E69">
      <w:pPr>
        <w:pStyle w:val="DHHSbody"/>
      </w:pPr>
      <w:r w:rsidRPr="00133E69">
        <w:t>Admitted episodes receiving palliative care will be coded in accordance with ACS 2116 Palliative care.</w:t>
      </w:r>
    </w:p>
    <w:p w14:paraId="3029BB27" w14:textId="77777777" w:rsidR="000D022F" w:rsidRPr="000D022F" w:rsidRDefault="000D022F" w:rsidP="00863883">
      <w:pPr>
        <w:pStyle w:val="Heading3"/>
      </w:pPr>
      <w:r w:rsidRPr="000D022F">
        <w:lastRenderedPageBreak/>
        <w:t xml:space="preserve">Patients admitted as per normal arrangements </w:t>
      </w:r>
    </w:p>
    <w:p w14:paraId="4BFD8535" w14:textId="249B9272" w:rsidR="000D022F" w:rsidRPr="007A588E" w:rsidRDefault="000D022F" w:rsidP="00133E69">
      <w:pPr>
        <w:pStyle w:val="DHHSbody"/>
      </w:pPr>
      <w:r w:rsidRPr="007A588E">
        <w:t>For patients admitted to a private or public hospital from a Residential Aged Care facility who require acute care for a matter unrelated to COVID-19 or the current COVID-19 pandemic (e.g. #NOF) – reporting remains unchanged.</w:t>
      </w:r>
    </w:p>
    <w:p w14:paraId="7F4DD25D" w14:textId="173DAFDA" w:rsidR="006A43A3" w:rsidRPr="00342569" w:rsidRDefault="00AB3FEF" w:rsidP="006A43A3">
      <w:pPr>
        <w:pStyle w:val="Heading2"/>
      </w:pPr>
      <w:bookmarkStart w:id="14" w:name="_Toc49342845"/>
      <w:r w:rsidRPr="00342569">
        <w:t xml:space="preserve">Monthly </w:t>
      </w:r>
      <w:r w:rsidR="00021255" w:rsidRPr="00342569">
        <w:t>consolidation reports</w:t>
      </w:r>
      <w:bookmarkEnd w:id="14"/>
    </w:p>
    <w:p w14:paraId="2ADB66C5" w14:textId="6263B987" w:rsidR="0018492D" w:rsidRPr="007A588E" w:rsidRDefault="001A4241" w:rsidP="007A588E">
      <w:pPr>
        <w:pStyle w:val="DHHSbody"/>
      </w:pPr>
      <w:r w:rsidRPr="007A588E">
        <w:t>Health services are reminded that VAED monthly consolidation reports are available</w:t>
      </w:r>
    </w:p>
    <w:p w14:paraId="3E024AF0" w14:textId="70C7C9F5" w:rsidR="0018492D" w:rsidRPr="007A588E" w:rsidRDefault="00B44164" w:rsidP="007A588E">
      <w:pPr>
        <w:pStyle w:val="DHHSbody"/>
      </w:pPr>
      <w:r w:rsidRPr="007A588E">
        <w:t xml:space="preserve">The Hospital Activity, WIES and Subacute WIES aggregate reports </w:t>
      </w:r>
      <w:r w:rsidRPr="008350C2">
        <w:t xml:space="preserve">are routinely provided for all </w:t>
      </w:r>
      <w:r w:rsidRPr="007A588E">
        <w:t xml:space="preserve">health services. </w:t>
      </w:r>
      <w:r w:rsidR="0018492D" w:rsidRPr="007A588E">
        <w:t xml:space="preserve">Specifications for these reports is available from the </w:t>
      </w:r>
      <w:hyperlink r:id="rId22" w:history="1">
        <w:r w:rsidR="0018492D" w:rsidRPr="007A588E">
          <w:rPr>
            <w:rStyle w:val="Hyperlink"/>
            <w:rFonts w:cs="Arial"/>
          </w:rPr>
          <w:t>HDSS website</w:t>
        </w:r>
      </w:hyperlink>
      <w:r w:rsidR="0018492D" w:rsidRPr="007A588E">
        <w:t>.</w:t>
      </w:r>
    </w:p>
    <w:p w14:paraId="7901BBF1" w14:textId="70E37AFB" w:rsidR="0018492D" w:rsidRPr="007A588E" w:rsidRDefault="0018492D" w:rsidP="007A588E">
      <w:pPr>
        <w:pStyle w:val="DHHSbody"/>
      </w:pPr>
      <w:r w:rsidRPr="007A588E">
        <w:t xml:space="preserve">The VAED, subacute and palliative care patient level reconciliation reports </w:t>
      </w:r>
      <w:r w:rsidR="00B60E00" w:rsidRPr="007A588E">
        <w:t>are</w:t>
      </w:r>
      <w:r w:rsidRPr="007A588E">
        <w:t xml:space="preserve"> also available to health services. Patient level reconciliation reports are optional. If your health service would like to receive these reports then please email </w:t>
      </w:r>
      <w:hyperlink r:id="rId23" w:history="1">
        <w:r w:rsidRPr="007A588E">
          <w:rPr>
            <w:rStyle w:val="Hyperlink"/>
            <w:rFonts w:cs="Arial"/>
          </w:rPr>
          <w:t>HDSS helpdesk</w:t>
        </w:r>
      </w:hyperlink>
    </w:p>
    <w:p w14:paraId="4034D1AE" w14:textId="1E2BFB80" w:rsidR="00A567DF" w:rsidRDefault="00A567DF" w:rsidP="00A567DF">
      <w:pPr>
        <w:pStyle w:val="DHHSbody"/>
        <w:rPr>
          <w:rFonts w:ascii="Calibri" w:hAnsi="Calibri"/>
        </w:rPr>
      </w:pPr>
      <w:r w:rsidRPr="00A567DF">
        <w:t xml:space="preserve">Health services can access the patient level reconciliation and aggregate reports via the MFT once a month, after </w:t>
      </w:r>
      <w:r>
        <w:t>the monthly consolidation of the VAED. Health services are responsible for the monitoring, collection, and internal distribution of the reports.</w:t>
      </w:r>
    </w:p>
    <w:p w14:paraId="1C4A760C" w14:textId="77777777" w:rsidR="009461D7" w:rsidRPr="009461D7" w:rsidRDefault="009461D7" w:rsidP="009461D7">
      <w:pPr>
        <w:pStyle w:val="DHHSbody"/>
      </w:pPr>
    </w:p>
    <w:bookmarkEnd w:id="9"/>
    <w:p w14:paraId="31021B77" w14:textId="77777777" w:rsidR="009461D7" w:rsidRDefault="009461D7">
      <w:pPr>
        <w:rPr>
          <w:rFonts w:ascii="Arial" w:eastAsia="MS Gothic" w:hAnsi="Arial" w:cs="Arial"/>
          <w:bCs/>
          <w:color w:val="004EA8"/>
          <w:kern w:val="32"/>
          <w:sz w:val="36"/>
          <w:szCs w:val="40"/>
        </w:rPr>
      </w:pPr>
      <w:r>
        <w:br w:type="page"/>
      </w:r>
    </w:p>
    <w:p w14:paraId="6BF35E08" w14:textId="360676A3" w:rsidR="007A02F5" w:rsidRPr="00403683" w:rsidRDefault="007A02F5" w:rsidP="00403683">
      <w:pPr>
        <w:pStyle w:val="Heading1"/>
      </w:pPr>
      <w:bookmarkStart w:id="15" w:name="_Toc49342846"/>
      <w:r>
        <w:lastRenderedPageBreak/>
        <w:t>Contact details</w:t>
      </w:r>
      <w:bookmarkEnd w:id="15"/>
    </w:p>
    <w:p w14:paraId="726B48EC" w14:textId="77777777" w:rsidR="00F17569" w:rsidRPr="001131B8" w:rsidRDefault="00F17569" w:rsidP="007362E1">
      <w:pPr>
        <w:pStyle w:val="DHHSbody"/>
      </w:pPr>
      <w:r w:rsidRPr="001131B8">
        <w:t>The Data Collections unit manages several Victorian health data collections including:</w:t>
      </w:r>
    </w:p>
    <w:p w14:paraId="18D974DB" w14:textId="77777777" w:rsidR="00F17569" w:rsidRPr="001131B8" w:rsidRDefault="00F17569" w:rsidP="00CD28D1">
      <w:pPr>
        <w:pStyle w:val="DHHSbullet1"/>
      </w:pPr>
      <w:r w:rsidRPr="001131B8">
        <w:t>Victorian Admitted Episodes Dataset (VAED)</w:t>
      </w:r>
    </w:p>
    <w:p w14:paraId="6964B76B" w14:textId="77777777" w:rsidR="00F17569" w:rsidRPr="001131B8" w:rsidRDefault="00F17569" w:rsidP="00CD28D1">
      <w:pPr>
        <w:pStyle w:val="DHHSbullet1"/>
      </w:pPr>
      <w:r w:rsidRPr="001131B8">
        <w:t>Victorian Emergency Minimum Dataset (VEMD)</w:t>
      </w:r>
    </w:p>
    <w:p w14:paraId="57DD771C" w14:textId="77777777" w:rsidR="00F17569" w:rsidRPr="001131B8" w:rsidRDefault="00F17569" w:rsidP="00CD28D1">
      <w:pPr>
        <w:pStyle w:val="DHHSbullet1"/>
      </w:pPr>
      <w:r w:rsidRPr="001131B8">
        <w:t>Elective Surgery Information System (ESIS)</w:t>
      </w:r>
    </w:p>
    <w:p w14:paraId="662F54F2" w14:textId="77777777" w:rsidR="00F17569" w:rsidRPr="001131B8" w:rsidRDefault="00F17569" w:rsidP="00CD28D1">
      <w:pPr>
        <w:pStyle w:val="DHHSbullet1"/>
      </w:pPr>
      <w:r w:rsidRPr="001131B8">
        <w:t>Agency Information Management System (AIMS)</w:t>
      </w:r>
    </w:p>
    <w:p w14:paraId="40DAB7B5" w14:textId="77777777" w:rsidR="00F17569" w:rsidRPr="001131B8" w:rsidRDefault="00F17569" w:rsidP="00CD28D1">
      <w:pPr>
        <w:pStyle w:val="DHHSbullet1"/>
      </w:pPr>
      <w:bookmarkStart w:id="16" w:name="_Hlk11831386"/>
      <w:r w:rsidRPr="001131B8">
        <w:t>Victorian Integrated Non-Admitted Health Minimum Dataset (VINAH)</w:t>
      </w:r>
    </w:p>
    <w:bookmarkEnd w:id="16"/>
    <w:p w14:paraId="21C674E5" w14:textId="77777777" w:rsidR="00F17569" w:rsidRPr="001131B8" w:rsidRDefault="00F17569" w:rsidP="00CD28D1">
      <w:pPr>
        <w:pStyle w:val="DHHSbullet1lastline"/>
      </w:pPr>
      <w:r w:rsidRPr="001131B8">
        <w:t>F1 data collections (technical support)</w:t>
      </w:r>
    </w:p>
    <w:p w14:paraId="0D3BF7C9" w14:textId="77777777" w:rsidR="00F17569" w:rsidRPr="001131B8" w:rsidRDefault="00F17569" w:rsidP="007362E1">
      <w:pPr>
        <w:pStyle w:val="DHHSbody"/>
      </w:pPr>
      <w:r w:rsidRPr="001131B8">
        <w:t>The HDSS Bulletin is produced at intervals to provide:</w:t>
      </w:r>
    </w:p>
    <w:p w14:paraId="509D8361" w14:textId="77777777" w:rsidR="00F17569" w:rsidRPr="001131B8" w:rsidRDefault="00F17569" w:rsidP="00CD28D1">
      <w:pPr>
        <w:pStyle w:val="DHHSbullet1"/>
      </w:pPr>
      <w:r w:rsidRPr="001131B8">
        <w:t>answers to common questions recently directed to the HDSS help desk</w:t>
      </w:r>
    </w:p>
    <w:p w14:paraId="45C60444" w14:textId="77777777" w:rsidR="00F17569" w:rsidRPr="001131B8" w:rsidRDefault="00F17569" w:rsidP="00CD28D1">
      <w:pPr>
        <w:pStyle w:val="DHHSbullet1"/>
      </w:pPr>
      <w:r w:rsidRPr="001131B8">
        <w:t>communication regarding the implementation of revisions to data collection specifications, including notification of amendments to specified data collection reference tables</w:t>
      </w:r>
    </w:p>
    <w:p w14:paraId="589E9159" w14:textId="77777777" w:rsidR="00F17569" w:rsidRPr="001131B8" w:rsidRDefault="00F17569" w:rsidP="00CD28D1">
      <w:pPr>
        <w:pStyle w:val="DHHSbullet1"/>
      </w:pPr>
      <w:r w:rsidRPr="001131B8">
        <w:t>feedback on selected data quality studies undertaken</w:t>
      </w:r>
    </w:p>
    <w:p w14:paraId="563AEBB5" w14:textId="15C757CF" w:rsidR="00F17569" w:rsidRPr="001131B8" w:rsidRDefault="00F17569" w:rsidP="00CD28D1">
      <w:pPr>
        <w:pStyle w:val="DHHSbullet1lastline"/>
      </w:pPr>
      <w:r w:rsidRPr="001131B8">
        <w:t>information on upcoming events</w:t>
      </w:r>
    </w:p>
    <w:p w14:paraId="0DB20EB8" w14:textId="5A3930A5" w:rsidR="00F8321D" w:rsidRPr="001131B8" w:rsidRDefault="00F8321D" w:rsidP="00CD28D1">
      <w:pPr>
        <w:pStyle w:val="DHHSbody"/>
      </w:pPr>
      <w:r w:rsidRPr="001131B8">
        <w:t>Website</w:t>
      </w:r>
    </w:p>
    <w:p w14:paraId="496E55D3" w14:textId="335B347C" w:rsidR="00127586" w:rsidRPr="001131B8" w:rsidRDefault="008E1B7B" w:rsidP="00CD28D1">
      <w:pPr>
        <w:pStyle w:val="DHHSbody"/>
      </w:pPr>
      <w:hyperlink r:id="rId24" w:history="1">
        <w:r w:rsidR="00511836" w:rsidRPr="0035770E">
          <w:rPr>
            <w:rStyle w:val="Hyperlink"/>
          </w:rPr>
          <w:t>HDSS website</w:t>
        </w:r>
      </w:hyperlink>
      <w:r w:rsidR="00511836" w:rsidRPr="001131B8">
        <w:t xml:space="preserve">  &lt;https://www2.health.vic.gov.au/hospitals-and-health-services/data-reporting/health-data-standards-systems&gt;</w:t>
      </w:r>
    </w:p>
    <w:p w14:paraId="1A3E85F4" w14:textId="21C117C7" w:rsidR="00511836" w:rsidRPr="001131B8" w:rsidRDefault="00B72BD0" w:rsidP="00CD28D1">
      <w:pPr>
        <w:pStyle w:val="DHHSbody"/>
      </w:pPr>
      <w:r w:rsidRPr="001131B8">
        <w:t xml:space="preserve">HDSS help desk </w:t>
      </w:r>
    </w:p>
    <w:p w14:paraId="21DDB987" w14:textId="77777777" w:rsidR="00F8321D" w:rsidRPr="001131B8" w:rsidRDefault="00F8321D" w:rsidP="00CD28D1">
      <w:pPr>
        <w:pStyle w:val="DHHSbody"/>
      </w:pPr>
      <w:r w:rsidRPr="00CD28D1">
        <w:t>Enquiries regarding</w:t>
      </w:r>
      <w:r w:rsidRPr="001131B8">
        <w:t xml:space="preserve"> data collections and requests for standard reconciliation reports</w:t>
      </w:r>
    </w:p>
    <w:p w14:paraId="07B9E292" w14:textId="096BBE81" w:rsidR="00F8321D" w:rsidRPr="001131B8" w:rsidRDefault="008E1B7B" w:rsidP="00CD28D1">
      <w:pPr>
        <w:pStyle w:val="DHHSbody"/>
      </w:pPr>
      <w:hyperlink r:id="rId25" w:history="1">
        <w:r w:rsidR="00F8321D" w:rsidRPr="0035770E">
          <w:rPr>
            <w:rStyle w:val="Hyperlink"/>
          </w:rPr>
          <w:t>Email HDSS help desk</w:t>
        </w:r>
      </w:hyperlink>
      <w:r w:rsidR="00F8321D" w:rsidRPr="0035770E">
        <w:t xml:space="preserve"> </w:t>
      </w:r>
      <w:r w:rsidR="00F8321D" w:rsidRPr="001131B8">
        <w:t>&lt;HDSS.helpdesk@dhhs.vic.gov.au&gt;</w:t>
      </w:r>
    </w:p>
    <w:p w14:paraId="6DA042CE" w14:textId="2384F0E1" w:rsidR="00F8321D" w:rsidRPr="001131B8" w:rsidRDefault="00F8321D" w:rsidP="00CD28D1">
      <w:pPr>
        <w:pStyle w:val="DHHSbody"/>
      </w:pPr>
      <w:r w:rsidRPr="001131B8">
        <w:t xml:space="preserve">Other </w:t>
      </w:r>
      <w:r w:rsidR="00E36554" w:rsidRPr="001131B8">
        <w:t xml:space="preserve">Victorian health </w:t>
      </w:r>
      <w:r w:rsidRPr="001131B8">
        <w:t>data requests</w:t>
      </w:r>
    </w:p>
    <w:p w14:paraId="7AA93C16" w14:textId="102EC60B" w:rsidR="00E36554" w:rsidRPr="001131B8" w:rsidRDefault="008E1B7B" w:rsidP="00CD28D1">
      <w:pPr>
        <w:pStyle w:val="DHHSbody"/>
      </w:pPr>
      <w:hyperlink r:id="rId26" w:history="1">
        <w:r w:rsidR="00E36554" w:rsidRPr="0035770E">
          <w:rPr>
            <w:rStyle w:val="Hyperlink"/>
          </w:rPr>
          <w:t>VAHI Data Request Hub</w:t>
        </w:r>
      </w:hyperlink>
      <w:r w:rsidR="00E36554" w:rsidRPr="001131B8">
        <w:t xml:space="preserve"> &lt; https://vahi.freshdesk.com/support/home&gt;</w:t>
      </w:r>
    </w:p>
    <w:p w14:paraId="2030842D" w14:textId="3E31398D" w:rsidR="00F17569" w:rsidRPr="007362E1" w:rsidRDefault="008E1B7B" w:rsidP="00CD28D1">
      <w:pPr>
        <w:pStyle w:val="DHHSbody"/>
      </w:pPr>
      <w:hyperlink r:id="rId27" w:history="1">
        <w:r w:rsidR="00F8321D" w:rsidRPr="0035770E">
          <w:rPr>
            <w:rStyle w:val="Hyperlink"/>
          </w:rPr>
          <w:t>Email HOSdata</w:t>
        </w:r>
      </w:hyperlink>
      <w:r w:rsidR="00F8321D" w:rsidRPr="001131B8">
        <w:rPr>
          <w:sz w:val="22"/>
          <w:szCs w:val="22"/>
        </w:rPr>
        <w:t xml:space="preserve"> </w:t>
      </w:r>
      <w:r w:rsidR="007362E1" w:rsidRPr="007362E1">
        <w:t>&lt;</w:t>
      </w:r>
      <w:r w:rsidR="00FA20DC" w:rsidRPr="007362E1">
        <w:t>Hosdata.frontdesk@vahi.vic.gov.au</w:t>
      </w:r>
      <w:r w:rsidR="007362E1" w:rsidRPr="007362E1">
        <w:t>&gt;</w:t>
      </w:r>
      <w:r w:rsidR="00FA20DC" w:rsidRPr="007362E1">
        <w:t xml:space="preserve"> </w:t>
      </w:r>
    </w:p>
    <w:p w14:paraId="76A653BF" w14:textId="77777777" w:rsidR="00B649CD" w:rsidRDefault="00B649CD" w:rsidP="00CD28D1">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5CC85063"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8" w:history="1">
              <w:r w:rsidR="007362E1" w:rsidRPr="00BA3508">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CD28D1">
            <w:pPr>
              <w:pStyle w:val="DHHSbody"/>
            </w:pPr>
            <w:r w:rsidRPr="00254F58">
              <w:t>Authorised and published by the Victorian Governmen</w:t>
            </w:r>
            <w:r w:rsidR="001F3826">
              <w:t>t, 1 Treasury Place, Melbourne.</w:t>
            </w:r>
          </w:p>
          <w:p w14:paraId="1EA0B9A4" w14:textId="721AB976" w:rsidR="00254F58" w:rsidRPr="00254F58" w:rsidRDefault="00254F58" w:rsidP="00CD28D1">
            <w:pPr>
              <w:pStyle w:val="DHHSbody"/>
            </w:pPr>
            <w:r w:rsidRPr="00254F58">
              <w:t xml:space="preserve">© State of </w:t>
            </w:r>
            <w:r w:rsidR="00A854EB">
              <w:t>Victoria, Department of Health and</w:t>
            </w:r>
            <w:r w:rsidRPr="00254F58">
              <w:t xml:space="preserve"> Human Services</w:t>
            </w:r>
            <w:r w:rsidR="007A49EB">
              <w:t xml:space="preserve">, </w:t>
            </w:r>
            <w:r w:rsidR="007030DE">
              <w:t>August</w:t>
            </w:r>
            <w:r w:rsidR="00C9235D">
              <w:t xml:space="preserve"> </w:t>
            </w:r>
            <w:r w:rsidR="004E3923">
              <w:t>20</w:t>
            </w:r>
            <w:r w:rsidR="00EA663D">
              <w:t>20</w:t>
            </w:r>
          </w:p>
          <w:p w14:paraId="16FE8619" w14:textId="752E8C40" w:rsidR="00835674" w:rsidRPr="00127586" w:rsidRDefault="00254F58" w:rsidP="00CD28D1">
            <w:pPr>
              <w:pStyle w:val="DHHSbody"/>
              <w:rPr>
                <w:color w:val="3366FF"/>
                <w:szCs w:val="19"/>
                <w:u w:val="dotted"/>
              </w:rPr>
            </w:pPr>
            <w:r w:rsidRPr="00254F58">
              <w:rPr>
                <w:szCs w:val="19"/>
              </w:rPr>
              <w:t xml:space="preserve">Available at </w:t>
            </w:r>
            <w:hyperlink r:id="rId29"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CD28D1">
      <w:pPr>
        <w:pStyle w:val="DHHSbody"/>
      </w:pPr>
    </w:p>
    <w:sectPr w:rsidR="00B2752E" w:rsidRPr="00906490" w:rsidSect="00BC1222">
      <w:footerReference w:type="default" r:id="rId30"/>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A4CA" w14:textId="77777777" w:rsidR="00311D77" w:rsidRDefault="00311D77">
      <w:r>
        <w:separator/>
      </w:r>
    </w:p>
  </w:endnote>
  <w:endnote w:type="continuationSeparator" w:id="0">
    <w:p w14:paraId="690A00EB" w14:textId="77777777" w:rsidR="00311D77" w:rsidRDefault="00311D77">
      <w:r>
        <w:continuationSeparator/>
      </w:r>
    </w:p>
  </w:endnote>
  <w:endnote w:type="continuationNotice" w:id="1">
    <w:p w14:paraId="7E5D3790" w14:textId="77777777" w:rsidR="00311D77" w:rsidRDefault="00311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B5F9" w14:textId="77777777" w:rsidR="008E1B7B" w:rsidRDefault="008E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cZ6gua8CAABFBQAADgAA&#10;AAAAAAAAAAAAAAAuAgAAZHJzL2Uyb0RvYy54bWxQSwECLQAUAAYACAAAACEAg7KPK98AAAALAQAA&#10;DwAAAAAAAAAAAAAAAAAJBQAAZHJzL2Rvd25yZXYueG1sUEsFBgAAAAAEAAQA8wAAABUGA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1"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vTtvma8CAABOBQAADgAA&#10;AAAAAAAAAAAAAAAuAgAAZHJzL2Uyb0RvYy54bWxQSwECLQAUAAYACAAAACEAg7KPK98AAAALAQAA&#10;DwAAAAAAAAAAAAAAAAAJBQAAZHJzL2Rvd25yZXYueG1sUEsFBgAAAAAEAAQA8wAAABUGA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3728362B" w:rsidR="00705561" w:rsidRPr="00A11421" w:rsidRDefault="009461D7" w:rsidP="0051568D">
    <w:pPr>
      <w:pStyle w:val="DHHSfooter"/>
    </w:pPr>
    <w:r>
      <w:rPr>
        <w:noProof/>
      </w:rPr>
      <mc:AlternateContent>
        <mc:Choice Requires="wps">
          <w:drawing>
            <wp:anchor distT="0" distB="0" distL="114300" distR="114300" simplePos="0" relativeHeight="251658243" behindDoc="0" locked="0" layoutInCell="0" allowOverlap="1" wp14:anchorId="1CB2EDA9" wp14:editId="4A698ABF">
              <wp:simplePos x="0" y="0"/>
              <wp:positionH relativeFrom="page">
                <wp:posOffset>0</wp:posOffset>
              </wp:positionH>
              <wp:positionV relativeFrom="page">
                <wp:posOffset>10234930</wp:posOffset>
              </wp:positionV>
              <wp:extent cx="7560310" cy="266700"/>
              <wp:effectExtent l="0" t="0" r="0" b="0"/>
              <wp:wrapNone/>
              <wp:docPr id="1" name="MSIPCMd64d45ceab8aa4731a2370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B2267" w14:textId="14704019" w:rsidR="009461D7" w:rsidRPr="009461D7" w:rsidRDefault="009461D7" w:rsidP="009461D7">
                          <w:pPr>
                            <w:jc w:val="center"/>
                            <w:rPr>
                              <w:rFonts w:ascii="Arial Black" w:hAnsi="Arial Black"/>
                              <w:color w:val="000000"/>
                            </w:rPr>
                          </w:pPr>
                          <w:r w:rsidRPr="009461D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B2EDA9" id="_x0000_t202" coordsize="21600,21600" o:spt="202" path="m,l,21600r21600,l21600,xe">
              <v:stroke joinstyle="miter"/>
              <v:path gradientshapeok="t" o:connecttype="rect"/>
            </v:shapetype>
            <v:shape id="MSIPCMd64d45ceab8aa4731a237013"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B42pyurgIAAEwFAAAOAAAA&#10;AAAAAAAAAAAAAC4CAABkcnMvZTJvRG9jLnhtbFBLAQItABQABgAIAAAAIQCDso8r3wAAAAsBAAAP&#10;AAAAAAAAAAAAAAAAAAgFAABkcnMvZG93bnJldi54bWxQSwUGAAAAAAQABADzAAAAFAYAAAAA&#10;" o:allowincell="f" filled="f" stroked="f" strokeweight=".5pt">
              <v:textbox inset=",0,,0">
                <w:txbxContent>
                  <w:p w14:paraId="111B2267" w14:textId="14704019" w:rsidR="009461D7" w:rsidRPr="009461D7" w:rsidRDefault="009461D7" w:rsidP="009461D7">
                    <w:pPr>
                      <w:jc w:val="center"/>
                      <w:rPr>
                        <w:rFonts w:ascii="Arial Black" w:hAnsi="Arial Black"/>
                        <w:color w:val="000000"/>
                      </w:rPr>
                    </w:pPr>
                    <w:r w:rsidRPr="009461D7">
                      <w:rPr>
                        <w:rFonts w:ascii="Arial Black" w:hAnsi="Arial Black"/>
                        <w:color w:val="000000"/>
                      </w:rPr>
                      <w:t>OFFICIAL</w:t>
                    </w:r>
                  </w:p>
                </w:txbxContent>
              </v:textbox>
              <w10:wrap anchorx="page" anchory="page"/>
            </v:shape>
          </w:pict>
        </mc:Fallback>
      </mc:AlternateContent>
    </w:r>
    <w:r w:rsidR="00410E7E">
      <w:t>HDSS Bulletin 2</w:t>
    </w:r>
    <w:r w:rsidR="00630E48">
      <w:t>3</w:t>
    </w:r>
    <w:r>
      <w:t>8</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C2E7" w14:textId="77777777" w:rsidR="00311D77" w:rsidRDefault="00311D77" w:rsidP="002862F1">
      <w:pPr>
        <w:spacing w:before="120"/>
      </w:pPr>
      <w:r>
        <w:separator/>
      </w:r>
    </w:p>
  </w:footnote>
  <w:footnote w:type="continuationSeparator" w:id="0">
    <w:p w14:paraId="499313C0" w14:textId="77777777" w:rsidR="00311D77" w:rsidRDefault="00311D77">
      <w:r>
        <w:continuationSeparator/>
      </w:r>
    </w:p>
  </w:footnote>
  <w:footnote w:type="continuationNotice" w:id="1">
    <w:p w14:paraId="2F262BF7" w14:textId="77777777" w:rsidR="00311D77" w:rsidRDefault="00311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2922" w14:textId="77777777" w:rsidR="008E1B7B" w:rsidRDefault="008E1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19F0" w14:textId="77777777" w:rsidR="008E1B7B" w:rsidRDefault="008E1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30CA" w14:textId="77777777" w:rsidR="008E1B7B" w:rsidRDefault="008E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42E7"/>
    <w:multiLevelType w:val="hybridMultilevel"/>
    <w:tmpl w:val="9176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05DAF"/>
    <w:multiLevelType w:val="hybridMultilevel"/>
    <w:tmpl w:val="AA004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89365FE"/>
    <w:multiLevelType w:val="hybridMultilevel"/>
    <w:tmpl w:val="2C70247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53E4B"/>
    <w:multiLevelType w:val="multilevel"/>
    <w:tmpl w:val="0326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8A87821"/>
    <w:multiLevelType w:val="hybridMultilevel"/>
    <w:tmpl w:val="8BE42AFE"/>
    <w:lvl w:ilvl="0" w:tplc="368AC656">
      <w:start w:val="1"/>
      <w:numFmt w:val="decimal"/>
      <w:pStyle w:val="Heading2"/>
      <w:lvlText w:val="238.%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8" w15:restartNumberingAfterBreak="0">
    <w:nsid w:val="28D51B47"/>
    <w:multiLevelType w:val="multilevel"/>
    <w:tmpl w:val="4B4E7622"/>
    <w:numStyleLink w:val="ZZNumbers"/>
  </w:abstractNum>
  <w:abstractNum w:abstractNumId="9" w15:restartNumberingAfterBreak="0">
    <w:nsid w:val="33DF2C1B"/>
    <w:multiLevelType w:val="multilevel"/>
    <w:tmpl w:val="A18E3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2D988E64"/>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0DD0FA8"/>
    <w:multiLevelType w:val="multilevel"/>
    <w:tmpl w:val="902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BB11B0E"/>
    <w:multiLevelType w:val="multilevel"/>
    <w:tmpl w:val="5F92D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CB700A"/>
    <w:multiLevelType w:val="hybridMultilevel"/>
    <w:tmpl w:val="0438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C0FEF"/>
    <w:multiLevelType w:val="hybridMultilevel"/>
    <w:tmpl w:val="0CB84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3A4EFD"/>
    <w:multiLevelType w:val="multilevel"/>
    <w:tmpl w:val="1B5CE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F4A31"/>
    <w:multiLevelType w:val="hybridMultilevel"/>
    <w:tmpl w:val="F29CC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ED276C6"/>
    <w:multiLevelType w:val="multilevel"/>
    <w:tmpl w:val="995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A43DD"/>
    <w:multiLevelType w:val="multilevel"/>
    <w:tmpl w:val="7CE02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D368F"/>
    <w:multiLevelType w:val="multilevel"/>
    <w:tmpl w:val="832CA2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7382755"/>
    <w:multiLevelType w:val="hybridMultilevel"/>
    <w:tmpl w:val="2406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7C3A0164"/>
    <w:multiLevelType w:val="hybridMultilevel"/>
    <w:tmpl w:val="25EC5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24"/>
  </w:num>
  <w:num w:numId="4">
    <w:abstractNumId w:val="0"/>
  </w:num>
  <w:num w:numId="5">
    <w:abstractNumId w:val="1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6"/>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4"/>
  </w:num>
  <w:num w:numId="13">
    <w:abstractNumId w:val="7"/>
    <w:lvlOverride w:ilvl="0">
      <w:startOverride w:val="1"/>
    </w:lvlOverride>
  </w:num>
  <w:num w:numId="14">
    <w:abstractNumId w:val="15"/>
  </w:num>
  <w:num w:numId="15">
    <w:abstractNumId w:val="3"/>
  </w:num>
  <w:num w:numId="16">
    <w:abstractNumId w:val="22"/>
  </w:num>
  <w:num w:numId="17">
    <w:abstractNumId w:val="23"/>
  </w:num>
  <w:num w:numId="18">
    <w:abstractNumId w:val="18"/>
  </w:num>
  <w:num w:numId="19">
    <w:abstractNumId w:val="9"/>
  </w:num>
  <w:num w:numId="20">
    <w:abstractNumId w:val="21"/>
  </w:num>
  <w:num w:numId="21">
    <w:abstractNumId w:val="13"/>
  </w:num>
  <w:num w:numId="22">
    <w:abstractNumId w:val="5"/>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 w:numId="30">
    <w:abstractNumId w:val="19"/>
  </w:num>
  <w:num w:numId="31">
    <w:abstractNumId w:val="27"/>
  </w:num>
  <w:num w:numId="32">
    <w:abstractNumId w:val="17"/>
  </w:num>
  <w:num w:numId="33">
    <w:abstractNumId w:val="7"/>
    <w:lvlOverride w:ilvl="0">
      <w:startOverride w:val="1"/>
    </w:lvlOverride>
  </w:num>
  <w:num w:numId="34">
    <w:abstractNumId w:val="2"/>
  </w:num>
  <w:num w:numId="35">
    <w:abstractNumId w:val="16"/>
  </w:num>
  <w:num w:numId="36">
    <w:abstractNumId w:val="7"/>
    <w:lvlOverride w:ilvl="0">
      <w:startOverride w:val="1"/>
    </w:lvlOverride>
  </w:num>
  <w:num w:numId="37">
    <w:abstractNumId w:val="2"/>
  </w:num>
  <w:num w:numId="38">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4D6"/>
    <w:rsid w:val="000009C4"/>
    <w:rsid w:val="00003096"/>
    <w:rsid w:val="000032AC"/>
    <w:rsid w:val="0000381B"/>
    <w:rsid w:val="00003E5D"/>
    <w:rsid w:val="00004C8D"/>
    <w:rsid w:val="000072B6"/>
    <w:rsid w:val="0001021B"/>
    <w:rsid w:val="0001124A"/>
    <w:rsid w:val="0001139D"/>
    <w:rsid w:val="00011D89"/>
    <w:rsid w:val="000127F5"/>
    <w:rsid w:val="000129F9"/>
    <w:rsid w:val="00013031"/>
    <w:rsid w:val="000153C6"/>
    <w:rsid w:val="00015EE7"/>
    <w:rsid w:val="00016B84"/>
    <w:rsid w:val="00016D23"/>
    <w:rsid w:val="000177EA"/>
    <w:rsid w:val="00020702"/>
    <w:rsid w:val="00020D84"/>
    <w:rsid w:val="00020DB7"/>
    <w:rsid w:val="00021255"/>
    <w:rsid w:val="00021547"/>
    <w:rsid w:val="00021604"/>
    <w:rsid w:val="00021F0B"/>
    <w:rsid w:val="000232DB"/>
    <w:rsid w:val="0002413B"/>
    <w:rsid w:val="00024D89"/>
    <w:rsid w:val="000250B6"/>
    <w:rsid w:val="00025708"/>
    <w:rsid w:val="00025B0D"/>
    <w:rsid w:val="00026033"/>
    <w:rsid w:val="000262B6"/>
    <w:rsid w:val="00027260"/>
    <w:rsid w:val="000279E5"/>
    <w:rsid w:val="00027D73"/>
    <w:rsid w:val="0003078F"/>
    <w:rsid w:val="00031ED6"/>
    <w:rsid w:val="000337DA"/>
    <w:rsid w:val="00033D81"/>
    <w:rsid w:val="000346A9"/>
    <w:rsid w:val="00034A19"/>
    <w:rsid w:val="0003527B"/>
    <w:rsid w:val="00036D81"/>
    <w:rsid w:val="00037A60"/>
    <w:rsid w:val="0004037A"/>
    <w:rsid w:val="00040F59"/>
    <w:rsid w:val="000412A0"/>
    <w:rsid w:val="00041BF0"/>
    <w:rsid w:val="0004228F"/>
    <w:rsid w:val="00043716"/>
    <w:rsid w:val="00043F4B"/>
    <w:rsid w:val="0004536B"/>
    <w:rsid w:val="00045766"/>
    <w:rsid w:val="00046B68"/>
    <w:rsid w:val="00047405"/>
    <w:rsid w:val="00047B50"/>
    <w:rsid w:val="000504F2"/>
    <w:rsid w:val="00052423"/>
    <w:rsid w:val="00052731"/>
    <w:rsid w:val="000527DD"/>
    <w:rsid w:val="000533D6"/>
    <w:rsid w:val="000557E6"/>
    <w:rsid w:val="00055E2C"/>
    <w:rsid w:val="000578B2"/>
    <w:rsid w:val="00060959"/>
    <w:rsid w:val="00060E10"/>
    <w:rsid w:val="0006467B"/>
    <w:rsid w:val="000653A0"/>
    <w:rsid w:val="00065B11"/>
    <w:rsid w:val="000660D5"/>
    <w:rsid w:val="000663CD"/>
    <w:rsid w:val="00066572"/>
    <w:rsid w:val="00071C03"/>
    <w:rsid w:val="000724F6"/>
    <w:rsid w:val="00073195"/>
    <w:rsid w:val="000731A6"/>
    <w:rsid w:val="000733FE"/>
    <w:rsid w:val="00073ECF"/>
    <w:rsid w:val="0007402E"/>
    <w:rsid w:val="00074219"/>
    <w:rsid w:val="00074973"/>
    <w:rsid w:val="00074D9B"/>
    <w:rsid w:val="00074ED5"/>
    <w:rsid w:val="00075335"/>
    <w:rsid w:val="00076809"/>
    <w:rsid w:val="000801DA"/>
    <w:rsid w:val="00081220"/>
    <w:rsid w:val="000817E6"/>
    <w:rsid w:val="0008185A"/>
    <w:rsid w:val="00083D3F"/>
    <w:rsid w:val="000857F8"/>
    <w:rsid w:val="00086F77"/>
    <w:rsid w:val="00087476"/>
    <w:rsid w:val="00087CC2"/>
    <w:rsid w:val="0009113B"/>
    <w:rsid w:val="00092BB7"/>
    <w:rsid w:val="00093045"/>
    <w:rsid w:val="000940C0"/>
    <w:rsid w:val="00094DA3"/>
    <w:rsid w:val="000954AD"/>
    <w:rsid w:val="0009624F"/>
    <w:rsid w:val="0009646F"/>
    <w:rsid w:val="00096CD1"/>
    <w:rsid w:val="00097B0D"/>
    <w:rsid w:val="000A012C"/>
    <w:rsid w:val="000A0EB9"/>
    <w:rsid w:val="000A186C"/>
    <w:rsid w:val="000A25F7"/>
    <w:rsid w:val="000A2B10"/>
    <w:rsid w:val="000A2BA2"/>
    <w:rsid w:val="000A2D65"/>
    <w:rsid w:val="000A34B9"/>
    <w:rsid w:val="000A3E1D"/>
    <w:rsid w:val="000A4FD6"/>
    <w:rsid w:val="000A536D"/>
    <w:rsid w:val="000A5521"/>
    <w:rsid w:val="000A6666"/>
    <w:rsid w:val="000A7086"/>
    <w:rsid w:val="000A736A"/>
    <w:rsid w:val="000B0F6D"/>
    <w:rsid w:val="000B244C"/>
    <w:rsid w:val="000B348B"/>
    <w:rsid w:val="000B3490"/>
    <w:rsid w:val="000B4498"/>
    <w:rsid w:val="000B52A3"/>
    <w:rsid w:val="000B543D"/>
    <w:rsid w:val="000B5458"/>
    <w:rsid w:val="000B5BF7"/>
    <w:rsid w:val="000B5CC0"/>
    <w:rsid w:val="000B6278"/>
    <w:rsid w:val="000B694E"/>
    <w:rsid w:val="000B6BC8"/>
    <w:rsid w:val="000B7EFC"/>
    <w:rsid w:val="000C17DA"/>
    <w:rsid w:val="000C2BC5"/>
    <w:rsid w:val="000C2C00"/>
    <w:rsid w:val="000C3824"/>
    <w:rsid w:val="000C4157"/>
    <w:rsid w:val="000C42EA"/>
    <w:rsid w:val="000C4546"/>
    <w:rsid w:val="000C462E"/>
    <w:rsid w:val="000C4BD3"/>
    <w:rsid w:val="000C5BD1"/>
    <w:rsid w:val="000C6BBC"/>
    <w:rsid w:val="000C6CA5"/>
    <w:rsid w:val="000C73FF"/>
    <w:rsid w:val="000C771D"/>
    <w:rsid w:val="000D0067"/>
    <w:rsid w:val="000D022F"/>
    <w:rsid w:val="000D1242"/>
    <w:rsid w:val="000D1FF1"/>
    <w:rsid w:val="000D3214"/>
    <w:rsid w:val="000D3255"/>
    <w:rsid w:val="000D34E1"/>
    <w:rsid w:val="000D4AD9"/>
    <w:rsid w:val="000D5C5D"/>
    <w:rsid w:val="000D646F"/>
    <w:rsid w:val="000D652C"/>
    <w:rsid w:val="000D6F92"/>
    <w:rsid w:val="000D7E0F"/>
    <w:rsid w:val="000E0C7C"/>
    <w:rsid w:val="000E108A"/>
    <w:rsid w:val="000E11AE"/>
    <w:rsid w:val="000E13AA"/>
    <w:rsid w:val="000E1B78"/>
    <w:rsid w:val="000E25C0"/>
    <w:rsid w:val="000E3CC7"/>
    <w:rsid w:val="000E4C93"/>
    <w:rsid w:val="000E55C4"/>
    <w:rsid w:val="000E58DE"/>
    <w:rsid w:val="000E6BD4"/>
    <w:rsid w:val="000E78F4"/>
    <w:rsid w:val="000F08E7"/>
    <w:rsid w:val="000F0A30"/>
    <w:rsid w:val="000F18D8"/>
    <w:rsid w:val="000F1F1E"/>
    <w:rsid w:val="000F2259"/>
    <w:rsid w:val="000F2C09"/>
    <w:rsid w:val="000F30A1"/>
    <w:rsid w:val="000F3164"/>
    <w:rsid w:val="000F56E1"/>
    <w:rsid w:val="000F7423"/>
    <w:rsid w:val="001037BA"/>
    <w:rsid w:val="0010392D"/>
    <w:rsid w:val="0010447F"/>
    <w:rsid w:val="00104ACD"/>
    <w:rsid w:val="00104E19"/>
    <w:rsid w:val="00104FE3"/>
    <w:rsid w:val="0010577D"/>
    <w:rsid w:val="00105E1F"/>
    <w:rsid w:val="00106187"/>
    <w:rsid w:val="00107C2E"/>
    <w:rsid w:val="00111221"/>
    <w:rsid w:val="001131B8"/>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1892"/>
    <w:rsid w:val="001321C8"/>
    <w:rsid w:val="00133190"/>
    <w:rsid w:val="00133206"/>
    <w:rsid w:val="00133E69"/>
    <w:rsid w:val="00134769"/>
    <w:rsid w:val="001353F4"/>
    <w:rsid w:val="00136034"/>
    <w:rsid w:val="00136A56"/>
    <w:rsid w:val="00136B12"/>
    <w:rsid w:val="00140182"/>
    <w:rsid w:val="00140AF5"/>
    <w:rsid w:val="00141414"/>
    <w:rsid w:val="00143452"/>
    <w:rsid w:val="00143A40"/>
    <w:rsid w:val="001447B3"/>
    <w:rsid w:val="001460E5"/>
    <w:rsid w:val="00146459"/>
    <w:rsid w:val="001468FF"/>
    <w:rsid w:val="001469FF"/>
    <w:rsid w:val="0014792A"/>
    <w:rsid w:val="00151597"/>
    <w:rsid w:val="00152073"/>
    <w:rsid w:val="00152AC4"/>
    <w:rsid w:val="00152D5A"/>
    <w:rsid w:val="00153ECE"/>
    <w:rsid w:val="0015424D"/>
    <w:rsid w:val="00154C95"/>
    <w:rsid w:val="001567F5"/>
    <w:rsid w:val="0016191F"/>
    <w:rsid w:val="00161939"/>
    <w:rsid w:val="00161AA0"/>
    <w:rsid w:val="00162093"/>
    <w:rsid w:val="001622C4"/>
    <w:rsid w:val="001638C7"/>
    <w:rsid w:val="00163F61"/>
    <w:rsid w:val="00166CC6"/>
    <w:rsid w:val="00170EBD"/>
    <w:rsid w:val="00171839"/>
    <w:rsid w:val="00172403"/>
    <w:rsid w:val="001729A0"/>
    <w:rsid w:val="0017399E"/>
    <w:rsid w:val="00174C26"/>
    <w:rsid w:val="001758E3"/>
    <w:rsid w:val="0017676C"/>
    <w:rsid w:val="00176A6A"/>
    <w:rsid w:val="001771DD"/>
    <w:rsid w:val="00177995"/>
    <w:rsid w:val="00177A8C"/>
    <w:rsid w:val="001810C9"/>
    <w:rsid w:val="00181B70"/>
    <w:rsid w:val="00182419"/>
    <w:rsid w:val="001824CF"/>
    <w:rsid w:val="001830B7"/>
    <w:rsid w:val="00183AB5"/>
    <w:rsid w:val="0018436F"/>
    <w:rsid w:val="0018492D"/>
    <w:rsid w:val="00184E2E"/>
    <w:rsid w:val="00185346"/>
    <w:rsid w:val="0018574E"/>
    <w:rsid w:val="00186B33"/>
    <w:rsid w:val="00187286"/>
    <w:rsid w:val="00190884"/>
    <w:rsid w:val="00191442"/>
    <w:rsid w:val="00191CC5"/>
    <w:rsid w:val="001922EA"/>
    <w:rsid w:val="00192BBA"/>
    <w:rsid w:val="00192F9D"/>
    <w:rsid w:val="001948DC"/>
    <w:rsid w:val="001950B2"/>
    <w:rsid w:val="00195DAA"/>
    <w:rsid w:val="00196941"/>
    <w:rsid w:val="00196A01"/>
    <w:rsid w:val="00196EB8"/>
    <w:rsid w:val="00196EFB"/>
    <w:rsid w:val="00196FD0"/>
    <w:rsid w:val="001974F7"/>
    <w:rsid w:val="001979FF"/>
    <w:rsid w:val="00197B17"/>
    <w:rsid w:val="001A0044"/>
    <w:rsid w:val="001A29B7"/>
    <w:rsid w:val="001A2A43"/>
    <w:rsid w:val="001A2B16"/>
    <w:rsid w:val="001A2B69"/>
    <w:rsid w:val="001A3ACE"/>
    <w:rsid w:val="001A3D37"/>
    <w:rsid w:val="001A4241"/>
    <w:rsid w:val="001A4A97"/>
    <w:rsid w:val="001A548E"/>
    <w:rsid w:val="001A6E90"/>
    <w:rsid w:val="001A6E96"/>
    <w:rsid w:val="001A7A6A"/>
    <w:rsid w:val="001B0356"/>
    <w:rsid w:val="001B0CA1"/>
    <w:rsid w:val="001B19AE"/>
    <w:rsid w:val="001B1B9C"/>
    <w:rsid w:val="001B2D16"/>
    <w:rsid w:val="001B32BD"/>
    <w:rsid w:val="001B37CE"/>
    <w:rsid w:val="001B4C56"/>
    <w:rsid w:val="001B6BC8"/>
    <w:rsid w:val="001B7357"/>
    <w:rsid w:val="001C0F66"/>
    <w:rsid w:val="001C2598"/>
    <w:rsid w:val="001C277E"/>
    <w:rsid w:val="001C279A"/>
    <w:rsid w:val="001C2A72"/>
    <w:rsid w:val="001C2C07"/>
    <w:rsid w:val="001C43CE"/>
    <w:rsid w:val="001C5E5A"/>
    <w:rsid w:val="001C65A0"/>
    <w:rsid w:val="001C73B1"/>
    <w:rsid w:val="001D02DD"/>
    <w:rsid w:val="001D0517"/>
    <w:rsid w:val="001D0A0B"/>
    <w:rsid w:val="001D0A85"/>
    <w:rsid w:val="001D0B75"/>
    <w:rsid w:val="001D17F5"/>
    <w:rsid w:val="001D1A28"/>
    <w:rsid w:val="001D1E0D"/>
    <w:rsid w:val="001D3C09"/>
    <w:rsid w:val="001D3F02"/>
    <w:rsid w:val="001D44E8"/>
    <w:rsid w:val="001D60EC"/>
    <w:rsid w:val="001D6614"/>
    <w:rsid w:val="001E04E5"/>
    <w:rsid w:val="001E0D56"/>
    <w:rsid w:val="001E354F"/>
    <w:rsid w:val="001E3719"/>
    <w:rsid w:val="001E44DF"/>
    <w:rsid w:val="001E538E"/>
    <w:rsid w:val="001E68A5"/>
    <w:rsid w:val="001E6BB0"/>
    <w:rsid w:val="001E7447"/>
    <w:rsid w:val="001F0F7A"/>
    <w:rsid w:val="001F2A6C"/>
    <w:rsid w:val="001F3826"/>
    <w:rsid w:val="001F3BBE"/>
    <w:rsid w:val="001F47FB"/>
    <w:rsid w:val="001F50E4"/>
    <w:rsid w:val="001F55EE"/>
    <w:rsid w:val="001F58C4"/>
    <w:rsid w:val="001F5BA0"/>
    <w:rsid w:val="001F5CE7"/>
    <w:rsid w:val="001F6460"/>
    <w:rsid w:val="001F6553"/>
    <w:rsid w:val="001F6E46"/>
    <w:rsid w:val="001F7C91"/>
    <w:rsid w:val="00201DF7"/>
    <w:rsid w:val="00202296"/>
    <w:rsid w:val="0020397C"/>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621"/>
    <w:rsid w:val="002166A2"/>
    <w:rsid w:val="00216C03"/>
    <w:rsid w:val="00220C04"/>
    <w:rsid w:val="00220C42"/>
    <w:rsid w:val="00220DEA"/>
    <w:rsid w:val="0022181C"/>
    <w:rsid w:val="00221F51"/>
    <w:rsid w:val="00222242"/>
    <w:rsid w:val="0022278D"/>
    <w:rsid w:val="002229B1"/>
    <w:rsid w:val="0022647A"/>
    <w:rsid w:val="00226A1B"/>
    <w:rsid w:val="0022701F"/>
    <w:rsid w:val="00230130"/>
    <w:rsid w:val="00232ABC"/>
    <w:rsid w:val="00232D9F"/>
    <w:rsid w:val="002332E5"/>
    <w:rsid w:val="002333F5"/>
    <w:rsid w:val="00233724"/>
    <w:rsid w:val="00233749"/>
    <w:rsid w:val="00233ADC"/>
    <w:rsid w:val="00233E01"/>
    <w:rsid w:val="002342C2"/>
    <w:rsid w:val="00234AAA"/>
    <w:rsid w:val="00235E45"/>
    <w:rsid w:val="00236D04"/>
    <w:rsid w:val="00240F83"/>
    <w:rsid w:val="002432E1"/>
    <w:rsid w:val="00244A31"/>
    <w:rsid w:val="00246207"/>
    <w:rsid w:val="00246232"/>
    <w:rsid w:val="00246598"/>
    <w:rsid w:val="00246C5E"/>
    <w:rsid w:val="00250688"/>
    <w:rsid w:val="00250759"/>
    <w:rsid w:val="00250BE6"/>
    <w:rsid w:val="00251343"/>
    <w:rsid w:val="00251F6F"/>
    <w:rsid w:val="0025279A"/>
    <w:rsid w:val="00252A98"/>
    <w:rsid w:val="00252F1E"/>
    <w:rsid w:val="00254A34"/>
    <w:rsid w:val="00254F58"/>
    <w:rsid w:val="00255B53"/>
    <w:rsid w:val="00256879"/>
    <w:rsid w:val="00260B7C"/>
    <w:rsid w:val="00261327"/>
    <w:rsid w:val="002615C7"/>
    <w:rsid w:val="00261805"/>
    <w:rsid w:val="00261DEE"/>
    <w:rsid w:val="002620BC"/>
    <w:rsid w:val="00262802"/>
    <w:rsid w:val="00263A90"/>
    <w:rsid w:val="0026408B"/>
    <w:rsid w:val="00264F97"/>
    <w:rsid w:val="00265378"/>
    <w:rsid w:val="002657A2"/>
    <w:rsid w:val="002657A3"/>
    <w:rsid w:val="00266C8B"/>
    <w:rsid w:val="00267C3E"/>
    <w:rsid w:val="002709BB"/>
    <w:rsid w:val="00271A8D"/>
    <w:rsid w:val="00272F2B"/>
    <w:rsid w:val="0027310E"/>
    <w:rsid w:val="00273373"/>
    <w:rsid w:val="002733DB"/>
    <w:rsid w:val="002736F5"/>
    <w:rsid w:val="00274B52"/>
    <w:rsid w:val="002763B3"/>
    <w:rsid w:val="00276AC4"/>
    <w:rsid w:val="00277C89"/>
    <w:rsid w:val="002802E3"/>
    <w:rsid w:val="0028213D"/>
    <w:rsid w:val="0028332E"/>
    <w:rsid w:val="0028339B"/>
    <w:rsid w:val="002833D0"/>
    <w:rsid w:val="00283D4C"/>
    <w:rsid w:val="00285134"/>
    <w:rsid w:val="0028528E"/>
    <w:rsid w:val="00285912"/>
    <w:rsid w:val="00285AAA"/>
    <w:rsid w:val="002862F1"/>
    <w:rsid w:val="0028672E"/>
    <w:rsid w:val="00290FBB"/>
    <w:rsid w:val="00291373"/>
    <w:rsid w:val="002921E9"/>
    <w:rsid w:val="00293358"/>
    <w:rsid w:val="00294C56"/>
    <w:rsid w:val="0029597D"/>
    <w:rsid w:val="00296273"/>
    <w:rsid w:val="002962C3"/>
    <w:rsid w:val="0029713D"/>
    <w:rsid w:val="0029752B"/>
    <w:rsid w:val="002A0FA5"/>
    <w:rsid w:val="002A1356"/>
    <w:rsid w:val="002A141A"/>
    <w:rsid w:val="002A4083"/>
    <w:rsid w:val="002A41F8"/>
    <w:rsid w:val="002A45EE"/>
    <w:rsid w:val="002A483C"/>
    <w:rsid w:val="002A774F"/>
    <w:rsid w:val="002A7E67"/>
    <w:rsid w:val="002B029C"/>
    <w:rsid w:val="002B1729"/>
    <w:rsid w:val="002B265F"/>
    <w:rsid w:val="002B2816"/>
    <w:rsid w:val="002B2AA0"/>
    <w:rsid w:val="002B36C7"/>
    <w:rsid w:val="002B4A00"/>
    <w:rsid w:val="002B4DD4"/>
    <w:rsid w:val="002B4EF0"/>
    <w:rsid w:val="002B4F0A"/>
    <w:rsid w:val="002B5277"/>
    <w:rsid w:val="002B52A6"/>
    <w:rsid w:val="002B5375"/>
    <w:rsid w:val="002B62C8"/>
    <w:rsid w:val="002B738E"/>
    <w:rsid w:val="002B74A3"/>
    <w:rsid w:val="002B77C1"/>
    <w:rsid w:val="002B7A63"/>
    <w:rsid w:val="002B7D33"/>
    <w:rsid w:val="002C1B12"/>
    <w:rsid w:val="002C1ED1"/>
    <w:rsid w:val="002C241B"/>
    <w:rsid w:val="002C2537"/>
    <w:rsid w:val="002C25EA"/>
    <w:rsid w:val="002C2728"/>
    <w:rsid w:val="002C3D29"/>
    <w:rsid w:val="002C4825"/>
    <w:rsid w:val="002C4A35"/>
    <w:rsid w:val="002D1071"/>
    <w:rsid w:val="002D1283"/>
    <w:rsid w:val="002D1F45"/>
    <w:rsid w:val="002D28F8"/>
    <w:rsid w:val="002D2E1A"/>
    <w:rsid w:val="002D3130"/>
    <w:rsid w:val="002D3E70"/>
    <w:rsid w:val="002D4297"/>
    <w:rsid w:val="002D429F"/>
    <w:rsid w:val="002D5006"/>
    <w:rsid w:val="002D6262"/>
    <w:rsid w:val="002D658C"/>
    <w:rsid w:val="002E01D0"/>
    <w:rsid w:val="002E11EA"/>
    <w:rsid w:val="002E135C"/>
    <w:rsid w:val="002E1604"/>
    <w:rsid w:val="002E161D"/>
    <w:rsid w:val="002E1DD8"/>
    <w:rsid w:val="002E237D"/>
    <w:rsid w:val="002E2A81"/>
    <w:rsid w:val="002E3100"/>
    <w:rsid w:val="002E3B11"/>
    <w:rsid w:val="002E3C68"/>
    <w:rsid w:val="002E48BF"/>
    <w:rsid w:val="002E5AA7"/>
    <w:rsid w:val="002E66F6"/>
    <w:rsid w:val="002E6838"/>
    <w:rsid w:val="002E6C95"/>
    <w:rsid w:val="002E7C36"/>
    <w:rsid w:val="002F0EFD"/>
    <w:rsid w:val="002F1A9F"/>
    <w:rsid w:val="002F1D38"/>
    <w:rsid w:val="002F330B"/>
    <w:rsid w:val="002F33D4"/>
    <w:rsid w:val="002F367E"/>
    <w:rsid w:val="002F3D66"/>
    <w:rsid w:val="002F4171"/>
    <w:rsid w:val="002F4341"/>
    <w:rsid w:val="002F4489"/>
    <w:rsid w:val="002F5E77"/>
    <w:rsid w:val="002F5F31"/>
    <w:rsid w:val="002F5F46"/>
    <w:rsid w:val="002F620B"/>
    <w:rsid w:val="002F74E6"/>
    <w:rsid w:val="002F7A3F"/>
    <w:rsid w:val="003003F7"/>
    <w:rsid w:val="00302216"/>
    <w:rsid w:val="00302C87"/>
    <w:rsid w:val="00303E53"/>
    <w:rsid w:val="00304E97"/>
    <w:rsid w:val="003053DD"/>
    <w:rsid w:val="00305B4D"/>
    <w:rsid w:val="00305D1F"/>
    <w:rsid w:val="00305E41"/>
    <w:rsid w:val="0030611C"/>
    <w:rsid w:val="00306E5F"/>
    <w:rsid w:val="00307E14"/>
    <w:rsid w:val="00311337"/>
    <w:rsid w:val="00311C4A"/>
    <w:rsid w:val="00311D77"/>
    <w:rsid w:val="0031251D"/>
    <w:rsid w:val="003126F2"/>
    <w:rsid w:val="00313A8B"/>
    <w:rsid w:val="00314054"/>
    <w:rsid w:val="00316898"/>
    <w:rsid w:val="003169DE"/>
    <w:rsid w:val="00316F27"/>
    <w:rsid w:val="0031768B"/>
    <w:rsid w:val="0031773C"/>
    <w:rsid w:val="00320607"/>
    <w:rsid w:val="003234E1"/>
    <w:rsid w:val="00327870"/>
    <w:rsid w:val="00330A07"/>
    <w:rsid w:val="00330F3C"/>
    <w:rsid w:val="003316DB"/>
    <w:rsid w:val="00332313"/>
    <w:rsid w:val="0033259D"/>
    <w:rsid w:val="00333826"/>
    <w:rsid w:val="00333A88"/>
    <w:rsid w:val="00334A11"/>
    <w:rsid w:val="00335B9A"/>
    <w:rsid w:val="00335F1D"/>
    <w:rsid w:val="00335F96"/>
    <w:rsid w:val="00337C00"/>
    <w:rsid w:val="003406C6"/>
    <w:rsid w:val="00340AE5"/>
    <w:rsid w:val="00341519"/>
    <w:rsid w:val="003418CC"/>
    <w:rsid w:val="00342569"/>
    <w:rsid w:val="003443F3"/>
    <w:rsid w:val="00344E29"/>
    <w:rsid w:val="003459BD"/>
    <w:rsid w:val="00345B82"/>
    <w:rsid w:val="003460BB"/>
    <w:rsid w:val="0034713C"/>
    <w:rsid w:val="0034755A"/>
    <w:rsid w:val="00347B94"/>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54A4"/>
    <w:rsid w:val="003556F3"/>
    <w:rsid w:val="0035770E"/>
    <w:rsid w:val="00357B4E"/>
    <w:rsid w:val="0036113A"/>
    <w:rsid w:val="00361CAB"/>
    <w:rsid w:val="00362AA5"/>
    <w:rsid w:val="00362D60"/>
    <w:rsid w:val="0036330C"/>
    <w:rsid w:val="00363489"/>
    <w:rsid w:val="003640A9"/>
    <w:rsid w:val="003647C7"/>
    <w:rsid w:val="00364FC5"/>
    <w:rsid w:val="00365704"/>
    <w:rsid w:val="0036592C"/>
    <w:rsid w:val="0036602D"/>
    <w:rsid w:val="00366185"/>
    <w:rsid w:val="00366BC0"/>
    <w:rsid w:val="0036748F"/>
    <w:rsid w:val="00370497"/>
    <w:rsid w:val="00371697"/>
    <w:rsid w:val="00371AA5"/>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164"/>
    <w:rsid w:val="003956CC"/>
    <w:rsid w:val="0039586A"/>
    <w:rsid w:val="00395C9A"/>
    <w:rsid w:val="00397BAE"/>
    <w:rsid w:val="003A08FF"/>
    <w:rsid w:val="003A1C81"/>
    <w:rsid w:val="003A2DBB"/>
    <w:rsid w:val="003A3DA7"/>
    <w:rsid w:val="003A4731"/>
    <w:rsid w:val="003A52C1"/>
    <w:rsid w:val="003A5F6D"/>
    <w:rsid w:val="003A6B67"/>
    <w:rsid w:val="003A7DBC"/>
    <w:rsid w:val="003B0262"/>
    <w:rsid w:val="003B15E6"/>
    <w:rsid w:val="003B1D71"/>
    <w:rsid w:val="003B3DFF"/>
    <w:rsid w:val="003B42F5"/>
    <w:rsid w:val="003B49D9"/>
    <w:rsid w:val="003B53C5"/>
    <w:rsid w:val="003B675D"/>
    <w:rsid w:val="003C0C20"/>
    <w:rsid w:val="003C0D41"/>
    <w:rsid w:val="003C1A33"/>
    <w:rsid w:val="003C1B03"/>
    <w:rsid w:val="003C2045"/>
    <w:rsid w:val="003C20AB"/>
    <w:rsid w:val="003C43A1"/>
    <w:rsid w:val="003C4FC0"/>
    <w:rsid w:val="003C55F4"/>
    <w:rsid w:val="003C6AC5"/>
    <w:rsid w:val="003C7006"/>
    <w:rsid w:val="003C7A3F"/>
    <w:rsid w:val="003C7ED8"/>
    <w:rsid w:val="003D02D2"/>
    <w:rsid w:val="003D04CD"/>
    <w:rsid w:val="003D0C84"/>
    <w:rsid w:val="003D0FE9"/>
    <w:rsid w:val="003D12F5"/>
    <w:rsid w:val="003D1615"/>
    <w:rsid w:val="003D2766"/>
    <w:rsid w:val="003D295D"/>
    <w:rsid w:val="003D3E8F"/>
    <w:rsid w:val="003D5760"/>
    <w:rsid w:val="003D5EDF"/>
    <w:rsid w:val="003D60D3"/>
    <w:rsid w:val="003D6475"/>
    <w:rsid w:val="003D7A6B"/>
    <w:rsid w:val="003E13B8"/>
    <w:rsid w:val="003E1B2F"/>
    <w:rsid w:val="003E248B"/>
    <w:rsid w:val="003E27E6"/>
    <w:rsid w:val="003E300D"/>
    <w:rsid w:val="003E4B62"/>
    <w:rsid w:val="003E54DD"/>
    <w:rsid w:val="003E6AE1"/>
    <w:rsid w:val="003F0445"/>
    <w:rsid w:val="003F0550"/>
    <w:rsid w:val="003F0791"/>
    <w:rsid w:val="003F0CF0"/>
    <w:rsid w:val="003F14B1"/>
    <w:rsid w:val="003F2055"/>
    <w:rsid w:val="003F3289"/>
    <w:rsid w:val="003F3B99"/>
    <w:rsid w:val="003F409F"/>
    <w:rsid w:val="003F4B8D"/>
    <w:rsid w:val="003F5101"/>
    <w:rsid w:val="003F51F4"/>
    <w:rsid w:val="003F5614"/>
    <w:rsid w:val="003F5A19"/>
    <w:rsid w:val="003F5E4F"/>
    <w:rsid w:val="003F6E44"/>
    <w:rsid w:val="003F78D3"/>
    <w:rsid w:val="003F7A31"/>
    <w:rsid w:val="0040037E"/>
    <w:rsid w:val="004010B4"/>
    <w:rsid w:val="00401259"/>
    <w:rsid w:val="00401692"/>
    <w:rsid w:val="00401FCF"/>
    <w:rsid w:val="0040252B"/>
    <w:rsid w:val="00403683"/>
    <w:rsid w:val="00403852"/>
    <w:rsid w:val="00403A80"/>
    <w:rsid w:val="00403AB3"/>
    <w:rsid w:val="00406285"/>
    <w:rsid w:val="00406CC3"/>
    <w:rsid w:val="00407519"/>
    <w:rsid w:val="00410E7E"/>
    <w:rsid w:val="00411A96"/>
    <w:rsid w:val="00411F0D"/>
    <w:rsid w:val="00412D16"/>
    <w:rsid w:val="00412E5C"/>
    <w:rsid w:val="00413611"/>
    <w:rsid w:val="004148F9"/>
    <w:rsid w:val="0041524F"/>
    <w:rsid w:val="00415920"/>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49A"/>
    <w:rsid w:val="0044085E"/>
    <w:rsid w:val="00441826"/>
    <w:rsid w:val="00442590"/>
    <w:rsid w:val="00442C6C"/>
    <w:rsid w:val="00443CBE"/>
    <w:rsid w:val="00443E8A"/>
    <w:rsid w:val="004441BC"/>
    <w:rsid w:val="00444AB1"/>
    <w:rsid w:val="004468B4"/>
    <w:rsid w:val="00447F2A"/>
    <w:rsid w:val="0045230A"/>
    <w:rsid w:val="0045382C"/>
    <w:rsid w:val="0045390B"/>
    <w:rsid w:val="00453A1D"/>
    <w:rsid w:val="004546E5"/>
    <w:rsid w:val="00456A15"/>
    <w:rsid w:val="00456A82"/>
    <w:rsid w:val="00457337"/>
    <w:rsid w:val="00457DEB"/>
    <w:rsid w:val="00460855"/>
    <w:rsid w:val="0046158C"/>
    <w:rsid w:val="00462940"/>
    <w:rsid w:val="00463CD8"/>
    <w:rsid w:val="0046498F"/>
    <w:rsid w:val="00464A46"/>
    <w:rsid w:val="00466AF5"/>
    <w:rsid w:val="00467AE2"/>
    <w:rsid w:val="00470721"/>
    <w:rsid w:val="0047095F"/>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1FB1"/>
    <w:rsid w:val="00482973"/>
    <w:rsid w:val="0048336C"/>
    <w:rsid w:val="00483968"/>
    <w:rsid w:val="00484299"/>
    <w:rsid w:val="0048442B"/>
    <w:rsid w:val="00484F86"/>
    <w:rsid w:val="00485AA5"/>
    <w:rsid w:val="004864FA"/>
    <w:rsid w:val="00486748"/>
    <w:rsid w:val="00486C9D"/>
    <w:rsid w:val="00487B38"/>
    <w:rsid w:val="00487BAA"/>
    <w:rsid w:val="00490467"/>
    <w:rsid w:val="00490746"/>
    <w:rsid w:val="00490852"/>
    <w:rsid w:val="0049145F"/>
    <w:rsid w:val="00491682"/>
    <w:rsid w:val="00491A50"/>
    <w:rsid w:val="004920EB"/>
    <w:rsid w:val="00492F30"/>
    <w:rsid w:val="004946F4"/>
    <w:rsid w:val="0049487E"/>
    <w:rsid w:val="004963B7"/>
    <w:rsid w:val="0049701A"/>
    <w:rsid w:val="004A0308"/>
    <w:rsid w:val="004A160D"/>
    <w:rsid w:val="004A1B30"/>
    <w:rsid w:val="004A24B1"/>
    <w:rsid w:val="004A3E81"/>
    <w:rsid w:val="004A5113"/>
    <w:rsid w:val="004A537A"/>
    <w:rsid w:val="004A5C62"/>
    <w:rsid w:val="004A705F"/>
    <w:rsid w:val="004A707D"/>
    <w:rsid w:val="004B2203"/>
    <w:rsid w:val="004B22D4"/>
    <w:rsid w:val="004B2B92"/>
    <w:rsid w:val="004B2D5E"/>
    <w:rsid w:val="004B4DEE"/>
    <w:rsid w:val="004B5D3E"/>
    <w:rsid w:val="004B644D"/>
    <w:rsid w:val="004B6971"/>
    <w:rsid w:val="004B6F98"/>
    <w:rsid w:val="004B71A1"/>
    <w:rsid w:val="004B7856"/>
    <w:rsid w:val="004C04F8"/>
    <w:rsid w:val="004C1374"/>
    <w:rsid w:val="004C191C"/>
    <w:rsid w:val="004C20E2"/>
    <w:rsid w:val="004C4A37"/>
    <w:rsid w:val="004C55F0"/>
    <w:rsid w:val="004C5710"/>
    <w:rsid w:val="004C5797"/>
    <w:rsid w:val="004C5BE5"/>
    <w:rsid w:val="004C6B4F"/>
    <w:rsid w:val="004C6EEE"/>
    <w:rsid w:val="004C702B"/>
    <w:rsid w:val="004C7756"/>
    <w:rsid w:val="004D016B"/>
    <w:rsid w:val="004D0F9A"/>
    <w:rsid w:val="004D1B22"/>
    <w:rsid w:val="004D1D2F"/>
    <w:rsid w:val="004D1ED4"/>
    <w:rsid w:val="004D3325"/>
    <w:rsid w:val="004D351B"/>
    <w:rsid w:val="004D36F2"/>
    <w:rsid w:val="004D56BD"/>
    <w:rsid w:val="004D6BDB"/>
    <w:rsid w:val="004D76D9"/>
    <w:rsid w:val="004D7A78"/>
    <w:rsid w:val="004D7F26"/>
    <w:rsid w:val="004E0E54"/>
    <w:rsid w:val="004E138F"/>
    <w:rsid w:val="004E15F5"/>
    <w:rsid w:val="004E244E"/>
    <w:rsid w:val="004E28F7"/>
    <w:rsid w:val="004E2C6D"/>
    <w:rsid w:val="004E3923"/>
    <w:rsid w:val="004E4649"/>
    <w:rsid w:val="004E4CB5"/>
    <w:rsid w:val="004E4D6B"/>
    <w:rsid w:val="004E4EFE"/>
    <w:rsid w:val="004E5C2B"/>
    <w:rsid w:val="004E6581"/>
    <w:rsid w:val="004E66F0"/>
    <w:rsid w:val="004F00DD"/>
    <w:rsid w:val="004F05F6"/>
    <w:rsid w:val="004F19A3"/>
    <w:rsid w:val="004F207E"/>
    <w:rsid w:val="004F2081"/>
    <w:rsid w:val="004F2133"/>
    <w:rsid w:val="004F4686"/>
    <w:rsid w:val="004F4E14"/>
    <w:rsid w:val="004F55F1"/>
    <w:rsid w:val="004F5679"/>
    <w:rsid w:val="004F6936"/>
    <w:rsid w:val="004F7CF5"/>
    <w:rsid w:val="00500DE3"/>
    <w:rsid w:val="005010F0"/>
    <w:rsid w:val="0050110B"/>
    <w:rsid w:val="00501A66"/>
    <w:rsid w:val="005024D1"/>
    <w:rsid w:val="00503DC6"/>
    <w:rsid w:val="005045A4"/>
    <w:rsid w:val="00505D11"/>
    <w:rsid w:val="005065FD"/>
    <w:rsid w:val="00506F5D"/>
    <w:rsid w:val="005071DE"/>
    <w:rsid w:val="00511707"/>
    <w:rsid w:val="00511836"/>
    <w:rsid w:val="005122BC"/>
    <w:rsid w:val="005126D0"/>
    <w:rsid w:val="00512FC7"/>
    <w:rsid w:val="00515223"/>
    <w:rsid w:val="0051563E"/>
    <w:rsid w:val="0051568D"/>
    <w:rsid w:val="00521145"/>
    <w:rsid w:val="00524CE5"/>
    <w:rsid w:val="005262D5"/>
    <w:rsid w:val="00526C15"/>
    <w:rsid w:val="00530CCC"/>
    <w:rsid w:val="005324F0"/>
    <w:rsid w:val="00532A89"/>
    <w:rsid w:val="005339A3"/>
    <w:rsid w:val="0053401A"/>
    <w:rsid w:val="00534B99"/>
    <w:rsid w:val="005350E3"/>
    <w:rsid w:val="005356EB"/>
    <w:rsid w:val="00535720"/>
    <w:rsid w:val="005361B0"/>
    <w:rsid w:val="005361B1"/>
    <w:rsid w:val="005363DE"/>
    <w:rsid w:val="00536499"/>
    <w:rsid w:val="005409E0"/>
    <w:rsid w:val="005415CC"/>
    <w:rsid w:val="00541FB6"/>
    <w:rsid w:val="00543437"/>
    <w:rsid w:val="00543903"/>
    <w:rsid w:val="00543F11"/>
    <w:rsid w:val="00544144"/>
    <w:rsid w:val="0054469A"/>
    <w:rsid w:val="00545BEC"/>
    <w:rsid w:val="005460A7"/>
    <w:rsid w:val="00546225"/>
    <w:rsid w:val="0054662E"/>
    <w:rsid w:val="00547336"/>
    <w:rsid w:val="00547A95"/>
    <w:rsid w:val="00550117"/>
    <w:rsid w:val="00551274"/>
    <w:rsid w:val="00551C38"/>
    <w:rsid w:val="0055308B"/>
    <w:rsid w:val="005534D1"/>
    <w:rsid w:val="00553A52"/>
    <w:rsid w:val="005541BC"/>
    <w:rsid w:val="00555973"/>
    <w:rsid w:val="0055692F"/>
    <w:rsid w:val="00556ED9"/>
    <w:rsid w:val="0055788A"/>
    <w:rsid w:val="00560939"/>
    <w:rsid w:val="00560991"/>
    <w:rsid w:val="005611A1"/>
    <w:rsid w:val="00561415"/>
    <w:rsid w:val="00562568"/>
    <w:rsid w:val="00562A59"/>
    <w:rsid w:val="00564386"/>
    <w:rsid w:val="00565D0F"/>
    <w:rsid w:val="00565F1C"/>
    <w:rsid w:val="00567980"/>
    <w:rsid w:val="00567B28"/>
    <w:rsid w:val="00567F7C"/>
    <w:rsid w:val="00572031"/>
    <w:rsid w:val="00572975"/>
    <w:rsid w:val="00573163"/>
    <w:rsid w:val="00573B62"/>
    <w:rsid w:val="005753BF"/>
    <w:rsid w:val="0057577B"/>
    <w:rsid w:val="00575A78"/>
    <w:rsid w:val="00576E84"/>
    <w:rsid w:val="00577192"/>
    <w:rsid w:val="0058003E"/>
    <w:rsid w:val="0058176B"/>
    <w:rsid w:val="005817A9"/>
    <w:rsid w:val="00581872"/>
    <w:rsid w:val="00582B8C"/>
    <w:rsid w:val="005840C9"/>
    <w:rsid w:val="00584E14"/>
    <w:rsid w:val="005850D3"/>
    <w:rsid w:val="00587220"/>
    <w:rsid w:val="0058757E"/>
    <w:rsid w:val="00587CEA"/>
    <w:rsid w:val="00590084"/>
    <w:rsid w:val="005900CC"/>
    <w:rsid w:val="00590541"/>
    <w:rsid w:val="00590B6D"/>
    <w:rsid w:val="005915AF"/>
    <w:rsid w:val="00591653"/>
    <w:rsid w:val="005916FA"/>
    <w:rsid w:val="00592481"/>
    <w:rsid w:val="00593920"/>
    <w:rsid w:val="00593B06"/>
    <w:rsid w:val="0059448F"/>
    <w:rsid w:val="005945A4"/>
    <w:rsid w:val="00596634"/>
    <w:rsid w:val="00596A4B"/>
    <w:rsid w:val="00597507"/>
    <w:rsid w:val="005A3A0F"/>
    <w:rsid w:val="005A3BC8"/>
    <w:rsid w:val="005A5AB9"/>
    <w:rsid w:val="005A71C6"/>
    <w:rsid w:val="005A7F32"/>
    <w:rsid w:val="005B1748"/>
    <w:rsid w:val="005B21B6"/>
    <w:rsid w:val="005B33E7"/>
    <w:rsid w:val="005B3A08"/>
    <w:rsid w:val="005B467D"/>
    <w:rsid w:val="005B4ADD"/>
    <w:rsid w:val="005B4CF7"/>
    <w:rsid w:val="005B4F2E"/>
    <w:rsid w:val="005B5921"/>
    <w:rsid w:val="005B737B"/>
    <w:rsid w:val="005B7A63"/>
    <w:rsid w:val="005C0955"/>
    <w:rsid w:val="005C13A9"/>
    <w:rsid w:val="005C1DA5"/>
    <w:rsid w:val="005C2694"/>
    <w:rsid w:val="005C49DA"/>
    <w:rsid w:val="005C50F3"/>
    <w:rsid w:val="005C5D91"/>
    <w:rsid w:val="005C7407"/>
    <w:rsid w:val="005D07B8"/>
    <w:rsid w:val="005D21EF"/>
    <w:rsid w:val="005D253B"/>
    <w:rsid w:val="005D349E"/>
    <w:rsid w:val="005D3923"/>
    <w:rsid w:val="005D3D7F"/>
    <w:rsid w:val="005D4AD0"/>
    <w:rsid w:val="005D4CAF"/>
    <w:rsid w:val="005D6597"/>
    <w:rsid w:val="005D7977"/>
    <w:rsid w:val="005E07AA"/>
    <w:rsid w:val="005E14E7"/>
    <w:rsid w:val="005E26A3"/>
    <w:rsid w:val="005E2A64"/>
    <w:rsid w:val="005E3495"/>
    <w:rsid w:val="005E4269"/>
    <w:rsid w:val="005E447E"/>
    <w:rsid w:val="005E6EAB"/>
    <w:rsid w:val="005E740E"/>
    <w:rsid w:val="005F0775"/>
    <w:rsid w:val="005F0806"/>
    <w:rsid w:val="005F0CF5"/>
    <w:rsid w:val="005F21EB"/>
    <w:rsid w:val="005F4074"/>
    <w:rsid w:val="005F70AF"/>
    <w:rsid w:val="005F7963"/>
    <w:rsid w:val="00600216"/>
    <w:rsid w:val="00601361"/>
    <w:rsid w:val="0060288F"/>
    <w:rsid w:val="00605908"/>
    <w:rsid w:val="0060672B"/>
    <w:rsid w:val="00607F7A"/>
    <w:rsid w:val="00610371"/>
    <w:rsid w:val="00610D7C"/>
    <w:rsid w:val="00610F84"/>
    <w:rsid w:val="006126E5"/>
    <w:rsid w:val="00612DF0"/>
    <w:rsid w:val="00612F09"/>
    <w:rsid w:val="00613191"/>
    <w:rsid w:val="00613414"/>
    <w:rsid w:val="0061363C"/>
    <w:rsid w:val="00613BF1"/>
    <w:rsid w:val="00615AEC"/>
    <w:rsid w:val="00616205"/>
    <w:rsid w:val="0061648D"/>
    <w:rsid w:val="00617857"/>
    <w:rsid w:val="00620672"/>
    <w:rsid w:val="00620FD2"/>
    <w:rsid w:val="00623667"/>
    <w:rsid w:val="00623DB7"/>
    <w:rsid w:val="0062408D"/>
    <w:rsid w:val="006240CC"/>
    <w:rsid w:val="006248CD"/>
    <w:rsid w:val="006257E6"/>
    <w:rsid w:val="00625A2E"/>
    <w:rsid w:val="006261D3"/>
    <w:rsid w:val="006270A7"/>
    <w:rsid w:val="00627DA7"/>
    <w:rsid w:val="00630413"/>
    <w:rsid w:val="00630E48"/>
    <w:rsid w:val="00630EE6"/>
    <w:rsid w:val="00630F9A"/>
    <w:rsid w:val="0063125B"/>
    <w:rsid w:val="006315C8"/>
    <w:rsid w:val="00632FD4"/>
    <w:rsid w:val="00633438"/>
    <w:rsid w:val="00633471"/>
    <w:rsid w:val="00633CAE"/>
    <w:rsid w:val="006358B4"/>
    <w:rsid w:val="0063720A"/>
    <w:rsid w:val="00637932"/>
    <w:rsid w:val="006413A4"/>
    <w:rsid w:val="006413DA"/>
    <w:rsid w:val="006419AA"/>
    <w:rsid w:val="0064370F"/>
    <w:rsid w:val="00644309"/>
    <w:rsid w:val="00644B7E"/>
    <w:rsid w:val="00644E40"/>
    <w:rsid w:val="006454E6"/>
    <w:rsid w:val="00646A68"/>
    <w:rsid w:val="00647ABD"/>
    <w:rsid w:val="006504C8"/>
    <w:rsid w:val="0065092E"/>
    <w:rsid w:val="00651042"/>
    <w:rsid w:val="006515FD"/>
    <w:rsid w:val="00653284"/>
    <w:rsid w:val="006537D4"/>
    <w:rsid w:val="00653CF1"/>
    <w:rsid w:val="006557A7"/>
    <w:rsid w:val="00655A47"/>
    <w:rsid w:val="00655DA9"/>
    <w:rsid w:val="00656290"/>
    <w:rsid w:val="00661371"/>
    <w:rsid w:val="0066165E"/>
    <w:rsid w:val="00661E29"/>
    <w:rsid w:val="006621D7"/>
    <w:rsid w:val="006622BB"/>
    <w:rsid w:val="0066302A"/>
    <w:rsid w:val="00663565"/>
    <w:rsid w:val="00665DD1"/>
    <w:rsid w:val="006678CD"/>
    <w:rsid w:val="00667E55"/>
    <w:rsid w:val="00670597"/>
    <w:rsid w:val="006706D0"/>
    <w:rsid w:val="0067070D"/>
    <w:rsid w:val="0067459E"/>
    <w:rsid w:val="006752FA"/>
    <w:rsid w:val="006764FA"/>
    <w:rsid w:val="00677574"/>
    <w:rsid w:val="00677CA2"/>
    <w:rsid w:val="0068086C"/>
    <w:rsid w:val="00680949"/>
    <w:rsid w:val="00680D1F"/>
    <w:rsid w:val="0068264B"/>
    <w:rsid w:val="006827D5"/>
    <w:rsid w:val="006841A4"/>
    <w:rsid w:val="006842B1"/>
    <w:rsid w:val="006844EB"/>
    <w:rsid w:val="0068454C"/>
    <w:rsid w:val="00684D98"/>
    <w:rsid w:val="00684F75"/>
    <w:rsid w:val="00685CA8"/>
    <w:rsid w:val="00685EF5"/>
    <w:rsid w:val="00686563"/>
    <w:rsid w:val="00690449"/>
    <w:rsid w:val="00690F6F"/>
    <w:rsid w:val="0069114F"/>
    <w:rsid w:val="00691B62"/>
    <w:rsid w:val="006933B5"/>
    <w:rsid w:val="006934AB"/>
    <w:rsid w:val="00693D14"/>
    <w:rsid w:val="00694795"/>
    <w:rsid w:val="00694826"/>
    <w:rsid w:val="00694948"/>
    <w:rsid w:val="00695A27"/>
    <w:rsid w:val="00697238"/>
    <w:rsid w:val="00697B96"/>
    <w:rsid w:val="006A0D42"/>
    <w:rsid w:val="006A0E56"/>
    <w:rsid w:val="006A0EB8"/>
    <w:rsid w:val="006A1310"/>
    <w:rsid w:val="006A18C2"/>
    <w:rsid w:val="006A2858"/>
    <w:rsid w:val="006A30E7"/>
    <w:rsid w:val="006A43A3"/>
    <w:rsid w:val="006A4E6A"/>
    <w:rsid w:val="006A552A"/>
    <w:rsid w:val="006A6403"/>
    <w:rsid w:val="006A689A"/>
    <w:rsid w:val="006B077C"/>
    <w:rsid w:val="006B0E6D"/>
    <w:rsid w:val="006B133C"/>
    <w:rsid w:val="006B1896"/>
    <w:rsid w:val="006B1B7E"/>
    <w:rsid w:val="006B3779"/>
    <w:rsid w:val="006B6803"/>
    <w:rsid w:val="006C1D98"/>
    <w:rsid w:val="006C2425"/>
    <w:rsid w:val="006C24EA"/>
    <w:rsid w:val="006C258B"/>
    <w:rsid w:val="006C292E"/>
    <w:rsid w:val="006C2995"/>
    <w:rsid w:val="006C30A0"/>
    <w:rsid w:val="006C4B98"/>
    <w:rsid w:val="006C6545"/>
    <w:rsid w:val="006C6B53"/>
    <w:rsid w:val="006D0811"/>
    <w:rsid w:val="006D0832"/>
    <w:rsid w:val="006D142D"/>
    <w:rsid w:val="006D1B7A"/>
    <w:rsid w:val="006D2A3F"/>
    <w:rsid w:val="006D2FBC"/>
    <w:rsid w:val="006D336A"/>
    <w:rsid w:val="006D3DBE"/>
    <w:rsid w:val="006D4C69"/>
    <w:rsid w:val="006D5AFC"/>
    <w:rsid w:val="006D6DBB"/>
    <w:rsid w:val="006D7511"/>
    <w:rsid w:val="006E138B"/>
    <w:rsid w:val="006E305E"/>
    <w:rsid w:val="006E58E1"/>
    <w:rsid w:val="006E5B5E"/>
    <w:rsid w:val="006F1FDC"/>
    <w:rsid w:val="006F32BD"/>
    <w:rsid w:val="006F41A8"/>
    <w:rsid w:val="006F5D2B"/>
    <w:rsid w:val="006F61C8"/>
    <w:rsid w:val="006F6924"/>
    <w:rsid w:val="006F71F4"/>
    <w:rsid w:val="007013EF"/>
    <w:rsid w:val="00702EFE"/>
    <w:rsid w:val="007030DE"/>
    <w:rsid w:val="00703620"/>
    <w:rsid w:val="00705561"/>
    <w:rsid w:val="0070591F"/>
    <w:rsid w:val="00705B8C"/>
    <w:rsid w:val="00705D56"/>
    <w:rsid w:val="00706D8D"/>
    <w:rsid w:val="00706FED"/>
    <w:rsid w:val="0071271B"/>
    <w:rsid w:val="00712E54"/>
    <w:rsid w:val="007131D4"/>
    <w:rsid w:val="00713A95"/>
    <w:rsid w:val="007152D2"/>
    <w:rsid w:val="00715981"/>
    <w:rsid w:val="00716E6A"/>
    <w:rsid w:val="007173CA"/>
    <w:rsid w:val="007176F1"/>
    <w:rsid w:val="00720304"/>
    <w:rsid w:val="00720409"/>
    <w:rsid w:val="00720CC6"/>
    <w:rsid w:val="007216AA"/>
    <w:rsid w:val="00721AB5"/>
    <w:rsid w:val="00721DEF"/>
    <w:rsid w:val="00721E74"/>
    <w:rsid w:val="00721F97"/>
    <w:rsid w:val="007238F4"/>
    <w:rsid w:val="007241BB"/>
    <w:rsid w:val="00724A43"/>
    <w:rsid w:val="00724E5A"/>
    <w:rsid w:val="00727075"/>
    <w:rsid w:val="00731834"/>
    <w:rsid w:val="00731AEA"/>
    <w:rsid w:val="00731C27"/>
    <w:rsid w:val="00731DF4"/>
    <w:rsid w:val="007346E4"/>
    <w:rsid w:val="007360E9"/>
    <w:rsid w:val="0073625C"/>
    <w:rsid w:val="007362E1"/>
    <w:rsid w:val="00736D4C"/>
    <w:rsid w:val="00740A9E"/>
    <w:rsid w:val="00740DE2"/>
    <w:rsid w:val="00740F22"/>
    <w:rsid w:val="00741F1A"/>
    <w:rsid w:val="00744A52"/>
    <w:rsid w:val="007450F8"/>
    <w:rsid w:val="00745148"/>
    <w:rsid w:val="0074530B"/>
    <w:rsid w:val="00745D1A"/>
    <w:rsid w:val="0074696E"/>
    <w:rsid w:val="00750135"/>
    <w:rsid w:val="00750EC2"/>
    <w:rsid w:val="00750F27"/>
    <w:rsid w:val="00752B28"/>
    <w:rsid w:val="00753438"/>
    <w:rsid w:val="00754E36"/>
    <w:rsid w:val="007555FF"/>
    <w:rsid w:val="00755BC9"/>
    <w:rsid w:val="00755F6C"/>
    <w:rsid w:val="0075695C"/>
    <w:rsid w:val="00757059"/>
    <w:rsid w:val="00757F9B"/>
    <w:rsid w:val="00760198"/>
    <w:rsid w:val="007607F9"/>
    <w:rsid w:val="00761425"/>
    <w:rsid w:val="00763139"/>
    <w:rsid w:val="00764765"/>
    <w:rsid w:val="00764D0F"/>
    <w:rsid w:val="0076591A"/>
    <w:rsid w:val="00767409"/>
    <w:rsid w:val="00767B7A"/>
    <w:rsid w:val="00770343"/>
    <w:rsid w:val="00770A35"/>
    <w:rsid w:val="00770F37"/>
    <w:rsid w:val="007711A0"/>
    <w:rsid w:val="00772D5E"/>
    <w:rsid w:val="00772EC7"/>
    <w:rsid w:val="007736F3"/>
    <w:rsid w:val="00773B06"/>
    <w:rsid w:val="00773DD8"/>
    <w:rsid w:val="007744E1"/>
    <w:rsid w:val="00774BFC"/>
    <w:rsid w:val="007768A1"/>
    <w:rsid w:val="00776928"/>
    <w:rsid w:val="00776CDA"/>
    <w:rsid w:val="00780D1B"/>
    <w:rsid w:val="00782340"/>
    <w:rsid w:val="00782715"/>
    <w:rsid w:val="00782D1B"/>
    <w:rsid w:val="007831D6"/>
    <w:rsid w:val="00783B29"/>
    <w:rsid w:val="00784560"/>
    <w:rsid w:val="00784673"/>
    <w:rsid w:val="00784E6A"/>
    <w:rsid w:val="00785677"/>
    <w:rsid w:val="00786E26"/>
    <w:rsid w:val="00786F16"/>
    <w:rsid w:val="00793986"/>
    <w:rsid w:val="00793FBD"/>
    <w:rsid w:val="00794189"/>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1816"/>
    <w:rsid w:val="007A25D0"/>
    <w:rsid w:val="007A49EB"/>
    <w:rsid w:val="007A588E"/>
    <w:rsid w:val="007B05E3"/>
    <w:rsid w:val="007B0914"/>
    <w:rsid w:val="007B1374"/>
    <w:rsid w:val="007B275F"/>
    <w:rsid w:val="007B4D8A"/>
    <w:rsid w:val="007B589F"/>
    <w:rsid w:val="007B5DD2"/>
    <w:rsid w:val="007B6186"/>
    <w:rsid w:val="007B6D9D"/>
    <w:rsid w:val="007B6F28"/>
    <w:rsid w:val="007B73BC"/>
    <w:rsid w:val="007C033D"/>
    <w:rsid w:val="007C199D"/>
    <w:rsid w:val="007C20B9"/>
    <w:rsid w:val="007C3873"/>
    <w:rsid w:val="007C4347"/>
    <w:rsid w:val="007C5CDD"/>
    <w:rsid w:val="007C6076"/>
    <w:rsid w:val="007C6626"/>
    <w:rsid w:val="007C7301"/>
    <w:rsid w:val="007C7859"/>
    <w:rsid w:val="007D073F"/>
    <w:rsid w:val="007D07D8"/>
    <w:rsid w:val="007D19A3"/>
    <w:rsid w:val="007D1E26"/>
    <w:rsid w:val="007D2727"/>
    <w:rsid w:val="007D2BDE"/>
    <w:rsid w:val="007D2FB6"/>
    <w:rsid w:val="007D35AB"/>
    <w:rsid w:val="007D3EBE"/>
    <w:rsid w:val="007D4087"/>
    <w:rsid w:val="007D5068"/>
    <w:rsid w:val="007D68C1"/>
    <w:rsid w:val="007D6E2D"/>
    <w:rsid w:val="007D7780"/>
    <w:rsid w:val="007D7D2C"/>
    <w:rsid w:val="007D7D58"/>
    <w:rsid w:val="007E0DE2"/>
    <w:rsid w:val="007E0E2E"/>
    <w:rsid w:val="007E3B98"/>
    <w:rsid w:val="007E499D"/>
    <w:rsid w:val="007E4F56"/>
    <w:rsid w:val="007E552A"/>
    <w:rsid w:val="007E55AE"/>
    <w:rsid w:val="007E6789"/>
    <w:rsid w:val="007E6CA7"/>
    <w:rsid w:val="007E7072"/>
    <w:rsid w:val="007E7DD7"/>
    <w:rsid w:val="007F14A5"/>
    <w:rsid w:val="007F15D1"/>
    <w:rsid w:val="007F2C6A"/>
    <w:rsid w:val="007F31B6"/>
    <w:rsid w:val="007F4A63"/>
    <w:rsid w:val="007F4F53"/>
    <w:rsid w:val="007F546C"/>
    <w:rsid w:val="007F5A0D"/>
    <w:rsid w:val="007F5C1E"/>
    <w:rsid w:val="007F5F16"/>
    <w:rsid w:val="007F6048"/>
    <w:rsid w:val="007F625F"/>
    <w:rsid w:val="007F665E"/>
    <w:rsid w:val="007F7EBC"/>
    <w:rsid w:val="00800110"/>
    <w:rsid w:val="008001B0"/>
    <w:rsid w:val="00800412"/>
    <w:rsid w:val="00802E71"/>
    <w:rsid w:val="0080315D"/>
    <w:rsid w:val="0080587B"/>
    <w:rsid w:val="00806468"/>
    <w:rsid w:val="00806938"/>
    <w:rsid w:val="008113FE"/>
    <w:rsid w:val="00811817"/>
    <w:rsid w:val="00811E12"/>
    <w:rsid w:val="008120CB"/>
    <w:rsid w:val="00814201"/>
    <w:rsid w:val="00814DDF"/>
    <w:rsid w:val="008150F4"/>
    <w:rsid w:val="008155F0"/>
    <w:rsid w:val="00816735"/>
    <w:rsid w:val="00817165"/>
    <w:rsid w:val="00820141"/>
    <w:rsid w:val="008204BF"/>
    <w:rsid w:val="00820E0C"/>
    <w:rsid w:val="008212C1"/>
    <w:rsid w:val="00821594"/>
    <w:rsid w:val="00821919"/>
    <w:rsid w:val="0082259F"/>
    <w:rsid w:val="00822610"/>
    <w:rsid w:val="00823D8F"/>
    <w:rsid w:val="008245A1"/>
    <w:rsid w:val="00825E64"/>
    <w:rsid w:val="00826C21"/>
    <w:rsid w:val="00831E70"/>
    <w:rsid w:val="00832864"/>
    <w:rsid w:val="008335D1"/>
    <w:rsid w:val="00833601"/>
    <w:rsid w:val="008338A2"/>
    <w:rsid w:val="00833F98"/>
    <w:rsid w:val="008350C2"/>
    <w:rsid w:val="00835674"/>
    <w:rsid w:val="0083571F"/>
    <w:rsid w:val="00836B9B"/>
    <w:rsid w:val="00836CEF"/>
    <w:rsid w:val="00836F1D"/>
    <w:rsid w:val="00837D71"/>
    <w:rsid w:val="00840AC0"/>
    <w:rsid w:val="00841607"/>
    <w:rsid w:val="0084178F"/>
    <w:rsid w:val="0084185D"/>
    <w:rsid w:val="00841AA9"/>
    <w:rsid w:val="00841D0C"/>
    <w:rsid w:val="00851BCD"/>
    <w:rsid w:val="00853EE4"/>
    <w:rsid w:val="008548A4"/>
    <w:rsid w:val="00854FD7"/>
    <w:rsid w:val="0085525D"/>
    <w:rsid w:val="00855535"/>
    <w:rsid w:val="008574DB"/>
    <w:rsid w:val="008576F9"/>
    <w:rsid w:val="008608B1"/>
    <w:rsid w:val="008623DD"/>
    <w:rsid w:val="0086255E"/>
    <w:rsid w:val="008633F0"/>
    <w:rsid w:val="00863883"/>
    <w:rsid w:val="00864DEB"/>
    <w:rsid w:val="008652D1"/>
    <w:rsid w:val="00865AEC"/>
    <w:rsid w:val="00865B63"/>
    <w:rsid w:val="00866417"/>
    <w:rsid w:val="00867195"/>
    <w:rsid w:val="008673D2"/>
    <w:rsid w:val="0086768F"/>
    <w:rsid w:val="00867D9D"/>
    <w:rsid w:val="00870DF1"/>
    <w:rsid w:val="00871AFD"/>
    <w:rsid w:val="0087299D"/>
    <w:rsid w:val="00872A22"/>
    <w:rsid w:val="00872E0A"/>
    <w:rsid w:val="00875285"/>
    <w:rsid w:val="00876855"/>
    <w:rsid w:val="00876C54"/>
    <w:rsid w:val="00876EAD"/>
    <w:rsid w:val="00882534"/>
    <w:rsid w:val="008839BF"/>
    <w:rsid w:val="0088413F"/>
    <w:rsid w:val="0088428C"/>
    <w:rsid w:val="00884B62"/>
    <w:rsid w:val="0088529C"/>
    <w:rsid w:val="00885E35"/>
    <w:rsid w:val="00885EF8"/>
    <w:rsid w:val="0088779A"/>
    <w:rsid w:val="00887903"/>
    <w:rsid w:val="0089002A"/>
    <w:rsid w:val="00890116"/>
    <w:rsid w:val="0089270A"/>
    <w:rsid w:val="00893AF6"/>
    <w:rsid w:val="008942F2"/>
    <w:rsid w:val="00894BC4"/>
    <w:rsid w:val="00895446"/>
    <w:rsid w:val="00895647"/>
    <w:rsid w:val="00897C9F"/>
    <w:rsid w:val="008A34B9"/>
    <w:rsid w:val="008A3756"/>
    <w:rsid w:val="008A3D50"/>
    <w:rsid w:val="008A5A4C"/>
    <w:rsid w:val="008A5B32"/>
    <w:rsid w:val="008A6AC6"/>
    <w:rsid w:val="008A6B49"/>
    <w:rsid w:val="008B100C"/>
    <w:rsid w:val="008B148B"/>
    <w:rsid w:val="008B196F"/>
    <w:rsid w:val="008B2EE4"/>
    <w:rsid w:val="008B4080"/>
    <w:rsid w:val="008B4706"/>
    <w:rsid w:val="008B4D3D"/>
    <w:rsid w:val="008B5492"/>
    <w:rsid w:val="008B57C7"/>
    <w:rsid w:val="008B5B87"/>
    <w:rsid w:val="008B6104"/>
    <w:rsid w:val="008B7EC0"/>
    <w:rsid w:val="008C0C11"/>
    <w:rsid w:val="008C14EA"/>
    <w:rsid w:val="008C18EF"/>
    <w:rsid w:val="008C2F92"/>
    <w:rsid w:val="008C5A3F"/>
    <w:rsid w:val="008D2846"/>
    <w:rsid w:val="008D3B50"/>
    <w:rsid w:val="008D4236"/>
    <w:rsid w:val="008D462F"/>
    <w:rsid w:val="008D4698"/>
    <w:rsid w:val="008D5F5F"/>
    <w:rsid w:val="008D610B"/>
    <w:rsid w:val="008D6DCF"/>
    <w:rsid w:val="008D7782"/>
    <w:rsid w:val="008D7DE4"/>
    <w:rsid w:val="008E0066"/>
    <w:rsid w:val="008E091E"/>
    <w:rsid w:val="008E0BC4"/>
    <w:rsid w:val="008E1B7B"/>
    <w:rsid w:val="008E3185"/>
    <w:rsid w:val="008E3DE6"/>
    <w:rsid w:val="008E4376"/>
    <w:rsid w:val="008E7014"/>
    <w:rsid w:val="008E7A0A"/>
    <w:rsid w:val="008E7D83"/>
    <w:rsid w:val="008F0D80"/>
    <w:rsid w:val="008F6310"/>
    <w:rsid w:val="008F7DEC"/>
    <w:rsid w:val="00900719"/>
    <w:rsid w:val="009007A5"/>
    <w:rsid w:val="00900A33"/>
    <w:rsid w:val="009017AC"/>
    <w:rsid w:val="00902954"/>
    <w:rsid w:val="009040A2"/>
    <w:rsid w:val="0090439C"/>
    <w:rsid w:val="009049E3"/>
    <w:rsid w:val="00904A1C"/>
    <w:rsid w:val="00905030"/>
    <w:rsid w:val="00905ACD"/>
    <w:rsid w:val="00906490"/>
    <w:rsid w:val="00907693"/>
    <w:rsid w:val="00907708"/>
    <w:rsid w:val="009078A5"/>
    <w:rsid w:val="009111B2"/>
    <w:rsid w:val="009127E2"/>
    <w:rsid w:val="00913378"/>
    <w:rsid w:val="0091337E"/>
    <w:rsid w:val="009135EB"/>
    <w:rsid w:val="009170BB"/>
    <w:rsid w:val="009214A0"/>
    <w:rsid w:val="00921B54"/>
    <w:rsid w:val="00921D05"/>
    <w:rsid w:val="00922968"/>
    <w:rsid w:val="00923A62"/>
    <w:rsid w:val="009242D2"/>
    <w:rsid w:val="00924AE1"/>
    <w:rsid w:val="0092554E"/>
    <w:rsid w:val="0092560D"/>
    <w:rsid w:val="009264FE"/>
    <w:rsid w:val="009267C3"/>
    <w:rsid w:val="009269B1"/>
    <w:rsid w:val="0092703C"/>
    <w:rsid w:val="0092724D"/>
    <w:rsid w:val="0092734C"/>
    <w:rsid w:val="00927FD8"/>
    <w:rsid w:val="0093076B"/>
    <w:rsid w:val="009309C0"/>
    <w:rsid w:val="00931129"/>
    <w:rsid w:val="009315D2"/>
    <w:rsid w:val="00932385"/>
    <w:rsid w:val="00935947"/>
    <w:rsid w:val="00937BD9"/>
    <w:rsid w:val="0094137B"/>
    <w:rsid w:val="00941B87"/>
    <w:rsid w:val="00941ECB"/>
    <w:rsid w:val="00943B1C"/>
    <w:rsid w:val="00943C63"/>
    <w:rsid w:val="00945D8D"/>
    <w:rsid w:val="009461D7"/>
    <w:rsid w:val="00946D6A"/>
    <w:rsid w:val="00950C87"/>
    <w:rsid w:val="00950E2C"/>
    <w:rsid w:val="00951B3A"/>
    <w:rsid w:val="00951D03"/>
    <w:rsid w:val="00951D50"/>
    <w:rsid w:val="009525EB"/>
    <w:rsid w:val="00953F76"/>
    <w:rsid w:val="00954874"/>
    <w:rsid w:val="009548CF"/>
    <w:rsid w:val="00954B63"/>
    <w:rsid w:val="009561FC"/>
    <w:rsid w:val="00957B36"/>
    <w:rsid w:val="00957D13"/>
    <w:rsid w:val="00960432"/>
    <w:rsid w:val="009606A4"/>
    <w:rsid w:val="00961400"/>
    <w:rsid w:val="00963646"/>
    <w:rsid w:val="00966D3D"/>
    <w:rsid w:val="0097071E"/>
    <w:rsid w:val="00971442"/>
    <w:rsid w:val="0097168F"/>
    <w:rsid w:val="0097295E"/>
    <w:rsid w:val="009734B8"/>
    <w:rsid w:val="00974468"/>
    <w:rsid w:val="009749E0"/>
    <w:rsid w:val="0097C201"/>
    <w:rsid w:val="00980984"/>
    <w:rsid w:val="00980C7C"/>
    <w:rsid w:val="00980F68"/>
    <w:rsid w:val="009812A1"/>
    <w:rsid w:val="00982E19"/>
    <w:rsid w:val="009837A2"/>
    <w:rsid w:val="009853E1"/>
    <w:rsid w:val="0098582B"/>
    <w:rsid w:val="00986E6B"/>
    <w:rsid w:val="00990CE5"/>
    <w:rsid w:val="00991769"/>
    <w:rsid w:val="00991CAE"/>
    <w:rsid w:val="00992BF3"/>
    <w:rsid w:val="009931A5"/>
    <w:rsid w:val="00993E09"/>
    <w:rsid w:val="00994386"/>
    <w:rsid w:val="009943C1"/>
    <w:rsid w:val="00996739"/>
    <w:rsid w:val="00997C35"/>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3B1"/>
    <w:rsid w:val="009B264D"/>
    <w:rsid w:val="009B29C4"/>
    <w:rsid w:val="009B2B5D"/>
    <w:rsid w:val="009B2BE3"/>
    <w:rsid w:val="009B4431"/>
    <w:rsid w:val="009B59E9"/>
    <w:rsid w:val="009B70AA"/>
    <w:rsid w:val="009B71A9"/>
    <w:rsid w:val="009B7367"/>
    <w:rsid w:val="009B7496"/>
    <w:rsid w:val="009B7BD6"/>
    <w:rsid w:val="009BD099"/>
    <w:rsid w:val="009C148C"/>
    <w:rsid w:val="009C1E79"/>
    <w:rsid w:val="009C1EC1"/>
    <w:rsid w:val="009C1F61"/>
    <w:rsid w:val="009C4353"/>
    <w:rsid w:val="009C4AC8"/>
    <w:rsid w:val="009C4EF2"/>
    <w:rsid w:val="009C7A7E"/>
    <w:rsid w:val="009D02E8"/>
    <w:rsid w:val="009D126A"/>
    <w:rsid w:val="009D1813"/>
    <w:rsid w:val="009D355B"/>
    <w:rsid w:val="009D46E2"/>
    <w:rsid w:val="009D51D0"/>
    <w:rsid w:val="009D5583"/>
    <w:rsid w:val="009D70A4"/>
    <w:rsid w:val="009D78B8"/>
    <w:rsid w:val="009E086A"/>
    <w:rsid w:val="009E08D1"/>
    <w:rsid w:val="009E1B95"/>
    <w:rsid w:val="009E1C42"/>
    <w:rsid w:val="009E4062"/>
    <w:rsid w:val="009E4481"/>
    <w:rsid w:val="009E496F"/>
    <w:rsid w:val="009E4B0D"/>
    <w:rsid w:val="009E6957"/>
    <w:rsid w:val="009E75C6"/>
    <w:rsid w:val="009E7ECE"/>
    <w:rsid w:val="009E7F92"/>
    <w:rsid w:val="009F02A3"/>
    <w:rsid w:val="009F0421"/>
    <w:rsid w:val="009F1016"/>
    <w:rsid w:val="009F2F27"/>
    <w:rsid w:val="009F34AA"/>
    <w:rsid w:val="009F4D87"/>
    <w:rsid w:val="009F6BCB"/>
    <w:rsid w:val="009F7131"/>
    <w:rsid w:val="009F7B78"/>
    <w:rsid w:val="009F7D3A"/>
    <w:rsid w:val="00A0057A"/>
    <w:rsid w:val="00A00E3C"/>
    <w:rsid w:val="00A025D9"/>
    <w:rsid w:val="00A03C2A"/>
    <w:rsid w:val="00A04142"/>
    <w:rsid w:val="00A042A8"/>
    <w:rsid w:val="00A043CA"/>
    <w:rsid w:val="00A06016"/>
    <w:rsid w:val="00A067C4"/>
    <w:rsid w:val="00A07D15"/>
    <w:rsid w:val="00A10346"/>
    <w:rsid w:val="00A109A1"/>
    <w:rsid w:val="00A11421"/>
    <w:rsid w:val="00A12D92"/>
    <w:rsid w:val="00A14493"/>
    <w:rsid w:val="00A145BC"/>
    <w:rsid w:val="00A148F8"/>
    <w:rsid w:val="00A14D5B"/>
    <w:rsid w:val="00A157A2"/>
    <w:rsid w:val="00A157B1"/>
    <w:rsid w:val="00A157B3"/>
    <w:rsid w:val="00A16490"/>
    <w:rsid w:val="00A16871"/>
    <w:rsid w:val="00A17312"/>
    <w:rsid w:val="00A20BC9"/>
    <w:rsid w:val="00A2124E"/>
    <w:rsid w:val="00A2133A"/>
    <w:rsid w:val="00A21AF3"/>
    <w:rsid w:val="00A21B1F"/>
    <w:rsid w:val="00A22229"/>
    <w:rsid w:val="00A2331B"/>
    <w:rsid w:val="00A265B9"/>
    <w:rsid w:val="00A30E91"/>
    <w:rsid w:val="00A312FC"/>
    <w:rsid w:val="00A328A8"/>
    <w:rsid w:val="00A3547E"/>
    <w:rsid w:val="00A35497"/>
    <w:rsid w:val="00A35DB5"/>
    <w:rsid w:val="00A37518"/>
    <w:rsid w:val="00A42729"/>
    <w:rsid w:val="00A42C3C"/>
    <w:rsid w:val="00A42E5F"/>
    <w:rsid w:val="00A44882"/>
    <w:rsid w:val="00A45019"/>
    <w:rsid w:val="00A45D65"/>
    <w:rsid w:val="00A4714E"/>
    <w:rsid w:val="00A47BA3"/>
    <w:rsid w:val="00A50CDE"/>
    <w:rsid w:val="00A522F3"/>
    <w:rsid w:val="00A54715"/>
    <w:rsid w:val="00A56490"/>
    <w:rsid w:val="00A56755"/>
    <w:rsid w:val="00A567DF"/>
    <w:rsid w:val="00A5694A"/>
    <w:rsid w:val="00A57348"/>
    <w:rsid w:val="00A6061C"/>
    <w:rsid w:val="00A61BBD"/>
    <w:rsid w:val="00A625A0"/>
    <w:rsid w:val="00A62844"/>
    <w:rsid w:val="00A62D44"/>
    <w:rsid w:val="00A66937"/>
    <w:rsid w:val="00A66FCB"/>
    <w:rsid w:val="00A67263"/>
    <w:rsid w:val="00A675DC"/>
    <w:rsid w:val="00A70816"/>
    <w:rsid w:val="00A70CA3"/>
    <w:rsid w:val="00A70D31"/>
    <w:rsid w:val="00A70E78"/>
    <w:rsid w:val="00A70F00"/>
    <w:rsid w:val="00A7155F"/>
    <w:rsid w:val="00A7161C"/>
    <w:rsid w:val="00A717CD"/>
    <w:rsid w:val="00A71DE9"/>
    <w:rsid w:val="00A71E36"/>
    <w:rsid w:val="00A72C77"/>
    <w:rsid w:val="00A72E90"/>
    <w:rsid w:val="00A77AA3"/>
    <w:rsid w:val="00A804F1"/>
    <w:rsid w:val="00A805FE"/>
    <w:rsid w:val="00A82066"/>
    <w:rsid w:val="00A854EB"/>
    <w:rsid w:val="00A85F04"/>
    <w:rsid w:val="00A867C5"/>
    <w:rsid w:val="00A872E5"/>
    <w:rsid w:val="00A87655"/>
    <w:rsid w:val="00A87C6A"/>
    <w:rsid w:val="00A90037"/>
    <w:rsid w:val="00A91406"/>
    <w:rsid w:val="00A91846"/>
    <w:rsid w:val="00A91BF3"/>
    <w:rsid w:val="00A91C50"/>
    <w:rsid w:val="00A93C4B"/>
    <w:rsid w:val="00A96E65"/>
    <w:rsid w:val="00A97C72"/>
    <w:rsid w:val="00AA005D"/>
    <w:rsid w:val="00AA02EB"/>
    <w:rsid w:val="00AA2BD9"/>
    <w:rsid w:val="00AA357A"/>
    <w:rsid w:val="00AA3A54"/>
    <w:rsid w:val="00AA63D4"/>
    <w:rsid w:val="00AA643B"/>
    <w:rsid w:val="00AA69C1"/>
    <w:rsid w:val="00AA6F57"/>
    <w:rsid w:val="00AA7301"/>
    <w:rsid w:val="00AB0641"/>
    <w:rsid w:val="00AB06E8"/>
    <w:rsid w:val="00AB1CD3"/>
    <w:rsid w:val="00AB352F"/>
    <w:rsid w:val="00AB3C12"/>
    <w:rsid w:val="00AB3FEF"/>
    <w:rsid w:val="00AB55EE"/>
    <w:rsid w:val="00AB6D6A"/>
    <w:rsid w:val="00AB703B"/>
    <w:rsid w:val="00AB76DE"/>
    <w:rsid w:val="00AB7BC1"/>
    <w:rsid w:val="00AB7E2A"/>
    <w:rsid w:val="00AC0131"/>
    <w:rsid w:val="00AC0A5E"/>
    <w:rsid w:val="00AC149A"/>
    <w:rsid w:val="00AC1F14"/>
    <w:rsid w:val="00AC274B"/>
    <w:rsid w:val="00AC2831"/>
    <w:rsid w:val="00AC2A12"/>
    <w:rsid w:val="00AC3520"/>
    <w:rsid w:val="00AC44C7"/>
    <w:rsid w:val="00AC4764"/>
    <w:rsid w:val="00AC5418"/>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2F8"/>
    <w:rsid w:val="00AE0E1F"/>
    <w:rsid w:val="00AE126A"/>
    <w:rsid w:val="00AE1E9B"/>
    <w:rsid w:val="00AE3005"/>
    <w:rsid w:val="00AE306F"/>
    <w:rsid w:val="00AE3830"/>
    <w:rsid w:val="00AE3928"/>
    <w:rsid w:val="00AE3BD5"/>
    <w:rsid w:val="00AE3C85"/>
    <w:rsid w:val="00AE3EBD"/>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672"/>
    <w:rsid w:val="00B01A91"/>
    <w:rsid w:val="00B01B4D"/>
    <w:rsid w:val="00B0221B"/>
    <w:rsid w:val="00B0368F"/>
    <w:rsid w:val="00B06571"/>
    <w:rsid w:val="00B068BA"/>
    <w:rsid w:val="00B070DE"/>
    <w:rsid w:val="00B07A86"/>
    <w:rsid w:val="00B07E6A"/>
    <w:rsid w:val="00B100D4"/>
    <w:rsid w:val="00B11620"/>
    <w:rsid w:val="00B11AB4"/>
    <w:rsid w:val="00B12390"/>
    <w:rsid w:val="00B133B3"/>
    <w:rsid w:val="00B13851"/>
    <w:rsid w:val="00B139BC"/>
    <w:rsid w:val="00B13B1C"/>
    <w:rsid w:val="00B163B2"/>
    <w:rsid w:val="00B16558"/>
    <w:rsid w:val="00B16AC2"/>
    <w:rsid w:val="00B16C90"/>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125A"/>
    <w:rsid w:val="00B31BBD"/>
    <w:rsid w:val="00B326B7"/>
    <w:rsid w:val="00B353CA"/>
    <w:rsid w:val="00B36209"/>
    <w:rsid w:val="00B4062D"/>
    <w:rsid w:val="00B40B67"/>
    <w:rsid w:val="00B41EAF"/>
    <w:rsid w:val="00B41F0D"/>
    <w:rsid w:val="00B4214E"/>
    <w:rsid w:val="00B428B8"/>
    <w:rsid w:val="00B4306B"/>
    <w:rsid w:val="00B431E8"/>
    <w:rsid w:val="00B44164"/>
    <w:rsid w:val="00B45141"/>
    <w:rsid w:val="00B45700"/>
    <w:rsid w:val="00B4577C"/>
    <w:rsid w:val="00B47053"/>
    <w:rsid w:val="00B47874"/>
    <w:rsid w:val="00B47906"/>
    <w:rsid w:val="00B5051D"/>
    <w:rsid w:val="00B50DA0"/>
    <w:rsid w:val="00B512DC"/>
    <w:rsid w:val="00B51E47"/>
    <w:rsid w:val="00B5273A"/>
    <w:rsid w:val="00B529BB"/>
    <w:rsid w:val="00B53181"/>
    <w:rsid w:val="00B5451D"/>
    <w:rsid w:val="00B557B3"/>
    <w:rsid w:val="00B57329"/>
    <w:rsid w:val="00B60E00"/>
    <w:rsid w:val="00B60F02"/>
    <w:rsid w:val="00B62B50"/>
    <w:rsid w:val="00B63291"/>
    <w:rsid w:val="00B635B7"/>
    <w:rsid w:val="00B63AE8"/>
    <w:rsid w:val="00B649CD"/>
    <w:rsid w:val="00B6537B"/>
    <w:rsid w:val="00B65950"/>
    <w:rsid w:val="00B66BB1"/>
    <w:rsid w:val="00B66D83"/>
    <w:rsid w:val="00B672C0"/>
    <w:rsid w:val="00B67FEE"/>
    <w:rsid w:val="00B7010C"/>
    <w:rsid w:val="00B701AC"/>
    <w:rsid w:val="00B703F8"/>
    <w:rsid w:val="00B7060E"/>
    <w:rsid w:val="00B70F18"/>
    <w:rsid w:val="00B727B5"/>
    <w:rsid w:val="00B72BD0"/>
    <w:rsid w:val="00B72C8E"/>
    <w:rsid w:val="00B73464"/>
    <w:rsid w:val="00B736DD"/>
    <w:rsid w:val="00B73CFC"/>
    <w:rsid w:val="00B741F1"/>
    <w:rsid w:val="00B74B38"/>
    <w:rsid w:val="00B74E5C"/>
    <w:rsid w:val="00B75646"/>
    <w:rsid w:val="00B77BAC"/>
    <w:rsid w:val="00B80F5A"/>
    <w:rsid w:val="00B83212"/>
    <w:rsid w:val="00B83EE7"/>
    <w:rsid w:val="00B84869"/>
    <w:rsid w:val="00B84B20"/>
    <w:rsid w:val="00B865D4"/>
    <w:rsid w:val="00B90729"/>
    <w:rsid w:val="00B907DA"/>
    <w:rsid w:val="00B910C4"/>
    <w:rsid w:val="00B91DCF"/>
    <w:rsid w:val="00B92142"/>
    <w:rsid w:val="00B9264E"/>
    <w:rsid w:val="00B9267F"/>
    <w:rsid w:val="00B92B36"/>
    <w:rsid w:val="00B950BC"/>
    <w:rsid w:val="00B95FC2"/>
    <w:rsid w:val="00B96926"/>
    <w:rsid w:val="00B96D44"/>
    <w:rsid w:val="00B9714C"/>
    <w:rsid w:val="00BA0A3C"/>
    <w:rsid w:val="00BA0BDC"/>
    <w:rsid w:val="00BA1D8F"/>
    <w:rsid w:val="00BA2004"/>
    <w:rsid w:val="00BA2221"/>
    <w:rsid w:val="00BA278D"/>
    <w:rsid w:val="00BA2803"/>
    <w:rsid w:val="00BA3271"/>
    <w:rsid w:val="00BA3F8D"/>
    <w:rsid w:val="00BA657E"/>
    <w:rsid w:val="00BA7339"/>
    <w:rsid w:val="00BB0E10"/>
    <w:rsid w:val="00BB1707"/>
    <w:rsid w:val="00BB2540"/>
    <w:rsid w:val="00BB2ECE"/>
    <w:rsid w:val="00BB634E"/>
    <w:rsid w:val="00BB6E0A"/>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4E56"/>
    <w:rsid w:val="00BD74C5"/>
    <w:rsid w:val="00BE0008"/>
    <w:rsid w:val="00BE02E8"/>
    <w:rsid w:val="00BE1102"/>
    <w:rsid w:val="00BE1C6D"/>
    <w:rsid w:val="00BE26A4"/>
    <w:rsid w:val="00BE28D2"/>
    <w:rsid w:val="00BE2AE7"/>
    <w:rsid w:val="00BE3D00"/>
    <w:rsid w:val="00BE3D7A"/>
    <w:rsid w:val="00BE4A64"/>
    <w:rsid w:val="00BE73C0"/>
    <w:rsid w:val="00BE7BD2"/>
    <w:rsid w:val="00BF0D91"/>
    <w:rsid w:val="00BF3750"/>
    <w:rsid w:val="00BF42A2"/>
    <w:rsid w:val="00BF4F09"/>
    <w:rsid w:val="00BF5033"/>
    <w:rsid w:val="00BF5B5A"/>
    <w:rsid w:val="00BF625A"/>
    <w:rsid w:val="00BF65F8"/>
    <w:rsid w:val="00BF6707"/>
    <w:rsid w:val="00BF7082"/>
    <w:rsid w:val="00BF7F58"/>
    <w:rsid w:val="00C00A61"/>
    <w:rsid w:val="00C01381"/>
    <w:rsid w:val="00C018CB"/>
    <w:rsid w:val="00C03B41"/>
    <w:rsid w:val="00C0527C"/>
    <w:rsid w:val="00C074A4"/>
    <w:rsid w:val="00C079B8"/>
    <w:rsid w:val="00C10075"/>
    <w:rsid w:val="00C10241"/>
    <w:rsid w:val="00C11C4E"/>
    <w:rsid w:val="00C1218B"/>
    <w:rsid w:val="00C123EA"/>
    <w:rsid w:val="00C12627"/>
    <w:rsid w:val="00C12A49"/>
    <w:rsid w:val="00C12D46"/>
    <w:rsid w:val="00C13014"/>
    <w:rsid w:val="00C133EE"/>
    <w:rsid w:val="00C141A6"/>
    <w:rsid w:val="00C15766"/>
    <w:rsid w:val="00C16368"/>
    <w:rsid w:val="00C204B8"/>
    <w:rsid w:val="00C2082C"/>
    <w:rsid w:val="00C211D1"/>
    <w:rsid w:val="00C2190E"/>
    <w:rsid w:val="00C21C7F"/>
    <w:rsid w:val="00C21DE3"/>
    <w:rsid w:val="00C21F3C"/>
    <w:rsid w:val="00C22127"/>
    <w:rsid w:val="00C22247"/>
    <w:rsid w:val="00C22AEB"/>
    <w:rsid w:val="00C23778"/>
    <w:rsid w:val="00C24857"/>
    <w:rsid w:val="00C26163"/>
    <w:rsid w:val="00C27B36"/>
    <w:rsid w:val="00C27DE9"/>
    <w:rsid w:val="00C27F00"/>
    <w:rsid w:val="00C3054C"/>
    <w:rsid w:val="00C30E5B"/>
    <w:rsid w:val="00C31756"/>
    <w:rsid w:val="00C3197F"/>
    <w:rsid w:val="00C31A1F"/>
    <w:rsid w:val="00C31FDF"/>
    <w:rsid w:val="00C326AB"/>
    <w:rsid w:val="00C33388"/>
    <w:rsid w:val="00C33DBB"/>
    <w:rsid w:val="00C35484"/>
    <w:rsid w:val="00C355A0"/>
    <w:rsid w:val="00C35906"/>
    <w:rsid w:val="00C35F0F"/>
    <w:rsid w:val="00C36663"/>
    <w:rsid w:val="00C36F85"/>
    <w:rsid w:val="00C37CE3"/>
    <w:rsid w:val="00C4173A"/>
    <w:rsid w:val="00C41CA3"/>
    <w:rsid w:val="00C420C6"/>
    <w:rsid w:val="00C451B2"/>
    <w:rsid w:val="00C452F7"/>
    <w:rsid w:val="00C45A42"/>
    <w:rsid w:val="00C45BAF"/>
    <w:rsid w:val="00C46181"/>
    <w:rsid w:val="00C47E24"/>
    <w:rsid w:val="00C47EF4"/>
    <w:rsid w:val="00C503EE"/>
    <w:rsid w:val="00C507B1"/>
    <w:rsid w:val="00C512E9"/>
    <w:rsid w:val="00C51F6F"/>
    <w:rsid w:val="00C521C2"/>
    <w:rsid w:val="00C54BFE"/>
    <w:rsid w:val="00C5567C"/>
    <w:rsid w:val="00C577D2"/>
    <w:rsid w:val="00C602FF"/>
    <w:rsid w:val="00C61174"/>
    <w:rsid w:val="00C6148F"/>
    <w:rsid w:val="00C62AA8"/>
    <w:rsid w:val="00C62D12"/>
    <w:rsid w:val="00C62F7A"/>
    <w:rsid w:val="00C63B9C"/>
    <w:rsid w:val="00C63BBD"/>
    <w:rsid w:val="00C63FEE"/>
    <w:rsid w:val="00C6424C"/>
    <w:rsid w:val="00C6429B"/>
    <w:rsid w:val="00C6682F"/>
    <w:rsid w:val="00C672CB"/>
    <w:rsid w:val="00C67713"/>
    <w:rsid w:val="00C6777B"/>
    <w:rsid w:val="00C70D49"/>
    <w:rsid w:val="00C7112E"/>
    <w:rsid w:val="00C7275E"/>
    <w:rsid w:val="00C728EE"/>
    <w:rsid w:val="00C72A53"/>
    <w:rsid w:val="00C73278"/>
    <w:rsid w:val="00C73872"/>
    <w:rsid w:val="00C73F45"/>
    <w:rsid w:val="00C742D1"/>
    <w:rsid w:val="00C74560"/>
    <w:rsid w:val="00C74C5D"/>
    <w:rsid w:val="00C75555"/>
    <w:rsid w:val="00C77776"/>
    <w:rsid w:val="00C777E6"/>
    <w:rsid w:val="00C77D0C"/>
    <w:rsid w:val="00C77D9B"/>
    <w:rsid w:val="00C81531"/>
    <w:rsid w:val="00C83DB7"/>
    <w:rsid w:val="00C83EFF"/>
    <w:rsid w:val="00C85824"/>
    <w:rsid w:val="00C860D2"/>
    <w:rsid w:val="00C86362"/>
    <w:rsid w:val="00C863C4"/>
    <w:rsid w:val="00C90DCE"/>
    <w:rsid w:val="00C9235D"/>
    <w:rsid w:val="00C932B4"/>
    <w:rsid w:val="00C933F3"/>
    <w:rsid w:val="00C93C3E"/>
    <w:rsid w:val="00C96166"/>
    <w:rsid w:val="00C97229"/>
    <w:rsid w:val="00CA12E3"/>
    <w:rsid w:val="00CA1C70"/>
    <w:rsid w:val="00CA28D0"/>
    <w:rsid w:val="00CA2D66"/>
    <w:rsid w:val="00CA4999"/>
    <w:rsid w:val="00CA6611"/>
    <w:rsid w:val="00CA6AE6"/>
    <w:rsid w:val="00CA782F"/>
    <w:rsid w:val="00CA7DDD"/>
    <w:rsid w:val="00CB02CD"/>
    <w:rsid w:val="00CB2945"/>
    <w:rsid w:val="00CB2D90"/>
    <w:rsid w:val="00CB2E1B"/>
    <w:rsid w:val="00CB3285"/>
    <w:rsid w:val="00CB3EB8"/>
    <w:rsid w:val="00CB47C2"/>
    <w:rsid w:val="00CB52A3"/>
    <w:rsid w:val="00CB5470"/>
    <w:rsid w:val="00CC0C5F"/>
    <w:rsid w:val="00CC0C72"/>
    <w:rsid w:val="00CC1022"/>
    <w:rsid w:val="00CC1FAC"/>
    <w:rsid w:val="00CC28DF"/>
    <w:rsid w:val="00CC2BAA"/>
    <w:rsid w:val="00CC2BFD"/>
    <w:rsid w:val="00CC35B4"/>
    <w:rsid w:val="00CC4707"/>
    <w:rsid w:val="00CC552D"/>
    <w:rsid w:val="00CC5F1B"/>
    <w:rsid w:val="00CC68DB"/>
    <w:rsid w:val="00CC7229"/>
    <w:rsid w:val="00CD28D1"/>
    <w:rsid w:val="00CD3476"/>
    <w:rsid w:val="00CD3E30"/>
    <w:rsid w:val="00CD5A89"/>
    <w:rsid w:val="00CD5FA5"/>
    <w:rsid w:val="00CD6240"/>
    <w:rsid w:val="00CD64DF"/>
    <w:rsid w:val="00CE00CB"/>
    <w:rsid w:val="00CE0703"/>
    <w:rsid w:val="00CE2E6B"/>
    <w:rsid w:val="00CE367F"/>
    <w:rsid w:val="00CE3DE2"/>
    <w:rsid w:val="00CE499B"/>
    <w:rsid w:val="00CE4BCD"/>
    <w:rsid w:val="00CE5012"/>
    <w:rsid w:val="00CE5B40"/>
    <w:rsid w:val="00CF073B"/>
    <w:rsid w:val="00CF098D"/>
    <w:rsid w:val="00CF269F"/>
    <w:rsid w:val="00CF2F50"/>
    <w:rsid w:val="00CF5921"/>
    <w:rsid w:val="00CF6745"/>
    <w:rsid w:val="00CF7BE1"/>
    <w:rsid w:val="00D00770"/>
    <w:rsid w:val="00D0235A"/>
    <w:rsid w:val="00D02919"/>
    <w:rsid w:val="00D03979"/>
    <w:rsid w:val="00D03A9A"/>
    <w:rsid w:val="00D03EA4"/>
    <w:rsid w:val="00D04C61"/>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A86"/>
    <w:rsid w:val="00D24528"/>
    <w:rsid w:val="00D245DF"/>
    <w:rsid w:val="00D25425"/>
    <w:rsid w:val="00D2555F"/>
    <w:rsid w:val="00D255E1"/>
    <w:rsid w:val="00D25EA3"/>
    <w:rsid w:val="00D25F59"/>
    <w:rsid w:val="00D2650C"/>
    <w:rsid w:val="00D27129"/>
    <w:rsid w:val="00D301EB"/>
    <w:rsid w:val="00D302E1"/>
    <w:rsid w:val="00D3185C"/>
    <w:rsid w:val="00D32217"/>
    <w:rsid w:val="00D323EA"/>
    <w:rsid w:val="00D32937"/>
    <w:rsid w:val="00D33E72"/>
    <w:rsid w:val="00D35BD6"/>
    <w:rsid w:val="00D361B5"/>
    <w:rsid w:val="00D36A74"/>
    <w:rsid w:val="00D37049"/>
    <w:rsid w:val="00D40F77"/>
    <w:rsid w:val="00D4119F"/>
    <w:rsid w:val="00D411A2"/>
    <w:rsid w:val="00D41798"/>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C58"/>
    <w:rsid w:val="00D52D73"/>
    <w:rsid w:val="00D52E58"/>
    <w:rsid w:val="00D57D2F"/>
    <w:rsid w:val="00D61F21"/>
    <w:rsid w:val="00D62BB6"/>
    <w:rsid w:val="00D63267"/>
    <w:rsid w:val="00D64701"/>
    <w:rsid w:val="00D64B21"/>
    <w:rsid w:val="00D672A7"/>
    <w:rsid w:val="00D67525"/>
    <w:rsid w:val="00D67F6E"/>
    <w:rsid w:val="00D705A4"/>
    <w:rsid w:val="00D714CC"/>
    <w:rsid w:val="00D718B0"/>
    <w:rsid w:val="00D719F0"/>
    <w:rsid w:val="00D71D17"/>
    <w:rsid w:val="00D727D8"/>
    <w:rsid w:val="00D729FA"/>
    <w:rsid w:val="00D74421"/>
    <w:rsid w:val="00D745C5"/>
    <w:rsid w:val="00D75EA7"/>
    <w:rsid w:val="00D763A1"/>
    <w:rsid w:val="00D76FA1"/>
    <w:rsid w:val="00D77460"/>
    <w:rsid w:val="00D77992"/>
    <w:rsid w:val="00D800E3"/>
    <w:rsid w:val="00D8051B"/>
    <w:rsid w:val="00D81DEF"/>
    <w:rsid w:val="00D81F21"/>
    <w:rsid w:val="00D820BE"/>
    <w:rsid w:val="00D82FBA"/>
    <w:rsid w:val="00D82FED"/>
    <w:rsid w:val="00D836D4"/>
    <w:rsid w:val="00D85644"/>
    <w:rsid w:val="00D86013"/>
    <w:rsid w:val="00D8680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6137"/>
    <w:rsid w:val="00DA6875"/>
    <w:rsid w:val="00DA77FB"/>
    <w:rsid w:val="00DB0990"/>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C6496"/>
    <w:rsid w:val="00DC7026"/>
    <w:rsid w:val="00DD0DE5"/>
    <w:rsid w:val="00DD10C4"/>
    <w:rsid w:val="00DD1130"/>
    <w:rsid w:val="00DD1951"/>
    <w:rsid w:val="00DD35B0"/>
    <w:rsid w:val="00DD3E6A"/>
    <w:rsid w:val="00DD41BD"/>
    <w:rsid w:val="00DD63AE"/>
    <w:rsid w:val="00DD6628"/>
    <w:rsid w:val="00DD66F2"/>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460E"/>
    <w:rsid w:val="00DF4749"/>
    <w:rsid w:val="00DF68C7"/>
    <w:rsid w:val="00DF6FE3"/>
    <w:rsid w:val="00DF731A"/>
    <w:rsid w:val="00DF74BF"/>
    <w:rsid w:val="00E0027E"/>
    <w:rsid w:val="00E00BF5"/>
    <w:rsid w:val="00E01EC0"/>
    <w:rsid w:val="00E0429A"/>
    <w:rsid w:val="00E0463B"/>
    <w:rsid w:val="00E065B3"/>
    <w:rsid w:val="00E06B48"/>
    <w:rsid w:val="00E07EFB"/>
    <w:rsid w:val="00E11413"/>
    <w:rsid w:val="00E12815"/>
    <w:rsid w:val="00E136CD"/>
    <w:rsid w:val="00E149AB"/>
    <w:rsid w:val="00E15372"/>
    <w:rsid w:val="00E16106"/>
    <w:rsid w:val="00E16EDA"/>
    <w:rsid w:val="00E170DC"/>
    <w:rsid w:val="00E17544"/>
    <w:rsid w:val="00E20DD5"/>
    <w:rsid w:val="00E21C69"/>
    <w:rsid w:val="00E2354D"/>
    <w:rsid w:val="00E241AE"/>
    <w:rsid w:val="00E24B21"/>
    <w:rsid w:val="00E2562C"/>
    <w:rsid w:val="00E25636"/>
    <w:rsid w:val="00E26818"/>
    <w:rsid w:val="00E27FFC"/>
    <w:rsid w:val="00E30617"/>
    <w:rsid w:val="00E307E2"/>
    <w:rsid w:val="00E30B15"/>
    <w:rsid w:val="00E30BA8"/>
    <w:rsid w:val="00E326BC"/>
    <w:rsid w:val="00E333A4"/>
    <w:rsid w:val="00E33655"/>
    <w:rsid w:val="00E33FDC"/>
    <w:rsid w:val="00E348E4"/>
    <w:rsid w:val="00E34FA2"/>
    <w:rsid w:val="00E361AD"/>
    <w:rsid w:val="00E361BD"/>
    <w:rsid w:val="00E36554"/>
    <w:rsid w:val="00E37260"/>
    <w:rsid w:val="00E37D61"/>
    <w:rsid w:val="00E40181"/>
    <w:rsid w:val="00E40206"/>
    <w:rsid w:val="00E41068"/>
    <w:rsid w:val="00E41C31"/>
    <w:rsid w:val="00E42479"/>
    <w:rsid w:val="00E43118"/>
    <w:rsid w:val="00E439D2"/>
    <w:rsid w:val="00E4430B"/>
    <w:rsid w:val="00E451C6"/>
    <w:rsid w:val="00E47A0C"/>
    <w:rsid w:val="00E47BB6"/>
    <w:rsid w:val="00E508A0"/>
    <w:rsid w:val="00E5090B"/>
    <w:rsid w:val="00E516E3"/>
    <w:rsid w:val="00E518DB"/>
    <w:rsid w:val="00E52305"/>
    <w:rsid w:val="00E52455"/>
    <w:rsid w:val="00E528AE"/>
    <w:rsid w:val="00E54088"/>
    <w:rsid w:val="00E55458"/>
    <w:rsid w:val="00E566F9"/>
    <w:rsid w:val="00E56A01"/>
    <w:rsid w:val="00E609C2"/>
    <w:rsid w:val="00E61529"/>
    <w:rsid w:val="00E62346"/>
    <w:rsid w:val="00E629A1"/>
    <w:rsid w:val="00E62EB2"/>
    <w:rsid w:val="00E63F19"/>
    <w:rsid w:val="00E63FBA"/>
    <w:rsid w:val="00E640A7"/>
    <w:rsid w:val="00E66241"/>
    <w:rsid w:val="00E6794C"/>
    <w:rsid w:val="00E67DC5"/>
    <w:rsid w:val="00E7017B"/>
    <w:rsid w:val="00E70BAE"/>
    <w:rsid w:val="00E70F76"/>
    <w:rsid w:val="00E71319"/>
    <w:rsid w:val="00E71591"/>
    <w:rsid w:val="00E71BD0"/>
    <w:rsid w:val="00E71D28"/>
    <w:rsid w:val="00E723E2"/>
    <w:rsid w:val="00E72A60"/>
    <w:rsid w:val="00E72C06"/>
    <w:rsid w:val="00E739E4"/>
    <w:rsid w:val="00E750A1"/>
    <w:rsid w:val="00E76D14"/>
    <w:rsid w:val="00E76DEE"/>
    <w:rsid w:val="00E81E71"/>
    <w:rsid w:val="00E82C55"/>
    <w:rsid w:val="00E8543D"/>
    <w:rsid w:val="00E85B69"/>
    <w:rsid w:val="00E86A9A"/>
    <w:rsid w:val="00E86F5D"/>
    <w:rsid w:val="00E87447"/>
    <w:rsid w:val="00E90DB9"/>
    <w:rsid w:val="00E92AC3"/>
    <w:rsid w:val="00E93642"/>
    <w:rsid w:val="00E93F07"/>
    <w:rsid w:val="00EA01BC"/>
    <w:rsid w:val="00EA0C53"/>
    <w:rsid w:val="00EA0D29"/>
    <w:rsid w:val="00EA4DF7"/>
    <w:rsid w:val="00EA5E1B"/>
    <w:rsid w:val="00EA663D"/>
    <w:rsid w:val="00EA713F"/>
    <w:rsid w:val="00EA76DC"/>
    <w:rsid w:val="00EA7C90"/>
    <w:rsid w:val="00EB00E0"/>
    <w:rsid w:val="00EB147C"/>
    <w:rsid w:val="00EB2494"/>
    <w:rsid w:val="00EB589F"/>
    <w:rsid w:val="00EB5B92"/>
    <w:rsid w:val="00EB783B"/>
    <w:rsid w:val="00EC059F"/>
    <w:rsid w:val="00EC1F24"/>
    <w:rsid w:val="00EC1F72"/>
    <w:rsid w:val="00EC22F6"/>
    <w:rsid w:val="00EC3F92"/>
    <w:rsid w:val="00EC40F8"/>
    <w:rsid w:val="00EC45B6"/>
    <w:rsid w:val="00EC5166"/>
    <w:rsid w:val="00EC51AF"/>
    <w:rsid w:val="00EC618B"/>
    <w:rsid w:val="00EC6FCD"/>
    <w:rsid w:val="00EC7122"/>
    <w:rsid w:val="00ED07EE"/>
    <w:rsid w:val="00ED0C90"/>
    <w:rsid w:val="00ED0DC5"/>
    <w:rsid w:val="00ED1E7A"/>
    <w:rsid w:val="00ED35B0"/>
    <w:rsid w:val="00ED41D2"/>
    <w:rsid w:val="00ED4C88"/>
    <w:rsid w:val="00ED5B9B"/>
    <w:rsid w:val="00ED6828"/>
    <w:rsid w:val="00ED6A6F"/>
    <w:rsid w:val="00ED6BAD"/>
    <w:rsid w:val="00ED7447"/>
    <w:rsid w:val="00ED766C"/>
    <w:rsid w:val="00EE1488"/>
    <w:rsid w:val="00EE22BF"/>
    <w:rsid w:val="00EE2C7F"/>
    <w:rsid w:val="00EE3D80"/>
    <w:rsid w:val="00EE4D5D"/>
    <w:rsid w:val="00EE5131"/>
    <w:rsid w:val="00EE58BB"/>
    <w:rsid w:val="00EE6F6F"/>
    <w:rsid w:val="00EF109B"/>
    <w:rsid w:val="00EF1408"/>
    <w:rsid w:val="00EF1FAF"/>
    <w:rsid w:val="00EF289E"/>
    <w:rsid w:val="00EF2AC0"/>
    <w:rsid w:val="00EF36AF"/>
    <w:rsid w:val="00EF3EC5"/>
    <w:rsid w:val="00EF5182"/>
    <w:rsid w:val="00EF5A4F"/>
    <w:rsid w:val="00EF6942"/>
    <w:rsid w:val="00F005D9"/>
    <w:rsid w:val="00F00F9C"/>
    <w:rsid w:val="00F01143"/>
    <w:rsid w:val="00F01192"/>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3FEE"/>
    <w:rsid w:val="00F15176"/>
    <w:rsid w:val="00F1531D"/>
    <w:rsid w:val="00F158C4"/>
    <w:rsid w:val="00F16C75"/>
    <w:rsid w:val="00F16F1B"/>
    <w:rsid w:val="00F17569"/>
    <w:rsid w:val="00F1773D"/>
    <w:rsid w:val="00F241C0"/>
    <w:rsid w:val="00F250A9"/>
    <w:rsid w:val="00F254E8"/>
    <w:rsid w:val="00F26716"/>
    <w:rsid w:val="00F26EE5"/>
    <w:rsid w:val="00F274D9"/>
    <w:rsid w:val="00F30445"/>
    <w:rsid w:val="00F30FF4"/>
    <w:rsid w:val="00F3122E"/>
    <w:rsid w:val="00F3309C"/>
    <w:rsid w:val="00F331AD"/>
    <w:rsid w:val="00F3379A"/>
    <w:rsid w:val="00F34D8F"/>
    <w:rsid w:val="00F35287"/>
    <w:rsid w:val="00F3670C"/>
    <w:rsid w:val="00F36788"/>
    <w:rsid w:val="00F36857"/>
    <w:rsid w:val="00F37640"/>
    <w:rsid w:val="00F376B8"/>
    <w:rsid w:val="00F37CD4"/>
    <w:rsid w:val="00F37E5E"/>
    <w:rsid w:val="00F41957"/>
    <w:rsid w:val="00F427AF"/>
    <w:rsid w:val="00F430A3"/>
    <w:rsid w:val="00F43A37"/>
    <w:rsid w:val="00F447F6"/>
    <w:rsid w:val="00F44BC2"/>
    <w:rsid w:val="00F45955"/>
    <w:rsid w:val="00F45C7F"/>
    <w:rsid w:val="00F4641B"/>
    <w:rsid w:val="00F46B69"/>
    <w:rsid w:val="00F46EB8"/>
    <w:rsid w:val="00F47257"/>
    <w:rsid w:val="00F47354"/>
    <w:rsid w:val="00F501BF"/>
    <w:rsid w:val="00F50279"/>
    <w:rsid w:val="00F50A7A"/>
    <w:rsid w:val="00F511E4"/>
    <w:rsid w:val="00F52270"/>
    <w:rsid w:val="00F52D09"/>
    <w:rsid w:val="00F52E08"/>
    <w:rsid w:val="00F5342A"/>
    <w:rsid w:val="00F53DD5"/>
    <w:rsid w:val="00F543D0"/>
    <w:rsid w:val="00F55B21"/>
    <w:rsid w:val="00F55C22"/>
    <w:rsid w:val="00F5652D"/>
    <w:rsid w:val="00F56EF6"/>
    <w:rsid w:val="00F60158"/>
    <w:rsid w:val="00F6061A"/>
    <w:rsid w:val="00F607FC"/>
    <w:rsid w:val="00F609E3"/>
    <w:rsid w:val="00F61A9F"/>
    <w:rsid w:val="00F64389"/>
    <w:rsid w:val="00F64696"/>
    <w:rsid w:val="00F64BD0"/>
    <w:rsid w:val="00F64CB8"/>
    <w:rsid w:val="00F65AA9"/>
    <w:rsid w:val="00F66705"/>
    <w:rsid w:val="00F6768F"/>
    <w:rsid w:val="00F70103"/>
    <w:rsid w:val="00F7125E"/>
    <w:rsid w:val="00F715D1"/>
    <w:rsid w:val="00F7182B"/>
    <w:rsid w:val="00F71DB7"/>
    <w:rsid w:val="00F7278D"/>
    <w:rsid w:val="00F72C26"/>
    <w:rsid w:val="00F72C2C"/>
    <w:rsid w:val="00F7366B"/>
    <w:rsid w:val="00F751DB"/>
    <w:rsid w:val="00F75BF1"/>
    <w:rsid w:val="00F75DF9"/>
    <w:rsid w:val="00F76BBE"/>
    <w:rsid w:val="00F76CAB"/>
    <w:rsid w:val="00F772C6"/>
    <w:rsid w:val="00F8076D"/>
    <w:rsid w:val="00F8147D"/>
    <w:rsid w:val="00F815B5"/>
    <w:rsid w:val="00F81B3F"/>
    <w:rsid w:val="00F823CD"/>
    <w:rsid w:val="00F82710"/>
    <w:rsid w:val="00F8321D"/>
    <w:rsid w:val="00F83E91"/>
    <w:rsid w:val="00F83FFB"/>
    <w:rsid w:val="00F85195"/>
    <w:rsid w:val="00F85594"/>
    <w:rsid w:val="00F87AD7"/>
    <w:rsid w:val="00F9012A"/>
    <w:rsid w:val="00F911AF"/>
    <w:rsid w:val="00F938BA"/>
    <w:rsid w:val="00F93AAB"/>
    <w:rsid w:val="00F941FC"/>
    <w:rsid w:val="00F94B0F"/>
    <w:rsid w:val="00F952CB"/>
    <w:rsid w:val="00F95B2C"/>
    <w:rsid w:val="00F95B36"/>
    <w:rsid w:val="00F969FE"/>
    <w:rsid w:val="00F96EF2"/>
    <w:rsid w:val="00F9772F"/>
    <w:rsid w:val="00F97D78"/>
    <w:rsid w:val="00FA1916"/>
    <w:rsid w:val="00FA20DC"/>
    <w:rsid w:val="00FA2840"/>
    <w:rsid w:val="00FA2C46"/>
    <w:rsid w:val="00FA309A"/>
    <w:rsid w:val="00FA31D2"/>
    <w:rsid w:val="00FA3525"/>
    <w:rsid w:val="00FA3FFC"/>
    <w:rsid w:val="00FA45B7"/>
    <w:rsid w:val="00FA4E6E"/>
    <w:rsid w:val="00FA5D1A"/>
    <w:rsid w:val="00FA7209"/>
    <w:rsid w:val="00FA7309"/>
    <w:rsid w:val="00FB09F4"/>
    <w:rsid w:val="00FB1425"/>
    <w:rsid w:val="00FB2419"/>
    <w:rsid w:val="00FB317A"/>
    <w:rsid w:val="00FB3705"/>
    <w:rsid w:val="00FB41AB"/>
    <w:rsid w:val="00FB441C"/>
    <w:rsid w:val="00FB4769"/>
    <w:rsid w:val="00FB4CDA"/>
    <w:rsid w:val="00FB7F92"/>
    <w:rsid w:val="00FC09C3"/>
    <w:rsid w:val="00FC0F81"/>
    <w:rsid w:val="00FC1344"/>
    <w:rsid w:val="00FC2079"/>
    <w:rsid w:val="00FC395C"/>
    <w:rsid w:val="00FC4F2D"/>
    <w:rsid w:val="00FC5BEB"/>
    <w:rsid w:val="00FC5F31"/>
    <w:rsid w:val="00FC61C7"/>
    <w:rsid w:val="00FC634C"/>
    <w:rsid w:val="00FC6934"/>
    <w:rsid w:val="00FD0336"/>
    <w:rsid w:val="00FD047A"/>
    <w:rsid w:val="00FD0DE0"/>
    <w:rsid w:val="00FD309B"/>
    <w:rsid w:val="00FD3766"/>
    <w:rsid w:val="00FD4688"/>
    <w:rsid w:val="00FD47C4"/>
    <w:rsid w:val="00FD5715"/>
    <w:rsid w:val="00FD5A82"/>
    <w:rsid w:val="00FD690D"/>
    <w:rsid w:val="00FD74DB"/>
    <w:rsid w:val="00FE0ADD"/>
    <w:rsid w:val="00FE100F"/>
    <w:rsid w:val="00FE2799"/>
    <w:rsid w:val="00FE2A5F"/>
    <w:rsid w:val="00FE2DCF"/>
    <w:rsid w:val="00FE2F8E"/>
    <w:rsid w:val="00FE4190"/>
    <w:rsid w:val="00FE4EB7"/>
    <w:rsid w:val="00FE5AEE"/>
    <w:rsid w:val="00FE674F"/>
    <w:rsid w:val="00FF09AF"/>
    <w:rsid w:val="00FF1BFD"/>
    <w:rsid w:val="00FF1D7B"/>
    <w:rsid w:val="00FF1F52"/>
    <w:rsid w:val="00FF2926"/>
    <w:rsid w:val="00FF2FCE"/>
    <w:rsid w:val="00FF387F"/>
    <w:rsid w:val="00FF38D9"/>
    <w:rsid w:val="00FF3F41"/>
    <w:rsid w:val="00FF4920"/>
    <w:rsid w:val="00FF4F7D"/>
    <w:rsid w:val="00FF5727"/>
    <w:rsid w:val="00FF5838"/>
    <w:rsid w:val="00FF5B07"/>
    <w:rsid w:val="00FF5DC4"/>
    <w:rsid w:val="00FF624F"/>
    <w:rsid w:val="00FF65B2"/>
    <w:rsid w:val="00FF6D9D"/>
    <w:rsid w:val="00FF75D9"/>
    <w:rsid w:val="01B9434A"/>
    <w:rsid w:val="01C30115"/>
    <w:rsid w:val="01E4EB1E"/>
    <w:rsid w:val="025D3F85"/>
    <w:rsid w:val="02C4D424"/>
    <w:rsid w:val="02F95E34"/>
    <w:rsid w:val="036B5803"/>
    <w:rsid w:val="0398CF9B"/>
    <w:rsid w:val="044E6F41"/>
    <w:rsid w:val="046665E8"/>
    <w:rsid w:val="046BCD71"/>
    <w:rsid w:val="04B9694B"/>
    <w:rsid w:val="04B9C038"/>
    <w:rsid w:val="04CB6F47"/>
    <w:rsid w:val="054CBB28"/>
    <w:rsid w:val="05C3CDB6"/>
    <w:rsid w:val="05C80ACC"/>
    <w:rsid w:val="06C58C3B"/>
    <w:rsid w:val="06EC1D56"/>
    <w:rsid w:val="075EEE5E"/>
    <w:rsid w:val="07B78A4F"/>
    <w:rsid w:val="08BC2881"/>
    <w:rsid w:val="09ABAE5F"/>
    <w:rsid w:val="0A2A2107"/>
    <w:rsid w:val="0A59320A"/>
    <w:rsid w:val="0ADC295F"/>
    <w:rsid w:val="0AE81F71"/>
    <w:rsid w:val="0B548BB2"/>
    <w:rsid w:val="0B6038A2"/>
    <w:rsid w:val="0BBC7B15"/>
    <w:rsid w:val="0C7AAFFA"/>
    <w:rsid w:val="0CE7FE6C"/>
    <w:rsid w:val="0D19F8F1"/>
    <w:rsid w:val="0D2297BA"/>
    <w:rsid w:val="0D2ED1E7"/>
    <w:rsid w:val="0DE5CA96"/>
    <w:rsid w:val="0E6E82F5"/>
    <w:rsid w:val="0EB8A84A"/>
    <w:rsid w:val="0F972222"/>
    <w:rsid w:val="0FEA25B9"/>
    <w:rsid w:val="10813BA8"/>
    <w:rsid w:val="10B7FE90"/>
    <w:rsid w:val="116398C0"/>
    <w:rsid w:val="11E05CC6"/>
    <w:rsid w:val="11F1BBE0"/>
    <w:rsid w:val="1383F9CE"/>
    <w:rsid w:val="13D21DAD"/>
    <w:rsid w:val="1448A24B"/>
    <w:rsid w:val="14C2D576"/>
    <w:rsid w:val="14C57F31"/>
    <w:rsid w:val="14D00EF2"/>
    <w:rsid w:val="14DAD24A"/>
    <w:rsid w:val="156FEEB5"/>
    <w:rsid w:val="15F7FCC5"/>
    <w:rsid w:val="166414BA"/>
    <w:rsid w:val="17A62C7F"/>
    <w:rsid w:val="18151FF3"/>
    <w:rsid w:val="18615975"/>
    <w:rsid w:val="1873293C"/>
    <w:rsid w:val="1912E93C"/>
    <w:rsid w:val="191FA7F2"/>
    <w:rsid w:val="196D4684"/>
    <w:rsid w:val="1982AA61"/>
    <w:rsid w:val="19AE186C"/>
    <w:rsid w:val="19E9EAC4"/>
    <w:rsid w:val="1A218BC7"/>
    <w:rsid w:val="1A2D2EEB"/>
    <w:rsid w:val="1A35AFAF"/>
    <w:rsid w:val="1A62FF02"/>
    <w:rsid w:val="1B250B39"/>
    <w:rsid w:val="1B37F329"/>
    <w:rsid w:val="1B775331"/>
    <w:rsid w:val="1B9D841F"/>
    <w:rsid w:val="1BC4982F"/>
    <w:rsid w:val="1BC5C2BD"/>
    <w:rsid w:val="1BE70388"/>
    <w:rsid w:val="1C2F2BE3"/>
    <w:rsid w:val="1C4C71AC"/>
    <w:rsid w:val="1C6599AD"/>
    <w:rsid w:val="1DD421E6"/>
    <w:rsid w:val="1E138A0C"/>
    <w:rsid w:val="1E30C78B"/>
    <w:rsid w:val="1E73557F"/>
    <w:rsid w:val="1E868D93"/>
    <w:rsid w:val="1E86FD55"/>
    <w:rsid w:val="1FB59819"/>
    <w:rsid w:val="1FC080E1"/>
    <w:rsid w:val="203FF71F"/>
    <w:rsid w:val="20C6B5EE"/>
    <w:rsid w:val="212BF9DD"/>
    <w:rsid w:val="215C833E"/>
    <w:rsid w:val="21C6BCF0"/>
    <w:rsid w:val="22374C4D"/>
    <w:rsid w:val="22CD4575"/>
    <w:rsid w:val="235C29C8"/>
    <w:rsid w:val="236B9289"/>
    <w:rsid w:val="236D7391"/>
    <w:rsid w:val="244A1E57"/>
    <w:rsid w:val="24626FA2"/>
    <w:rsid w:val="247917AB"/>
    <w:rsid w:val="24FAB1A0"/>
    <w:rsid w:val="26562629"/>
    <w:rsid w:val="265B66F1"/>
    <w:rsid w:val="26CF4F83"/>
    <w:rsid w:val="26F23096"/>
    <w:rsid w:val="2758D9FE"/>
    <w:rsid w:val="2795BE41"/>
    <w:rsid w:val="27A6B4BD"/>
    <w:rsid w:val="27FBFE43"/>
    <w:rsid w:val="287342A7"/>
    <w:rsid w:val="287C4016"/>
    <w:rsid w:val="28E0EED6"/>
    <w:rsid w:val="296E0B1C"/>
    <w:rsid w:val="2A2249B7"/>
    <w:rsid w:val="2A7151DB"/>
    <w:rsid w:val="2B05C6B0"/>
    <w:rsid w:val="2B2CDD9F"/>
    <w:rsid w:val="2B819A2C"/>
    <w:rsid w:val="2B8DEE67"/>
    <w:rsid w:val="2BA70BB4"/>
    <w:rsid w:val="2BB4DC11"/>
    <w:rsid w:val="2BBF3D22"/>
    <w:rsid w:val="2C6E83E4"/>
    <w:rsid w:val="2CB96112"/>
    <w:rsid w:val="2D293DB3"/>
    <w:rsid w:val="2D2E592A"/>
    <w:rsid w:val="2D86261E"/>
    <w:rsid w:val="2DAEF1C5"/>
    <w:rsid w:val="2DD92BE3"/>
    <w:rsid w:val="2E521215"/>
    <w:rsid w:val="2E5E64D2"/>
    <w:rsid w:val="2ED70A41"/>
    <w:rsid w:val="2EF108C4"/>
    <w:rsid w:val="2F9D493B"/>
    <w:rsid w:val="2F9FEABC"/>
    <w:rsid w:val="2FCF3C81"/>
    <w:rsid w:val="2FDCC4B2"/>
    <w:rsid w:val="309E2178"/>
    <w:rsid w:val="328AC469"/>
    <w:rsid w:val="32A00D94"/>
    <w:rsid w:val="32EAFDF0"/>
    <w:rsid w:val="34AF69E6"/>
    <w:rsid w:val="34B532BC"/>
    <w:rsid w:val="34BEA2C4"/>
    <w:rsid w:val="367E36EE"/>
    <w:rsid w:val="371733CE"/>
    <w:rsid w:val="37175312"/>
    <w:rsid w:val="373F5882"/>
    <w:rsid w:val="384E0BD1"/>
    <w:rsid w:val="38676D97"/>
    <w:rsid w:val="387A7B49"/>
    <w:rsid w:val="38A739CD"/>
    <w:rsid w:val="3AB6091F"/>
    <w:rsid w:val="3ABF2A68"/>
    <w:rsid w:val="3ABF91E7"/>
    <w:rsid w:val="3AF0BC04"/>
    <w:rsid w:val="3B0EA62F"/>
    <w:rsid w:val="3B348FCD"/>
    <w:rsid w:val="3BEC3075"/>
    <w:rsid w:val="3C838B00"/>
    <w:rsid w:val="3D08DA48"/>
    <w:rsid w:val="3D41A465"/>
    <w:rsid w:val="3DC03778"/>
    <w:rsid w:val="3DF33A20"/>
    <w:rsid w:val="3E17F7F3"/>
    <w:rsid w:val="3E50B327"/>
    <w:rsid w:val="3E76A28D"/>
    <w:rsid w:val="3EA9E16D"/>
    <w:rsid w:val="3EB44581"/>
    <w:rsid w:val="3F0168F8"/>
    <w:rsid w:val="3F03BF05"/>
    <w:rsid w:val="3F49F693"/>
    <w:rsid w:val="3F90E8E4"/>
    <w:rsid w:val="401A5064"/>
    <w:rsid w:val="40288380"/>
    <w:rsid w:val="40AE9E35"/>
    <w:rsid w:val="41811D22"/>
    <w:rsid w:val="41BD260C"/>
    <w:rsid w:val="41BE86F7"/>
    <w:rsid w:val="4263022F"/>
    <w:rsid w:val="4280FE48"/>
    <w:rsid w:val="432AF8AF"/>
    <w:rsid w:val="433B1075"/>
    <w:rsid w:val="435A944E"/>
    <w:rsid w:val="43EEA40F"/>
    <w:rsid w:val="4421CEA7"/>
    <w:rsid w:val="44CF207D"/>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E3FDC3"/>
    <w:rsid w:val="4A401BE7"/>
    <w:rsid w:val="4AAF1FE1"/>
    <w:rsid w:val="4B45F63E"/>
    <w:rsid w:val="4B72EEC1"/>
    <w:rsid w:val="4BA7FFDC"/>
    <w:rsid w:val="4C02A270"/>
    <w:rsid w:val="4CC72B44"/>
    <w:rsid w:val="4D1C894E"/>
    <w:rsid w:val="4D6797AB"/>
    <w:rsid w:val="4E0F8B6D"/>
    <w:rsid w:val="4E308575"/>
    <w:rsid w:val="4E49C1E2"/>
    <w:rsid w:val="4F025442"/>
    <w:rsid w:val="4F3F0A5B"/>
    <w:rsid w:val="4FD23776"/>
    <w:rsid w:val="4FF1146E"/>
    <w:rsid w:val="50A7556B"/>
    <w:rsid w:val="50CEAD2C"/>
    <w:rsid w:val="511C2F84"/>
    <w:rsid w:val="5130A37E"/>
    <w:rsid w:val="51B7ADCC"/>
    <w:rsid w:val="520A9246"/>
    <w:rsid w:val="538081EA"/>
    <w:rsid w:val="53C66BC3"/>
    <w:rsid w:val="540D53D8"/>
    <w:rsid w:val="54540854"/>
    <w:rsid w:val="5477CAFD"/>
    <w:rsid w:val="54B54D36"/>
    <w:rsid w:val="556C4F34"/>
    <w:rsid w:val="55E2A739"/>
    <w:rsid w:val="5616B190"/>
    <w:rsid w:val="562B5779"/>
    <w:rsid w:val="5655B240"/>
    <w:rsid w:val="568D3350"/>
    <w:rsid w:val="56E19741"/>
    <w:rsid w:val="56FF8FC8"/>
    <w:rsid w:val="57089A0C"/>
    <w:rsid w:val="577FB2A4"/>
    <w:rsid w:val="578919A0"/>
    <w:rsid w:val="57C3080D"/>
    <w:rsid w:val="57EC3AC1"/>
    <w:rsid w:val="586F5094"/>
    <w:rsid w:val="59521C85"/>
    <w:rsid w:val="597A9ABD"/>
    <w:rsid w:val="599EA5B0"/>
    <w:rsid w:val="59B232EC"/>
    <w:rsid w:val="59CB9A43"/>
    <w:rsid w:val="5B7CA983"/>
    <w:rsid w:val="5BC26CE9"/>
    <w:rsid w:val="5BFDC12D"/>
    <w:rsid w:val="5D14114E"/>
    <w:rsid w:val="5D62C4B6"/>
    <w:rsid w:val="5E5759EC"/>
    <w:rsid w:val="5E7EF716"/>
    <w:rsid w:val="5F2827BA"/>
    <w:rsid w:val="5FF36EBA"/>
    <w:rsid w:val="604CD6D5"/>
    <w:rsid w:val="6161E41D"/>
    <w:rsid w:val="61BF468D"/>
    <w:rsid w:val="61EB1A18"/>
    <w:rsid w:val="61F75BCA"/>
    <w:rsid w:val="621B33D8"/>
    <w:rsid w:val="6230F0F1"/>
    <w:rsid w:val="626DFAB3"/>
    <w:rsid w:val="628B2337"/>
    <w:rsid w:val="635FD043"/>
    <w:rsid w:val="63CCBEB1"/>
    <w:rsid w:val="63D682A3"/>
    <w:rsid w:val="644C8BBD"/>
    <w:rsid w:val="647C7F2B"/>
    <w:rsid w:val="64F0B429"/>
    <w:rsid w:val="65815E99"/>
    <w:rsid w:val="661723FE"/>
    <w:rsid w:val="66183771"/>
    <w:rsid w:val="662A64DE"/>
    <w:rsid w:val="663BD3AE"/>
    <w:rsid w:val="6655E3B2"/>
    <w:rsid w:val="668EDC43"/>
    <w:rsid w:val="6705C1A1"/>
    <w:rsid w:val="674802F4"/>
    <w:rsid w:val="67CF2DCD"/>
    <w:rsid w:val="686673A6"/>
    <w:rsid w:val="693CAC99"/>
    <w:rsid w:val="694C9318"/>
    <w:rsid w:val="69CA7BC1"/>
    <w:rsid w:val="6A8FC3D1"/>
    <w:rsid w:val="6A97912E"/>
    <w:rsid w:val="6AF7C1C3"/>
    <w:rsid w:val="6B26DA06"/>
    <w:rsid w:val="6BD1F9B5"/>
    <w:rsid w:val="6C05472B"/>
    <w:rsid w:val="6C1BF4FB"/>
    <w:rsid w:val="6C298B0D"/>
    <w:rsid w:val="6C461DC5"/>
    <w:rsid w:val="6CA8B9D0"/>
    <w:rsid w:val="6CDE280F"/>
    <w:rsid w:val="6D9D4E4E"/>
    <w:rsid w:val="6DE14489"/>
    <w:rsid w:val="6E2C320D"/>
    <w:rsid w:val="6E3956FF"/>
    <w:rsid w:val="6EAAFB30"/>
    <w:rsid w:val="6ED80B06"/>
    <w:rsid w:val="6F0F63C3"/>
    <w:rsid w:val="6F6644E8"/>
    <w:rsid w:val="6FE7C98D"/>
    <w:rsid w:val="70154C56"/>
    <w:rsid w:val="70CB66DB"/>
    <w:rsid w:val="70D2DBEB"/>
    <w:rsid w:val="718F26E4"/>
    <w:rsid w:val="71CF4B97"/>
    <w:rsid w:val="723FDF63"/>
    <w:rsid w:val="73173D94"/>
    <w:rsid w:val="732335AD"/>
    <w:rsid w:val="73427A58"/>
    <w:rsid w:val="7367C1A2"/>
    <w:rsid w:val="736CA9D5"/>
    <w:rsid w:val="73EC4E33"/>
    <w:rsid w:val="73EFC90C"/>
    <w:rsid w:val="7463FE18"/>
    <w:rsid w:val="7476B88F"/>
    <w:rsid w:val="74D3718A"/>
    <w:rsid w:val="76101E89"/>
    <w:rsid w:val="761BA35C"/>
    <w:rsid w:val="76303222"/>
    <w:rsid w:val="76933F92"/>
    <w:rsid w:val="76DFE666"/>
    <w:rsid w:val="7702FC73"/>
    <w:rsid w:val="770D6DAD"/>
    <w:rsid w:val="775AE8D9"/>
    <w:rsid w:val="7767A340"/>
    <w:rsid w:val="779B35FD"/>
    <w:rsid w:val="77B25307"/>
    <w:rsid w:val="77FFDEB0"/>
    <w:rsid w:val="7867858C"/>
    <w:rsid w:val="78DE7D35"/>
    <w:rsid w:val="78EF4D01"/>
    <w:rsid w:val="793EBC08"/>
    <w:rsid w:val="7948894F"/>
    <w:rsid w:val="79668B75"/>
    <w:rsid w:val="79C3EDD8"/>
    <w:rsid w:val="7AA0F31D"/>
    <w:rsid w:val="7AAA4006"/>
    <w:rsid w:val="7AF798AD"/>
    <w:rsid w:val="7B15B6EF"/>
    <w:rsid w:val="7B33E337"/>
    <w:rsid w:val="7B72F67F"/>
    <w:rsid w:val="7BC0683F"/>
    <w:rsid w:val="7C069CA7"/>
    <w:rsid w:val="7C6AADCB"/>
    <w:rsid w:val="7C6BC24B"/>
    <w:rsid w:val="7C9B9628"/>
    <w:rsid w:val="7CAB20C7"/>
    <w:rsid w:val="7DC9AF2F"/>
    <w:rsid w:val="7E3819D7"/>
    <w:rsid w:val="7EC34AEB"/>
    <w:rsid w:val="7EEE673A"/>
    <w:rsid w:val="7F19C8EB"/>
    <w:rsid w:val="7F5EAB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BBC1B1"/>
  <w15:docId w15:val="{6C118381-8F89-4C09-B67E-28C79DD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CD28D1"/>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CD28D1"/>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 w:type="paragraph" w:customStyle="1" w:styleId="DHHSbulletafternumbers1">
    <w:name w:val="DHHS bullet after numbers 1"/>
    <w:basedOn w:val="DHHSbody"/>
    <w:uiPriority w:val="4"/>
    <w:rsid w:val="000D022F"/>
    <w:pPr>
      <w:ind w:left="794" w:hanging="397"/>
    </w:pPr>
  </w:style>
  <w:style w:type="numbering" w:customStyle="1" w:styleId="ZZNumbersdigit">
    <w:name w:val="ZZ Numbers digit"/>
    <w:rsid w:val="000D022F"/>
    <w:pPr>
      <w:numPr>
        <w:numId w:val="26"/>
      </w:numPr>
    </w:pPr>
  </w:style>
  <w:style w:type="paragraph" w:customStyle="1" w:styleId="DHHSbulletafternumbers2">
    <w:name w:val="DHHS bullet after numbers 2"/>
    <w:basedOn w:val="DHHSbody"/>
    <w:rsid w:val="000D022F"/>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067">
      <w:bodyDiv w:val="1"/>
      <w:marLeft w:val="0"/>
      <w:marRight w:val="0"/>
      <w:marTop w:val="0"/>
      <w:marBottom w:val="0"/>
      <w:divBdr>
        <w:top w:val="none" w:sz="0" w:space="0" w:color="auto"/>
        <w:left w:val="none" w:sz="0" w:space="0" w:color="auto"/>
        <w:bottom w:val="none" w:sz="0" w:space="0" w:color="auto"/>
        <w:right w:val="none" w:sz="0" w:space="0" w:color="auto"/>
      </w:divBdr>
      <w:divsChild>
        <w:div w:id="210193613">
          <w:marLeft w:val="0"/>
          <w:marRight w:val="0"/>
          <w:marTop w:val="0"/>
          <w:marBottom w:val="0"/>
          <w:divBdr>
            <w:top w:val="none" w:sz="0" w:space="0" w:color="auto"/>
            <w:left w:val="none" w:sz="0" w:space="0" w:color="auto"/>
            <w:bottom w:val="none" w:sz="0" w:space="0" w:color="auto"/>
            <w:right w:val="none" w:sz="0" w:space="0" w:color="auto"/>
          </w:divBdr>
        </w:div>
        <w:div w:id="353768426">
          <w:marLeft w:val="0"/>
          <w:marRight w:val="0"/>
          <w:marTop w:val="0"/>
          <w:marBottom w:val="0"/>
          <w:divBdr>
            <w:top w:val="none" w:sz="0" w:space="0" w:color="auto"/>
            <w:left w:val="none" w:sz="0" w:space="0" w:color="auto"/>
            <w:bottom w:val="none" w:sz="0" w:space="0" w:color="auto"/>
            <w:right w:val="none" w:sz="0" w:space="0" w:color="auto"/>
          </w:divBdr>
        </w:div>
        <w:div w:id="492987715">
          <w:marLeft w:val="0"/>
          <w:marRight w:val="0"/>
          <w:marTop w:val="0"/>
          <w:marBottom w:val="0"/>
          <w:divBdr>
            <w:top w:val="none" w:sz="0" w:space="0" w:color="auto"/>
            <w:left w:val="none" w:sz="0" w:space="0" w:color="auto"/>
            <w:bottom w:val="none" w:sz="0" w:space="0" w:color="auto"/>
            <w:right w:val="none" w:sz="0" w:space="0" w:color="auto"/>
          </w:divBdr>
          <w:divsChild>
            <w:div w:id="1657568652">
              <w:marLeft w:val="0"/>
              <w:marRight w:val="0"/>
              <w:marTop w:val="0"/>
              <w:marBottom w:val="0"/>
              <w:divBdr>
                <w:top w:val="none" w:sz="0" w:space="0" w:color="auto"/>
                <w:left w:val="none" w:sz="0" w:space="0" w:color="auto"/>
                <w:bottom w:val="none" w:sz="0" w:space="0" w:color="auto"/>
                <w:right w:val="none" w:sz="0" w:space="0" w:color="auto"/>
              </w:divBdr>
            </w:div>
          </w:divsChild>
        </w:div>
        <w:div w:id="660621132">
          <w:marLeft w:val="0"/>
          <w:marRight w:val="0"/>
          <w:marTop w:val="0"/>
          <w:marBottom w:val="0"/>
          <w:divBdr>
            <w:top w:val="none" w:sz="0" w:space="0" w:color="auto"/>
            <w:left w:val="none" w:sz="0" w:space="0" w:color="auto"/>
            <w:bottom w:val="none" w:sz="0" w:space="0" w:color="auto"/>
            <w:right w:val="none" w:sz="0" w:space="0" w:color="auto"/>
          </w:divBdr>
        </w:div>
        <w:div w:id="1390225451">
          <w:marLeft w:val="0"/>
          <w:marRight w:val="0"/>
          <w:marTop w:val="0"/>
          <w:marBottom w:val="0"/>
          <w:divBdr>
            <w:top w:val="none" w:sz="0" w:space="0" w:color="auto"/>
            <w:left w:val="none" w:sz="0" w:space="0" w:color="auto"/>
            <w:bottom w:val="none" w:sz="0" w:space="0" w:color="auto"/>
            <w:right w:val="none" w:sz="0" w:space="0" w:color="auto"/>
          </w:divBdr>
        </w:div>
        <w:div w:id="1399279405">
          <w:marLeft w:val="0"/>
          <w:marRight w:val="0"/>
          <w:marTop w:val="0"/>
          <w:marBottom w:val="0"/>
          <w:divBdr>
            <w:top w:val="none" w:sz="0" w:space="0" w:color="auto"/>
            <w:left w:val="none" w:sz="0" w:space="0" w:color="auto"/>
            <w:bottom w:val="none" w:sz="0" w:space="0" w:color="auto"/>
            <w:right w:val="none" w:sz="0" w:space="0" w:color="auto"/>
          </w:divBdr>
        </w:div>
        <w:div w:id="1581987507">
          <w:marLeft w:val="0"/>
          <w:marRight w:val="0"/>
          <w:marTop w:val="0"/>
          <w:marBottom w:val="0"/>
          <w:divBdr>
            <w:top w:val="none" w:sz="0" w:space="0" w:color="auto"/>
            <w:left w:val="none" w:sz="0" w:space="0" w:color="auto"/>
            <w:bottom w:val="none" w:sz="0" w:space="0" w:color="auto"/>
            <w:right w:val="none" w:sz="0" w:space="0" w:color="auto"/>
          </w:divBdr>
        </w:div>
        <w:div w:id="1941133567">
          <w:marLeft w:val="0"/>
          <w:marRight w:val="0"/>
          <w:marTop w:val="0"/>
          <w:marBottom w:val="0"/>
          <w:divBdr>
            <w:top w:val="none" w:sz="0" w:space="0" w:color="auto"/>
            <w:left w:val="none" w:sz="0" w:space="0" w:color="auto"/>
            <w:bottom w:val="none" w:sz="0" w:space="0" w:color="auto"/>
            <w:right w:val="none" w:sz="0" w:space="0" w:color="auto"/>
          </w:divBdr>
        </w:div>
        <w:div w:id="2062046865">
          <w:marLeft w:val="0"/>
          <w:marRight w:val="0"/>
          <w:marTop w:val="0"/>
          <w:marBottom w:val="0"/>
          <w:divBdr>
            <w:top w:val="none" w:sz="0" w:space="0" w:color="auto"/>
            <w:left w:val="none" w:sz="0" w:space="0" w:color="auto"/>
            <w:bottom w:val="none" w:sz="0" w:space="0" w:color="auto"/>
            <w:right w:val="none" w:sz="0" w:space="0" w:color="auto"/>
          </w:divBdr>
        </w:div>
        <w:div w:id="2063864886">
          <w:marLeft w:val="0"/>
          <w:marRight w:val="0"/>
          <w:marTop w:val="0"/>
          <w:marBottom w:val="0"/>
          <w:divBdr>
            <w:top w:val="none" w:sz="0" w:space="0" w:color="auto"/>
            <w:left w:val="none" w:sz="0" w:space="0" w:color="auto"/>
            <w:bottom w:val="none" w:sz="0" w:space="0" w:color="auto"/>
            <w:right w:val="none" w:sz="0" w:space="0" w:color="auto"/>
          </w:divBdr>
        </w:div>
      </w:divsChild>
    </w:div>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16149045">
      <w:bodyDiv w:val="1"/>
      <w:marLeft w:val="0"/>
      <w:marRight w:val="0"/>
      <w:marTop w:val="0"/>
      <w:marBottom w:val="0"/>
      <w:divBdr>
        <w:top w:val="none" w:sz="0" w:space="0" w:color="auto"/>
        <w:left w:val="none" w:sz="0" w:space="0" w:color="auto"/>
        <w:bottom w:val="none" w:sz="0" w:space="0" w:color="auto"/>
        <w:right w:val="none" w:sz="0" w:space="0" w:color="auto"/>
      </w:divBdr>
      <w:divsChild>
        <w:div w:id="86271470">
          <w:marLeft w:val="0"/>
          <w:marRight w:val="0"/>
          <w:marTop w:val="0"/>
          <w:marBottom w:val="0"/>
          <w:divBdr>
            <w:top w:val="none" w:sz="0" w:space="0" w:color="auto"/>
            <w:left w:val="none" w:sz="0" w:space="0" w:color="auto"/>
            <w:bottom w:val="none" w:sz="0" w:space="0" w:color="auto"/>
            <w:right w:val="none" w:sz="0" w:space="0" w:color="auto"/>
          </w:divBdr>
        </w:div>
        <w:div w:id="238055493">
          <w:marLeft w:val="0"/>
          <w:marRight w:val="0"/>
          <w:marTop w:val="0"/>
          <w:marBottom w:val="0"/>
          <w:divBdr>
            <w:top w:val="none" w:sz="0" w:space="0" w:color="auto"/>
            <w:left w:val="none" w:sz="0" w:space="0" w:color="auto"/>
            <w:bottom w:val="none" w:sz="0" w:space="0" w:color="auto"/>
            <w:right w:val="none" w:sz="0" w:space="0" w:color="auto"/>
          </w:divBdr>
        </w:div>
        <w:div w:id="519004910">
          <w:marLeft w:val="0"/>
          <w:marRight w:val="0"/>
          <w:marTop w:val="0"/>
          <w:marBottom w:val="0"/>
          <w:divBdr>
            <w:top w:val="none" w:sz="0" w:space="0" w:color="auto"/>
            <w:left w:val="none" w:sz="0" w:space="0" w:color="auto"/>
            <w:bottom w:val="none" w:sz="0" w:space="0" w:color="auto"/>
            <w:right w:val="none" w:sz="0" w:space="0" w:color="auto"/>
          </w:divBdr>
        </w:div>
        <w:div w:id="1703627905">
          <w:marLeft w:val="0"/>
          <w:marRight w:val="0"/>
          <w:marTop w:val="0"/>
          <w:marBottom w:val="0"/>
          <w:divBdr>
            <w:top w:val="none" w:sz="0" w:space="0" w:color="auto"/>
            <w:left w:val="none" w:sz="0" w:space="0" w:color="auto"/>
            <w:bottom w:val="none" w:sz="0" w:space="0" w:color="auto"/>
            <w:right w:val="none" w:sz="0" w:space="0" w:color="auto"/>
          </w:divBdr>
        </w:div>
      </w:divsChild>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195244080">
      <w:bodyDiv w:val="1"/>
      <w:marLeft w:val="0"/>
      <w:marRight w:val="0"/>
      <w:marTop w:val="0"/>
      <w:marBottom w:val="0"/>
      <w:divBdr>
        <w:top w:val="none" w:sz="0" w:space="0" w:color="auto"/>
        <w:left w:val="none" w:sz="0" w:space="0" w:color="auto"/>
        <w:bottom w:val="none" w:sz="0" w:space="0" w:color="auto"/>
        <w:right w:val="none" w:sz="0" w:space="0" w:color="auto"/>
      </w:divBdr>
      <w:divsChild>
        <w:div w:id="285627841">
          <w:marLeft w:val="0"/>
          <w:marRight w:val="0"/>
          <w:marTop w:val="0"/>
          <w:marBottom w:val="0"/>
          <w:divBdr>
            <w:top w:val="none" w:sz="0" w:space="0" w:color="auto"/>
            <w:left w:val="none" w:sz="0" w:space="0" w:color="auto"/>
            <w:bottom w:val="none" w:sz="0" w:space="0" w:color="auto"/>
            <w:right w:val="none" w:sz="0" w:space="0" w:color="auto"/>
          </w:divBdr>
          <w:divsChild>
            <w:div w:id="1140416675">
              <w:marLeft w:val="0"/>
              <w:marRight w:val="0"/>
              <w:marTop w:val="0"/>
              <w:marBottom w:val="0"/>
              <w:divBdr>
                <w:top w:val="none" w:sz="0" w:space="0" w:color="auto"/>
                <w:left w:val="none" w:sz="0" w:space="0" w:color="auto"/>
                <w:bottom w:val="none" w:sz="0" w:space="0" w:color="auto"/>
                <w:right w:val="none" w:sz="0" w:space="0" w:color="auto"/>
              </w:divBdr>
            </w:div>
            <w:div w:id="1463157193">
              <w:marLeft w:val="0"/>
              <w:marRight w:val="0"/>
              <w:marTop w:val="0"/>
              <w:marBottom w:val="0"/>
              <w:divBdr>
                <w:top w:val="none" w:sz="0" w:space="0" w:color="auto"/>
                <w:left w:val="none" w:sz="0" w:space="0" w:color="auto"/>
                <w:bottom w:val="none" w:sz="0" w:space="0" w:color="auto"/>
                <w:right w:val="none" w:sz="0" w:space="0" w:color="auto"/>
              </w:divBdr>
            </w:div>
            <w:div w:id="1666586898">
              <w:marLeft w:val="0"/>
              <w:marRight w:val="0"/>
              <w:marTop w:val="0"/>
              <w:marBottom w:val="0"/>
              <w:divBdr>
                <w:top w:val="none" w:sz="0" w:space="0" w:color="auto"/>
                <w:left w:val="none" w:sz="0" w:space="0" w:color="auto"/>
                <w:bottom w:val="none" w:sz="0" w:space="0" w:color="auto"/>
                <w:right w:val="none" w:sz="0" w:space="0" w:color="auto"/>
              </w:divBdr>
            </w:div>
            <w:div w:id="1911233511">
              <w:marLeft w:val="0"/>
              <w:marRight w:val="0"/>
              <w:marTop w:val="0"/>
              <w:marBottom w:val="0"/>
              <w:divBdr>
                <w:top w:val="none" w:sz="0" w:space="0" w:color="auto"/>
                <w:left w:val="none" w:sz="0" w:space="0" w:color="auto"/>
                <w:bottom w:val="none" w:sz="0" w:space="0" w:color="auto"/>
                <w:right w:val="none" w:sz="0" w:space="0" w:color="auto"/>
              </w:divBdr>
            </w:div>
            <w:div w:id="2012369778">
              <w:marLeft w:val="0"/>
              <w:marRight w:val="0"/>
              <w:marTop w:val="0"/>
              <w:marBottom w:val="0"/>
              <w:divBdr>
                <w:top w:val="none" w:sz="0" w:space="0" w:color="auto"/>
                <w:left w:val="none" w:sz="0" w:space="0" w:color="auto"/>
                <w:bottom w:val="none" w:sz="0" w:space="0" w:color="auto"/>
                <w:right w:val="none" w:sz="0" w:space="0" w:color="auto"/>
              </w:divBdr>
            </w:div>
          </w:divsChild>
        </w:div>
        <w:div w:id="1063019404">
          <w:marLeft w:val="0"/>
          <w:marRight w:val="0"/>
          <w:marTop w:val="0"/>
          <w:marBottom w:val="0"/>
          <w:divBdr>
            <w:top w:val="none" w:sz="0" w:space="0" w:color="auto"/>
            <w:left w:val="none" w:sz="0" w:space="0" w:color="auto"/>
            <w:bottom w:val="none" w:sz="0" w:space="0" w:color="auto"/>
            <w:right w:val="none" w:sz="0" w:space="0" w:color="auto"/>
          </w:divBdr>
        </w:div>
        <w:div w:id="1860460179">
          <w:marLeft w:val="0"/>
          <w:marRight w:val="0"/>
          <w:marTop w:val="0"/>
          <w:marBottom w:val="0"/>
          <w:divBdr>
            <w:top w:val="none" w:sz="0" w:space="0" w:color="auto"/>
            <w:left w:val="none" w:sz="0" w:space="0" w:color="auto"/>
            <w:bottom w:val="none" w:sz="0" w:space="0" w:color="auto"/>
            <w:right w:val="none" w:sz="0" w:space="0" w:color="auto"/>
          </w:divBdr>
        </w:div>
      </w:divsChild>
    </w:div>
    <w:div w:id="233971352">
      <w:bodyDiv w:val="1"/>
      <w:marLeft w:val="0"/>
      <w:marRight w:val="0"/>
      <w:marTop w:val="0"/>
      <w:marBottom w:val="0"/>
      <w:divBdr>
        <w:top w:val="none" w:sz="0" w:space="0" w:color="auto"/>
        <w:left w:val="none" w:sz="0" w:space="0" w:color="auto"/>
        <w:bottom w:val="none" w:sz="0" w:space="0" w:color="auto"/>
        <w:right w:val="none" w:sz="0" w:space="0" w:color="auto"/>
      </w:divBdr>
      <w:divsChild>
        <w:div w:id="938951985">
          <w:marLeft w:val="0"/>
          <w:marRight w:val="0"/>
          <w:marTop w:val="0"/>
          <w:marBottom w:val="0"/>
          <w:divBdr>
            <w:top w:val="none" w:sz="0" w:space="0" w:color="auto"/>
            <w:left w:val="none" w:sz="0" w:space="0" w:color="auto"/>
            <w:bottom w:val="none" w:sz="0" w:space="0" w:color="auto"/>
            <w:right w:val="none" w:sz="0" w:space="0" w:color="auto"/>
          </w:divBdr>
        </w:div>
        <w:div w:id="1119639373">
          <w:marLeft w:val="0"/>
          <w:marRight w:val="0"/>
          <w:marTop w:val="0"/>
          <w:marBottom w:val="0"/>
          <w:divBdr>
            <w:top w:val="none" w:sz="0" w:space="0" w:color="auto"/>
            <w:left w:val="none" w:sz="0" w:space="0" w:color="auto"/>
            <w:bottom w:val="none" w:sz="0" w:space="0" w:color="auto"/>
            <w:right w:val="none" w:sz="0" w:space="0" w:color="auto"/>
          </w:divBdr>
        </w:div>
        <w:div w:id="1457682228">
          <w:marLeft w:val="0"/>
          <w:marRight w:val="0"/>
          <w:marTop w:val="0"/>
          <w:marBottom w:val="0"/>
          <w:divBdr>
            <w:top w:val="none" w:sz="0" w:space="0" w:color="auto"/>
            <w:left w:val="none" w:sz="0" w:space="0" w:color="auto"/>
            <w:bottom w:val="none" w:sz="0" w:space="0" w:color="auto"/>
            <w:right w:val="none" w:sz="0" w:space="0" w:color="auto"/>
          </w:divBdr>
        </w:div>
      </w:divsChild>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04500853">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185443716">
      <w:bodyDiv w:val="1"/>
      <w:marLeft w:val="0"/>
      <w:marRight w:val="0"/>
      <w:marTop w:val="0"/>
      <w:marBottom w:val="0"/>
      <w:divBdr>
        <w:top w:val="none" w:sz="0" w:space="0" w:color="auto"/>
        <w:left w:val="none" w:sz="0" w:space="0" w:color="auto"/>
        <w:bottom w:val="none" w:sz="0" w:space="0" w:color="auto"/>
        <w:right w:val="none" w:sz="0" w:space="0" w:color="auto"/>
      </w:divBdr>
      <w:divsChild>
        <w:div w:id="1195922007">
          <w:marLeft w:val="0"/>
          <w:marRight w:val="0"/>
          <w:marTop w:val="0"/>
          <w:marBottom w:val="0"/>
          <w:divBdr>
            <w:top w:val="none" w:sz="0" w:space="0" w:color="auto"/>
            <w:left w:val="none" w:sz="0" w:space="0" w:color="auto"/>
            <w:bottom w:val="none" w:sz="0" w:space="0" w:color="auto"/>
            <w:right w:val="none" w:sz="0" w:space="0" w:color="auto"/>
          </w:divBdr>
        </w:div>
        <w:div w:id="1903835102">
          <w:marLeft w:val="0"/>
          <w:marRight w:val="0"/>
          <w:marTop w:val="0"/>
          <w:marBottom w:val="0"/>
          <w:divBdr>
            <w:top w:val="none" w:sz="0" w:space="0" w:color="auto"/>
            <w:left w:val="none" w:sz="0" w:space="0" w:color="auto"/>
            <w:bottom w:val="none" w:sz="0" w:space="0" w:color="auto"/>
            <w:right w:val="none" w:sz="0" w:space="0" w:color="auto"/>
          </w:divBdr>
        </w:div>
      </w:divsChild>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2432649">
      <w:bodyDiv w:val="1"/>
      <w:marLeft w:val="0"/>
      <w:marRight w:val="0"/>
      <w:marTop w:val="0"/>
      <w:marBottom w:val="0"/>
      <w:divBdr>
        <w:top w:val="none" w:sz="0" w:space="0" w:color="auto"/>
        <w:left w:val="none" w:sz="0" w:space="0" w:color="auto"/>
        <w:bottom w:val="none" w:sz="0" w:space="0" w:color="auto"/>
        <w:right w:val="none" w:sz="0" w:space="0" w:color="auto"/>
      </w:divBdr>
      <w:divsChild>
        <w:div w:id="37435143">
          <w:marLeft w:val="0"/>
          <w:marRight w:val="0"/>
          <w:marTop w:val="0"/>
          <w:marBottom w:val="0"/>
          <w:divBdr>
            <w:top w:val="none" w:sz="0" w:space="0" w:color="auto"/>
            <w:left w:val="none" w:sz="0" w:space="0" w:color="auto"/>
            <w:bottom w:val="none" w:sz="0" w:space="0" w:color="auto"/>
            <w:right w:val="none" w:sz="0" w:space="0" w:color="auto"/>
          </w:divBdr>
          <w:divsChild>
            <w:div w:id="133915488">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1891458162">
              <w:marLeft w:val="0"/>
              <w:marRight w:val="0"/>
              <w:marTop w:val="0"/>
              <w:marBottom w:val="0"/>
              <w:divBdr>
                <w:top w:val="none" w:sz="0" w:space="0" w:color="auto"/>
                <w:left w:val="none" w:sz="0" w:space="0" w:color="auto"/>
                <w:bottom w:val="none" w:sz="0" w:space="0" w:color="auto"/>
                <w:right w:val="none" w:sz="0" w:space="0" w:color="auto"/>
              </w:divBdr>
            </w:div>
          </w:divsChild>
        </w:div>
        <w:div w:id="593170682">
          <w:marLeft w:val="0"/>
          <w:marRight w:val="0"/>
          <w:marTop w:val="0"/>
          <w:marBottom w:val="0"/>
          <w:divBdr>
            <w:top w:val="none" w:sz="0" w:space="0" w:color="auto"/>
            <w:left w:val="none" w:sz="0" w:space="0" w:color="auto"/>
            <w:bottom w:val="none" w:sz="0" w:space="0" w:color="auto"/>
            <w:right w:val="none" w:sz="0" w:space="0" w:color="auto"/>
          </w:divBdr>
          <w:divsChild>
            <w:div w:id="69156303">
              <w:marLeft w:val="0"/>
              <w:marRight w:val="0"/>
              <w:marTop w:val="0"/>
              <w:marBottom w:val="0"/>
              <w:divBdr>
                <w:top w:val="none" w:sz="0" w:space="0" w:color="auto"/>
                <w:left w:val="none" w:sz="0" w:space="0" w:color="auto"/>
                <w:bottom w:val="none" w:sz="0" w:space="0" w:color="auto"/>
                <w:right w:val="none" w:sz="0" w:space="0" w:color="auto"/>
              </w:divBdr>
            </w:div>
            <w:div w:id="434599413">
              <w:marLeft w:val="0"/>
              <w:marRight w:val="0"/>
              <w:marTop w:val="0"/>
              <w:marBottom w:val="0"/>
              <w:divBdr>
                <w:top w:val="none" w:sz="0" w:space="0" w:color="auto"/>
                <w:left w:val="none" w:sz="0" w:space="0" w:color="auto"/>
                <w:bottom w:val="none" w:sz="0" w:space="0" w:color="auto"/>
                <w:right w:val="none" w:sz="0" w:space="0" w:color="auto"/>
              </w:divBdr>
            </w:div>
            <w:div w:id="1375273414">
              <w:marLeft w:val="0"/>
              <w:marRight w:val="0"/>
              <w:marTop w:val="0"/>
              <w:marBottom w:val="0"/>
              <w:divBdr>
                <w:top w:val="none" w:sz="0" w:space="0" w:color="auto"/>
                <w:left w:val="none" w:sz="0" w:space="0" w:color="auto"/>
                <w:bottom w:val="none" w:sz="0" w:space="0" w:color="auto"/>
                <w:right w:val="none" w:sz="0" w:space="0" w:color="auto"/>
              </w:divBdr>
            </w:div>
            <w:div w:id="15568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596859101">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2269269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07915222">
      <w:bodyDiv w:val="1"/>
      <w:marLeft w:val="0"/>
      <w:marRight w:val="0"/>
      <w:marTop w:val="0"/>
      <w:marBottom w:val="0"/>
      <w:divBdr>
        <w:top w:val="none" w:sz="0" w:space="0" w:color="auto"/>
        <w:left w:val="none" w:sz="0" w:space="0" w:color="auto"/>
        <w:bottom w:val="none" w:sz="0" w:space="0" w:color="auto"/>
        <w:right w:val="none" w:sz="0" w:space="0" w:color="auto"/>
      </w:divBdr>
    </w:div>
    <w:div w:id="1931113351">
      <w:bodyDiv w:val="1"/>
      <w:marLeft w:val="0"/>
      <w:marRight w:val="0"/>
      <w:marTop w:val="0"/>
      <w:marBottom w:val="0"/>
      <w:divBdr>
        <w:top w:val="none" w:sz="0" w:space="0" w:color="auto"/>
        <w:left w:val="none" w:sz="0" w:space="0" w:color="auto"/>
        <w:bottom w:val="none" w:sz="0" w:space="0" w:color="auto"/>
        <w:right w:val="none" w:sz="0" w:space="0" w:color="auto"/>
      </w:divBdr>
      <w:divsChild>
        <w:div w:id="494229108">
          <w:marLeft w:val="0"/>
          <w:marRight w:val="0"/>
          <w:marTop w:val="0"/>
          <w:marBottom w:val="0"/>
          <w:divBdr>
            <w:top w:val="none" w:sz="0" w:space="0" w:color="auto"/>
            <w:left w:val="none" w:sz="0" w:space="0" w:color="auto"/>
            <w:bottom w:val="none" w:sz="0" w:space="0" w:color="auto"/>
            <w:right w:val="none" w:sz="0" w:space="0" w:color="auto"/>
          </w:divBdr>
          <w:divsChild>
            <w:div w:id="1395663088">
              <w:marLeft w:val="0"/>
              <w:marRight w:val="0"/>
              <w:marTop w:val="0"/>
              <w:marBottom w:val="0"/>
              <w:divBdr>
                <w:top w:val="none" w:sz="0" w:space="0" w:color="auto"/>
                <w:left w:val="none" w:sz="0" w:space="0" w:color="auto"/>
                <w:bottom w:val="none" w:sz="0" w:space="0" w:color="auto"/>
                <w:right w:val="none" w:sz="0" w:space="0" w:color="auto"/>
              </w:divBdr>
            </w:div>
            <w:div w:id="1804227549">
              <w:marLeft w:val="0"/>
              <w:marRight w:val="0"/>
              <w:marTop w:val="0"/>
              <w:marBottom w:val="0"/>
              <w:divBdr>
                <w:top w:val="none" w:sz="0" w:space="0" w:color="auto"/>
                <w:left w:val="none" w:sz="0" w:space="0" w:color="auto"/>
                <w:bottom w:val="none" w:sz="0" w:space="0" w:color="auto"/>
                <w:right w:val="none" w:sz="0" w:space="0" w:color="auto"/>
              </w:divBdr>
            </w:div>
          </w:divsChild>
        </w:div>
        <w:div w:id="1189492317">
          <w:marLeft w:val="0"/>
          <w:marRight w:val="0"/>
          <w:marTop w:val="0"/>
          <w:marBottom w:val="0"/>
          <w:divBdr>
            <w:top w:val="none" w:sz="0" w:space="0" w:color="auto"/>
            <w:left w:val="none" w:sz="0" w:space="0" w:color="auto"/>
            <w:bottom w:val="none" w:sz="0" w:space="0" w:color="auto"/>
            <w:right w:val="none" w:sz="0" w:space="0" w:color="auto"/>
          </w:divBdr>
          <w:divsChild>
            <w:div w:id="65997049">
              <w:marLeft w:val="0"/>
              <w:marRight w:val="0"/>
              <w:marTop w:val="0"/>
              <w:marBottom w:val="0"/>
              <w:divBdr>
                <w:top w:val="none" w:sz="0" w:space="0" w:color="auto"/>
                <w:left w:val="none" w:sz="0" w:space="0" w:color="auto"/>
                <w:bottom w:val="none" w:sz="0" w:space="0" w:color="auto"/>
                <w:right w:val="none" w:sz="0" w:space="0" w:color="auto"/>
              </w:divBdr>
            </w:div>
          </w:divsChild>
        </w:div>
        <w:div w:id="1672635499">
          <w:marLeft w:val="0"/>
          <w:marRight w:val="0"/>
          <w:marTop w:val="0"/>
          <w:marBottom w:val="0"/>
          <w:divBdr>
            <w:top w:val="none" w:sz="0" w:space="0" w:color="auto"/>
            <w:left w:val="none" w:sz="0" w:space="0" w:color="auto"/>
            <w:bottom w:val="none" w:sz="0" w:space="0" w:color="auto"/>
            <w:right w:val="none" w:sz="0" w:space="0" w:color="auto"/>
          </w:divBdr>
        </w:div>
        <w:div w:id="2061706288">
          <w:marLeft w:val="0"/>
          <w:marRight w:val="0"/>
          <w:marTop w:val="0"/>
          <w:marBottom w:val="0"/>
          <w:divBdr>
            <w:top w:val="none" w:sz="0" w:space="0" w:color="auto"/>
            <w:left w:val="none" w:sz="0" w:space="0" w:color="auto"/>
            <w:bottom w:val="none" w:sz="0" w:space="0" w:color="auto"/>
            <w:right w:val="none" w:sz="0" w:space="0" w:color="auto"/>
          </w:divBdr>
        </w:div>
        <w:div w:id="2101565429">
          <w:marLeft w:val="0"/>
          <w:marRight w:val="0"/>
          <w:marTop w:val="0"/>
          <w:marBottom w:val="0"/>
          <w:divBdr>
            <w:top w:val="none" w:sz="0" w:space="0" w:color="auto"/>
            <w:left w:val="none" w:sz="0" w:space="0" w:color="auto"/>
            <w:bottom w:val="none" w:sz="0" w:space="0" w:color="auto"/>
            <w:right w:val="none" w:sz="0" w:space="0" w:color="auto"/>
          </w:divBdr>
          <w:divsChild>
            <w:div w:id="20933035">
              <w:marLeft w:val="0"/>
              <w:marRight w:val="0"/>
              <w:marTop w:val="0"/>
              <w:marBottom w:val="0"/>
              <w:divBdr>
                <w:top w:val="none" w:sz="0" w:space="0" w:color="auto"/>
                <w:left w:val="none" w:sz="0" w:space="0" w:color="auto"/>
                <w:bottom w:val="none" w:sz="0" w:space="0" w:color="auto"/>
                <w:right w:val="none" w:sz="0" w:space="0" w:color="auto"/>
              </w:divBdr>
            </w:div>
            <w:div w:id="841048878">
              <w:marLeft w:val="0"/>
              <w:marRight w:val="0"/>
              <w:marTop w:val="0"/>
              <w:marBottom w:val="0"/>
              <w:divBdr>
                <w:top w:val="none" w:sz="0" w:space="0" w:color="auto"/>
                <w:left w:val="none" w:sz="0" w:space="0" w:color="auto"/>
                <w:bottom w:val="none" w:sz="0" w:space="0" w:color="auto"/>
                <w:right w:val="none" w:sz="0" w:space="0" w:color="auto"/>
              </w:divBdr>
            </w:div>
            <w:div w:id="1433623433">
              <w:marLeft w:val="0"/>
              <w:marRight w:val="0"/>
              <w:marTop w:val="0"/>
              <w:marBottom w:val="0"/>
              <w:divBdr>
                <w:top w:val="none" w:sz="0" w:space="0" w:color="auto"/>
                <w:left w:val="none" w:sz="0" w:space="0" w:color="auto"/>
                <w:bottom w:val="none" w:sz="0" w:space="0" w:color="auto"/>
                <w:right w:val="none" w:sz="0" w:space="0" w:color="auto"/>
              </w:divBdr>
            </w:div>
            <w:div w:id="21266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https://vahi.freshdesk.com/support/home" TargetMode="External"/><Relationship Id="rId3" Type="http://schemas.openxmlformats.org/officeDocument/2006/relationships/customXml" Target="../customXml/item3.xml"/><Relationship Id="rId21" Type="http://schemas.openxmlformats.org/officeDocument/2006/relationships/hyperlink" Target="https://www2.health.vic.gov.au/hospitals-and-health-services/data-reporting/health-data-standards-systems/hdss-commun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dhhs.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dss.helpdesk@dhhs.vic.gov.au" TargetMode="External"/><Relationship Id="rId29" Type="http://schemas.openxmlformats.org/officeDocument/2006/relationships/hyperlink" Target="https://www2.health.vic.gov.au/hospitals-and-health-services/data-reporting/health-data-standards-systems/hdss-commun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dhhs.vic.gov.au" TargetMode="External"/><Relationship Id="rId28" Type="http://schemas.openxmlformats.org/officeDocument/2006/relationships/hyperlink" Target="mailto:email%20HDSS%20help%20desk"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 TargetMode="External"/><Relationship Id="rId27" Type="http://schemas.openxmlformats.org/officeDocument/2006/relationships/hyperlink" Target="mailto:Hosdata.frontdesk@vahi.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schemas.microsoft.com/office/2006/metadata/properties"/>
    <ds:schemaRef ds:uri="http://schemas.microsoft.com/office/infopath/2007/PartnerControls"/>
    <ds:schemaRef ds:uri="5ef5d2a5-5e0a-4ee3-8ef3-5bcda44265f1"/>
  </ds:schemaRefs>
</ds:datastoreItem>
</file>

<file path=customXml/itemProps2.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3.xml><?xml version="1.0" encoding="utf-8"?>
<ds:datastoreItem xmlns:ds="http://schemas.openxmlformats.org/officeDocument/2006/customXml" ds:itemID="{631A0308-47E4-43F9-9CD1-2FD3ABEB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E9C10-76BB-437C-B1F0-24EE8D07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HDSS Bulletin 238</vt:lpstr>
    </vt:vector>
  </TitlesOfParts>
  <Company>Department of Health and Human Services</Company>
  <LinksUpToDate>false</LinksUpToDate>
  <CharactersWithSpaces>12201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238</dc:title>
  <dc:subject>HDSS Bulletin 238</dc:subject>
  <dc:creator>Customer Support Branch</dc:creator>
  <cp:keywords>HDSS, HDSS Bulletin 238</cp:keywords>
  <dc:description/>
  <cp:lastModifiedBy>Terry Truman (DHHS)</cp:lastModifiedBy>
  <cp:revision>2</cp:revision>
  <cp:lastPrinted>2020-05-10T07:39:00Z</cp:lastPrinted>
  <dcterms:created xsi:type="dcterms:W3CDTF">2020-08-26T07:01:00Z</dcterms:created>
  <dcterms:modified xsi:type="dcterms:W3CDTF">2020-08-26T07:01:00Z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SetDate">
    <vt:lpwstr>2020-07-16T06:04:15.1330978Z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81106fb9-e62f-40d9-9739-55007f1a30a5</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