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30EE7" w14:textId="77777777" w:rsidR="0074696E" w:rsidRPr="004C6EEE" w:rsidRDefault="000E0970" w:rsidP="00AD784C">
      <w:pPr>
        <w:pStyle w:val="Spacerparatopoffirstpage"/>
      </w:pPr>
      <w:bookmarkStart w:id="0" w:name="_GoBack"/>
      <w:bookmarkEnd w:id="0"/>
      <w:r>
        <w:rPr>
          <w:lang w:eastAsia="en-AU"/>
        </w:rPr>
        <w:drawing>
          <wp:anchor distT="0" distB="0" distL="114300" distR="114300" simplePos="0" relativeHeight="251658240" behindDoc="1" locked="1" layoutInCell="0" allowOverlap="1" wp14:anchorId="1FB30F02" wp14:editId="1FB30F03">
            <wp:simplePos x="0" y="0"/>
            <wp:positionH relativeFrom="page">
              <wp:posOffset>635</wp:posOffset>
            </wp:positionH>
            <wp:positionV relativeFrom="page">
              <wp:posOffset>0</wp:posOffset>
            </wp:positionV>
            <wp:extent cx="7563600" cy="2071080"/>
            <wp:effectExtent l="0" t="0" r="0" b="571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0"/>
                    <a:stretch>
                      <a:fillRect/>
                    </a:stretch>
                  </pic:blipFill>
                  <pic:spPr bwMode="auto">
                    <a:xfrm>
                      <a:off x="0" y="0"/>
                      <a:ext cx="7563600" cy="207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30EE8" w14:textId="77777777" w:rsidR="00A62D44" w:rsidRPr="004C6EEE" w:rsidRDefault="00A62D44" w:rsidP="004C6EEE">
      <w:pPr>
        <w:pStyle w:val="Sectionbreakfirstpage"/>
        <w:sectPr w:rsidR="00A62D44" w:rsidRPr="004C6EEE" w:rsidSect="00AD784C">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1FB30EEB" w14:textId="77777777" w:rsidTr="008A28A8">
        <w:trPr>
          <w:trHeight w:val="1247"/>
        </w:trPr>
        <w:tc>
          <w:tcPr>
            <w:tcW w:w="8046" w:type="dxa"/>
            <w:shd w:val="clear" w:color="auto" w:fill="auto"/>
            <w:vAlign w:val="bottom"/>
          </w:tcPr>
          <w:p w14:paraId="1FB30EE9" w14:textId="04638AA8" w:rsidR="00AD784C" w:rsidRDefault="00BC7D57" w:rsidP="00A91406">
            <w:pPr>
              <w:pStyle w:val="DHHSmainheading"/>
            </w:pPr>
            <w:r>
              <w:t xml:space="preserve">Annual </w:t>
            </w:r>
            <w:r w:rsidR="00502714">
              <w:t xml:space="preserve">Secondary School </w:t>
            </w:r>
            <w:r w:rsidR="0012163B">
              <w:t>Immunisation</w:t>
            </w:r>
            <w:r w:rsidR="00502714">
              <w:t xml:space="preserve"> Program</w:t>
            </w:r>
            <w:r w:rsidR="0012163B">
              <w:t xml:space="preserve"> </w:t>
            </w:r>
          </w:p>
          <w:p w14:paraId="1FB30EEA" w14:textId="77777777" w:rsidR="00502714" w:rsidRPr="00161AA0" w:rsidRDefault="00502714" w:rsidP="00A91406">
            <w:pPr>
              <w:pStyle w:val="DHHSmainheading"/>
            </w:pPr>
          </w:p>
        </w:tc>
      </w:tr>
      <w:tr w:rsidR="00AD784C" w14:paraId="1FB30EED" w14:textId="77777777" w:rsidTr="008A28A8">
        <w:trPr>
          <w:trHeight w:hRule="exact" w:val="1162"/>
        </w:trPr>
        <w:tc>
          <w:tcPr>
            <w:tcW w:w="8046" w:type="dxa"/>
            <w:shd w:val="clear" w:color="auto" w:fill="auto"/>
            <w:tcMar>
              <w:top w:w="170" w:type="dxa"/>
              <w:bottom w:w="510" w:type="dxa"/>
            </w:tcMar>
          </w:tcPr>
          <w:p w14:paraId="1FB30EEC" w14:textId="4CE1C5D1" w:rsidR="00357B4E" w:rsidRPr="00AD784C" w:rsidRDefault="00BC7D57" w:rsidP="00502714">
            <w:pPr>
              <w:pStyle w:val="DHHSmainsubheading"/>
              <w:rPr>
                <w:szCs w:val="28"/>
              </w:rPr>
            </w:pPr>
            <w:r>
              <w:rPr>
                <w:szCs w:val="28"/>
              </w:rPr>
              <w:t xml:space="preserve">Sample </w:t>
            </w:r>
            <w:r w:rsidR="00502714">
              <w:rPr>
                <w:szCs w:val="28"/>
              </w:rPr>
              <w:t xml:space="preserve">School newsletter article </w:t>
            </w:r>
            <w:r w:rsidR="004C3F95">
              <w:rPr>
                <w:szCs w:val="28"/>
              </w:rPr>
              <w:t>2021</w:t>
            </w:r>
          </w:p>
        </w:tc>
      </w:tr>
    </w:tbl>
    <w:p w14:paraId="1FB30EEE" w14:textId="77777777" w:rsidR="00AD784C" w:rsidRDefault="00502714" w:rsidP="00E177CF">
      <w:pPr>
        <w:pStyle w:val="Heading2"/>
      </w:pPr>
      <w:r>
        <w:t>Sample-School newsletter article</w:t>
      </w:r>
    </w:p>
    <w:p w14:paraId="1FB30EEF" w14:textId="77777777" w:rsidR="00502714" w:rsidRDefault="00502714" w:rsidP="00502714">
      <w:pPr>
        <w:pStyle w:val="DHHSbody"/>
      </w:pPr>
    </w:p>
    <w:p w14:paraId="1FB30EF0" w14:textId="77777777" w:rsidR="00502714" w:rsidRPr="00502714" w:rsidRDefault="00502714" w:rsidP="00E177CF">
      <w:pPr>
        <w:pStyle w:val="Heading3"/>
      </w:pPr>
      <w:r w:rsidRPr="00502714">
        <w:t xml:space="preserve">Secondary School vaccinations </w:t>
      </w:r>
    </w:p>
    <w:p w14:paraId="1FB30EF1" w14:textId="036852BA" w:rsidR="00502714" w:rsidRPr="003C5AE7" w:rsidRDefault="00502714" w:rsidP="003C5AE7">
      <w:pPr>
        <w:pStyle w:val="DHHSbody"/>
      </w:pPr>
      <w:r w:rsidRPr="003C5AE7">
        <w:t xml:space="preserve">The Secondary School Vaccine Program offers free vaccinations to Year 7 and </w:t>
      </w:r>
      <w:r w:rsidR="009A79E9" w:rsidRPr="003C5AE7">
        <w:t xml:space="preserve">Year </w:t>
      </w:r>
      <w:r w:rsidRPr="003C5AE7">
        <w:t xml:space="preserve">10 students. These vaccines provide protection against: </w:t>
      </w:r>
    </w:p>
    <w:p w14:paraId="543A69DC" w14:textId="3F7DAB11" w:rsidR="000C5166" w:rsidRPr="003C5AE7" w:rsidRDefault="000C5166" w:rsidP="003C5AE7">
      <w:pPr>
        <w:pStyle w:val="Heading4"/>
      </w:pPr>
      <w:r w:rsidRPr="003C5AE7">
        <w:t xml:space="preserve">Year </w:t>
      </w:r>
      <w:r w:rsidR="00EC5E4C" w:rsidRPr="003C5AE7">
        <w:t>7 students</w:t>
      </w:r>
    </w:p>
    <w:p w14:paraId="1FB30EF2" w14:textId="355C4228" w:rsidR="00502714" w:rsidRPr="00B52A64" w:rsidRDefault="00502714" w:rsidP="00E177CF">
      <w:pPr>
        <w:pStyle w:val="DHHSbullet1"/>
      </w:pPr>
      <w:r w:rsidRPr="00B52A64">
        <w:t xml:space="preserve">Diphtheria, tetanus and </w:t>
      </w:r>
      <w:r>
        <w:t>whooping cough (pertussis)</w:t>
      </w:r>
      <w:r w:rsidR="001138B5">
        <w:t xml:space="preserve"> -</w:t>
      </w:r>
      <w:r>
        <w:t xml:space="preserve"> one </w:t>
      </w:r>
      <w:r w:rsidR="001138B5">
        <w:t>injection</w:t>
      </w:r>
    </w:p>
    <w:p w14:paraId="1FB30EF3" w14:textId="7C1C4477" w:rsidR="00502714" w:rsidRDefault="00502714" w:rsidP="00E177CF">
      <w:pPr>
        <w:pStyle w:val="DHHSbullet1"/>
      </w:pPr>
      <w:r w:rsidRPr="00B52A64">
        <w:t>Hum</w:t>
      </w:r>
      <w:r>
        <w:t xml:space="preserve">an Papillomavirus (HPV) – two </w:t>
      </w:r>
      <w:r w:rsidR="001138B5">
        <w:t>injections spaced by a minimum of 6 months</w:t>
      </w:r>
    </w:p>
    <w:p w14:paraId="02B62D50" w14:textId="08AEE2D9" w:rsidR="00E429F2" w:rsidRPr="003C5AE7" w:rsidRDefault="00E429F2" w:rsidP="003C5AE7">
      <w:pPr>
        <w:pStyle w:val="Heading4"/>
      </w:pPr>
      <w:r w:rsidRPr="003C5AE7">
        <w:t>Year 10 students</w:t>
      </w:r>
    </w:p>
    <w:p w14:paraId="1FB30EF4" w14:textId="1F87F795" w:rsidR="00502714" w:rsidRDefault="00502714" w:rsidP="00E177CF">
      <w:pPr>
        <w:pStyle w:val="DHHSbullet1"/>
      </w:pPr>
      <w:r w:rsidRPr="00C01368">
        <w:t xml:space="preserve">Meningococcal ACWY – one </w:t>
      </w:r>
      <w:r w:rsidR="001138B5">
        <w:t>injection</w:t>
      </w:r>
    </w:p>
    <w:p w14:paraId="1FB30EF5" w14:textId="4933606F" w:rsidR="00502714" w:rsidRPr="00C01368" w:rsidRDefault="00502714" w:rsidP="00E177CF">
      <w:pPr>
        <w:pStyle w:val="DHHSbodyafterbullets"/>
        <w:rPr>
          <w:szCs w:val="18"/>
        </w:rPr>
      </w:pPr>
      <w:r>
        <w:t xml:space="preserve">Parents/guardians of Year 7 and </w:t>
      </w:r>
      <w:r w:rsidR="00C021CD">
        <w:t xml:space="preserve">Year </w:t>
      </w:r>
      <w:r>
        <w:t>10 students should look out for the vaccine</w:t>
      </w:r>
      <w:r w:rsidRPr="00696081">
        <w:t xml:space="preserve"> consent</w:t>
      </w:r>
      <w:r w:rsidR="00911B6F">
        <w:t xml:space="preserve"> forms</w:t>
      </w:r>
      <w:r w:rsidRPr="00696081">
        <w:t xml:space="preserve"> coming home from school with your child. </w:t>
      </w:r>
      <w:r w:rsidRPr="00944E8E">
        <w:t>You</w:t>
      </w:r>
      <w:r w:rsidRPr="00696081">
        <w:t xml:space="preserve"> need to read</w:t>
      </w:r>
      <w:r>
        <w:t xml:space="preserve"> the information, </w:t>
      </w:r>
      <w:r w:rsidRPr="00696081">
        <w:t xml:space="preserve">complete and return </w:t>
      </w:r>
      <w:r>
        <w:t xml:space="preserve">the </w:t>
      </w:r>
      <w:r w:rsidR="00911B6F">
        <w:t>form</w:t>
      </w:r>
      <w:r>
        <w:t xml:space="preserve"> regardless of whether your child is being vaccinated at school</w:t>
      </w:r>
      <w:r w:rsidRPr="00696081">
        <w:t>.</w:t>
      </w:r>
    </w:p>
    <w:p w14:paraId="1FB30EF6" w14:textId="77777777" w:rsidR="00502714" w:rsidRPr="00D656F2" w:rsidRDefault="00502714" w:rsidP="00E177CF">
      <w:pPr>
        <w:pStyle w:val="DHHSbody"/>
        <w:rPr>
          <w:szCs w:val="18"/>
        </w:rPr>
      </w:pPr>
      <w:r w:rsidRPr="004622E5">
        <w:rPr>
          <w:szCs w:val="18"/>
        </w:rPr>
        <w:t xml:space="preserve">The </w:t>
      </w:r>
      <w:r w:rsidRPr="004622E5">
        <w:rPr>
          <w:color w:val="FF0000"/>
          <w:szCs w:val="18"/>
        </w:rPr>
        <w:t>[name of</w:t>
      </w:r>
      <w:r>
        <w:rPr>
          <w:color w:val="FF0000"/>
          <w:szCs w:val="18"/>
        </w:rPr>
        <w:t xml:space="preserve"> Council</w:t>
      </w:r>
      <w:r w:rsidRPr="004622E5">
        <w:rPr>
          <w:color w:val="FF0000"/>
          <w:szCs w:val="18"/>
        </w:rPr>
        <w:t xml:space="preserve">] </w:t>
      </w:r>
      <w:r w:rsidRPr="004622E5">
        <w:rPr>
          <w:szCs w:val="18"/>
        </w:rPr>
        <w:t xml:space="preserve">immunisation service may contact you about the </w:t>
      </w:r>
      <w:r>
        <w:rPr>
          <w:szCs w:val="18"/>
        </w:rPr>
        <w:t>S</w:t>
      </w:r>
      <w:r w:rsidRPr="004622E5">
        <w:rPr>
          <w:szCs w:val="18"/>
        </w:rPr>
        <w:t xml:space="preserve">econdary </w:t>
      </w:r>
      <w:r>
        <w:rPr>
          <w:szCs w:val="18"/>
        </w:rPr>
        <w:t>S</w:t>
      </w:r>
      <w:r w:rsidRPr="004622E5">
        <w:rPr>
          <w:szCs w:val="18"/>
        </w:rPr>
        <w:t xml:space="preserve">chool </w:t>
      </w:r>
      <w:r>
        <w:rPr>
          <w:szCs w:val="18"/>
        </w:rPr>
        <w:t>V</w:t>
      </w:r>
      <w:r w:rsidRPr="004622E5">
        <w:rPr>
          <w:szCs w:val="18"/>
        </w:rPr>
        <w:t xml:space="preserve">accine </w:t>
      </w:r>
      <w:r>
        <w:rPr>
          <w:szCs w:val="18"/>
        </w:rPr>
        <w:t>P</w:t>
      </w:r>
      <w:r w:rsidRPr="004622E5">
        <w:rPr>
          <w:szCs w:val="18"/>
        </w:rPr>
        <w:t xml:space="preserve">rogram. Schools </w:t>
      </w:r>
      <w:r>
        <w:rPr>
          <w:szCs w:val="18"/>
        </w:rPr>
        <w:t>are</w:t>
      </w:r>
      <w:r w:rsidRPr="004622E5">
        <w:rPr>
          <w:szCs w:val="18"/>
        </w:rPr>
        <w:t xml:space="preserve"> authorised to provide</w:t>
      </w:r>
      <w:r>
        <w:rPr>
          <w:szCs w:val="18"/>
        </w:rPr>
        <w:t xml:space="preserve"> basic</w:t>
      </w:r>
      <w:r w:rsidRPr="004622E5">
        <w:rPr>
          <w:szCs w:val="18"/>
        </w:rPr>
        <w:t xml:space="preserve"> parent/guardian contact details to local councils for this purpose. Contact the </w:t>
      </w:r>
      <w:r>
        <w:rPr>
          <w:szCs w:val="18"/>
        </w:rPr>
        <w:t>school</w:t>
      </w:r>
      <w:r w:rsidRPr="004622E5">
        <w:rPr>
          <w:color w:val="FF0000"/>
          <w:szCs w:val="18"/>
        </w:rPr>
        <w:t xml:space="preserve"> </w:t>
      </w:r>
      <w:r w:rsidRPr="004622E5">
        <w:rPr>
          <w:szCs w:val="18"/>
        </w:rPr>
        <w:t>by 2</w:t>
      </w:r>
      <w:r>
        <w:rPr>
          <w:szCs w:val="18"/>
        </w:rPr>
        <w:t>8</w:t>
      </w:r>
      <w:r w:rsidRPr="004622E5">
        <w:rPr>
          <w:szCs w:val="18"/>
        </w:rPr>
        <w:t xml:space="preserve"> February </w:t>
      </w:r>
      <w:r>
        <w:rPr>
          <w:szCs w:val="18"/>
        </w:rPr>
        <w:t xml:space="preserve">each year </w:t>
      </w:r>
      <w:r w:rsidRPr="004622E5">
        <w:rPr>
          <w:szCs w:val="18"/>
        </w:rPr>
        <w:t xml:space="preserve">if you do not want your contact details given to the </w:t>
      </w:r>
      <w:r w:rsidRPr="004622E5">
        <w:rPr>
          <w:color w:val="FF0000"/>
          <w:szCs w:val="18"/>
        </w:rPr>
        <w:t>[name of</w:t>
      </w:r>
      <w:r>
        <w:rPr>
          <w:color w:val="FF0000"/>
          <w:szCs w:val="18"/>
        </w:rPr>
        <w:t xml:space="preserve"> council</w:t>
      </w:r>
      <w:r w:rsidRPr="004622E5">
        <w:rPr>
          <w:color w:val="FF0000"/>
          <w:szCs w:val="18"/>
        </w:rPr>
        <w:t>]</w:t>
      </w:r>
      <w:r>
        <w:rPr>
          <w:color w:val="FF0000"/>
          <w:szCs w:val="18"/>
        </w:rPr>
        <w:t xml:space="preserve"> </w:t>
      </w:r>
      <w:r w:rsidRPr="00494E88">
        <w:rPr>
          <w:color w:val="000000" w:themeColor="text1"/>
          <w:szCs w:val="18"/>
        </w:rPr>
        <w:t>immunisation service</w:t>
      </w:r>
      <w:r w:rsidRPr="004622E5">
        <w:rPr>
          <w:szCs w:val="18"/>
        </w:rPr>
        <w:t xml:space="preserve">. </w:t>
      </w:r>
    </w:p>
    <w:p w14:paraId="1FB30EF8" w14:textId="586AFD89" w:rsidR="00502714" w:rsidRPr="00693F1E" w:rsidRDefault="00502714" w:rsidP="00502714">
      <w:pPr>
        <w:pStyle w:val="DHHSbullet1"/>
        <w:rPr>
          <w:rFonts w:asciiTheme="minorHAnsi" w:eastAsia="MS Mincho" w:hAnsiTheme="minorHAnsi"/>
        </w:rPr>
      </w:pPr>
      <w:r w:rsidRPr="00502714">
        <w:t xml:space="preserve">To learn more about the Secondary School Vaccine Program, the vaccines, the diseases they protect against, or how you can prepare your child for vaccination, go to - </w:t>
      </w:r>
      <w:hyperlink r:id="rId17" w:history="1">
        <w:r w:rsidRPr="004717E7">
          <w:rPr>
            <w:rStyle w:val="Hyperlink"/>
            <w:rFonts w:cs="Arial"/>
          </w:rPr>
          <w:t>https://www.betterhealth.vic.gov.au/health/healthyliving/immunisation-in-secondary- schools</w:t>
        </w:r>
      </w:hyperlink>
      <w:r>
        <w:t xml:space="preserve"> </w:t>
      </w:r>
    </w:p>
    <w:p w14:paraId="0283900F" w14:textId="2F99CD21" w:rsidR="00195369" w:rsidRPr="00195369" w:rsidRDefault="00195369" w:rsidP="00693F1E">
      <w:pPr>
        <w:pStyle w:val="Heading4"/>
        <w:rPr>
          <w:color w:val="FF0000"/>
        </w:rPr>
      </w:pPr>
      <w:r>
        <w:rPr>
          <w:color w:val="FF0000"/>
        </w:rPr>
        <w:t>[</w:t>
      </w:r>
      <w:r w:rsidRPr="00195369">
        <w:rPr>
          <w:color w:val="FF0000"/>
        </w:rPr>
        <w:t>DELETE THE FOLLOWING SECTION IF NOT RELEVANT</w:t>
      </w:r>
      <w:r>
        <w:rPr>
          <w:color w:val="FF0000"/>
        </w:rPr>
        <w:t>]</w:t>
      </w:r>
      <w:r w:rsidRPr="00195369">
        <w:rPr>
          <w:color w:val="FF0000"/>
        </w:rPr>
        <w:t xml:space="preserve"> </w:t>
      </w:r>
    </w:p>
    <w:p w14:paraId="398BCD9E" w14:textId="7A4DD3AB" w:rsidR="0085764F" w:rsidRDefault="001B4A19" w:rsidP="00693F1E">
      <w:pPr>
        <w:pStyle w:val="Heading4"/>
      </w:pPr>
      <w:r>
        <w:t>S</w:t>
      </w:r>
      <w:r w:rsidR="00E80744">
        <w:t>tudents who missed school vaccinations in 2020</w:t>
      </w:r>
      <w:r w:rsidR="0085764F">
        <w:t xml:space="preserve"> </w:t>
      </w:r>
    </w:p>
    <w:p w14:paraId="34C1C325" w14:textId="42A780E9" w:rsidR="007F64CA" w:rsidRPr="007F64CA" w:rsidRDefault="007F64CA" w:rsidP="007F64CA">
      <w:pPr>
        <w:pStyle w:val="DHHSbody"/>
      </w:pPr>
      <w:r w:rsidRPr="007F64CA">
        <w:rPr>
          <w:rStyle w:val="normaltextrun"/>
        </w:rPr>
        <w:t>Some vaccines</w:t>
      </w:r>
      <w:r w:rsidR="008001D4">
        <w:rPr>
          <w:rStyle w:val="normaltextrun"/>
        </w:rPr>
        <w:t xml:space="preserve">, </w:t>
      </w:r>
      <w:r w:rsidRPr="007F64CA">
        <w:rPr>
          <w:rStyle w:val="normaltextrun"/>
        </w:rPr>
        <w:t>due to students in 2020</w:t>
      </w:r>
      <w:r w:rsidR="008001D4">
        <w:rPr>
          <w:rStyle w:val="normaltextrun"/>
        </w:rPr>
        <w:t>,</w:t>
      </w:r>
      <w:r w:rsidRPr="007F64CA">
        <w:rPr>
          <w:rStyle w:val="normaltextrun"/>
        </w:rPr>
        <w:t xml:space="preserve"> were not delivered.</w:t>
      </w:r>
      <w:r w:rsidR="009A4C06">
        <w:rPr>
          <w:rStyle w:val="normaltextrun"/>
        </w:rPr>
        <w:t xml:space="preserve"> </w:t>
      </w:r>
      <w:r w:rsidR="009A4C06">
        <w:t xml:space="preserve">This is because flexible and remote learning during the COVID-19 pandemic response delayed or prevented the delivery of some vaccines – usually delivered on school grounds – at the intended times. </w:t>
      </w:r>
      <w:r w:rsidR="00296F26">
        <w:rPr>
          <w:rStyle w:val="normaltextrun"/>
        </w:rPr>
        <w:t>S</w:t>
      </w:r>
      <w:r w:rsidR="00604E7E">
        <w:rPr>
          <w:rStyle w:val="normaltextrun"/>
        </w:rPr>
        <w:t>ome students, now in</w:t>
      </w:r>
      <w:r w:rsidR="00604E7E" w:rsidRPr="00911483">
        <w:rPr>
          <w:rStyle w:val="normaltextrun"/>
          <w:color w:val="FF0000"/>
        </w:rPr>
        <w:t xml:space="preserve"> [Year 8 and/or Year 11]</w:t>
      </w:r>
      <w:r w:rsidR="00604E7E" w:rsidRPr="00A535FB">
        <w:rPr>
          <w:rStyle w:val="normaltextrun"/>
        </w:rPr>
        <w:t xml:space="preserve">, may be due </w:t>
      </w:r>
      <w:r w:rsidR="00604E7E" w:rsidRPr="007F64CA">
        <w:rPr>
          <w:rStyle w:val="normaltextrun"/>
        </w:rPr>
        <w:t>to complete their 2020 vaccine program this year</w:t>
      </w:r>
      <w:r w:rsidR="00604E7E">
        <w:rPr>
          <w:rStyle w:val="normaltextrun"/>
        </w:rPr>
        <w:t xml:space="preserve"> to catch-up the missed vaccines</w:t>
      </w:r>
      <w:r w:rsidR="00296F26" w:rsidRPr="00296F26">
        <w:rPr>
          <w:rStyle w:val="normaltextrun"/>
        </w:rPr>
        <w:t xml:space="preserve"> </w:t>
      </w:r>
      <w:r w:rsidR="00296F26" w:rsidRPr="007F64CA">
        <w:rPr>
          <w:rStyle w:val="normaltextrun"/>
        </w:rPr>
        <w:t>Consent for these vaccines remains valid and you do not need to complete any additional forms.</w:t>
      </w:r>
      <w:r w:rsidR="00296F26" w:rsidRPr="007F64CA">
        <w:rPr>
          <w:rStyle w:val="eop"/>
        </w:rPr>
        <w:t> </w:t>
      </w:r>
    </w:p>
    <w:p w14:paraId="22791BFF" w14:textId="15F0BFC6" w:rsidR="007F64CA" w:rsidRPr="007F64CA" w:rsidRDefault="007F64CA" w:rsidP="007F64CA">
      <w:pPr>
        <w:pStyle w:val="DHHSbody"/>
      </w:pPr>
      <w:r w:rsidRPr="007F64CA">
        <w:rPr>
          <w:rStyle w:val="normaltextrun"/>
        </w:rPr>
        <w:t>Local council immunisation services will be relying on the Australian Immunisation Register (AIR) to determine if your child is due for this vaccine and will not administer this vaccine if it has already been delivered by another immunisation provider, as recorded on AIR</w:t>
      </w:r>
      <w:r w:rsidR="00166F88">
        <w:rPr>
          <w:rStyle w:val="normaltextrun"/>
        </w:rPr>
        <w:t xml:space="preserve"> by the immunisation provider</w:t>
      </w:r>
      <w:r w:rsidRPr="007F64CA">
        <w:rPr>
          <w:rStyle w:val="normaltextrun"/>
        </w:rPr>
        <w:t>. </w:t>
      </w:r>
      <w:r w:rsidRPr="007F64CA">
        <w:rPr>
          <w:rStyle w:val="eop"/>
        </w:rPr>
        <w:t> </w:t>
      </w:r>
    </w:p>
    <w:p w14:paraId="2464C8FD" w14:textId="3AA52CF5" w:rsidR="007F64CA" w:rsidRDefault="007F64CA" w:rsidP="00E24221">
      <w:pPr>
        <w:pStyle w:val="DHHSbody"/>
        <w:rPr>
          <w:rStyle w:val="normaltextrun"/>
        </w:rPr>
      </w:pPr>
      <w:r w:rsidRPr="007F64CA">
        <w:rPr>
          <w:rStyle w:val="normaltextrun"/>
        </w:rPr>
        <w:lastRenderedPageBreak/>
        <w:t xml:space="preserve">If </w:t>
      </w:r>
      <w:r w:rsidR="001B4D73">
        <w:rPr>
          <w:rStyle w:val="normaltextrun"/>
        </w:rPr>
        <w:t xml:space="preserve">you have had your child vaccinated </w:t>
      </w:r>
      <w:r w:rsidR="00BA0F68">
        <w:rPr>
          <w:rStyle w:val="normaltextrun"/>
        </w:rPr>
        <w:t>elsewhere</w:t>
      </w:r>
      <w:r w:rsidR="00715A2C">
        <w:rPr>
          <w:rStyle w:val="normaltextrun"/>
        </w:rPr>
        <w:t>,</w:t>
      </w:r>
      <w:r w:rsidRPr="007F64CA">
        <w:rPr>
          <w:rStyle w:val="normaltextrun"/>
        </w:rPr>
        <w:t xml:space="preserve"> </w:t>
      </w:r>
      <w:r w:rsidR="00166F88">
        <w:rPr>
          <w:rStyle w:val="normaltextrun"/>
        </w:rPr>
        <w:t xml:space="preserve">you may wish to </w:t>
      </w:r>
      <w:r w:rsidR="001E26C9">
        <w:rPr>
          <w:rStyle w:val="normaltextrun"/>
        </w:rPr>
        <w:t>ensure</w:t>
      </w:r>
      <w:r w:rsidRPr="007F64CA">
        <w:rPr>
          <w:rStyle w:val="normaltextrun"/>
        </w:rPr>
        <w:t xml:space="preserve"> that this is reflected on </w:t>
      </w:r>
      <w:r w:rsidR="00FF4000">
        <w:rPr>
          <w:rStyle w:val="normaltextrun"/>
        </w:rPr>
        <w:t>the</w:t>
      </w:r>
      <w:r w:rsidRPr="007F64CA">
        <w:rPr>
          <w:rStyle w:val="normaltextrun"/>
        </w:rPr>
        <w:t xml:space="preserve"> Australian Immunisation Register. </w:t>
      </w:r>
      <w:r w:rsidR="00B00717">
        <w:rPr>
          <w:rStyle w:val="normaltextrun"/>
        </w:rPr>
        <w:t>You</w:t>
      </w:r>
      <w:r w:rsidR="003A44F7">
        <w:rPr>
          <w:rStyle w:val="normaltextrun"/>
        </w:rPr>
        <w:t xml:space="preserve"> can do this by contacting the immunisation provider and asking them to confirm that the </w:t>
      </w:r>
      <w:r w:rsidR="007D7D4B">
        <w:rPr>
          <w:rStyle w:val="normaltextrun"/>
        </w:rPr>
        <w:t>vaccine was recorded on AI</w:t>
      </w:r>
      <w:r w:rsidR="00E13D3A">
        <w:rPr>
          <w:rStyle w:val="normaltextrun"/>
        </w:rPr>
        <w:t xml:space="preserve">R. </w:t>
      </w:r>
    </w:p>
    <w:p w14:paraId="6DBA7DDB" w14:textId="4DDF775C" w:rsidR="00E13D3A" w:rsidRPr="007F64CA" w:rsidRDefault="00E13D3A" w:rsidP="00E24221">
      <w:pPr>
        <w:pStyle w:val="DHHSbody"/>
      </w:pPr>
      <w:r>
        <w:rPr>
          <w:rStyle w:val="normaltextrun"/>
        </w:rPr>
        <w:t xml:space="preserve">You can </w:t>
      </w:r>
      <w:r w:rsidR="004858F7">
        <w:rPr>
          <w:rStyle w:val="normaltextrun"/>
        </w:rPr>
        <w:t xml:space="preserve">contact the local council immunisation service </w:t>
      </w:r>
      <w:r w:rsidR="00A302D3">
        <w:rPr>
          <w:rStyle w:val="normaltextrun"/>
        </w:rPr>
        <w:t xml:space="preserve">on </w:t>
      </w:r>
      <w:r w:rsidR="00A302D3" w:rsidRPr="00A302D3">
        <w:rPr>
          <w:rStyle w:val="normaltextrun"/>
          <w:color w:val="FF0000"/>
        </w:rPr>
        <w:t>[contact details</w:t>
      </w:r>
      <w:r w:rsidR="009C25DF">
        <w:rPr>
          <w:rStyle w:val="normaltextrun"/>
          <w:color w:val="FF0000"/>
        </w:rPr>
        <w:t xml:space="preserve"> of council immunisation service</w:t>
      </w:r>
      <w:r w:rsidR="00A302D3" w:rsidRPr="00A302D3">
        <w:rPr>
          <w:rStyle w:val="normaltextrun"/>
          <w:color w:val="FF0000"/>
        </w:rPr>
        <w:t xml:space="preserve">] </w:t>
      </w:r>
      <w:r w:rsidR="004858F7">
        <w:rPr>
          <w:rStyle w:val="normaltextrun"/>
        </w:rPr>
        <w:t xml:space="preserve">to discuss any changes to your child’s health that you think might impact on their suitability to receive the vaccine </w:t>
      </w:r>
      <w:r w:rsidR="00276D3A">
        <w:rPr>
          <w:rStyle w:val="normaltextrun"/>
        </w:rPr>
        <w:t>or to withdraw your consent for vaccination at any time prior to vaccination day</w:t>
      </w:r>
      <w:r w:rsidR="004858F7">
        <w:rPr>
          <w:rStyle w:val="normaltextrun"/>
        </w:rPr>
        <w:t>.</w:t>
      </w:r>
    </w:p>
    <w:p w14:paraId="1FB30EFA" w14:textId="424993E7" w:rsidR="00B2752E" w:rsidRDefault="005A50E1" w:rsidP="00480436">
      <w:pPr>
        <w:pStyle w:val="DHHSbodyafterbullets"/>
      </w:pPr>
      <w:r>
        <w:t>We will let you know</w:t>
      </w:r>
      <w:r w:rsidR="004938BC">
        <w:t xml:space="preserve"> when the </w:t>
      </w:r>
      <w:r w:rsidR="004938BC" w:rsidRPr="004622E5">
        <w:rPr>
          <w:color w:val="FF0000"/>
        </w:rPr>
        <w:t>[name of</w:t>
      </w:r>
      <w:r w:rsidR="004938BC">
        <w:rPr>
          <w:color w:val="FF0000"/>
        </w:rPr>
        <w:t xml:space="preserve"> Council</w:t>
      </w:r>
      <w:r w:rsidR="004938BC" w:rsidRPr="004622E5">
        <w:rPr>
          <w:color w:val="FF0000"/>
        </w:rPr>
        <w:t xml:space="preserve">] </w:t>
      </w:r>
      <w:r w:rsidR="004938BC" w:rsidRPr="004622E5">
        <w:t>immunisation service</w:t>
      </w:r>
      <w:r w:rsidR="00F736ED">
        <w:t xml:space="preserve"> will be visiting the school to provide the due vaccine and</w:t>
      </w:r>
      <w:r w:rsidR="008C453E">
        <w:t xml:space="preserve"> what you can do to prepare your child for vaccination.</w:t>
      </w:r>
    </w:p>
    <w:p w14:paraId="31288FA3" w14:textId="77777777" w:rsidR="008C453E" w:rsidRDefault="008C453E" w:rsidP="00FF6D9D">
      <w:pPr>
        <w:pStyle w:val="DHHSbody"/>
      </w:pPr>
    </w:p>
    <w:tbl>
      <w:tblPr>
        <w:tblW w:w="4895" w:type="pct"/>
        <w:tblCellMar>
          <w:top w:w="113" w:type="dxa"/>
          <w:bottom w:w="57" w:type="dxa"/>
        </w:tblCellMar>
        <w:tblLook w:val="0600" w:firstRow="0" w:lastRow="0" w:firstColumn="0" w:lastColumn="0" w:noHBand="1" w:noVBand="1"/>
      </w:tblPr>
      <w:tblGrid>
        <w:gridCol w:w="10201"/>
      </w:tblGrid>
      <w:tr w:rsidR="00502714" w:rsidRPr="002802E3" w14:paraId="1FB30F00" w14:textId="77777777" w:rsidTr="005E1A87">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1FB30EFB" w14:textId="77777777" w:rsidR="00502714" w:rsidRDefault="00502714" w:rsidP="005E1A87">
            <w:pPr>
              <w:spacing w:line="300" w:lineRule="atLeast"/>
              <w:rPr>
                <w:rFonts w:ascii="Arial" w:eastAsia="Times" w:hAnsi="Arial"/>
                <w:color w:val="007B4B"/>
                <w:sz w:val="24"/>
                <w:szCs w:val="19"/>
              </w:rPr>
            </w:pPr>
            <w:r>
              <w:rPr>
                <w:rFonts w:ascii="Arial" w:eastAsia="Times" w:hAnsi="Arial"/>
                <w:sz w:val="24"/>
                <w:szCs w:val="19"/>
              </w:rPr>
              <w:t xml:space="preserve">To receive this publication in an accessible format phone </w:t>
            </w:r>
            <w:r w:rsidRPr="004717E7">
              <w:rPr>
                <w:rFonts w:ascii="Arial" w:eastAsia="Times" w:hAnsi="Arial"/>
                <w:sz w:val="24"/>
                <w:szCs w:val="19"/>
              </w:rPr>
              <w:t xml:space="preserve">1300 882 008 </w:t>
            </w:r>
            <w:r>
              <w:rPr>
                <w:rFonts w:ascii="Arial" w:eastAsia="Times" w:hAnsi="Arial"/>
                <w:sz w:val="24"/>
                <w:szCs w:val="19"/>
              </w:rPr>
              <w:t xml:space="preserve">using the National Relay Service 13 36 77 if required, or email </w:t>
            </w:r>
            <w:hyperlink r:id="rId18" w:history="1">
              <w:r w:rsidR="004717E7" w:rsidRPr="00213B46">
                <w:rPr>
                  <w:rStyle w:val="Hyperlink"/>
                  <w:rFonts w:ascii="Arial" w:eastAsia="Times" w:hAnsi="Arial"/>
                  <w:sz w:val="24"/>
                  <w:szCs w:val="19"/>
                </w:rPr>
                <w:t>immunisation@dhhs.vic.gov.au</w:t>
              </w:r>
            </w:hyperlink>
          </w:p>
          <w:p w14:paraId="1FB30EFC" w14:textId="77777777" w:rsidR="004717E7" w:rsidRDefault="004717E7" w:rsidP="005E1A87">
            <w:pPr>
              <w:spacing w:line="300" w:lineRule="atLeast"/>
              <w:rPr>
                <w:rFonts w:ascii="Arial" w:eastAsia="Times" w:hAnsi="Arial"/>
                <w:sz w:val="24"/>
                <w:szCs w:val="19"/>
              </w:rPr>
            </w:pPr>
          </w:p>
          <w:p w14:paraId="1FB30EFD" w14:textId="77777777" w:rsidR="00502714" w:rsidRPr="00C31117" w:rsidRDefault="00502714" w:rsidP="005E1A87">
            <w:pPr>
              <w:pStyle w:val="DHHSbody"/>
            </w:pPr>
            <w:r w:rsidRPr="00C31117">
              <w:t>Authorised and published by the Victorian Government, 1 Treasury Place, Melbourne.</w:t>
            </w:r>
          </w:p>
          <w:p w14:paraId="1FB30EFE" w14:textId="5B604B17" w:rsidR="00502714" w:rsidRPr="00731302" w:rsidRDefault="00502714" w:rsidP="005E1A87">
            <w:pPr>
              <w:pStyle w:val="DHHSbody"/>
              <w:rPr>
                <w:color w:val="007B4B"/>
              </w:rPr>
            </w:pPr>
            <w:r w:rsidRPr="00C31117">
              <w:t>© State of Victoria, Australia, Department of Health and Human Services</w:t>
            </w:r>
            <w:r w:rsidRPr="00C31117">
              <w:rPr>
                <w:color w:val="008950"/>
              </w:rPr>
              <w:t xml:space="preserve"> </w:t>
            </w:r>
            <w:r w:rsidRPr="00EB500B">
              <w:t>November 20</w:t>
            </w:r>
            <w:r w:rsidR="00996B95">
              <w:t>20</w:t>
            </w:r>
          </w:p>
          <w:p w14:paraId="1FB30EFF" w14:textId="77777777" w:rsidR="00502714" w:rsidRPr="002802E3" w:rsidRDefault="00502714" w:rsidP="004717E7">
            <w:pPr>
              <w:pStyle w:val="DHHSbody"/>
            </w:pPr>
            <w:r w:rsidRPr="00C31117">
              <w:rPr>
                <w:szCs w:val="19"/>
              </w:rPr>
              <w:t xml:space="preserve">Available </w:t>
            </w:r>
            <w:r>
              <w:rPr>
                <w:szCs w:val="19"/>
              </w:rPr>
              <w:t xml:space="preserve">from the </w:t>
            </w:r>
            <w:hyperlink r:id="rId19" w:history="1">
              <w:r w:rsidRPr="00EB500B">
                <w:rPr>
                  <w:rStyle w:val="Hyperlink"/>
                  <w:szCs w:val="19"/>
                </w:rPr>
                <w:t>Secondary school vaccination program for adolescents</w:t>
              </w:r>
            </w:hyperlink>
            <w:r>
              <w:rPr>
                <w:szCs w:val="19"/>
              </w:rPr>
              <w:t xml:space="preserve"> page on the Health.vic website</w:t>
            </w:r>
            <w:r w:rsidRPr="00C31117">
              <w:rPr>
                <w:szCs w:val="19"/>
              </w:rPr>
              <w:t xml:space="preserve"> </w:t>
            </w:r>
            <w:r w:rsidRPr="006254F8">
              <w:rPr>
                <w:color w:val="000000"/>
              </w:rPr>
              <w:t>&lt;</w:t>
            </w:r>
            <w:r w:rsidR="004717E7" w:rsidRPr="00BE0AE4">
              <w:t>https://www2.health.vic.gov.au/public-health/immunisation/vaccination-adolescents/secondary-school</w:t>
            </w:r>
            <w:r w:rsidR="004717E7" w:rsidRPr="006254F8">
              <w:rPr>
                <w:color w:val="000000"/>
              </w:rPr>
              <w:t xml:space="preserve"> </w:t>
            </w:r>
            <w:r w:rsidRPr="006254F8">
              <w:rPr>
                <w:color w:val="000000"/>
              </w:rPr>
              <w:t>&gt;</w:t>
            </w:r>
          </w:p>
        </w:tc>
      </w:tr>
    </w:tbl>
    <w:p w14:paraId="1FB30F01" w14:textId="77777777" w:rsidR="00502714" w:rsidRPr="00906490" w:rsidRDefault="00502714" w:rsidP="00FF6D9D">
      <w:pPr>
        <w:pStyle w:val="DHHSbody"/>
      </w:pPr>
    </w:p>
    <w:sectPr w:rsidR="00502714" w:rsidRPr="00906490" w:rsidSect="004013C7">
      <w:headerReference w:type="default" r:id="rId20"/>
      <w:footerReference w:type="default" r:id="rId21"/>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C0AF8" w14:textId="77777777" w:rsidR="003B5284" w:rsidRDefault="003B5284">
      <w:r>
        <w:separator/>
      </w:r>
    </w:p>
  </w:endnote>
  <w:endnote w:type="continuationSeparator" w:id="0">
    <w:p w14:paraId="21AA1616" w14:textId="77777777" w:rsidR="003B5284" w:rsidRDefault="003B5284">
      <w:r>
        <w:continuationSeparator/>
      </w:r>
    </w:p>
  </w:endnote>
  <w:endnote w:type="continuationNotice" w:id="1">
    <w:p w14:paraId="3B5AED37" w14:textId="77777777" w:rsidR="003B5284" w:rsidRDefault="003B5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0E10" w14:textId="77777777" w:rsidR="004A7659" w:rsidRDefault="004A7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30F08" w14:textId="77777777"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1FB30F0B" wp14:editId="1FB30F0C">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3DE9" w14:textId="77777777" w:rsidR="004A7659" w:rsidRDefault="004A76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30F0A" w14:textId="3DAD35FA" w:rsidR="009D70A4" w:rsidRPr="00A11421" w:rsidRDefault="007511E0" w:rsidP="0051568D">
    <w:pPr>
      <w:pStyle w:val="DHHSfooter"/>
    </w:pPr>
    <w:r>
      <w:t>Annual secondary school immunisation program 2021 sample newsletter article for schools</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4717E7">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83F7F" w14:textId="77777777" w:rsidR="003B5284" w:rsidRDefault="003B5284" w:rsidP="002862F1">
      <w:pPr>
        <w:spacing w:before="120"/>
      </w:pPr>
      <w:r>
        <w:separator/>
      </w:r>
    </w:p>
  </w:footnote>
  <w:footnote w:type="continuationSeparator" w:id="0">
    <w:p w14:paraId="1269B268" w14:textId="77777777" w:rsidR="003B5284" w:rsidRDefault="003B5284">
      <w:r>
        <w:continuationSeparator/>
      </w:r>
    </w:p>
  </w:footnote>
  <w:footnote w:type="continuationNotice" w:id="1">
    <w:p w14:paraId="761AD44C" w14:textId="77777777" w:rsidR="003B5284" w:rsidRDefault="003B52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BC2A" w14:textId="77777777" w:rsidR="004A7659" w:rsidRDefault="004A7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D0D9B" w14:textId="77777777" w:rsidR="004A7659" w:rsidRDefault="004A7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51C4" w14:textId="77777777" w:rsidR="004A7659" w:rsidRDefault="004A76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30F09"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53F6709"/>
    <w:multiLevelType w:val="multilevel"/>
    <w:tmpl w:val="07AE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ED5E86"/>
    <w:multiLevelType w:val="multilevel"/>
    <w:tmpl w:val="0CA8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8D43DB"/>
    <w:multiLevelType w:val="multilevel"/>
    <w:tmpl w:val="1D06E7FE"/>
    <w:numStyleLink w:val="ZZNumbersdigit"/>
  </w:abstractNum>
  <w:abstractNum w:abstractNumId="5"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21BE2D59"/>
    <w:multiLevelType w:val="multilevel"/>
    <w:tmpl w:val="E29E8B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6C68D4"/>
    <w:multiLevelType w:val="multilevel"/>
    <w:tmpl w:val="1D06E7FE"/>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00F2890"/>
    <w:multiLevelType w:val="multilevel"/>
    <w:tmpl w:val="9594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9077CBC"/>
    <w:multiLevelType w:val="hybridMultilevel"/>
    <w:tmpl w:val="6CEE7B2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2BC6025"/>
    <w:multiLevelType w:val="hybridMultilevel"/>
    <w:tmpl w:val="DDBC315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 w:numId="25">
    <w:abstractNumId w:val="10"/>
  </w:num>
  <w:num w:numId="26">
    <w:abstractNumId w:val="3"/>
  </w:num>
  <w:num w:numId="27">
    <w:abstractNumId w:val="6"/>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573"/>
    <w:rsid w:val="0000627E"/>
    <w:rsid w:val="000072B6"/>
    <w:rsid w:val="0001021B"/>
    <w:rsid w:val="00011D89"/>
    <w:rsid w:val="000154FD"/>
    <w:rsid w:val="00024D89"/>
    <w:rsid w:val="000250B6"/>
    <w:rsid w:val="00033D81"/>
    <w:rsid w:val="0003488F"/>
    <w:rsid w:val="00041BF0"/>
    <w:rsid w:val="0004536B"/>
    <w:rsid w:val="00046B68"/>
    <w:rsid w:val="000527DD"/>
    <w:rsid w:val="000527DE"/>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A3A75"/>
    <w:rsid w:val="000B3EDB"/>
    <w:rsid w:val="000B543D"/>
    <w:rsid w:val="000B5BF7"/>
    <w:rsid w:val="000B6BC8"/>
    <w:rsid w:val="000C0303"/>
    <w:rsid w:val="000C42EA"/>
    <w:rsid w:val="000C4546"/>
    <w:rsid w:val="000C5166"/>
    <w:rsid w:val="000D1242"/>
    <w:rsid w:val="000E0970"/>
    <w:rsid w:val="000E3CC7"/>
    <w:rsid w:val="000E6BD4"/>
    <w:rsid w:val="000F1F1E"/>
    <w:rsid w:val="000F2259"/>
    <w:rsid w:val="00101001"/>
    <w:rsid w:val="0010392D"/>
    <w:rsid w:val="0010447F"/>
    <w:rsid w:val="00104FE3"/>
    <w:rsid w:val="001138B5"/>
    <w:rsid w:val="00120BD3"/>
    <w:rsid w:val="0012163B"/>
    <w:rsid w:val="00122FEA"/>
    <w:rsid w:val="001232BD"/>
    <w:rsid w:val="00124ED5"/>
    <w:rsid w:val="001276FA"/>
    <w:rsid w:val="001447B3"/>
    <w:rsid w:val="00152073"/>
    <w:rsid w:val="00156598"/>
    <w:rsid w:val="00161939"/>
    <w:rsid w:val="00161AA0"/>
    <w:rsid w:val="00162093"/>
    <w:rsid w:val="00166F88"/>
    <w:rsid w:val="00172BAF"/>
    <w:rsid w:val="001771DD"/>
    <w:rsid w:val="00177995"/>
    <w:rsid w:val="00177A8C"/>
    <w:rsid w:val="00186B33"/>
    <w:rsid w:val="00192F9D"/>
    <w:rsid w:val="00195369"/>
    <w:rsid w:val="00196EB8"/>
    <w:rsid w:val="00196EFB"/>
    <w:rsid w:val="001979FF"/>
    <w:rsid w:val="00197B17"/>
    <w:rsid w:val="001A1C54"/>
    <w:rsid w:val="001A3ACE"/>
    <w:rsid w:val="001B4A19"/>
    <w:rsid w:val="001B4D73"/>
    <w:rsid w:val="001C277E"/>
    <w:rsid w:val="001C2A72"/>
    <w:rsid w:val="001D0B75"/>
    <w:rsid w:val="001D39A5"/>
    <w:rsid w:val="001D3C09"/>
    <w:rsid w:val="001D44E8"/>
    <w:rsid w:val="001D60EC"/>
    <w:rsid w:val="001E26C9"/>
    <w:rsid w:val="001E44DF"/>
    <w:rsid w:val="001E49B4"/>
    <w:rsid w:val="001E68A5"/>
    <w:rsid w:val="001E6BB0"/>
    <w:rsid w:val="001F1A73"/>
    <w:rsid w:val="001F3826"/>
    <w:rsid w:val="001F6E46"/>
    <w:rsid w:val="001F7C91"/>
    <w:rsid w:val="00206463"/>
    <w:rsid w:val="00206F2F"/>
    <w:rsid w:val="0021053D"/>
    <w:rsid w:val="00210A92"/>
    <w:rsid w:val="00216C03"/>
    <w:rsid w:val="00220C04"/>
    <w:rsid w:val="0022278D"/>
    <w:rsid w:val="0022701F"/>
    <w:rsid w:val="002333F5"/>
    <w:rsid w:val="00233724"/>
    <w:rsid w:val="00233D07"/>
    <w:rsid w:val="002432E1"/>
    <w:rsid w:val="00244AEF"/>
    <w:rsid w:val="00246207"/>
    <w:rsid w:val="00246C5E"/>
    <w:rsid w:val="00251343"/>
    <w:rsid w:val="002536A4"/>
    <w:rsid w:val="00254F58"/>
    <w:rsid w:val="0025580B"/>
    <w:rsid w:val="002620BC"/>
    <w:rsid w:val="00262802"/>
    <w:rsid w:val="00263A90"/>
    <w:rsid w:val="0026408B"/>
    <w:rsid w:val="00267C3E"/>
    <w:rsid w:val="002709BB"/>
    <w:rsid w:val="00273BAC"/>
    <w:rsid w:val="002763B3"/>
    <w:rsid w:val="00276D3A"/>
    <w:rsid w:val="002802E3"/>
    <w:rsid w:val="0028213D"/>
    <w:rsid w:val="002862F1"/>
    <w:rsid w:val="00291373"/>
    <w:rsid w:val="0029597D"/>
    <w:rsid w:val="002962C3"/>
    <w:rsid w:val="00296F26"/>
    <w:rsid w:val="0029752B"/>
    <w:rsid w:val="002A483C"/>
    <w:rsid w:val="002B0C7C"/>
    <w:rsid w:val="002B1729"/>
    <w:rsid w:val="002B36C7"/>
    <w:rsid w:val="002B4DD4"/>
    <w:rsid w:val="002B5277"/>
    <w:rsid w:val="002B5375"/>
    <w:rsid w:val="002B6815"/>
    <w:rsid w:val="002B77C1"/>
    <w:rsid w:val="002C2728"/>
    <w:rsid w:val="002D5006"/>
    <w:rsid w:val="002E01D0"/>
    <w:rsid w:val="002E161D"/>
    <w:rsid w:val="002E3100"/>
    <w:rsid w:val="002E4937"/>
    <w:rsid w:val="002E6C95"/>
    <w:rsid w:val="002E7C36"/>
    <w:rsid w:val="002F37D5"/>
    <w:rsid w:val="002F5F31"/>
    <w:rsid w:val="002F5F46"/>
    <w:rsid w:val="00302216"/>
    <w:rsid w:val="00303E53"/>
    <w:rsid w:val="00306E5F"/>
    <w:rsid w:val="00307E14"/>
    <w:rsid w:val="00310EEA"/>
    <w:rsid w:val="00314054"/>
    <w:rsid w:val="00316F27"/>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956CC"/>
    <w:rsid w:val="00395C9A"/>
    <w:rsid w:val="003A44F7"/>
    <w:rsid w:val="003A6B67"/>
    <w:rsid w:val="003B13B6"/>
    <w:rsid w:val="003B15E6"/>
    <w:rsid w:val="003B5284"/>
    <w:rsid w:val="003C08A2"/>
    <w:rsid w:val="003C2045"/>
    <w:rsid w:val="003C43A1"/>
    <w:rsid w:val="003C4FC0"/>
    <w:rsid w:val="003C55F4"/>
    <w:rsid w:val="003C5AE7"/>
    <w:rsid w:val="003C7897"/>
    <w:rsid w:val="003C7A3F"/>
    <w:rsid w:val="003D2766"/>
    <w:rsid w:val="003D3E8F"/>
    <w:rsid w:val="003D6475"/>
    <w:rsid w:val="003E375C"/>
    <w:rsid w:val="003E4086"/>
    <w:rsid w:val="003E5D5F"/>
    <w:rsid w:val="003F0445"/>
    <w:rsid w:val="003F0CF0"/>
    <w:rsid w:val="003F14B1"/>
    <w:rsid w:val="003F3289"/>
    <w:rsid w:val="003F3C20"/>
    <w:rsid w:val="004013C7"/>
    <w:rsid w:val="00401FCF"/>
    <w:rsid w:val="00406285"/>
    <w:rsid w:val="004148F9"/>
    <w:rsid w:val="00415569"/>
    <w:rsid w:val="0042084E"/>
    <w:rsid w:val="00421EEF"/>
    <w:rsid w:val="00424D65"/>
    <w:rsid w:val="00442C6C"/>
    <w:rsid w:val="00443CBE"/>
    <w:rsid w:val="00443E8A"/>
    <w:rsid w:val="004441BC"/>
    <w:rsid w:val="004467D0"/>
    <w:rsid w:val="004468B4"/>
    <w:rsid w:val="0045230A"/>
    <w:rsid w:val="00453B48"/>
    <w:rsid w:val="00457337"/>
    <w:rsid w:val="0046036A"/>
    <w:rsid w:val="00460A2F"/>
    <w:rsid w:val="004717E7"/>
    <w:rsid w:val="0047372D"/>
    <w:rsid w:val="00473BA3"/>
    <w:rsid w:val="004743DD"/>
    <w:rsid w:val="00474CEA"/>
    <w:rsid w:val="00480436"/>
    <w:rsid w:val="00483968"/>
    <w:rsid w:val="00484F86"/>
    <w:rsid w:val="004858F7"/>
    <w:rsid w:val="00490746"/>
    <w:rsid w:val="00490852"/>
    <w:rsid w:val="00492F30"/>
    <w:rsid w:val="004938BC"/>
    <w:rsid w:val="004946F4"/>
    <w:rsid w:val="0049487E"/>
    <w:rsid w:val="004A160D"/>
    <w:rsid w:val="004A3E81"/>
    <w:rsid w:val="004A5C62"/>
    <w:rsid w:val="004A707D"/>
    <w:rsid w:val="004A7659"/>
    <w:rsid w:val="004C3F95"/>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2714"/>
    <w:rsid w:val="00503DC6"/>
    <w:rsid w:val="00504F75"/>
    <w:rsid w:val="00506F5D"/>
    <w:rsid w:val="00510C37"/>
    <w:rsid w:val="005126D0"/>
    <w:rsid w:val="0051568D"/>
    <w:rsid w:val="00526C15"/>
    <w:rsid w:val="00527F3F"/>
    <w:rsid w:val="00536499"/>
    <w:rsid w:val="00543903"/>
    <w:rsid w:val="00543F11"/>
    <w:rsid w:val="00546305"/>
    <w:rsid w:val="00547A95"/>
    <w:rsid w:val="00572031"/>
    <w:rsid w:val="00572282"/>
    <w:rsid w:val="00576E84"/>
    <w:rsid w:val="00582B8C"/>
    <w:rsid w:val="0058757E"/>
    <w:rsid w:val="00596A4B"/>
    <w:rsid w:val="00597507"/>
    <w:rsid w:val="005A04B7"/>
    <w:rsid w:val="005A50E1"/>
    <w:rsid w:val="005B1C6D"/>
    <w:rsid w:val="005B21B6"/>
    <w:rsid w:val="005B2418"/>
    <w:rsid w:val="005B3A08"/>
    <w:rsid w:val="005B7A63"/>
    <w:rsid w:val="005C0955"/>
    <w:rsid w:val="005C49DA"/>
    <w:rsid w:val="005C50F3"/>
    <w:rsid w:val="005C54B5"/>
    <w:rsid w:val="005C5D80"/>
    <w:rsid w:val="005C5D91"/>
    <w:rsid w:val="005D07B8"/>
    <w:rsid w:val="005D6597"/>
    <w:rsid w:val="005E14E7"/>
    <w:rsid w:val="005E1A87"/>
    <w:rsid w:val="005E26A3"/>
    <w:rsid w:val="005E447E"/>
    <w:rsid w:val="005F0775"/>
    <w:rsid w:val="005F0CF5"/>
    <w:rsid w:val="005F21EB"/>
    <w:rsid w:val="00604573"/>
    <w:rsid w:val="00604E7E"/>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11AC"/>
    <w:rsid w:val="006621D7"/>
    <w:rsid w:val="0066302A"/>
    <w:rsid w:val="00667770"/>
    <w:rsid w:val="00670597"/>
    <w:rsid w:val="006706D0"/>
    <w:rsid w:val="00677574"/>
    <w:rsid w:val="0068454C"/>
    <w:rsid w:val="00691B62"/>
    <w:rsid w:val="006933B5"/>
    <w:rsid w:val="00693D14"/>
    <w:rsid w:val="00693F1E"/>
    <w:rsid w:val="006A18C2"/>
    <w:rsid w:val="006B077C"/>
    <w:rsid w:val="006B6803"/>
    <w:rsid w:val="006D0F16"/>
    <w:rsid w:val="006D2A3F"/>
    <w:rsid w:val="006D2FBC"/>
    <w:rsid w:val="006E138B"/>
    <w:rsid w:val="006F0D49"/>
    <w:rsid w:val="006F1FDC"/>
    <w:rsid w:val="006F6B8C"/>
    <w:rsid w:val="007013EF"/>
    <w:rsid w:val="00715A2C"/>
    <w:rsid w:val="007173CA"/>
    <w:rsid w:val="007216AA"/>
    <w:rsid w:val="00721AB5"/>
    <w:rsid w:val="00721CFB"/>
    <w:rsid w:val="00721DEF"/>
    <w:rsid w:val="00724A43"/>
    <w:rsid w:val="007346E4"/>
    <w:rsid w:val="00740F22"/>
    <w:rsid w:val="00741F1A"/>
    <w:rsid w:val="007450F8"/>
    <w:rsid w:val="0074696E"/>
    <w:rsid w:val="00750135"/>
    <w:rsid w:val="00750EC2"/>
    <w:rsid w:val="007511E0"/>
    <w:rsid w:val="00752B28"/>
    <w:rsid w:val="00754E36"/>
    <w:rsid w:val="00763139"/>
    <w:rsid w:val="00770F37"/>
    <w:rsid w:val="007711A0"/>
    <w:rsid w:val="00772D5E"/>
    <w:rsid w:val="00776928"/>
    <w:rsid w:val="00784E68"/>
    <w:rsid w:val="00785677"/>
    <w:rsid w:val="00786F16"/>
    <w:rsid w:val="00791BD7"/>
    <w:rsid w:val="007933F7"/>
    <w:rsid w:val="00796E20"/>
    <w:rsid w:val="00797C32"/>
    <w:rsid w:val="007A11E8"/>
    <w:rsid w:val="007B0914"/>
    <w:rsid w:val="007B1374"/>
    <w:rsid w:val="007B18DA"/>
    <w:rsid w:val="007B589F"/>
    <w:rsid w:val="007B6186"/>
    <w:rsid w:val="007B73BC"/>
    <w:rsid w:val="007C20B9"/>
    <w:rsid w:val="007C5A0A"/>
    <w:rsid w:val="007C7301"/>
    <w:rsid w:val="007C7859"/>
    <w:rsid w:val="007D2BDE"/>
    <w:rsid w:val="007D2FB6"/>
    <w:rsid w:val="007D49EB"/>
    <w:rsid w:val="007D7D4B"/>
    <w:rsid w:val="007E0DE2"/>
    <w:rsid w:val="007E3B98"/>
    <w:rsid w:val="007E417A"/>
    <w:rsid w:val="007F31B6"/>
    <w:rsid w:val="007F546C"/>
    <w:rsid w:val="007F625F"/>
    <w:rsid w:val="007F64CA"/>
    <w:rsid w:val="007F665E"/>
    <w:rsid w:val="008001D4"/>
    <w:rsid w:val="00800412"/>
    <w:rsid w:val="0080587B"/>
    <w:rsid w:val="00806468"/>
    <w:rsid w:val="00815557"/>
    <w:rsid w:val="008155F0"/>
    <w:rsid w:val="00816735"/>
    <w:rsid w:val="00820141"/>
    <w:rsid w:val="00820E0C"/>
    <w:rsid w:val="0082366F"/>
    <w:rsid w:val="008338A2"/>
    <w:rsid w:val="00841AA9"/>
    <w:rsid w:val="00853EE4"/>
    <w:rsid w:val="00855535"/>
    <w:rsid w:val="0085764F"/>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C453E"/>
    <w:rsid w:val="008D2846"/>
    <w:rsid w:val="008D4236"/>
    <w:rsid w:val="008D462F"/>
    <w:rsid w:val="008D6DCF"/>
    <w:rsid w:val="008E4376"/>
    <w:rsid w:val="008E7A0A"/>
    <w:rsid w:val="008E7B49"/>
    <w:rsid w:val="008F28E5"/>
    <w:rsid w:val="008F59F6"/>
    <w:rsid w:val="00900719"/>
    <w:rsid w:val="009017AC"/>
    <w:rsid w:val="00904A1C"/>
    <w:rsid w:val="00905030"/>
    <w:rsid w:val="00906490"/>
    <w:rsid w:val="009111B2"/>
    <w:rsid w:val="00911483"/>
    <w:rsid w:val="00911B6F"/>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872F9"/>
    <w:rsid w:val="00991769"/>
    <w:rsid w:val="00994386"/>
    <w:rsid w:val="00996B95"/>
    <w:rsid w:val="009A13D8"/>
    <w:rsid w:val="009A279E"/>
    <w:rsid w:val="009A4C06"/>
    <w:rsid w:val="009A79E9"/>
    <w:rsid w:val="009B0A6F"/>
    <w:rsid w:val="009B0A94"/>
    <w:rsid w:val="009B59E9"/>
    <w:rsid w:val="009B70AA"/>
    <w:rsid w:val="009C25DF"/>
    <w:rsid w:val="009C5E77"/>
    <w:rsid w:val="009C7A7E"/>
    <w:rsid w:val="009D02E8"/>
    <w:rsid w:val="009D418B"/>
    <w:rsid w:val="009D51D0"/>
    <w:rsid w:val="009D70A4"/>
    <w:rsid w:val="009E08D1"/>
    <w:rsid w:val="009E1B95"/>
    <w:rsid w:val="009E496F"/>
    <w:rsid w:val="009E4B0D"/>
    <w:rsid w:val="009E7F92"/>
    <w:rsid w:val="009F02A3"/>
    <w:rsid w:val="009F2F27"/>
    <w:rsid w:val="009F34AA"/>
    <w:rsid w:val="009F40E8"/>
    <w:rsid w:val="009F6BCB"/>
    <w:rsid w:val="009F7B78"/>
    <w:rsid w:val="00A0057A"/>
    <w:rsid w:val="00A0776B"/>
    <w:rsid w:val="00A11421"/>
    <w:rsid w:val="00A157B1"/>
    <w:rsid w:val="00A22229"/>
    <w:rsid w:val="00A302D3"/>
    <w:rsid w:val="00A330BB"/>
    <w:rsid w:val="00A44882"/>
    <w:rsid w:val="00A535FB"/>
    <w:rsid w:val="00A54715"/>
    <w:rsid w:val="00A6061C"/>
    <w:rsid w:val="00A62D44"/>
    <w:rsid w:val="00A67263"/>
    <w:rsid w:val="00A7161C"/>
    <w:rsid w:val="00A77AA3"/>
    <w:rsid w:val="00A854EB"/>
    <w:rsid w:val="00A872E5"/>
    <w:rsid w:val="00A91406"/>
    <w:rsid w:val="00A94BDC"/>
    <w:rsid w:val="00A96E65"/>
    <w:rsid w:val="00A97C72"/>
    <w:rsid w:val="00AA63D4"/>
    <w:rsid w:val="00AB06E8"/>
    <w:rsid w:val="00AB1CD3"/>
    <w:rsid w:val="00AB2D52"/>
    <w:rsid w:val="00AB352F"/>
    <w:rsid w:val="00AC274B"/>
    <w:rsid w:val="00AC4764"/>
    <w:rsid w:val="00AC6D36"/>
    <w:rsid w:val="00AD0CBA"/>
    <w:rsid w:val="00AD26E2"/>
    <w:rsid w:val="00AD784C"/>
    <w:rsid w:val="00AE126A"/>
    <w:rsid w:val="00AE3005"/>
    <w:rsid w:val="00AE3BD5"/>
    <w:rsid w:val="00AE4192"/>
    <w:rsid w:val="00AE59A0"/>
    <w:rsid w:val="00AF0C57"/>
    <w:rsid w:val="00AF26F3"/>
    <w:rsid w:val="00AF5F04"/>
    <w:rsid w:val="00B00672"/>
    <w:rsid w:val="00B00717"/>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400B"/>
    <w:rsid w:val="00B57329"/>
    <w:rsid w:val="00B60E61"/>
    <w:rsid w:val="00B62B50"/>
    <w:rsid w:val="00B635B7"/>
    <w:rsid w:val="00B63AE8"/>
    <w:rsid w:val="00B65950"/>
    <w:rsid w:val="00B66D83"/>
    <w:rsid w:val="00B672C0"/>
    <w:rsid w:val="00B75646"/>
    <w:rsid w:val="00B90729"/>
    <w:rsid w:val="00B907DA"/>
    <w:rsid w:val="00B950BC"/>
    <w:rsid w:val="00B9714C"/>
    <w:rsid w:val="00BA0F68"/>
    <w:rsid w:val="00BA29AD"/>
    <w:rsid w:val="00BA3F8D"/>
    <w:rsid w:val="00BB7A10"/>
    <w:rsid w:val="00BC7468"/>
    <w:rsid w:val="00BC7D4F"/>
    <w:rsid w:val="00BC7D57"/>
    <w:rsid w:val="00BC7ED7"/>
    <w:rsid w:val="00BD2850"/>
    <w:rsid w:val="00BE0AE4"/>
    <w:rsid w:val="00BE28D2"/>
    <w:rsid w:val="00BE4A64"/>
    <w:rsid w:val="00BE5307"/>
    <w:rsid w:val="00BF557D"/>
    <w:rsid w:val="00BF7F58"/>
    <w:rsid w:val="00C01381"/>
    <w:rsid w:val="00C01AB1"/>
    <w:rsid w:val="00C021CD"/>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36552"/>
    <w:rsid w:val="00D40499"/>
    <w:rsid w:val="00D408A2"/>
    <w:rsid w:val="00D411A2"/>
    <w:rsid w:val="00D4606D"/>
    <w:rsid w:val="00D50B9C"/>
    <w:rsid w:val="00D52D73"/>
    <w:rsid w:val="00D52E58"/>
    <w:rsid w:val="00D56B20"/>
    <w:rsid w:val="00D61489"/>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3D3A"/>
    <w:rsid w:val="00E170DC"/>
    <w:rsid w:val="00E177CF"/>
    <w:rsid w:val="00E24221"/>
    <w:rsid w:val="00E26818"/>
    <w:rsid w:val="00E27FFC"/>
    <w:rsid w:val="00E30B15"/>
    <w:rsid w:val="00E40181"/>
    <w:rsid w:val="00E429F2"/>
    <w:rsid w:val="00E56A01"/>
    <w:rsid w:val="00E629A1"/>
    <w:rsid w:val="00E6794C"/>
    <w:rsid w:val="00E71591"/>
    <w:rsid w:val="00E80744"/>
    <w:rsid w:val="00E80DE3"/>
    <w:rsid w:val="00E82C55"/>
    <w:rsid w:val="00E92AC3"/>
    <w:rsid w:val="00EB00E0"/>
    <w:rsid w:val="00EC059F"/>
    <w:rsid w:val="00EC1F24"/>
    <w:rsid w:val="00EC22F6"/>
    <w:rsid w:val="00EC4280"/>
    <w:rsid w:val="00EC5E4C"/>
    <w:rsid w:val="00ED5B9B"/>
    <w:rsid w:val="00ED6BAD"/>
    <w:rsid w:val="00ED7447"/>
    <w:rsid w:val="00EE1488"/>
    <w:rsid w:val="00EE3E24"/>
    <w:rsid w:val="00EE4D5D"/>
    <w:rsid w:val="00EE5131"/>
    <w:rsid w:val="00EF109B"/>
    <w:rsid w:val="00EF36AF"/>
    <w:rsid w:val="00F00527"/>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36ED"/>
    <w:rsid w:val="00F76CAB"/>
    <w:rsid w:val="00F772C6"/>
    <w:rsid w:val="00F815B5"/>
    <w:rsid w:val="00F85195"/>
    <w:rsid w:val="00F90700"/>
    <w:rsid w:val="00F938BA"/>
    <w:rsid w:val="00FA2C46"/>
    <w:rsid w:val="00FA3525"/>
    <w:rsid w:val="00FA5A53"/>
    <w:rsid w:val="00FB3AD4"/>
    <w:rsid w:val="00FB4769"/>
    <w:rsid w:val="00FB4CDA"/>
    <w:rsid w:val="00FC0F81"/>
    <w:rsid w:val="00FC395C"/>
    <w:rsid w:val="00FD3766"/>
    <w:rsid w:val="00FD47C4"/>
    <w:rsid w:val="00FD4E3A"/>
    <w:rsid w:val="00FE2DCF"/>
    <w:rsid w:val="00FE2FEC"/>
    <w:rsid w:val="00FE3FA7"/>
    <w:rsid w:val="00FF2A4E"/>
    <w:rsid w:val="00FF2FCE"/>
    <w:rsid w:val="00FF4000"/>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FB30EE7"/>
  <w15:docId w15:val="{09D89CD5-2289-444C-9C89-3F9D0BC0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101001"/>
    <w:rPr>
      <w:rFonts w:ascii="Cambria" w:hAnsi="Cambria"/>
      <w:lang w:eastAsia="en-US"/>
    </w:rPr>
  </w:style>
  <w:style w:type="paragraph" w:styleId="Heading1">
    <w:name w:val="heading 1"/>
    <w:next w:val="DHHSbody"/>
    <w:link w:val="Heading1Char"/>
    <w:uiPriority w:val="1"/>
    <w:qFormat/>
    <w:rsid w:val="001D39A5"/>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1D39A5"/>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D39A5"/>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1D39A5"/>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1D39A5"/>
    <w:pPr>
      <w:spacing w:before="0" w:after="200"/>
      <w:outlineLvl w:val="9"/>
    </w:pPr>
  </w:style>
  <w:style w:type="character" w:customStyle="1" w:styleId="DHHSTOCheadingfactsheetChar">
    <w:name w:val="DHHS TOC heading fact sheet Char"/>
    <w:link w:val="DHHSTOCheadingfactsheet"/>
    <w:uiPriority w:val="4"/>
    <w:rsid w:val="001D39A5"/>
    <w:rPr>
      <w:rFonts w:ascii="Arial" w:hAnsi="Arial"/>
      <w:b/>
      <w:color w:val="87189D"/>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1D39A5"/>
    <w:pPr>
      <w:spacing w:before="80" w:after="60"/>
    </w:pPr>
    <w:rPr>
      <w:rFonts w:ascii="Arial" w:hAnsi="Arial"/>
      <w:b/>
      <w:color w:val="87189D"/>
      <w:lang w:eastAsia="en-US"/>
    </w:rPr>
  </w:style>
  <w:style w:type="paragraph" w:customStyle="1" w:styleId="DHHSbulletafternumbers1">
    <w:name w:val="DHHS bullet after numbers 1"/>
    <w:basedOn w:val="DHHSbody"/>
    <w:uiPriority w:val="4"/>
    <w:rsid w:val="00101001"/>
    <w:pPr>
      <w:numPr>
        <w:ilvl w:val="2"/>
        <w:numId w:val="3"/>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3"/>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101001"/>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502714"/>
    <w:rPr>
      <w:rFonts w:ascii="Tahoma" w:hAnsi="Tahoma" w:cs="Tahoma"/>
      <w:sz w:val="16"/>
      <w:szCs w:val="16"/>
    </w:rPr>
  </w:style>
  <w:style w:type="character" w:customStyle="1" w:styleId="BalloonTextChar">
    <w:name w:val="Balloon Text Char"/>
    <w:basedOn w:val="DefaultParagraphFont"/>
    <w:link w:val="BalloonText"/>
    <w:uiPriority w:val="99"/>
    <w:semiHidden/>
    <w:rsid w:val="00502714"/>
    <w:rPr>
      <w:rFonts w:ascii="Tahoma" w:hAnsi="Tahoma" w:cs="Tahoma"/>
      <w:sz w:val="16"/>
      <w:szCs w:val="16"/>
      <w:lang w:eastAsia="en-US"/>
    </w:rPr>
  </w:style>
  <w:style w:type="paragraph" w:customStyle="1" w:styleId="Healthbody">
    <w:name w:val="Health body"/>
    <w:link w:val="HealthbodyChar"/>
    <w:rsid w:val="00502714"/>
    <w:pPr>
      <w:spacing w:after="120" w:line="270" w:lineRule="atLeast"/>
    </w:pPr>
    <w:rPr>
      <w:rFonts w:ascii="Arial" w:eastAsia="Times" w:hAnsi="Arial"/>
      <w:lang w:eastAsia="en-US"/>
    </w:rPr>
  </w:style>
  <w:style w:type="character" w:customStyle="1" w:styleId="HealthbodyChar">
    <w:name w:val="Health body Char"/>
    <w:link w:val="Healthbody"/>
    <w:rsid w:val="00502714"/>
    <w:rPr>
      <w:rFonts w:ascii="Arial" w:eastAsia="Times" w:hAnsi="Arial"/>
      <w:lang w:eastAsia="en-US"/>
    </w:rPr>
  </w:style>
  <w:style w:type="paragraph" w:styleId="ListParagraph">
    <w:name w:val="List Paragraph"/>
    <w:basedOn w:val="Normal"/>
    <w:uiPriority w:val="34"/>
    <w:qFormat/>
    <w:rsid w:val="00502714"/>
    <w:pPr>
      <w:ind w:left="720"/>
      <w:contextualSpacing/>
    </w:pPr>
    <w:rPr>
      <w:rFonts w:ascii="Calibri" w:eastAsiaTheme="minorHAnsi" w:hAnsi="Calibri"/>
      <w:sz w:val="22"/>
      <w:szCs w:val="22"/>
    </w:rPr>
  </w:style>
  <w:style w:type="paragraph" w:customStyle="1" w:styleId="paragraph">
    <w:name w:val="paragraph"/>
    <w:basedOn w:val="Normal"/>
    <w:rsid w:val="007F64CA"/>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7F64CA"/>
  </w:style>
  <w:style w:type="character" w:customStyle="1" w:styleId="eop">
    <w:name w:val="eop"/>
    <w:basedOn w:val="DefaultParagraphFont"/>
    <w:rsid w:val="007F64CA"/>
  </w:style>
  <w:style w:type="character" w:styleId="CommentReference">
    <w:name w:val="annotation reference"/>
    <w:basedOn w:val="DefaultParagraphFont"/>
    <w:uiPriority w:val="99"/>
    <w:semiHidden/>
    <w:unhideWhenUsed/>
    <w:rsid w:val="00911B6F"/>
    <w:rPr>
      <w:sz w:val="16"/>
      <w:szCs w:val="16"/>
    </w:rPr>
  </w:style>
  <w:style w:type="paragraph" w:styleId="CommentText">
    <w:name w:val="annotation text"/>
    <w:basedOn w:val="Normal"/>
    <w:link w:val="CommentTextChar"/>
    <w:uiPriority w:val="99"/>
    <w:semiHidden/>
    <w:unhideWhenUsed/>
    <w:rsid w:val="00911B6F"/>
  </w:style>
  <w:style w:type="character" w:customStyle="1" w:styleId="CommentTextChar">
    <w:name w:val="Comment Text Char"/>
    <w:basedOn w:val="DefaultParagraphFont"/>
    <w:link w:val="CommentText"/>
    <w:uiPriority w:val="99"/>
    <w:semiHidden/>
    <w:rsid w:val="00911B6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11B6F"/>
    <w:rPr>
      <w:b/>
      <w:bCs/>
    </w:rPr>
  </w:style>
  <w:style w:type="character" w:customStyle="1" w:styleId="CommentSubjectChar">
    <w:name w:val="Comment Subject Char"/>
    <w:basedOn w:val="CommentTextChar"/>
    <w:link w:val="CommentSubject"/>
    <w:uiPriority w:val="99"/>
    <w:semiHidden/>
    <w:rsid w:val="00911B6F"/>
    <w:rPr>
      <w:rFonts w:ascii="Cambria" w:hAnsi="Cambria"/>
      <w:b/>
      <w:bCs/>
      <w:lang w:eastAsia="en-US"/>
    </w:rPr>
  </w:style>
  <w:style w:type="character" w:styleId="UnresolvedMention">
    <w:name w:val="Unresolved Mention"/>
    <w:basedOn w:val="DefaultParagraphFont"/>
    <w:uiPriority w:val="99"/>
    <w:semiHidden/>
    <w:unhideWhenUsed/>
    <w:rsid w:val="00911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80069552">
      <w:bodyDiv w:val="1"/>
      <w:marLeft w:val="0"/>
      <w:marRight w:val="0"/>
      <w:marTop w:val="0"/>
      <w:marBottom w:val="0"/>
      <w:divBdr>
        <w:top w:val="none" w:sz="0" w:space="0" w:color="auto"/>
        <w:left w:val="none" w:sz="0" w:space="0" w:color="auto"/>
        <w:bottom w:val="none" w:sz="0" w:space="0" w:color="auto"/>
        <w:right w:val="none" w:sz="0" w:space="0" w:color="auto"/>
      </w:divBdr>
      <w:divsChild>
        <w:div w:id="96874255">
          <w:marLeft w:val="0"/>
          <w:marRight w:val="0"/>
          <w:marTop w:val="0"/>
          <w:marBottom w:val="0"/>
          <w:divBdr>
            <w:top w:val="none" w:sz="0" w:space="0" w:color="auto"/>
            <w:left w:val="none" w:sz="0" w:space="0" w:color="auto"/>
            <w:bottom w:val="none" w:sz="0" w:space="0" w:color="auto"/>
            <w:right w:val="none" w:sz="0" w:space="0" w:color="auto"/>
          </w:divBdr>
          <w:divsChild>
            <w:div w:id="248512656">
              <w:marLeft w:val="0"/>
              <w:marRight w:val="0"/>
              <w:marTop w:val="0"/>
              <w:marBottom w:val="0"/>
              <w:divBdr>
                <w:top w:val="none" w:sz="0" w:space="0" w:color="auto"/>
                <w:left w:val="none" w:sz="0" w:space="0" w:color="auto"/>
                <w:bottom w:val="none" w:sz="0" w:space="0" w:color="auto"/>
                <w:right w:val="none" w:sz="0" w:space="0" w:color="auto"/>
              </w:divBdr>
            </w:div>
            <w:div w:id="459543427">
              <w:marLeft w:val="0"/>
              <w:marRight w:val="0"/>
              <w:marTop w:val="0"/>
              <w:marBottom w:val="0"/>
              <w:divBdr>
                <w:top w:val="none" w:sz="0" w:space="0" w:color="auto"/>
                <w:left w:val="none" w:sz="0" w:space="0" w:color="auto"/>
                <w:bottom w:val="none" w:sz="0" w:space="0" w:color="auto"/>
                <w:right w:val="none" w:sz="0" w:space="0" w:color="auto"/>
              </w:divBdr>
            </w:div>
            <w:div w:id="1728794580">
              <w:marLeft w:val="0"/>
              <w:marRight w:val="0"/>
              <w:marTop w:val="0"/>
              <w:marBottom w:val="0"/>
              <w:divBdr>
                <w:top w:val="none" w:sz="0" w:space="0" w:color="auto"/>
                <w:left w:val="none" w:sz="0" w:space="0" w:color="auto"/>
                <w:bottom w:val="none" w:sz="0" w:space="0" w:color="auto"/>
                <w:right w:val="none" w:sz="0" w:space="0" w:color="auto"/>
              </w:divBdr>
            </w:div>
          </w:divsChild>
        </w:div>
        <w:div w:id="523401416">
          <w:marLeft w:val="0"/>
          <w:marRight w:val="0"/>
          <w:marTop w:val="0"/>
          <w:marBottom w:val="0"/>
          <w:divBdr>
            <w:top w:val="none" w:sz="0" w:space="0" w:color="auto"/>
            <w:left w:val="none" w:sz="0" w:space="0" w:color="auto"/>
            <w:bottom w:val="none" w:sz="0" w:space="0" w:color="auto"/>
            <w:right w:val="none" w:sz="0" w:space="0" w:color="auto"/>
          </w:divBdr>
        </w:div>
        <w:div w:id="702946383">
          <w:marLeft w:val="0"/>
          <w:marRight w:val="0"/>
          <w:marTop w:val="0"/>
          <w:marBottom w:val="0"/>
          <w:divBdr>
            <w:top w:val="none" w:sz="0" w:space="0" w:color="auto"/>
            <w:left w:val="none" w:sz="0" w:space="0" w:color="auto"/>
            <w:bottom w:val="none" w:sz="0" w:space="0" w:color="auto"/>
            <w:right w:val="none" w:sz="0" w:space="0" w:color="auto"/>
          </w:divBdr>
          <w:divsChild>
            <w:div w:id="1396782905">
              <w:marLeft w:val="0"/>
              <w:marRight w:val="0"/>
              <w:marTop w:val="0"/>
              <w:marBottom w:val="0"/>
              <w:divBdr>
                <w:top w:val="none" w:sz="0" w:space="0" w:color="auto"/>
                <w:left w:val="none" w:sz="0" w:space="0" w:color="auto"/>
                <w:bottom w:val="none" w:sz="0" w:space="0" w:color="auto"/>
                <w:right w:val="none" w:sz="0" w:space="0" w:color="auto"/>
              </w:divBdr>
            </w:div>
            <w:div w:id="1686129479">
              <w:marLeft w:val="0"/>
              <w:marRight w:val="0"/>
              <w:marTop w:val="0"/>
              <w:marBottom w:val="0"/>
              <w:divBdr>
                <w:top w:val="none" w:sz="0" w:space="0" w:color="auto"/>
                <w:left w:val="none" w:sz="0" w:space="0" w:color="auto"/>
                <w:bottom w:val="none" w:sz="0" w:space="0" w:color="auto"/>
                <w:right w:val="none" w:sz="0" w:space="0" w:color="auto"/>
              </w:divBdr>
            </w:div>
            <w:div w:id="1809546343">
              <w:marLeft w:val="0"/>
              <w:marRight w:val="0"/>
              <w:marTop w:val="0"/>
              <w:marBottom w:val="0"/>
              <w:divBdr>
                <w:top w:val="none" w:sz="0" w:space="0" w:color="auto"/>
                <w:left w:val="none" w:sz="0" w:space="0" w:color="auto"/>
                <w:bottom w:val="none" w:sz="0" w:space="0" w:color="auto"/>
                <w:right w:val="none" w:sz="0" w:space="0" w:color="auto"/>
              </w:divBdr>
            </w:div>
          </w:divsChild>
        </w:div>
        <w:div w:id="1392193211">
          <w:marLeft w:val="0"/>
          <w:marRight w:val="0"/>
          <w:marTop w:val="0"/>
          <w:marBottom w:val="0"/>
          <w:divBdr>
            <w:top w:val="none" w:sz="0" w:space="0" w:color="auto"/>
            <w:left w:val="none" w:sz="0" w:space="0" w:color="auto"/>
            <w:bottom w:val="none" w:sz="0" w:space="0" w:color="auto"/>
            <w:right w:val="none" w:sz="0" w:space="0" w:color="auto"/>
          </w:divBdr>
          <w:divsChild>
            <w:div w:id="824122689">
              <w:marLeft w:val="0"/>
              <w:marRight w:val="0"/>
              <w:marTop w:val="0"/>
              <w:marBottom w:val="0"/>
              <w:divBdr>
                <w:top w:val="none" w:sz="0" w:space="0" w:color="auto"/>
                <w:left w:val="none" w:sz="0" w:space="0" w:color="auto"/>
                <w:bottom w:val="none" w:sz="0" w:space="0" w:color="auto"/>
                <w:right w:val="none" w:sz="0" w:space="0" w:color="auto"/>
              </w:divBdr>
            </w:div>
            <w:div w:id="1068919491">
              <w:marLeft w:val="0"/>
              <w:marRight w:val="0"/>
              <w:marTop w:val="0"/>
              <w:marBottom w:val="0"/>
              <w:divBdr>
                <w:top w:val="none" w:sz="0" w:space="0" w:color="auto"/>
                <w:left w:val="none" w:sz="0" w:space="0" w:color="auto"/>
                <w:bottom w:val="none" w:sz="0" w:space="0" w:color="auto"/>
                <w:right w:val="none" w:sz="0" w:space="0" w:color="auto"/>
              </w:divBdr>
            </w:div>
          </w:divsChild>
        </w:div>
        <w:div w:id="1713726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immunisation@dhhs.vic.gov.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betterhealth.vic.gov.au/health/healthyliving/immunisation-in-secondary-%20school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2.health.vic.gov.au/public-health/immunisation/vaccination-adolescents/secondary-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6" ma:contentTypeDescription="Create a new document." ma:contentTypeScope="" ma:versionID="58391f034ab150bb9d449b424416593e">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469facc515e63c414b69c17a3acd731a"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3031D-BC37-4C84-B670-E0D2B7454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5AC80-AA74-434A-9789-C747FE6B2228}">
  <ds:schemaRefs>
    <ds:schemaRef ds:uri="http://schemas.microsoft.com/sharepoint/v3/contenttype/forms"/>
  </ds:schemaRefs>
</ds:datastoreItem>
</file>

<file path=customXml/itemProps3.xml><?xml version="1.0" encoding="utf-8"?>
<ds:datastoreItem xmlns:ds="http://schemas.openxmlformats.org/officeDocument/2006/customXml" ds:itemID="{BD4736F8-ABFC-4BB6-A222-40580757B3BE}">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bef801f1-2872-443b-a104-0f84f9fd0895"/>
    <ds:schemaRef ds:uri="http://schemas.openxmlformats.org/package/2006/metadata/core-properties"/>
    <ds:schemaRef ds:uri="http://purl.org/dc/terms/"/>
    <ds:schemaRef ds:uri="56f13c3b-1a5e-4b20-8813-0ef8710fa36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Annual secondary school immunisation program 2021 sample newsletter article for schools	2</vt:lpstr>
    </vt:vector>
  </TitlesOfParts>
  <Company>Department of Health and Human Services</Company>
  <LinksUpToDate>false</LinksUpToDate>
  <CharactersWithSpaces>3829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secondary school immunisation program 2021 sample newsletter article for schools	2</dc:title>
  <dc:subject>Annual secondary school immunisation program 2021 sample newsletter article for schools	2</dc:subject>
  <dc:creator>Immunisation</dc:creator>
  <cp:keywords/>
  <cp:lastModifiedBy>Alice York (DHHS)</cp:lastModifiedBy>
  <cp:revision>2</cp:revision>
  <cp:lastPrinted>2017-07-07T17:32:00Z</cp:lastPrinted>
  <dcterms:created xsi:type="dcterms:W3CDTF">2020-12-08T04:11:00Z</dcterms:created>
  <dcterms:modified xsi:type="dcterms:W3CDTF">2020-12-08T04:11:00Z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MSIP_Label_efdf5488-3066-4b6c-8fea-9472b8a1f34c_Enabled">
    <vt:lpwstr>true</vt:lpwstr>
  </property>
  <property fmtid="{D5CDD505-2E9C-101B-9397-08002B2CF9AE}" pid="5" name="MSIP_Label_efdf5488-3066-4b6c-8fea-9472b8a1f34c_SetDate">
    <vt:lpwstr>2020-11-11T03:51:46Z</vt:lpwstr>
  </property>
  <property fmtid="{D5CDD505-2E9C-101B-9397-08002B2CF9AE}" pid="6" name="MSIP_Label_efdf5488-3066-4b6c-8fea-9472b8a1f34c_Method">
    <vt:lpwstr>Privileged</vt:lpwstr>
  </property>
  <property fmtid="{D5CDD505-2E9C-101B-9397-08002B2CF9AE}" pid="7" name="MSIP_Label_efdf5488-3066-4b6c-8fea-9472b8a1f34c_Name">
    <vt:lpwstr>efdf5488-3066-4b6c-8fea-9472b8a1f34c</vt:lpwstr>
  </property>
  <property fmtid="{D5CDD505-2E9C-101B-9397-08002B2CF9AE}" pid="8" name="MSIP_Label_efdf5488-3066-4b6c-8fea-9472b8a1f34c_SiteId">
    <vt:lpwstr>c0e0601f-0fac-449c-9c88-a104c4eb9f28</vt:lpwstr>
  </property>
  <property fmtid="{D5CDD505-2E9C-101B-9397-08002B2CF9AE}" pid="9" name="MSIP_Label_efdf5488-3066-4b6c-8fea-9472b8a1f34c_ActionId">
    <vt:lpwstr>c113ded1-9780-4bc3-84ca-ee9a41fad7fe</vt:lpwstr>
  </property>
  <property fmtid="{D5CDD505-2E9C-101B-9397-08002B2CF9AE}" pid="10" name="MSIP_Label_efdf5488-3066-4b6c-8fea-9472b8a1f34c_ContentBits">
    <vt:lpwstr>0</vt:lpwstr>
  </property>
</Properties>
</file>