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332B6" w14:textId="77777777" w:rsidR="0074696E" w:rsidRPr="004C6EEE" w:rsidRDefault="00FC7FB6" w:rsidP="00EC40D5">
      <w:pPr>
        <w:pStyle w:val="Sectionbreakfirstpage"/>
      </w:pPr>
      <w:r>
        <w:drawing>
          <wp:anchor distT="0" distB="0" distL="114300" distR="114300" simplePos="0" relativeHeight="251658240" behindDoc="1" locked="1" layoutInCell="1" allowOverlap="1" wp14:anchorId="548179CE" wp14:editId="062AB925">
            <wp:simplePos x="0" y="0"/>
            <wp:positionH relativeFrom="page">
              <wp:posOffset>0</wp:posOffset>
            </wp:positionH>
            <wp:positionV relativeFrom="page">
              <wp:posOffset>0</wp:posOffset>
            </wp:positionV>
            <wp:extent cx="7560000" cy="1728000"/>
            <wp:effectExtent l="0" t="0" r="3175" b="571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a:stretch>
                      <a:fillRect/>
                    </a:stretch>
                  </pic:blipFill>
                  <pic:spPr>
                    <a:xfrm>
                      <a:off x="0" y="0"/>
                      <a:ext cx="7560000" cy="1728000"/>
                    </a:xfrm>
                    <a:prstGeom prst="rect">
                      <a:avLst/>
                    </a:prstGeom>
                  </pic:spPr>
                </pic:pic>
              </a:graphicData>
            </a:graphic>
            <wp14:sizeRelH relativeFrom="margin">
              <wp14:pctWidth>0</wp14:pctWidth>
            </wp14:sizeRelH>
            <wp14:sizeRelV relativeFrom="margin">
              <wp14:pctHeight>0</wp14:pctHeight>
            </wp14:sizeRelV>
          </wp:anchor>
        </w:drawing>
      </w:r>
    </w:p>
    <w:p w14:paraId="6D3D3E44" w14:textId="77777777" w:rsidR="00A62D44" w:rsidRPr="004C6EEE" w:rsidRDefault="00A62D44" w:rsidP="00EC40D5">
      <w:pPr>
        <w:pStyle w:val="Sectionbreakfirstpage"/>
        <w:sectPr w:rsidR="00A62D44" w:rsidRPr="004C6EEE" w:rsidSect="00E62622">
          <w:headerReference w:type="even" r:id="rId9"/>
          <w:headerReference w:type="default" r:id="rId10"/>
          <w:footerReference w:type="even" r:id="rId11"/>
          <w:footerReference w:type="default" r:id="rId12"/>
          <w:headerReference w:type="first" r:id="rId13"/>
          <w:footerReference w:type="first" r:id="rId14"/>
          <w:pgSz w:w="11906" w:h="16838" w:code="9"/>
          <w:pgMar w:top="454" w:right="851" w:bottom="1418" w:left="851" w:header="340" w:footer="851" w:gutter="0"/>
          <w:cols w:space="708"/>
          <w:docGrid w:linePitch="360"/>
        </w:sect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222"/>
      </w:tblGrid>
      <w:tr w:rsidR="003B5733" w14:paraId="1E6FF872" w14:textId="77777777" w:rsidTr="00E96CA7">
        <w:tc>
          <w:tcPr>
            <w:tcW w:w="0" w:type="auto"/>
            <w:tcMar>
              <w:top w:w="1588" w:type="dxa"/>
              <w:left w:w="0" w:type="dxa"/>
              <w:right w:w="0" w:type="dxa"/>
            </w:tcMar>
          </w:tcPr>
          <w:p w14:paraId="7DB8E951" w14:textId="77777777" w:rsidR="003B5733" w:rsidRDefault="0091098B" w:rsidP="003B5733">
            <w:pPr>
              <w:pStyle w:val="Documenttitle"/>
              <w:rPr>
                <w:sz w:val="44"/>
                <w:szCs w:val="44"/>
              </w:rPr>
            </w:pPr>
            <w:r w:rsidRPr="0091098B">
              <w:rPr>
                <w:sz w:val="44"/>
                <w:szCs w:val="44"/>
              </w:rPr>
              <w:t>Victorian Alcohol and Drug Collection</w:t>
            </w:r>
          </w:p>
          <w:p w14:paraId="618AA1D9" w14:textId="08BC724D" w:rsidR="00B407BC" w:rsidRPr="0091098B" w:rsidRDefault="00B407BC" w:rsidP="003B5733">
            <w:pPr>
              <w:pStyle w:val="Documenttitle"/>
              <w:rPr>
                <w:sz w:val="44"/>
                <w:szCs w:val="44"/>
              </w:rPr>
            </w:pPr>
            <w:r>
              <w:rPr>
                <w:sz w:val="44"/>
                <w:szCs w:val="44"/>
              </w:rPr>
              <w:t>VADC Bulletin 2021-22</w:t>
            </w:r>
          </w:p>
        </w:tc>
      </w:tr>
      <w:tr w:rsidR="003B5733" w14:paraId="7BC8D8EF" w14:textId="77777777" w:rsidTr="005F44C0">
        <w:tc>
          <w:tcPr>
            <w:tcW w:w="0" w:type="auto"/>
          </w:tcPr>
          <w:p w14:paraId="489AF57F" w14:textId="36BC5F3D" w:rsidR="003B5733" w:rsidRPr="00A1389F" w:rsidRDefault="00B407BC" w:rsidP="005F44C0">
            <w:pPr>
              <w:pStyle w:val="Documentsubtitle"/>
            </w:pPr>
            <w:r>
              <w:t xml:space="preserve">Edition </w:t>
            </w:r>
            <w:r w:rsidR="00697074">
              <w:t>20</w:t>
            </w:r>
            <w:r>
              <w:t>:</w:t>
            </w:r>
            <w:r w:rsidR="006C7ABE">
              <w:t xml:space="preserve">       </w:t>
            </w:r>
            <w:r w:rsidR="00697074">
              <w:t>0</w:t>
            </w:r>
            <w:r w:rsidR="00E3552A">
              <w:t>8</w:t>
            </w:r>
            <w:r>
              <w:t xml:space="preserve"> </w:t>
            </w:r>
            <w:r w:rsidR="00697074">
              <w:t>June</w:t>
            </w:r>
            <w:r>
              <w:t xml:space="preserve"> 202</w:t>
            </w:r>
            <w:r w:rsidR="00860BCE">
              <w:t>2</w:t>
            </w:r>
          </w:p>
        </w:tc>
      </w:tr>
      <w:tr w:rsidR="003B5733" w14:paraId="57CBE7D0" w14:textId="77777777" w:rsidTr="005F44C0">
        <w:tc>
          <w:tcPr>
            <w:tcW w:w="0" w:type="auto"/>
          </w:tcPr>
          <w:p w14:paraId="64A1B206" w14:textId="77777777" w:rsidR="003B5733" w:rsidRDefault="00052E9D" w:rsidP="005F44C0">
            <w:pPr>
              <w:pStyle w:val="Bannermarking"/>
            </w:pPr>
            <w:fldSimple w:instr=" FILLIN  &quot;Type the protective marking&quot; \d OFFICIAL \o  \* MERGEFORMAT ">
              <w:r w:rsidR="00C51A47">
                <w:t>OFFICIAL</w:t>
              </w:r>
            </w:fldSimple>
          </w:p>
          <w:p w14:paraId="2E82EA1B" w14:textId="77777777" w:rsidR="00B407BC" w:rsidRDefault="00B407BC" w:rsidP="005F44C0">
            <w:pPr>
              <w:pStyle w:val="Bannermarking"/>
            </w:pPr>
          </w:p>
          <w:p w14:paraId="27A98A08" w14:textId="16645C51" w:rsidR="00B407BC" w:rsidRPr="00B4619E" w:rsidRDefault="00B407BC" w:rsidP="00B4619E">
            <w:pPr>
              <w:pStyle w:val="DHHSbody"/>
              <w:rPr>
                <w:rFonts w:cs="Arial"/>
                <w:b/>
                <w:sz w:val="21"/>
                <w:szCs w:val="21"/>
              </w:rPr>
            </w:pPr>
            <w:r w:rsidRPr="007E2E2F">
              <w:rPr>
                <w:rFonts w:cs="Arial"/>
                <w:b/>
                <w:sz w:val="21"/>
                <w:szCs w:val="21"/>
              </w:rPr>
              <w:t xml:space="preserve">VADC Bulletins must be read in conjunction with the VADC Data Specification, available here </w:t>
            </w:r>
          </w:p>
          <w:p w14:paraId="633733D2" w14:textId="382976A1" w:rsidR="00B4619E" w:rsidRPr="00B4619E" w:rsidRDefault="009334E8" w:rsidP="00B4619E">
            <w:pPr>
              <w:pStyle w:val="Body"/>
              <w:rPr>
                <w:rFonts w:cs="Arial"/>
                <w:i/>
                <w:iCs/>
              </w:rPr>
            </w:pPr>
            <w:hyperlink r:id="rId15" w:history="1">
              <w:r w:rsidR="00B4619E">
                <w:rPr>
                  <w:rStyle w:val="Hyperlink"/>
                  <w:rFonts w:cs="Arial"/>
                  <w:i/>
                  <w:iCs/>
                </w:rPr>
                <w:t>VADC documentation - health vic</w:t>
              </w:r>
            </w:hyperlink>
          </w:p>
        </w:tc>
      </w:tr>
    </w:tbl>
    <w:p w14:paraId="4488FF50" w14:textId="77777777" w:rsidR="00AD784C" w:rsidRPr="00B57329" w:rsidRDefault="00AD784C" w:rsidP="002365B4">
      <w:pPr>
        <w:pStyle w:val="TOCheadingfactsheet"/>
      </w:pPr>
      <w:r w:rsidRPr="00B57329">
        <w:t>Contents</w:t>
      </w:r>
    </w:p>
    <w:p w14:paraId="3880C087" w14:textId="4B390212" w:rsidR="00B77213"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05501493" w:history="1">
        <w:r w:rsidR="00B77213" w:rsidRPr="00ED4B01">
          <w:rPr>
            <w:rStyle w:val="Hyperlink"/>
          </w:rPr>
          <w:t>1.  VADC Specifications for 2022-23</w:t>
        </w:r>
        <w:r w:rsidR="00B77213">
          <w:rPr>
            <w:webHidden/>
          </w:rPr>
          <w:tab/>
        </w:r>
        <w:r w:rsidR="00B77213">
          <w:rPr>
            <w:webHidden/>
          </w:rPr>
          <w:fldChar w:fldCharType="begin"/>
        </w:r>
        <w:r w:rsidR="00B77213">
          <w:rPr>
            <w:webHidden/>
          </w:rPr>
          <w:instrText xml:space="preserve"> PAGEREF _Toc105501493 \h </w:instrText>
        </w:r>
        <w:r w:rsidR="00B77213">
          <w:rPr>
            <w:webHidden/>
          </w:rPr>
        </w:r>
        <w:r w:rsidR="00B77213">
          <w:rPr>
            <w:webHidden/>
          </w:rPr>
          <w:fldChar w:fldCharType="separate"/>
        </w:r>
        <w:r w:rsidR="00B77213">
          <w:rPr>
            <w:webHidden/>
          </w:rPr>
          <w:t>2</w:t>
        </w:r>
        <w:r w:rsidR="00B77213">
          <w:rPr>
            <w:webHidden/>
          </w:rPr>
          <w:fldChar w:fldCharType="end"/>
        </w:r>
      </w:hyperlink>
    </w:p>
    <w:p w14:paraId="3E66D688" w14:textId="39CFE6D0" w:rsidR="00B77213" w:rsidRDefault="009334E8">
      <w:pPr>
        <w:pStyle w:val="TOC1"/>
        <w:rPr>
          <w:rFonts w:asciiTheme="minorHAnsi" w:eastAsiaTheme="minorEastAsia" w:hAnsiTheme="minorHAnsi" w:cstheme="minorBidi"/>
          <w:b w:val="0"/>
          <w:sz w:val="22"/>
          <w:szCs w:val="22"/>
          <w:lang w:eastAsia="en-AU"/>
        </w:rPr>
      </w:pPr>
      <w:hyperlink w:anchor="_Toc105501494" w:history="1">
        <w:r w:rsidR="00B77213" w:rsidRPr="00ED4B01">
          <w:rPr>
            <w:rStyle w:val="Hyperlink"/>
          </w:rPr>
          <w:t>2.  Testing instructions for 2022-23 files</w:t>
        </w:r>
        <w:r w:rsidR="00B77213">
          <w:rPr>
            <w:webHidden/>
          </w:rPr>
          <w:tab/>
        </w:r>
        <w:r w:rsidR="00B77213">
          <w:rPr>
            <w:webHidden/>
          </w:rPr>
          <w:fldChar w:fldCharType="begin"/>
        </w:r>
        <w:r w:rsidR="00B77213">
          <w:rPr>
            <w:webHidden/>
          </w:rPr>
          <w:instrText xml:space="preserve"> PAGEREF _Toc105501494 \h </w:instrText>
        </w:r>
        <w:r w:rsidR="00B77213">
          <w:rPr>
            <w:webHidden/>
          </w:rPr>
        </w:r>
        <w:r w:rsidR="00B77213">
          <w:rPr>
            <w:webHidden/>
          </w:rPr>
          <w:fldChar w:fldCharType="separate"/>
        </w:r>
        <w:r w:rsidR="00B77213">
          <w:rPr>
            <w:webHidden/>
          </w:rPr>
          <w:t>2</w:t>
        </w:r>
        <w:r w:rsidR="00B77213">
          <w:rPr>
            <w:webHidden/>
          </w:rPr>
          <w:fldChar w:fldCharType="end"/>
        </w:r>
      </w:hyperlink>
    </w:p>
    <w:p w14:paraId="0A40F0EF" w14:textId="1013EEAF" w:rsidR="00B77213" w:rsidRDefault="009334E8">
      <w:pPr>
        <w:pStyle w:val="TOC1"/>
        <w:rPr>
          <w:rFonts w:asciiTheme="minorHAnsi" w:eastAsiaTheme="minorEastAsia" w:hAnsiTheme="minorHAnsi" w:cstheme="minorBidi"/>
          <w:b w:val="0"/>
          <w:sz w:val="22"/>
          <w:szCs w:val="22"/>
          <w:lang w:eastAsia="en-AU"/>
        </w:rPr>
      </w:pPr>
      <w:hyperlink w:anchor="_Toc105501495" w:history="1">
        <w:r w:rsidR="00B77213" w:rsidRPr="00ED4B01">
          <w:rPr>
            <w:rStyle w:val="Hyperlink"/>
          </w:rPr>
          <w:t>3.  Upcoming training by Data Agility</w:t>
        </w:r>
        <w:r w:rsidR="00B77213">
          <w:rPr>
            <w:webHidden/>
          </w:rPr>
          <w:tab/>
        </w:r>
        <w:r w:rsidR="00B77213">
          <w:rPr>
            <w:webHidden/>
          </w:rPr>
          <w:fldChar w:fldCharType="begin"/>
        </w:r>
        <w:r w:rsidR="00B77213">
          <w:rPr>
            <w:webHidden/>
          </w:rPr>
          <w:instrText xml:space="preserve"> PAGEREF _Toc105501495 \h </w:instrText>
        </w:r>
        <w:r w:rsidR="00B77213">
          <w:rPr>
            <w:webHidden/>
          </w:rPr>
        </w:r>
        <w:r w:rsidR="00B77213">
          <w:rPr>
            <w:webHidden/>
          </w:rPr>
          <w:fldChar w:fldCharType="separate"/>
        </w:r>
        <w:r w:rsidR="00B77213">
          <w:rPr>
            <w:webHidden/>
          </w:rPr>
          <w:t>2</w:t>
        </w:r>
        <w:r w:rsidR="00B77213">
          <w:rPr>
            <w:webHidden/>
          </w:rPr>
          <w:fldChar w:fldCharType="end"/>
        </w:r>
      </w:hyperlink>
    </w:p>
    <w:p w14:paraId="7867A5E9" w14:textId="38CB9031" w:rsidR="00B77213" w:rsidRDefault="009334E8">
      <w:pPr>
        <w:pStyle w:val="TOC1"/>
        <w:rPr>
          <w:rFonts w:asciiTheme="minorHAnsi" w:eastAsiaTheme="minorEastAsia" w:hAnsiTheme="minorHAnsi" w:cstheme="minorBidi"/>
          <w:b w:val="0"/>
          <w:sz w:val="22"/>
          <w:szCs w:val="22"/>
          <w:lang w:eastAsia="en-AU"/>
        </w:rPr>
      </w:pPr>
      <w:hyperlink w:anchor="_Toc105501496" w:history="1">
        <w:r w:rsidR="00B77213" w:rsidRPr="00ED4B01">
          <w:rPr>
            <w:rStyle w:val="Hyperlink"/>
          </w:rPr>
          <w:t>4.  EOC/DTAU Derivation Rules 2022-23</w:t>
        </w:r>
        <w:r w:rsidR="00B77213">
          <w:rPr>
            <w:webHidden/>
          </w:rPr>
          <w:tab/>
        </w:r>
        <w:r w:rsidR="00B77213">
          <w:rPr>
            <w:webHidden/>
          </w:rPr>
          <w:fldChar w:fldCharType="begin"/>
        </w:r>
        <w:r w:rsidR="00B77213">
          <w:rPr>
            <w:webHidden/>
          </w:rPr>
          <w:instrText xml:space="preserve"> PAGEREF _Toc105501496 \h </w:instrText>
        </w:r>
        <w:r w:rsidR="00B77213">
          <w:rPr>
            <w:webHidden/>
          </w:rPr>
        </w:r>
        <w:r w:rsidR="00B77213">
          <w:rPr>
            <w:webHidden/>
          </w:rPr>
          <w:fldChar w:fldCharType="separate"/>
        </w:r>
        <w:r w:rsidR="00B77213">
          <w:rPr>
            <w:webHidden/>
          </w:rPr>
          <w:t>3</w:t>
        </w:r>
        <w:r w:rsidR="00B77213">
          <w:rPr>
            <w:webHidden/>
          </w:rPr>
          <w:fldChar w:fldCharType="end"/>
        </w:r>
      </w:hyperlink>
    </w:p>
    <w:p w14:paraId="3B54D87A" w14:textId="7421C704" w:rsidR="00B77213" w:rsidRDefault="009334E8">
      <w:pPr>
        <w:pStyle w:val="TOC1"/>
        <w:rPr>
          <w:rFonts w:asciiTheme="minorHAnsi" w:eastAsiaTheme="minorEastAsia" w:hAnsiTheme="minorHAnsi" w:cstheme="minorBidi"/>
          <w:b w:val="0"/>
          <w:sz w:val="22"/>
          <w:szCs w:val="22"/>
          <w:lang w:eastAsia="en-AU"/>
        </w:rPr>
      </w:pPr>
      <w:hyperlink w:anchor="_Toc105501497" w:history="1">
        <w:r w:rsidR="00B77213" w:rsidRPr="00ED4B01">
          <w:rPr>
            <w:rStyle w:val="Hyperlink"/>
          </w:rPr>
          <w:t>5.  Data privacy awareness</w:t>
        </w:r>
        <w:r w:rsidR="00B77213">
          <w:rPr>
            <w:webHidden/>
          </w:rPr>
          <w:tab/>
        </w:r>
        <w:r w:rsidR="00B77213">
          <w:rPr>
            <w:webHidden/>
          </w:rPr>
          <w:fldChar w:fldCharType="begin"/>
        </w:r>
        <w:r w:rsidR="00B77213">
          <w:rPr>
            <w:webHidden/>
          </w:rPr>
          <w:instrText xml:space="preserve"> PAGEREF _Toc105501497 \h </w:instrText>
        </w:r>
        <w:r w:rsidR="00B77213">
          <w:rPr>
            <w:webHidden/>
          </w:rPr>
        </w:r>
        <w:r w:rsidR="00B77213">
          <w:rPr>
            <w:webHidden/>
          </w:rPr>
          <w:fldChar w:fldCharType="separate"/>
        </w:r>
        <w:r w:rsidR="00B77213">
          <w:rPr>
            <w:webHidden/>
          </w:rPr>
          <w:t>3</w:t>
        </w:r>
        <w:r w:rsidR="00B77213">
          <w:rPr>
            <w:webHidden/>
          </w:rPr>
          <w:fldChar w:fldCharType="end"/>
        </w:r>
      </w:hyperlink>
    </w:p>
    <w:p w14:paraId="41018B79" w14:textId="09DF2F4A" w:rsidR="00B77213" w:rsidRDefault="009334E8">
      <w:pPr>
        <w:pStyle w:val="TOC1"/>
        <w:rPr>
          <w:rFonts w:asciiTheme="minorHAnsi" w:eastAsiaTheme="minorEastAsia" w:hAnsiTheme="minorHAnsi" w:cstheme="minorBidi"/>
          <w:b w:val="0"/>
          <w:sz w:val="22"/>
          <w:szCs w:val="22"/>
          <w:lang w:eastAsia="en-AU"/>
        </w:rPr>
      </w:pPr>
      <w:hyperlink w:anchor="_Toc105501498" w:history="1">
        <w:r w:rsidR="00B77213" w:rsidRPr="00ED4B01">
          <w:rPr>
            <w:rStyle w:val="Hyperlink"/>
          </w:rPr>
          <w:t>6.  MFT file archive policy</w:t>
        </w:r>
        <w:r w:rsidR="00B77213">
          <w:rPr>
            <w:webHidden/>
          </w:rPr>
          <w:tab/>
        </w:r>
        <w:r w:rsidR="00B77213">
          <w:rPr>
            <w:webHidden/>
          </w:rPr>
          <w:fldChar w:fldCharType="begin"/>
        </w:r>
        <w:r w:rsidR="00B77213">
          <w:rPr>
            <w:webHidden/>
          </w:rPr>
          <w:instrText xml:space="preserve"> PAGEREF _Toc105501498 \h </w:instrText>
        </w:r>
        <w:r w:rsidR="00B77213">
          <w:rPr>
            <w:webHidden/>
          </w:rPr>
        </w:r>
        <w:r w:rsidR="00B77213">
          <w:rPr>
            <w:webHidden/>
          </w:rPr>
          <w:fldChar w:fldCharType="separate"/>
        </w:r>
        <w:r w:rsidR="00B77213">
          <w:rPr>
            <w:webHidden/>
          </w:rPr>
          <w:t>3</w:t>
        </w:r>
        <w:r w:rsidR="00B77213">
          <w:rPr>
            <w:webHidden/>
          </w:rPr>
          <w:fldChar w:fldCharType="end"/>
        </w:r>
      </w:hyperlink>
    </w:p>
    <w:p w14:paraId="352E2ABE" w14:textId="735081E9" w:rsidR="007173CA" w:rsidRDefault="00AD784C" w:rsidP="00D079AA">
      <w:pPr>
        <w:pStyle w:val="Body"/>
      </w:pPr>
      <w:r>
        <w:fldChar w:fldCharType="end"/>
      </w:r>
    </w:p>
    <w:p w14:paraId="472A910A" w14:textId="77777777" w:rsidR="00580394" w:rsidRPr="00B519CD" w:rsidRDefault="00580394" w:rsidP="007173CA">
      <w:pPr>
        <w:pStyle w:val="Body"/>
        <w:sectPr w:rsidR="00580394" w:rsidRPr="00B519CD" w:rsidSect="00E62622">
          <w:headerReference w:type="default" r:id="rId16"/>
          <w:type w:val="continuous"/>
          <w:pgSz w:w="11906" w:h="16838" w:code="9"/>
          <w:pgMar w:top="1418" w:right="851" w:bottom="1418" w:left="851" w:header="851" w:footer="851" w:gutter="0"/>
          <w:cols w:space="340"/>
          <w:titlePg/>
          <w:docGrid w:linePitch="360"/>
        </w:sectPr>
      </w:pPr>
    </w:p>
    <w:p w14:paraId="470B1A8D" w14:textId="77777777" w:rsidR="00F32368" w:rsidRPr="00F32368" w:rsidRDefault="00F32368" w:rsidP="00F32368">
      <w:pPr>
        <w:pStyle w:val="Body"/>
      </w:pPr>
      <w:bookmarkStart w:id="0" w:name="_Hlk41913885"/>
    </w:p>
    <w:p w14:paraId="707ABB80" w14:textId="78FD7C2F" w:rsidR="006D7093" w:rsidRDefault="006D7093" w:rsidP="006D7093">
      <w:pPr>
        <w:pStyle w:val="Body"/>
      </w:pPr>
      <w:bookmarkStart w:id="1" w:name="_Hlk63355178"/>
      <w:bookmarkEnd w:id="0"/>
    </w:p>
    <w:p w14:paraId="2F9202D3" w14:textId="0F8313ED" w:rsidR="00B407BC" w:rsidRDefault="00B407BC" w:rsidP="006D7093">
      <w:pPr>
        <w:pStyle w:val="Body"/>
      </w:pPr>
    </w:p>
    <w:p w14:paraId="32A01236" w14:textId="6229FB03" w:rsidR="00B407BC" w:rsidRDefault="00B407BC" w:rsidP="006D7093">
      <w:pPr>
        <w:pStyle w:val="Body"/>
      </w:pPr>
    </w:p>
    <w:p w14:paraId="7F8F99D2" w14:textId="5DEA7806" w:rsidR="00B407BC" w:rsidRDefault="00B407BC" w:rsidP="006D7093">
      <w:pPr>
        <w:pStyle w:val="Body"/>
      </w:pPr>
    </w:p>
    <w:p w14:paraId="070B5420" w14:textId="72C89127" w:rsidR="00B407BC" w:rsidRDefault="00B407BC" w:rsidP="006D7093">
      <w:pPr>
        <w:pStyle w:val="Body"/>
      </w:pPr>
    </w:p>
    <w:p w14:paraId="13756E98" w14:textId="6C9F3AB4" w:rsidR="00B407BC" w:rsidRDefault="00B407BC" w:rsidP="006D7093">
      <w:pPr>
        <w:pStyle w:val="Body"/>
      </w:pPr>
    </w:p>
    <w:p w14:paraId="339BFA49" w14:textId="311157B4" w:rsidR="00B407BC" w:rsidRDefault="00B407BC" w:rsidP="006D7093">
      <w:pPr>
        <w:pStyle w:val="Body"/>
      </w:pPr>
    </w:p>
    <w:p w14:paraId="015E731B" w14:textId="1824E370" w:rsidR="00E4217B" w:rsidRDefault="00E4217B" w:rsidP="006D7093">
      <w:pPr>
        <w:pStyle w:val="Body"/>
      </w:pPr>
    </w:p>
    <w:p w14:paraId="5A35F4FF" w14:textId="6304D0C2" w:rsidR="00E4217B" w:rsidRDefault="00E4217B" w:rsidP="006D7093">
      <w:pPr>
        <w:pStyle w:val="Body"/>
      </w:pPr>
    </w:p>
    <w:p w14:paraId="4AC99D35" w14:textId="77777777" w:rsidR="00E4217B" w:rsidRDefault="00E4217B" w:rsidP="006D7093">
      <w:pPr>
        <w:pStyle w:val="Body"/>
      </w:pPr>
    </w:p>
    <w:p w14:paraId="61EB562A" w14:textId="77777777" w:rsidR="001A47CA" w:rsidRDefault="001A47CA" w:rsidP="006D7093">
      <w:pPr>
        <w:pStyle w:val="Body"/>
      </w:pPr>
    </w:p>
    <w:p w14:paraId="15D15FD5" w14:textId="2FA61EEE" w:rsidR="001A47CA" w:rsidRDefault="001A47CA" w:rsidP="006D7093">
      <w:pPr>
        <w:pStyle w:val="Body"/>
      </w:pPr>
    </w:p>
    <w:p w14:paraId="6C05879C" w14:textId="77777777" w:rsidR="00860BCE" w:rsidRDefault="00860BCE" w:rsidP="006D7093">
      <w:pPr>
        <w:pStyle w:val="Body"/>
      </w:pPr>
    </w:p>
    <w:p w14:paraId="1B958731" w14:textId="237F897B" w:rsidR="00D76D22" w:rsidRPr="00697074" w:rsidRDefault="00D76D22" w:rsidP="00D76D22">
      <w:pPr>
        <w:pStyle w:val="Heading1"/>
      </w:pPr>
      <w:bookmarkStart w:id="2" w:name="_Toc105501493"/>
      <w:bookmarkEnd w:id="1"/>
      <w:r>
        <w:lastRenderedPageBreak/>
        <w:t>1.  VADC Specifications for 2022-23</w:t>
      </w:r>
      <w:bookmarkEnd w:id="2"/>
    </w:p>
    <w:p w14:paraId="4E73AD7E" w14:textId="77777777" w:rsidR="00D76D22" w:rsidRDefault="00D76D22" w:rsidP="00D76D22">
      <w:pPr>
        <w:pStyle w:val="Body"/>
      </w:pPr>
      <w:r>
        <w:t xml:space="preserve">As previously advised the VADC Data Specification for 2022-23 and VADC Compilation and Submission Specification for 2022-23 are available here:  </w:t>
      </w:r>
      <w:hyperlink r:id="rId17" w:history="1">
        <w:r>
          <w:rPr>
            <w:rFonts w:eastAsia="Times New Roman"/>
            <w:color w:val="0000FF"/>
            <w:u w:val="single"/>
          </w:rPr>
          <w:t>Link to VADC Annual Changes</w:t>
        </w:r>
      </w:hyperlink>
      <w:r>
        <w:t>.</w:t>
      </w:r>
    </w:p>
    <w:p w14:paraId="46D39463" w14:textId="77777777" w:rsidR="00D76D22" w:rsidRDefault="00D76D22" w:rsidP="00D76D22">
      <w:pPr>
        <w:pStyle w:val="Body"/>
      </w:pPr>
      <w:r>
        <w:t xml:space="preserve">If you have any questions about the VADC Specifications for 2022-23, please email: </w:t>
      </w:r>
      <w:hyperlink r:id="rId18" w:history="1">
        <w:r w:rsidRPr="00252480">
          <w:rPr>
            <w:rStyle w:val="Hyperlink"/>
          </w:rPr>
          <w:t>vadc_data@health.vic.gov.au</w:t>
        </w:r>
      </w:hyperlink>
    </w:p>
    <w:p w14:paraId="27C39D11" w14:textId="458B9858" w:rsidR="009F536E" w:rsidRPr="00697074" w:rsidRDefault="00A21DD1" w:rsidP="00697074">
      <w:pPr>
        <w:pStyle w:val="Heading1"/>
      </w:pPr>
      <w:bookmarkStart w:id="3" w:name="_Toc105501494"/>
      <w:r>
        <w:t>2.</w:t>
      </w:r>
      <w:r w:rsidR="00E4217B">
        <w:t xml:space="preserve">  </w:t>
      </w:r>
      <w:r w:rsidR="009F536E">
        <w:t>Testing instructions for 2022-23 files</w:t>
      </w:r>
      <w:bookmarkEnd w:id="3"/>
    </w:p>
    <w:p w14:paraId="57157885" w14:textId="27C507D2" w:rsidR="0005435D" w:rsidRPr="00AC10F0" w:rsidRDefault="0005435D" w:rsidP="0005435D">
      <w:pPr>
        <w:rPr>
          <w:szCs w:val="21"/>
        </w:rPr>
      </w:pPr>
      <w:r>
        <w:rPr>
          <w:szCs w:val="21"/>
        </w:rPr>
        <w:t xml:space="preserve">We are pleased to advise that the VADC annual changes for 2022-23 have been implemented in the </w:t>
      </w:r>
      <w:r w:rsidRPr="0026159E">
        <w:rPr>
          <w:szCs w:val="21"/>
        </w:rPr>
        <w:t xml:space="preserve">VADC </w:t>
      </w:r>
      <w:r w:rsidRPr="00AC10F0">
        <w:rPr>
          <w:b/>
          <w:bCs/>
          <w:szCs w:val="21"/>
        </w:rPr>
        <w:t>development</w:t>
      </w:r>
      <w:r w:rsidRPr="0026159E">
        <w:rPr>
          <w:szCs w:val="21"/>
        </w:rPr>
        <w:t xml:space="preserve"> environment </w:t>
      </w:r>
      <w:r>
        <w:rPr>
          <w:szCs w:val="21"/>
        </w:rPr>
        <w:t>and service providers can</w:t>
      </w:r>
      <w:r w:rsidRPr="0026159E">
        <w:rPr>
          <w:szCs w:val="21"/>
        </w:rPr>
        <w:t xml:space="preserve"> test 2022-23 </w:t>
      </w:r>
      <w:r>
        <w:rPr>
          <w:szCs w:val="21"/>
        </w:rPr>
        <w:t xml:space="preserve">data </w:t>
      </w:r>
      <w:r w:rsidRPr="0026159E">
        <w:rPr>
          <w:szCs w:val="21"/>
        </w:rPr>
        <w:t xml:space="preserve">files. </w:t>
      </w:r>
      <w:r>
        <w:rPr>
          <w:szCs w:val="21"/>
        </w:rPr>
        <w:t xml:space="preserve">We encourage you to submit VADC 22-23 test files </w:t>
      </w:r>
      <w:r>
        <w:rPr>
          <w:color w:val="000000"/>
          <w:szCs w:val="21"/>
        </w:rPr>
        <w:t xml:space="preserve">by </w:t>
      </w:r>
      <w:r w:rsidRPr="0026159E">
        <w:rPr>
          <w:color w:val="000000"/>
          <w:szCs w:val="21"/>
        </w:rPr>
        <w:t>upload</w:t>
      </w:r>
      <w:r>
        <w:rPr>
          <w:color w:val="000000"/>
          <w:szCs w:val="21"/>
        </w:rPr>
        <w:t>ing</w:t>
      </w:r>
      <w:r w:rsidRPr="0026159E">
        <w:rPr>
          <w:color w:val="000000"/>
          <w:szCs w:val="21"/>
        </w:rPr>
        <w:t xml:space="preserve"> the test file to MFT</w:t>
      </w:r>
      <w:r>
        <w:rPr>
          <w:color w:val="000000"/>
          <w:szCs w:val="21"/>
        </w:rPr>
        <w:t>,</w:t>
      </w:r>
      <w:r w:rsidR="00D62D2E">
        <w:rPr>
          <w:color w:val="000000"/>
          <w:szCs w:val="21"/>
        </w:rPr>
        <w:t xml:space="preserve"> </w:t>
      </w:r>
      <w:r w:rsidRPr="0026159E">
        <w:rPr>
          <w:color w:val="000000"/>
          <w:szCs w:val="21"/>
        </w:rPr>
        <w:t xml:space="preserve">with </w:t>
      </w:r>
      <w:r>
        <w:rPr>
          <w:color w:val="000000"/>
          <w:szCs w:val="21"/>
        </w:rPr>
        <w:t xml:space="preserve">a prefix of </w:t>
      </w:r>
      <w:r w:rsidRPr="0026159E">
        <w:rPr>
          <w:b/>
          <w:bCs/>
          <w:color w:val="000000"/>
          <w:szCs w:val="21"/>
        </w:rPr>
        <w:t>22_23test</w:t>
      </w:r>
      <w:r w:rsidRPr="0026159E">
        <w:rPr>
          <w:color w:val="000000"/>
          <w:szCs w:val="21"/>
        </w:rPr>
        <w:t xml:space="preserve"> </w:t>
      </w:r>
      <w:r>
        <w:rPr>
          <w:color w:val="000000"/>
          <w:szCs w:val="21"/>
        </w:rPr>
        <w:t>at the start of the</w:t>
      </w:r>
      <w:r w:rsidRPr="0026159E">
        <w:rPr>
          <w:color w:val="000000"/>
          <w:szCs w:val="21"/>
        </w:rPr>
        <w:t xml:space="preserve"> usual filename  e.g. 22_23test_999999999_072022.  </w:t>
      </w:r>
    </w:p>
    <w:p w14:paraId="6DBD7B6D" w14:textId="77777777" w:rsidR="0005435D" w:rsidRPr="0026159E" w:rsidRDefault="0005435D" w:rsidP="0005435D">
      <w:pPr>
        <w:rPr>
          <w:rFonts w:ascii="Calibri" w:hAnsi="Calibri"/>
          <w:color w:val="000000"/>
          <w:szCs w:val="21"/>
          <w:lang w:eastAsia="en-AU"/>
        </w:rPr>
      </w:pPr>
      <w:r w:rsidRPr="0026159E">
        <w:rPr>
          <w:color w:val="000000"/>
          <w:szCs w:val="21"/>
        </w:rPr>
        <w:t xml:space="preserve">Once the file has been loaded into MFT, please send an email to </w:t>
      </w:r>
      <w:hyperlink r:id="rId19" w:history="1">
        <w:r w:rsidRPr="0026159E">
          <w:rPr>
            <w:rStyle w:val="Hyperlink"/>
            <w:rFonts w:cs="Arial"/>
            <w:szCs w:val="21"/>
          </w:rPr>
          <w:t>VADC_data@health.vic.gov.au</w:t>
        </w:r>
      </w:hyperlink>
      <w:r w:rsidRPr="0026159E">
        <w:rPr>
          <w:color w:val="000000"/>
          <w:szCs w:val="21"/>
        </w:rPr>
        <w:t xml:space="preserve">.  Please </w:t>
      </w:r>
      <w:r w:rsidRPr="0026159E">
        <w:rPr>
          <w:rFonts w:cs="Arial"/>
          <w:szCs w:val="21"/>
        </w:rPr>
        <w:t xml:space="preserve">state which outlet ID(s) you have submitted test file/s for, so we can manually pick up and move to our </w:t>
      </w:r>
      <w:r w:rsidRPr="00AC10F0">
        <w:rPr>
          <w:rFonts w:cs="Arial"/>
          <w:b/>
          <w:bCs/>
          <w:szCs w:val="21"/>
        </w:rPr>
        <w:t>developmen</w:t>
      </w:r>
      <w:r>
        <w:rPr>
          <w:rFonts w:cs="Arial"/>
          <w:szCs w:val="21"/>
        </w:rPr>
        <w:t>t</w:t>
      </w:r>
      <w:r w:rsidRPr="0026159E">
        <w:rPr>
          <w:rFonts w:cs="Arial"/>
          <w:szCs w:val="21"/>
        </w:rPr>
        <w:t xml:space="preserve"> environment.  </w:t>
      </w:r>
      <w:r w:rsidRPr="0026159E">
        <w:rPr>
          <w:color w:val="000000"/>
          <w:szCs w:val="21"/>
        </w:rPr>
        <w:t>The VADC data team will provide you with feedback once the file has been processed.</w:t>
      </w:r>
    </w:p>
    <w:p w14:paraId="19350122" w14:textId="77777777" w:rsidR="0005435D" w:rsidRPr="00B169A7" w:rsidRDefault="0005435D" w:rsidP="0005435D">
      <w:pPr>
        <w:rPr>
          <w:color w:val="000000"/>
          <w:u w:val="single"/>
        </w:rPr>
      </w:pPr>
      <w:r w:rsidRPr="00B169A7">
        <w:rPr>
          <w:color w:val="000000"/>
          <w:u w:val="single"/>
        </w:rPr>
        <w:t>Please note:</w:t>
      </w:r>
    </w:p>
    <w:p w14:paraId="217924A2" w14:textId="77777777" w:rsidR="0005435D" w:rsidRDefault="0005435D" w:rsidP="0005435D">
      <w:pPr>
        <w:pStyle w:val="ListParagraph"/>
        <w:numPr>
          <w:ilvl w:val="0"/>
          <w:numId w:val="46"/>
        </w:numPr>
        <w:rPr>
          <w:rFonts w:ascii="Arial" w:eastAsia="Times New Roman" w:hAnsi="Arial" w:cs="Arial"/>
          <w:sz w:val="21"/>
          <w:szCs w:val="21"/>
        </w:rPr>
      </w:pPr>
      <w:r w:rsidRPr="00AC10F0">
        <w:rPr>
          <w:rFonts w:ascii="Arial" w:eastAsia="Times New Roman" w:hAnsi="Arial" w:cs="Arial"/>
          <w:sz w:val="21"/>
          <w:szCs w:val="21"/>
        </w:rPr>
        <w:t>Test files</w:t>
      </w:r>
      <w:r>
        <w:rPr>
          <w:rFonts w:ascii="Arial" w:eastAsia="Times New Roman" w:hAnsi="Arial" w:cs="Arial"/>
          <w:sz w:val="21"/>
          <w:szCs w:val="21"/>
        </w:rPr>
        <w:t xml:space="preserve"> will </w:t>
      </w:r>
      <w:r w:rsidRPr="00AC10F0">
        <w:rPr>
          <w:rFonts w:ascii="Arial" w:eastAsia="Times New Roman" w:hAnsi="Arial" w:cs="Arial"/>
          <w:sz w:val="21"/>
          <w:szCs w:val="21"/>
        </w:rPr>
        <w:t xml:space="preserve">be processed in our </w:t>
      </w:r>
      <w:r>
        <w:rPr>
          <w:rFonts w:ascii="Arial" w:eastAsia="Times New Roman" w:hAnsi="Arial" w:cs="Arial"/>
          <w:b/>
          <w:bCs/>
          <w:sz w:val="21"/>
          <w:szCs w:val="21"/>
        </w:rPr>
        <w:t>development</w:t>
      </w:r>
      <w:r w:rsidRPr="00AC10F0">
        <w:rPr>
          <w:rFonts w:ascii="Arial" w:eastAsia="Times New Roman" w:hAnsi="Arial" w:cs="Arial"/>
          <w:b/>
          <w:bCs/>
          <w:sz w:val="21"/>
          <w:szCs w:val="21"/>
        </w:rPr>
        <w:t xml:space="preserve"> </w:t>
      </w:r>
      <w:r w:rsidRPr="00AC10F0">
        <w:rPr>
          <w:rFonts w:ascii="Arial" w:eastAsia="Times New Roman" w:hAnsi="Arial" w:cs="Arial"/>
          <w:sz w:val="21"/>
          <w:szCs w:val="21"/>
        </w:rPr>
        <w:t xml:space="preserve">environment as the </w:t>
      </w:r>
      <w:r>
        <w:rPr>
          <w:rFonts w:ascii="Arial" w:eastAsia="Times New Roman" w:hAnsi="Arial" w:cs="Arial"/>
          <w:sz w:val="21"/>
          <w:szCs w:val="21"/>
        </w:rPr>
        <w:t>20</w:t>
      </w:r>
      <w:r w:rsidRPr="00AC10F0">
        <w:rPr>
          <w:rFonts w:ascii="Arial" w:eastAsia="Times New Roman" w:hAnsi="Arial" w:cs="Arial"/>
          <w:sz w:val="21"/>
          <w:szCs w:val="21"/>
        </w:rPr>
        <w:t xml:space="preserve">22-23 </w:t>
      </w:r>
      <w:r>
        <w:rPr>
          <w:rFonts w:ascii="Arial" w:eastAsia="Times New Roman" w:hAnsi="Arial" w:cs="Arial"/>
          <w:sz w:val="21"/>
          <w:szCs w:val="21"/>
        </w:rPr>
        <w:t xml:space="preserve">system </w:t>
      </w:r>
      <w:r w:rsidRPr="00AC10F0">
        <w:rPr>
          <w:rFonts w:ascii="Arial" w:eastAsia="Times New Roman" w:hAnsi="Arial" w:cs="Arial"/>
          <w:sz w:val="21"/>
          <w:szCs w:val="21"/>
        </w:rPr>
        <w:t>changes have not been deployed into the VADC TEST environment</w:t>
      </w:r>
      <w:r>
        <w:rPr>
          <w:rFonts w:ascii="Arial" w:eastAsia="Times New Roman" w:hAnsi="Arial" w:cs="Arial"/>
          <w:sz w:val="21"/>
          <w:szCs w:val="21"/>
        </w:rPr>
        <w:t xml:space="preserve"> yet</w:t>
      </w:r>
      <w:r w:rsidRPr="00AC10F0">
        <w:rPr>
          <w:rFonts w:ascii="Arial" w:eastAsia="Times New Roman" w:hAnsi="Arial" w:cs="Arial"/>
          <w:sz w:val="21"/>
          <w:szCs w:val="21"/>
        </w:rPr>
        <w:t>.</w:t>
      </w:r>
    </w:p>
    <w:p w14:paraId="3F7F25EE" w14:textId="77777777" w:rsidR="0005435D" w:rsidRPr="00AC10F0" w:rsidRDefault="0005435D" w:rsidP="0005435D">
      <w:pPr>
        <w:pStyle w:val="ListParagraph"/>
        <w:rPr>
          <w:rFonts w:ascii="Arial" w:eastAsia="Times New Roman" w:hAnsi="Arial" w:cs="Arial"/>
          <w:sz w:val="21"/>
          <w:szCs w:val="21"/>
        </w:rPr>
      </w:pPr>
    </w:p>
    <w:p w14:paraId="0BDEF574" w14:textId="77777777" w:rsidR="0005435D" w:rsidRDefault="0005435D" w:rsidP="0005435D">
      <w:pPr>
        <w:pStyle w:val="ListParagraph"/>
        <w:numPr>
          <w:ilvl w:val="0"/>
          <w:numId w:val="46"/>
        </w:numPr>
        <w:rPr>
          <w:rFonts w:ascii="Arial" w:eastAsia="Times New Roman" w:hAnsi="Arial" w:cs="Arial"/>
          <w:sz w:val="21"/>
          <w:szCs w:val="21"/>
        </w:rPr>
      </w:pPr>
      <w:r w:rsidRPr="00AC10F0">
        <w:rPr>
          <w:rFonts w:ascii="Arial" w:eastAsia="Times New Roman" w:hAnsi="Arial" w:cs="Arial"/>
          <w:sz w:val="21"/>
          <w:szCs w:val="21"/>
        </w:rPr>
        <w:t xml:space="preserve">The data in the </w:t>
      </w:r>
      <w:r w:rsidRPr="00AC10F0">
        <w:rPr>
          <w:rFonts w:ascii="Arial" w:eastAsia="Times New Roman" w:hAnsi="Arial" w:cs="Arial"/>
          <w:b/>
          <w:bCs/>
          <w:sz w:val="21"/>
          <w:szCs w:val="21"/>
        </w:rPr>
        <w:t>development</w:t>
      </w:r>
      <w:r>
        <w:rPr>
          <w:rFonts w:ascii="Arial" w:eastAsia="Times New Roman" w:hAnsi="Arial" w:cs="Arial"/>
          <w:sz w:val="21"/>
          <w:szCs w:val="21"/>
        </w:rPr>
        <w:t xml:space="preserve"> </w:t>
      </w:r>
      <w:r w:rsidRPr="00AC10F0">
        <w:rPr>
          <w:rFonts w:ascii="Arial" w:eastAsia="Times New Roman" w:hAnsi="Arial" w:cs="Arial"/>
          <w:sz w:val="21"/>
          <w:szCs w:val="21"/>
        </w:rPr>
        <w:t xml:space="preserve">environment </w:t>
      </w:r>
      <w:r>
        <w:rPr>
          <w:rFonts w:ascii="Arial" w:eastAsia="Times New Roman" w:hAnsi="Arial" w:cs="Arial"/>
          <w:sz w:val="21"/>
          <w:szCs w:val="21"/>
        </w:rPr>
        <w:t xml:space="preserve">is not </w:t>
      </w:r>
      <w:r w:rsidRPr="00AC10F0">
        <w:rPr>
          <w:rFonts w:ascii="Arial" w:eastAsia="Times New Roman" w:hAnsi="Arial" w:cs="Arial"/>
          <w:sz w:val="21"/>
          <w:szCs w:val="21"/>
        </w:rPr>
        <w:t xml:space="preserve">the same as the data in the VADC PROD </w:t>
      </w:r>
      <w:r>
        <w:rPr>
          <w:rFonts w:ascii="Arial" w:eastAsia="Times New Roman" w:hAnsi="Arial" w:cs="Arial"/>
          <w:sz w:val="21"/>
          <w:szCs w:val="21"/>
        </w:rPr>
        <w:t xml:space="preserve"> and VADC TEST </w:t>
      </w:r>
      <w:r w:rsidRPr="00AC10F0">
        <w:rPr>
          <w:rFonts w:ascii="Arial" w:eastAsia="Times New Roman" w:hAnsi="Arial" w:cs="Arial"/>
          <w:sz w:val="21"/>
          <w:szCs w:val="21"/>
        </w:rPr>
        <w:t>environment</w:t>
      </w:r>
      <w:r>
        <w:rPr>
          <w:rFonts w:ascii="Arial" w:eastAsia="Times New Roman" w:hAnsi="Arial" w:cs="Arial"/>
          <w:sz w:val="21"/>
          <w:szCs w:val="21"/>
        </w:rPr>
        <w:t>s</w:t>
      </w:r>
      <w:r w:rsidRPr="00AC10F0">
        <w:rPr>
          <w:rFonts w:ascii="Arial" w:eastAsia="Times New Roman" w:hAnsi="Arial" w:cs="Arial"/>
          <w:sz w:val="21"/>
          <w:szCs w:val="21"/>
        </w:rPr>
        <w:t>.   The objective of testing in</w:t>
      </w:r>
      <w:r>
        <w:rPr>
          <w:rFonts w:ascii="Arial" w:eastAsia="Times New Roman" w:hAnsi="Arial" w:cs="Arial"/>
          <w:sz w:val="21"/>
          <w:szCs w:val="21"/>
        </w:rPr>
        <w:t xml:space="preserve"> the </w:t>
      </w:r>
      <w:r w:rsidRPr="00AC10F0">
        <w:rPr>
          <w:rFonts w:ascii="Arial" w:eastAsia="Times New Roman" w:hAnsi="Arial" w:cs="Arial"/>
          <w:b/>
          <w:bCs/>
          <w:sz w:val="21"/>
          <w:szCs w:val="21"/>
        </w:rPr>
        <w:t>development</w:t>
      </w:r>
      <w:r w:rsidRPr="00AC10F0">
        <w:rPr>
          <w:rFonts w:ascii="Arial" w:eastAsia="Times New Roman" w:hAnsi="Arial" w:cs="Arial"/>
          <w:sz w:val="21"/>
          <w:szCs w:val="21"/>
        </w:rPr>
        <w:t xml:space="preserve"> environment is to check that the file format, file structure &amp; business rules are correct</w:t>
      </w:r>
      <w:r>
        <w:rPr>
          <w:rFonts w:ascii="Arial" w:eastAsia="Times New Roman" w:hAnsi="Arial" w:cs="Arial"/>
          <w:sz w:val="21"/>
          <w:szCs w:val="21"/>
        </w:rPr>
        <w:t xml:space="preserve"> for 2022-23</w:t>
      </w:r>
      <w:r w:rsidRPr="00AC10F0">
        <w:rPr>
          <w:rFonts w:ascii="Arial" w:eastAsia="Times New Roman" w:hAnsi="Arial" w:cs="Arial"/>
          <w:sz w:val="21"/>
          <w:szCs w:val="21"/>
        </w:rPr>
        <w:t>,</w:t>
      </w:r>
      <w:r>
        <w:rPr>
          <w:rFonts w:ascii="Arial" w:eastAsia="Times New Roman" w:hAnsi="Arial" w:cs="Arial"/>
          <w:sz w:val="21"/>
          <w:szCs w:val="21"/>
        </w:rPr>
        <w:t xml:space="preserve"> and </w:t>
      </w:r>
      <w:r w:rsidRPr="00AC10F0">
        <w:rPr>
          <w:rFonts w:ascii="Arial" w:eastAsia="Times New Roman" w:hAnsi="Arial" w:cs="Arial"/>
          <w:sz w:val="21"/>
          <w:szCs w:val="21"/>
        </w:rPr>
        <w:t>the file can be processed in VADC from 1</w:t>
      </w:r>
      <w:r w:rsidRPr="00AC10F0">
        <w:rPr>
          <w:rFonts w:ascii="Arial" w:eastAsia="Times New Roman" w:hAnsi="Arial" w:cs="Arial"/>
          <w:sz w:val="21"/>
          <w:szCs w:val="21"/>
          <w:vertAlign w:val="superscript"/>
        </w:rPr>
        <w:t>st</w:t>
      </w:r>
      <w:r w:rsidRPr="00AC10F0">
        <w:rPr>
          <w:rFonts w:ascii="Arial" w:eastAsia="Times New Roman" w:hAnsi="Arial" w:cs="Arial"/>
          <w:sz w:val="21"/>
          <w:szCs w:val="21"/>
        </w:rPr>
        <w:t xml:space="preserve"> of July 2022.</w:t>
      </w:r>
    </w:p>
    <w:p w14:paraId="037B1C64" w14:textId="77777777" w:rsidR="0005435D" w:rsidRPr="00AC10F0" w:rsidRDefault="0005435D" w:rsidP="0005435D">
      <w:pPr>
        <w:pStyle w:val="ListParagraph"/>
        <w:rPr>
          <w:rFonts w:ascii="Arial" w:eastAsia="Times New Roman" w:hAnsi="Arial" w:cs="Arial"/>
          <w:sz w:val="21"/>
          <w:szCs w:val="21"/>
        </w:rPr>
      </w:pPr>
    </w:p>
    <w:p w14:paraId="3A6CF50D" w14:textId="72CBCDDD" w:rsidR="0005435D" w:rsidRPr="00D62D2E" w:rsidRDefault="0005435D" w:rsidP="0005435D">
      <w:pPr>
        <w:pStyle w:val="ListParagraph"/>
        <w:numPr>
          <w:ilvl w:val="0"/>
          <w:numId w:val="46"/>
        </w:numPr>
        <w:rPr>
          <w:rFonts w:ascii="Arial" w:eastAsia="Times New Roman" w:hAnsi="Arial" w:cs="Arial"/>
          <w:sz w:val="21"/>
          <w:szCs w:val="21"/>
        </w:rPr>
      </w:pPr>
      <w:r w:rsidRPr="008F0EB3">
        <w:rPr>
          <w:rFonts w:ascii="Arial" w:eastAsia="Times New Roman" w:hAnsi="Arial" w:cs="Arial"/>
          <w:sz w:val="21"/>
          <w:szCs w:val="21"/>
          <w:u w:val="single"/>
        </w:rPr>
        <w:t>Vendors</w:t>
      </w:r>
      <w:r>
        <w:rPr>
          <w:rFonts w:ascii="Arial" w:eastAsia="Times New Roman" w:hAnsi="Arial" w:cs="Arial"/>
          <w:sz w:val="21"/>
          <w:szCs w:val="21"/>
        </w:rPr>
        <w:t xml:space="preserve"> who want to test 2022-23 files in the </w:t>
      </w:r>
      <w:r w:rsidRPr="008F0EB3">
        <w:rPr>
          <w:rFonts w:ascii="Arial" w:eastAsia="Times New Roman" w:hAnsi="Arial" w:cs="Arial"/>
          <w:b/>
          <w:bCs/>
          <w:sz w:val="21"/>
          <w:szCs w:val="21"/>
        </w:rPr>
        <w:t>development</w:t>
      </w:r>
      <w:r>
        <w:rPr>
          <w:rFonts w:ascii="Arial" w:eastAsia="Times New Roman" w:hAnsi="Arial" w:cs="Arial"/>
          <w:sz w:val="21"/>
          <w:szCs w:val="21"/>
        </w:rPr>
        <w:t xml:space="preserve"> environment, </w:t>
      </w:r>
      <w:r w:rsidRPr="008F0EB3">
        <w:rPr>
          <w:rFonts w:ascii="Arial" w:eastAsia="Times New Roman" w:hAnsi="Arial" w:cs="Arial"/>
          <w:sz w:val="21"/>
          <w:szCs w:val="21"/>
        </w:rPr>
        <w:t xml:space="preserve">please </w:t>
      </w:r>
      <w:r w:rsidRPr="008F0EB3">
        <w:rPr>
          <w:rFonts w:ascii="Arial" w:hAnsi="Arial" w:cs="Arial"/>
          <w:color w:val="000000"/>
          <w:sz w:val="21"/>
          <w:szCs w:val="21"/>
        </w:rPr>
        <w:t xml:space="preserve">send an email to </w:t>
      </w:r>
      <w:hyperlink r:id="rId20" w:history="1">
        <w:r w:rsidRPr="008F0EB3">
          <w:rPr>
            <w:rStyle w:val="Hyperlink"/>
            <w:rFonts w:ascii="Arial" w:hAnsi="Arial" w:cs="Arial"/>
            <w:sz w:val="21"/>
            <w:szCs w:val="21"/>
          </w:rPr>
          <w:t>VADC_data@health.vic.gov.au</w:t>
        </w:r>
      </w:hyperlink>
      <w:r>
        <w:rPr>
          <w:rFonts w:ascii="Arial" w:hAnsi="Arial" w:cs="Arial"/>
          <w:color w:val="000000"/>
          <w:sz w:val="21"/>
          <w:szCs w:val="21"/>
        </w:rPr>
        <w:t xml:space="preserve"> so we can provide you with a nominated outlet ID and instructions on how to send the file to us.</w:t>
      </w:r>
    </w:p>
    <w:p w14:paraId="37566251" w14:textId="43FF2548" w:rsidR="00370A1C" w:rsidRPr="00370A1C" w:rsidRDefault="00B169A7" w:rsidP="00370A1C">
      <w:pPr>
        <w:pStyle w:val="Heading1"/>
      </w:pPr>
      <w:bookmarkStart w:id="4" w:name="_Toc105501495"/>
      <w:r>
        <w:t>3.</w:t>
      </w:r>
      <w:r w:rsidR="00E4217B">
        <w:t xml:space="preserve">  </w:t>
      </w:r>
      <w:r>
        <w:t>Upcoming training by Data Agility</w:t>
      </w:r>
      <w:bookmarkEnd w:id="4"/>
    </w:p>
    <w:p w14:paraId="1220BFE5" w14:textId="77777777" w:rsidR="00370A1C" w:rsidRDefault="00370A1C" w:rsidP="00370A1C">
      <w:pPr>
        <w:rPr>
          <w:szCs w:val="21"/>
        </w:rPr>
      </w:pPr>
      <w:r>
        <w:rPr>
          <w:szCs w:val="21"/>
        </w:rPr>
        <w:t xml:space="preserve">The Department of Health (DH) has engaged Data Agility to continue AOD sector engagement, support and development relating to the VADC.  </w:t>
      </w:r>
    </w:p>
    <w:p w14:paraId="6A9B1B55" w14:textId="2D8E5838" w:rsidR="00D8521E" w:rsidRPr="00D8521E" w:rsidRDefault="00D8521E" w:rsidP="00E2515A">
      <w:pPr>
        <w:rPr>
          <w:szCs w:val="21"/>
        </w:rPr>
      </w:pPr>
      <w:r w:rsidRPr="00E2515A">
        <w:rPr>
          <w:szCs w:val="21"/>
        </w:rPr>
        <w:t>Data Agility will provide tailored support relating to specific service provider issues and common</w:t>
      </w:r>
      <w:r>
        <w:rPr>
          <w:szCs w:val="21"/>
        </w:rPr>
        <w:t xml:space="preserve"> </w:t>
      </w:r>
      <w:r w:rsidRPr="00E2515A">
        <w:rPr>
          <w:szCs w:val="21"/>
        </w:rPr>
        <w:t>topics alongside targeted training to service providers, not trained in previous sessions, or who have expressed interest in further training. The objective of the training is to improve knowledge and awareness of VADC and data quality across the sector.</w:t>
      </w:r>
    </w:p>
    <w:p w14:paraId="5B746E1C" w14:textId="77777777" w:rsidR="00D8521E" w:rsidRPr="00D8521E" w:rsidRDefault="00D8521E" w:rsidP="00E2515A">
      <w:pPr>
        <w:rPr>
          <w:szCs w:val="21"/>
        </w:rPr>
      </w:pPr>
      <w:r w:rsidRPr="00E2515A">
        <w:rPr>
          <w:szCs w:val="21"/>
        </w:rPr>
        <w:t>Service providers who have been shortlisted for training in this phase will be contacted directly by Data Agility.</w:t>
      </w:r>
    </w:p>
    <w:p w14:paraId="0272E85B" w14:textId="77777777" w:rsidR="00D919BD" w:rsidRPr="004738F8" w:rsidRDefault="00D919BD" w:rsidP="00D919BD">
      <w:pPr>
        <w:rPr>
          <w:rStyle w:val="Hyperlink"/>
          <w:szCs w:val="21"/>
        </w:rPr>
      </w:pPr>
      <w:r w:rsidRPr="00E2515A">
        <w:rPr>
          <w:szCs w:val="21"/>
        </w:rPr>
        <w:t xml:space="preserve">If you have any questions, please send an email to </w:t>
      </w:r>
      <w:r>
        <w:fldChar w:fldCharType="begin"/>
      </w:r>
      <w:r>
        <w:instrText xml:space="preserve"> HYPERLINK "mailto:VADCtrainingsupport@dataagility.com" </w:instrText>
      </w:r>
      <w:r>
        <w:fldChar w:fldCharType="separate"/>
      </w:r>
      <w:r w:rsidRPr="004738F8">
        <w:rPr>
          <w:rStyle w:val="Hyperlink"/>
        </w:rPr>
        <w:t>VADCtrainingsupport@dataagility.com</w:t>
      </w:r>
    </w:p>
    <w:p w14:paraId="1CB10709" w14:textId="7E834743" w:rsidR="00D919BD" w:rsidRDefault="00D919BD" w:rsidP="00D919BD">
      <w:pPr>
        <w:rPr>
          <w:szCs w:val="21"/>
        </w:rPr>
      </w:pPr>
      <w:r>
        <w:rPr>
          <w:bCs/>
        </w:rPr>
        <w:fldChar w:fldCharType="end"/>
      </w:r>
    </w:p>
    <w:p w14:paraId="0D51DB17" w14:textId="77777777" w:rsidR="00D919BD" w:rsidRPr="00D919BD" w:rsidRDefault="00D919BD" w:rsidP="00D919BD">
      <w:pPr>
        <w:rPr>
          <w:szCs w:val="21"/>
        </w:rPr>
      </w:pPr>
    </w:p>
    <w:p w14:paraId="67F72B0F" w14:textId="5635878E" w:rsidR="00EB2591" w:rsidRPr="00697074" w:rsidRDefault="00EB2591" w:rsidP="00EB2591">
      <w:pPr>
        <w:pStyle w:val="Heading1"/>
      </w:pPr>
      <w:bookmarkStart w:id="5" w:name="_Toc105501496"/>
      <w:r>
        <w:lastRenderedPageBreak/>
        <w:t>4.</w:t>
      </w:r>
      <w:r w:rsidR="00E4217B">
        <w:t xml:space="preserve">  </w:t>
      </w:r>
      <w:r>
        <w:t>EOC/DTAU Derivation Rules 2022-23</w:t>
      </w:r>
      <w:bookmarkEnd w:id="5"/>
    </w:p>
    <w:p w14:paraId="2CDDED22" w14:textId="77777777" w:rsidR="000D6F20" w:rsidRDefault="000D6F20" w:rsidP="000D6F20">
      <w:pPr>
        <w:rPr>
          <w:szCs w:val="21"/>
        </w:rPr>
      </w:pPr>
      <w:r>
        <w:rPr>
          <w:szCs w:val="21"/>
        </w:rPr>
        <w:t>The Mental Health &amp; Alcohol &amp; Other Drug System Management team is in the process of updating the EOC/DTAU Derivation Rules for FY2022-23.  Further advice on this will be provided soon.</w:t>
      </w:r>
    </w:p>
    <w:p w14:paraId="4B3BA86E" w14:textId="04BE0D2A" w:rsidR="000D6F20" w:rsidRPr="000D6F20" w:rsidRDefault="000D6F20" w:rsidP="00EB2591">
      <w:pPr>
        <w:rPr>
          <w:rStyle w:val="Hyperlink"/>
          <w:color w:val="auto"/>
          <w:szCs w:val="21"/>
          <w:u w:val="none"/>
        </w:rPr>
      </w:pPr>
      <w:r>
        <w:rPr>
          <w:szCs w:val="21"/>
        </w:rPr>
        <w:t xml:space="preserve">If you have any specific questions about the EOC/DTAU Derivation Rules please contact </w:t>
      </w:r>
      <w:hyperlink r:id="rId21" w:history="1">
        <w:r w:rsidR="00D919BD" w:rsidRPr="00F44535">
          <w:rPr>
            <w:rStyle w:val="Hyperlink"/>
            <w:szCs w:val="21"/>
          </w:rPr>
          <w:t>aod.enquiries@health.vic.gov.au</w:t>
        </w:r>
      </w:hyperlink>
    </w:p>
    <w:p w14:paraId="3959A077" w14:textId="357F895F" w:rsidR="00606CD0" w:rsidRDefault="00606CD0" w:rsidP="00606CD0">
      <w:pPr>
        <w:pStyle w:val="Heading1"/>
      </w:pPr>
      <w:bookmarkStart w:id="6" w:name="_Toc105501497"/>
      <w:r>
        <w:t xml:space="preserve">5.  Data </w:t>
      </w:r>
      <w:r w:rsidR="00415AD1">
        <w:t>p</w:t>
      </w:r>
      <w:r>
        <w:t>rivacy awareness</w:t>
      </w:r>
      <w:bookmarkEnd w:id="6"/>
    </w:p>
    <w:p w14:paraId="58D57CB8" w14:textId="67A3D06F" w:rsidR="00415AD1" w:rsidRPr="00415AD1" w:rsidRDefault="00415AD1" w:rsidP="00415AD1">
      <w:pPr>
        <w:rPr>
          <w:rFonts w:ascii="Calibri" w:hAnsi="Calibri" w:cs="Arial"/>
        </w:rPr>
      </w:pPr>
      <w:r>
        <w:rPr>
          <w:szCs w:val="21"/>
        </w:rPr>
        <w:t>A reminder to a</w:t>
      </w:r>
      <w:r w:rsidRPr="00373C2A">
        <w:rPr>
          <w:szCs w:val="21"/>
        </w:rPr>
        <w:t xml:space="preserve">ll organisations </w:t>
      </w:r>
      <w:r>
        <w:rPr>
          <w:szCs w:val="21"/>
        </w:rPr>
        <w:t xml:space="preserve">of the privacy requirements around sensitive health information.  </w:t>
      </w:r>
      <w:r w:rsidRPr="00AD0264">
        <w:rPr>
          <w:szCs w:val="21"/>
        </w:rPr>
        <w:t>The department's Privacy Policy complies with the </w:t>
      </w:r>
      <w:r w:rsidRPr="00AD0264">
        <w:rPr>
          <w:b/>
          <w:bCs/>
          <w:szCs w:val="21"/>
        </w:rPr>
        <w:t>Privacy and Data Protection Act 2014</w:t>
      </w:r>
      <w:r w:rsidRPr="00AD0264">
        <w:rPr>
          <w:szCs w:val="21"/>
        </w:rPr>
        <w:t> and the </w:t>
      </w:r>
      <w:r w:rsidRPr="00AD0264">
        <w:rPr>
          <w:b/>
          <w:bCs/>
          <w:szCs w:val="21"/>
        </w:rPr>
        <w:t>Health Records Act 2001</w:t>
      </w:r>
      <w:r w:rsidRPr="00AD0264">
        <w:rPr>
          <w:i/>
          <w:iCs/>
          <w:szCs w:val="21"/>
        </w:rPr>
        <w:t>. </w:t>
      </w:r>
      <w:r w:rsidRPr="00AD0264">
        <w:rPr>
          <w:szCs w:val="21"/>
        </w:rPr>
        <w:t>The Privacy Policy is available</w:t>
      </w:r>
      <w:r>
        <w:rPr>
          <w:rFonts w:ascii="Segoe UI" w:hAnsi="Segoe UI" w:cs="Segoe UI"/>
          <w:color w:val="323130"/>
          <w:sz w:val="27"/>
          <w:szCs w:val="27"/>
          <w:shd w:val="clear" w:color="auto" w:fill="FFFFFF"/>
        </w:rPr>
        <w:t>​​</w:t>
      </w:r>
      <w:r>
        <w:rPr>
          <w:rFonts w:cs="Arial"/>
          <w:color w:val="323130"/>
          <w:szCs w:val="21"/>
          <w:shd w:val="clear" w:color="auto" w:fill="FFFFFF"/>
        </w:rPr>
        <w:t xml:space="preserve"> for download at</w:t>
      </w:r>
      <w:r>
        <w:rPr>
          <w:rFonts w:ascii="Segoe UI" w:hAnsi="Segoe UI" w:cs="Segoe UI"/>
          <w:color w:val="323130"/>
          <w:sz w:val="27"/>
          <w:szCs w:val="27"/>
          <w:shd w:val="clear" w:color="auto" w:fill="FFFFFF"/>
        </w:rPr>
        <w:t xml:space="preserve"> </w:t>
      </w:r>
      <w:hyperlink r:id="rId22" w:anchor="privacy-policy" w:history="1">
        <w:r>
          <w:rPr>
            <w:rStyle w:val="Hyperlink"/>
            <w:rFonts w:eastAsia="MS Gothic"/>
          </w:rPr>
          <w:t>Privacy (health.vic.gov.au)</w:t>
        </w:r>
      </w:hyperlink>
      <w:r>
        <w:t>.</w:t>
      </w:r>
    </w:p>
    <w:p w14:paraId="111E8280" w14:textId="77777777" w:rsidR="00415AD1" w:rsidRPr="009A4F98" w:rsidRDefault="00415AD1" w:rsidP="00415AD1">
      <w:pPr>
        <w:rPr>
          <w:szCs w:val="21"/>
        </w:rPr>
      </w:pPr>
      <w:r w:rsidRPr="009A4F98">
        <w:rPr>
          <w:szCs w:val="21"/>
        </w:rPr>
        <w:t xml:space="preserve">When sending </w:t>
      </w:r>
      <w:r>
        <w:rPr>
          <w:szCs w:val="21"/>
        </w:rPr>
        <w:t>enquiries</w:t>
      </w:r>
      <w:r w:rsidRPr="009A4F98">
        <w:rPr>
          <w:szCs w:val="21"/>
        </w:rPr>
        <w:t xml:space="preserve"> to </w:t>
      </w:r>
      <w:r>
        <w:rPr>
          <w:szCs w:val="21"/>
        </w:rPr>
        <w:t xml:space="preserve">the </w:t>
      </w:r>
      <w:r w:rsidRPr="009A4F98">
        <w:rPr>
          <w:szCs w:val="21"/>
        </w:rPr>
        <w:t>VADC Data team, p</w:t>
      </w:r>
      <w:r w:rsidRPr="00373C2A">
        <w:rPr>
          <w:szCs w:val="21"/>
        </w:rPr>
        <w:t xml:space="preserve">lease do not attach </w:t>
      </w:r>
      <w:r w:rsidRPr="009A4F98">
        <w:rPr>
          <w:szCs w:val="21"/>
        </w:rPr>
        <w:t xml:space="preserve">any </w:t>
      </w:r>
      <w:r w:rsidRPr="00373C2A">
        <w:rPr>
          <w:szCs w:val="21"/>
        </w:rPr>
        <w:t xml:space="preserve">VADC </w:t>
      </w:r>
      <w:r w:rsidRPr="009A4F98">
        <w:rPr>
          <w:szCs w:val="21"/>
        </w:rPr>
        <w:t xml:space="preserve">data </w:t>
      </w:r>
      <w:r w:rsidRPr="00373C2A">
        <w:rPr>
          <w:szCs w:val="21"/>
        </w:rPr>
        <w:t xml:space="preserve">files or reports in emails </w:t>
      </w:r>
      <w:r>
        <w:rPr>
          <w:szCs w:val="21"/>
        </w:rPr>
        <w:t xml:space="preserve">that </w:t>
      </w:r>
      <w:r w:rsidRPr="00373C2A">
        <w:rPr>
          <w:szCs w:val="21"/>
        </w:rPr>
        <w:t>contain re-identifiable client information</w:t>
      </w:r>
      <w:r>
        <w:rPr>
          <w:szCs w:val="21"/>
        </w:rPr>
        <w:t xml:space="preserve"> which potentially may </w:t>
      </w:r>
      <w:r w:rsidRPr="00373C2A">
        <w:rPr>
          <w:szCs w:val="21"/>
        </w:rPr>
        <w:t xml:space="preserve">result in a privacy breach.  </w:t>
      </w:r>
      <w:r w:rsidRPr="009A4F98">
        <w:rPr>
          <w:szCs w:val="21"/>
        </w:rPr>
        <w:t xml:space="preserve">A reference to </w:t>
      </w:r>
      <w:r w:rsidRPr="00373C2A">
        <w:rPr>
          <w:szCs w:val="21"/>
        </w:rPr>
        <w:t>the filename in your email</w:t>
      </w:r>
      <w:r w:rsidRPr="009A4F98">
        <w:rPr>
          <w:szCs w:val="21"/>
        </w:rPr>
        <w:t xml:space="preserve"> will suffice, as w</w:t>
      </w:r>
      <w:r w:rsidRPr="00373C2A">
        <w:rPr>
          <w:szCs w:val="21"/>
        </w:rPr>
        <w:t xml:space="preserve">e have copies of all </w:t>
      </w:r>
      <w:r w:rsidRPr="009A4F98">
        <w:rPr>
          <w:szCs w:val="21"/>
        </w:rPr>
        <w:t>previously sent</w:t>
      </w:r>
      <w:r w:rsidRPr="00373C2A">
        <w:rPr>
          <w:szCs w:val="21"/>
        </w:rPr>
        <w:t xml:space="preserve"> files</w:t>
      </w:r>
      <w:r w:rsidRPr="009A4F98">
        <w:rPr>
          <w:szCs w:val="21"/>
        </w:rPr>
        <w:t>.</w:t>
      </w:r>
    </w:p>
    <w:p w14:paraId="2DF87011" w14:textId="0B06FC5A" w:rsidR="00415AD1" w:rsidRPr="009E10FD" w:rsidRDefault="00415AD1" w:rsidP="00952532">
      <w:pPr>
        <w:rPr>
          <w:b/>
          <w:bCs/>
          <w:szCs w:val="21"/>
        </w:rPr>
      </w:pPr>
      <w:r>
        <w:rPr>
          <w:b/>
          <w:bCs/>
          <w:szCs w:val="21"/>
        </w:rPr>
        <w:t xml:space="preserve">Service providers should </w:t>
      </w:r>
      <w:r w:rsidRPr="009A4F98">
        <w:rPr>
          <w:b/>
          <w:bCs/>
          <w:szCs w:val="21"/>
        </w:rPr>
        <w:t>review their work practice</w:t>
      </w:r>
      <w:r>
        <w:rPr>
          <w:b/>
          <w:bCs/>
          <w:szCs w:val="21"/>
        </w:rPr>
        <w:t>s</w:t>
      </w:r>
      <w:r w:rsidRPr="009A4F98">
        <w:rPr>
          <w:b/>
          <w:bCs/>
          <w:szCs w:val="21"/>
        </w:rPr>
        <w:t xml:space="preserve"> and </w:t>
      </w:r>
      <w:r>
        <w:rPr>
          <w:b/>
          <w:bCs/>
          <w:szCs w:val="21"/>
        </w:rPr>
        <w:t>ensure</w:t>
      </w:r>
      <w:r w:rsidRPr="009A4F98">
        <w:rPr>
          <w:b/>
          <w:bCs/>
          <w:szCs w:val="21"/>
        </w:rPr>
        <w:t xml:space="preserve"> compliance with data privacy</w:t>
      </w:r>
      <w:r>
        <w:rPr>
          <w:b/>
          <w:bCs/>
          <w:szCs w:val="21"/>
        </w:rPr>
        <w:t xml:space="preserve"> legislation.</w:t>
      </w:r>
    </w:p>
    <w:p w14:paraId="7EE05AC7" w14:textId="285B6B78" w:rsidR="00BB4EB1" w:rsidRDefault="00BB4EB1" w:rsidP="00BB4EB1">
      <w:pPr>
        <w:pStyle w:val="Heading1"/>
      </w:pPr>
      <w:bookmarkStart w:id="7" w:name="_Toc105501498"/>
      <w:r>
        <w:t>6.  MFT file archive policy</w:t>
      </w:r>
      <w:bookmarkEnd w:id="7"/>
    </w:p>
    <w:p w14:paraId="52B32986" w14:textId="260BBDF9" w:rsidR="004011F1" w:rsidRDefault="00BB4EB1" w:rsidP="00BB4EB1">
      <w:r>
        <w:t xml:space="preserve">There has been a recent change to the file archive policy in MFT.  The file archive policy is the length of time the files are retained in the </w:t>
      </w:r>
      <w:r w:rsidR="004011F1">
        <w:t xml:space="preserve">MFT </w:t>
      </w:r>
      <w:r>
        <w:t>folders</w:t>
      </w:r>
      <w:r w:rsidR="004011F1">
        <w:t>.</w:t>
      </w:r>
    </w:p>
    <w:p w14:paraId="52471246" w14:textId="473C8056" w:rsidR="00BB4EB1" w:rsidRDefault="00BB4EB1" w:rsidP="00BB4EB1">
      <w:pPr>
        <w:rPr>
          <w:rFonts w:ascii="Calibri" w:hAnsi="Calibri"/>
          <w:sz w:val="22"/>
        </w:rPr>
      </w:pPr>
      <w:r>
        <w:t xml:space="preserve">For </w:t>
      </w:r>
      <w:r w:rsidRPr="00E07E03">
        <w:rPr>
          <w:b/>
          <w:bCs/>
        </w:rPr>
        <w:t>backup and sent folders</w:t>
      </w:r>
      <w:r>
        <w:t xml:space="preserve">, the files will be archived after </w:t>
      </w:r>
      <w:r w:rsidRPr="00070E9C">
        <w:t>7 days</w:t>
      </w:r>
      <w:r>
        <w:t>.</w:t>
      </w:r>
    </w:p>
    <w:p w14:paraId="0B94DD73" w14:textId="5F36C287" w:rsidR="00BB4EB1" w:rsidRDefault="00BB4EB1" w:rsidP="00BB4EB1">
      <w:r>
        <w:t xml:space="preserve">For </w:t>
      </w:r>
      <w:r w:rsidRPr="00E07E03">
        <w:rPr>
          <w:b/>
          <w:bCs/>
        </w:rPr>
        <w:t>pickup folders</w:t>
      </w:r>
      <w:r>
        <w:t xml:space="preserve">, the files will be archived after </w:t>
      </w:r>
      <w:r w:rsidRPr="00070E9C">
        <w:t>35 days</w:t>
      </w:r>
      <w:r>
        <w:t>.</w:t>
      </w:r>
    </w:p>
    <w:p w14:paraId="5E86A091" w14:textId="54AB41CF" w:rsidR="00BB4EB1" w:rsidRDefault="00BB4EB1" w:rsidP="00BB4EB1">
      <w:pPr>
        <w:rPr>
          <w:szCs w:val="21"/>
        </w:rPr>
      </w:pPr>
      <w:r>
        <w:rPr>
          <w:szCs w:val="21"/>
        </w:rPr>
        <w:t xml:space="preserve">The </w:t>
      </w:r>
      <w:r w:rsidR="00E07E03">
        <w:rPr>
          <w:szCs w:val="21"/>
        </w:rPr>
        <w:t xml:space="preserve">change in the archive period has been added in the FAQ (Frequently Asked Questions) section of the </w:t>
      </w:r>
      <w:r>
        <w:rPr>
          <w:szCs w:val="21"/>
        </w:rPr>
        <w:t xml:space="preserve">MFT user guide </w:t>
      </w:r>
      <w:r w:rsidR="00E07E03">
        <w:rPr>
          <w:szCs w:val="21"/>
        </w:rPr>
        <w:t>under the heading “Are files archived on MFT?”</w:t>
      </w:r>
    </w:p>
    <w:bookmarkStart w:id="8" w:name="_MON_1716016149"/>
    <w:bookmarkEnd w:id="8"/>
    <w:p w14:paraId="1719BF7F" w14:textId="3942DA9B" w:rsidR="00BB4EB1" w:rsidRPr="00E07E03" w:rsidRDefault="00BB4EB1" w:rsidP="00E07E03">
      <w:pPr>
        <w:keepNext/>
      </w:pPr>
      <w:r>
        <w:rPr>
          <w:szCs w:val="21"/>
        </w:rPr>
        <w:object w:dxaOrig="1516" w:dyaOrig="987" w14:anchorId="67CBE5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35pt" o:ole="">
            <v:imagedata r:id="rId23" o:title=""/>
          </v:shape>
          <o:OLEObject Type="Embed" ProgID="Word.Document.12" ShapeID="_x0000_i1025" DrawAspect="Icon" ObjectID="_1718022288" r:id="rId24">
            <o:FieldCodes>\s</o:FieldCodes>
          </o:OLEObject>
        </w:object>
      </w:r>
    </w:p>
    <w:p w14:paraId="73E307A1" w14:textId="7EC499A7" w:rsidR="00980197" w:rsidRDefault="00E07E03" w:rsidP="00BB4EB1">
      <w:pPr>
        <w:rPr>
          <w:szCs w:val="21"/>
        </w:rPr>
      </w:pPr>
      <w:r>
        <w:rPr>
          <w:szCs w:val="21"/>
        </w:rPr>
        <w:t>A</w:t>
      </w:r>
      <w:r w:rsidR="00BB4EB1">
        <w:rPr>
          <w:szCs w:val="21"/>
        </w:rPr>
        <w:t xml:space="preserve"> copy of the document will be published on the VADC website shortly.</w:t>
      </w:r>
    </w:p>
    <w:p w14:paraId="44FD64AD" w14:textId="14293AF3" w:rsidR="00BB4EB1" w:rsidRPr="00BB4EB1" w:rsidRDefault="00BB4EB1" w:rsidP="00BB4EB1">
      <w:pPr>
        <w:rPr>
          <w:szCs w:val="21"/>
        </w:rPr>
      </w:pPr>
    </w:p>
    <w:p w14:paraId="4C9718B2" w14:textId="5B9B5461" w:rsidR="001D318E" w:rsidRDefault="001D318E" w:rsidP="002365B4">
      <w:pPr>
        <w:pStyle w:val="Body"/>
      </w:pPr>
    </w:p>
    <w:tbl>
      <w:tblPr>
        <w:tblStyle w:val="TableGrid"/>
        <w:tblW w:w="0" w:type="auto"/>
        <w:tblLook w:val="04A0" w:firstRow="1" w:lastRow="0" w:firstColumn="1" w:lastColumn="0" w:noHBand="0" w:noVBand="1"/>
      </w:tblPr>
      <w:tblGrid>
        <w:gridCol w:w="10194"/>
      </w:tblGrid>
      <w:tr w:rsidR="001D318E" w14:paraId="6886AE3C" w14:textId="77777777" w:rsidTr="001D318E">
        <w:tc>
          <w:tcPr>
            <w:tcW w:w="10194" w:type="dxa"/>
          </w:tcPr>
          <w:p w14:paraId="6101031E" w14:textId="29F2DD3C" w:rsidR="001D318E" w:rsidRDefault="001D318E" w:rsidP="001D318E">
            <w:pPr>
              <w:pStyle w:val="Imprint"/>
            </w:pPr>
            <w:r>
              <w:t>To receive this document in another format email</w:t>
            </w:r>
            <w:r w:rsidR="009334E8">
              <w:t xml:space="preserve"> </w:t>
            </w:r>
            <w:hyperlink r:id="rId25" w:history="1">
              <w:r w:rsidR="009334E8" w:rsidRPr="009334E8">
                <w:rPr>
                  <w:rStyle w:val="Hyperlink"/>
                </w:rPr>
                <w:t>VADC Data</w:t>
              </w:r>
            </w:hyperlink>
            <w:r>
              <w:t xml:space="preserve"> </w:t>
            </w:r>
            <w:r w:rsidR="009334E8">
              <w:t>&lt;</w:t>
            </w:r>
            <w:r w:rsidR="009334E8" w:rsidRPr="009334E8">
              <w:t>vadc_data@health.vic.gov.au</w:t>
            </w:r>
            <w:r w:rsidR="009334E8">
              <w:t>&gt;</w:t>
            </w:r>
          </w:p>
          <w:p w14:paraId="7EE17B93" w14:textId="77777777" w:rsidR="001D318E" w:rsidRDefault="001D318E" w:rsidP="001D318E">
            <w:pPr>
              <w:pStyle w:val="Imprint"/>
            </w:pPr>
          </w:p>
          <w:p w14:paraId="2B4EA2E6" w14:textId="77777777" w:rsidR="001D318E" w:rsidRPr="003B0381" w:rsidRDefault="001D318E" w:rsidP="001D318E">
            <w:pPr>
              <w:pStyle w:val="Imprint"/>
            </w:pPr>
            <w:r w:rsidRPr="003B0381">
              <w:t>Authorised and published by the Victorian Government, 1 Treasury Place, Melbourne.</w:t>
            </w:r>
          </w:p>
          <w:p w14:paraId="6D5B7439" w14:textId="3174378A" w:rsidR="001D318E" w:rsidRDefault="001D318E" w:rsidP="002365B4">
            <w:pPr>
              <w:pStyle w:val="Body"/>
            </w:pPr>
            <w:r w:rsidRPr="003B0381">
              <w:rPr>
                <w:sz w:val="20"/>
              </w:rPr>
              <w:t xml:space="preserve">© State of Victoria, Australia, Department of Health, </w:t>
            </w:r>
            <w:r w:rsidR="00034D1D">
              <w:rPr>
                <w:sz w:val="20"/>
              </w:rPr>
              <w:t>June</w:t>
            </w:r>
            <w:r w:rsidR="00E17C61" w:rsidRPr="003B0381">
              <w:rPr>
                <w:sz w:val="20"/>
              </w:rPr>
              <w:t xml:space="preserve"> </w:t>
            </w:r>
            <w:r w:rsidRPr="003B0381">
              <w:rPr>
                <w:sz w:val="20"/>
              </w:rPr>
              <w:t>202</w:t>
            </w:r>
            <w:r w:rsidR="00860BCE">
              <w:rPr>
                <w:sz w:val="20"/>
              </w:rPr>
              <w:t>2</w:t>
            </w:r>
          </w:p>
        </w:tc>
      </w:tr>
    </w:tbl>
    <w:p w14:paraId="4EF6A358" w14:textId="77777777" w:rsidR="001D318E" w:rsidRDefault="001D318E" w:rsidP="002365B4">
      <w:pPr>
        <w:pStyle w:val="Body"/>
      </w:pPr>
    </w:p>
    <w:sectPr w:rsidR="001D318E" w:rsidSect="00E62622">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4646C" w14:textId="77777777" w:rsidR="00167913" w:rsidRDefault="00167913">
      <w:r>
        <w:separator/>
      </w:r>
    </w:p>
  </w:endnote>
  <w:endnote w:type="continuationSeparator" w:id="0">
    <w:p w14:paraId="035BB09F" w14:textId="77777777" w:rsidR="00167913" w:rsidRDefault="00167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A4E10" w14:textId="77777777" w:rsidR="009334E8" w:rsidRDefault="009334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E251" w14:textId="77777777" w:rsidR="00E261B3" w:rsidRPr="00F65AA9" w:rsidRDefault="000C21CA" w:rsidP="00F84FA0">
    <w:pPr>
      <w:pStyle w:val="Footer"/>
    </w:pPr>
    <w:r>
      <w:rPr>
        <w:noProof/>
        <w:lang w:eastAsia="en-AU"/>
      </w:rPr>
      <w:drawing>
        <wp:anchor distT="0" distB="0" distL="114300" distR="114300" simplePos="0" relativeHeight="251664384" behindDoc="1" locked="0" layoutInCell="1" allowOverlap="1" wp14:anchorId="22BDECC9" wp14:editId="6B318D85">
          <wp:simplePos x="0" y="0"/>
          <wp:positionH relativeFrom="column">
            <wp:posOffset>5301615</wp:posOffset>
          </wp:positionH>
          <wp:positionV relativeFrom="paragraph">
            <wp:posOffset>169545</wp:posOffset>
          </wp:positionV>
          <wp:extent cx="1244600" cy="5214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HI_logo_black.png"/>
                  <pic:cNvPicPr/>
                </pic:nvPicPr>
                <pic:blipFill>
                  <a:blip r:embed="rId1"/>
                  <a:stretch>
                    <a:fillRect/>
                  </a:stretch>
                </pic:blipFill>
                <pic:spPr>
                  <a:xfrm>
                    <a:off x="0" y="0"/>
                    <a:ext cx="1244600" cy="52143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2096" behindDoc="0" locked="0" layoutInCell="0" allowOverlap="1" wp14:anchorId="670F117D" wp14:editId="481ED116">
              <wp:simplePos x="0" y="0"/>
              <wp:positionH relativeFrom="page">
                <wp:posOffset>0</wp:posOffset>
              </wp:positionH>
              <wp:positionV relativeFrom="page">
                <wp:posOffset>10189845</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35C7A3"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0F117D" id="_x0000_t202" coordsize="21600,21600" o:spt="202" path="m,l,21600r21600,l21600,xe">
              <v:stroke joinstyle="miter"/>
              <v:path gradientshapeok="t" o:connecttype="rect"/>
            </v:shapetype>
            <v:shape id="MSIPCMc3054336811d08b680b9289e" o:spid="_x0000_s1026" type="#_x0000_t202" alt="{&quot;HashCode&quot;:904758361,&quot;Height&quot;:841.0,&quot;Width&quot;:595.0,&quot;Placement&quot;:&quot;Footer&quot;,&quot;Index&quot;:&quot;Primary&quot;,&quot;Section&quot;:1,&quot;Top&quot;:0.0,&quot;Left&quot;:0.0}" style="position:absolute;margin-left:0;margin-top:802.35pt;width:595.3pt;height:24.55pt;z-index:2516520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" o:allowincell="f" filled="f" stroked="f" strokeweight=".5pt">
              <v:textbox inset=",0,,0">
                <w:txbxContent>
                  <w:p w14:paraId="3E35C7A3"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r w:rsidR="00FC7FB6">
      <w:rPr>
        <w:noProof/>
        <w:lang w:eastAsia="en-AU"/>
      </w:rPr>
      <w:drawing>
        <wp:anchor distT="0" distB="0" distL="114300" distR="114300" simplePos="0" relativeHeight="251660288" behindDoc="1" locked="1" layoutInCell="1" allowOverlap="1" wp14:anchorId="61480950" wp14:editId="239A377A">
          <wp:simplePos x="542260" y="9324753"/>
          <wp:positionH relativeFrom="page">
            <wp:align>left</wp:align>
          </wp:positionH>
          <wp:positionV relativeFrom="page">
            <wp:align>bottom</wp:align>
          </wp:positionV>
          <wp:extent cx="7560000" cy="964800"/>
          <wp:effectExtent l="0" t="0" r="3175" b="6985"/>
          <wp:wrapNone/>
          <wp:docPr id="8" name="Picture 8"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2"/>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4022E" w14:textId="77777777" w:rsidR="00E261B3" w:rsidRDefault="00E261B3">
    <w:pPr>
      <w:pStyle w:val="Footer"/>
    </w:pPr>
    <w:r>
      <w:rPr>
        <w:noProof/>
      </w:rPr>
      <mc:AlternateContent>
        <mc:Choice Requires="wps">
          <w:drawing>
            <wp:anchor distT="0" distB="0" distL="114300" distR="114300" simplePos="1" relativeHeight="251656192" behindDoc="0" locked="0" layoutInCell="0" allowOverlap="1" wp14:anchorId="6E4F0EFF" wp14:editId="69FF3802">
              <wp:simplePos x="0" y="10189687"/>
              <wp:positionH relativeFrom="page">
                <wp:posOffset>0</wp:posOffset>
              </wp:positionH>
              <wp:positionV relativeFrom="page">
                <wp:posOffset>10189210</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84A911"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4F0EFF"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margin-left:0;margin-top:802.3pt;width:595.3pt;height:24.55pt;z-index:251656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" o:allowincell="f" filled="f" stroked="f" strokeweight=".5pt">
              <v:textbox inset=",0,,0">
                <w:txbxContent>
                  <w:p w14:paraId="0384A911"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D5566" w14:textId="77777777" w:rsidR="00167913" w:rsidRDefault="00167913" w:rsidP="002862F1">
      <w:pPr>
        <w:spacing w:before="120"/>
      </w:pPr>
      <w:r>
        <w:separator/>
      </w:r>
    </w:p>
  </w:footnote>
  <w:footnote w:type="continuationSeparator" w:id="0">
    <w:p w14:paraId="4CB3C5C3" w14:textId="77777777" w:rsidR="00167913" w:rsidRDefault="001679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9E1E9" w14:textId="77777777" w:rsidR="009334E8" w:rsidRDefault="009334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5E290" w14:textId="77777777" w:rsidR="00EC40D5" w:rsidRDefault="00EC40D5" w:rsidP="00EC40D5">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F92CE" w14:textId="77777777" w:rsidR="009334E8" w:rsidRDefault="009334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3F48A" w14:textId="60DAFDDA" w:rsidR="00E261B3" w:rsidRPr="0051568D" w:rsidRDefault="00FC7FB6" w:rsidP="0011701A">
    <w:pPr>
      <w:pStyle w:val="Header"/>
    </w:pPr>
    <w:r>
      <w:rPr>
        <w:noProof/>
      </w:rPr>
      <w:drawing>
        <wp:anchor distT="0" distB="0" distL="114300" distR="114300" simplePos="0" relativeHeight="251675136" behindDoc="1" locked="1" layoutInCell="1" allowOverlap="1" wp14:anchorId="484A4460" wp14:editId="642E029F">
          <wp:simplePos x="0" y="0"/>
          <wp:positionH relativeFrom="page">
            <wp:posOffset>0</wp:posOffset>
          </wp:positionH>
          <wp:positionV relativeFrom="page">
            <wp:posOffset>0</wp:posOffset>
          </wp:positionV>
          <wp:extent cx="7560000" cy="270000"/>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B407BC">
      <w:t xml:space="preserve">VADC Bulletin 2021-22 Edition </w:t>
    </w:r>
    <w:r w:rsidR="00697074">
      <w:t>20</w:t>
    </w:r>
    <w:r w:rsidR="008C3697">
      <w:ptab w:relativeTo="margin" w:alignment="right" w:leader="none"/>
    </w:r>
    <w:r w:rsidR="008C3697" w:rsidRPr="007E1227">
      <w:rPr>
        <w:b/>
        <w:bCs/>
      </w:rPr>
      <w:fldChar w:fldCharType="begin"/>
    </w:r>
    <w:r w:rsidR="008C3697" w:rsidRPr="007E1227">
      <w:rPr>
        <w:b/>
        <w:bCs/>
      </w:rPr>
      <w:instrText xml:space="preserve"> PAGE </w:instrText>
    </w:r>
    <w:r w:rsidR="008C3697" w:rsidRPr="007E1227">
      <w:rPr>
        <w:b/>
        <w:bCs/>
      </w:rPr>
      <w:fldChar w:fldCharType="separate"/>
    </w:r>
    <w:r w:rsidR="008C3697" w:rsidRPr="007E1227">
      <w:rPr>
        <w:b/>
        <w:bCs/>
      </w:rPr>
      <w:t>3</w:t>
    </w:r>
    <w:r w:rsidR="008C3697" w:rsidRPr="007E1227">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4A1477D0"/>
    <w:numStyleLink w:val="ZZNumbersloweralpha"/>
  </w:abstractNum>
  <w:abstractNum w:abstractNumId="13" w15:restartNumberingAfterBreak="0">
    <w:nsid w:val="0622008A"/>
    <w:multiLevelType w:val="hybridMultilevel"/>
    <w:tmpl w:val="B9489B30"/>
    <w:lvl w:ilvl="0" w:tplc="0C090005">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4" w15:restartNumberingAfterBreak="0">
    <w:nsid w:val="0B8D43DB"/>
    <w:multiLevelType w:val="multilevel"/>
    <w:tmpl w:val="1D06E7FE"/>
    <w:numStyleLink w:val="ZZNumbersdigit"/>
  </w:abstractNum>
  <w:abstractNum w:abstractNumId="15"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122256F1"/>
    <w:multiLevelType w:val="hybridMultilevel"/>
    <w:tmpl w:val="AA76E4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7A22C00"/>
    <w:multiLevelType w:val="hybridMultilevel"/>
    <w:tmpl w:val="77BC0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A2770F"/>
    <w:multiLevelType w:val="hybridMultilevel"/>
    <w:tmpl w:val="168C5D8A"/>
    <w:lvl w:ilvl="0" w:tplc="A5C87806">
      <w:start w:val="1"/>
      <w:numFmt w:val="decimal"/>
      <w:lvlText w:val="%1."/>
      <w:lvlJc w:val="left"/>
      <w:pPr>
        <w:ind w:left="720" w:hanging="360"/>
      </w:pPr>
      <w:rPr>
        <w:rFonts w:ascii="Arial" w:eastAsia="Times New Roman" w:hAnsi="Arial" w:cs="Times New Roman" w:hint="default"/>
        <w:b/>
        <w:color w:val="004C97"/>
        <w:sz w:val="21"/>
        <w:u w:val="dotted"/>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DD115F"/>
    <w:multiLevelType w:val="hybridMultilevel"/>
    <w:tmpl w:val="FF96A5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5880DBB"/>
    <w:multiLevelType w:val="hybridMultilevel"/>
    <w:tmpl w:val="FF96A5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7D740E72"/>
    <w:multiLevelType w:val="hybridMultilevel"/>
    <w:tmpl w:val="A38A5C4A"/>
    <w:lvl w:ilvl="0" w:tplc="0C090001">
      <w:start w:val="1"/>
      <w:numFmt w:val="bullet"/>
      <w:lvlText w:val=""/>
      <w:lvlJc w:val="left"/>
      <w:pPr>
        <w:ind w:left="36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0"/>
  </w:num>
  <w:num w:numId="2">
    <w:abstractNumId w:val="21"/>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20"/>
  </w:num>
  <w:num w:numId="9">
    <w:abstractNumId w:val="25"/>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31"/>
  </w:num>
  <w:num w:numId="25">
    <w:abstractNumId w:val="29"/>
  </w:num>
  <w:num w:numId="26">
    <w:abstractNumId w:val="23"/>
  </w:num>
  <w:num w:numId="27">
    <w:abstractNumId w:val="11"/>
  </w:num>
  <w:num w:numId="28">
    <w:abstractNumId w:val="32"/>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27"/>
  </w:num>
  <w:num w:numId="42">
    <w:abstractNumId w:val="24"/>
  </w:num>
  <w:num w:numId="43">
    <w:abstractNumId w:val="19"/>
  </w:num>
  <w:num w:numId="44">
    <w:abstractNumId w:val="13"/>
  </w:num>
  <w:num w:numId="45">
    <w:abstractNumId w:val="33"/>
  </w:num>
  <w:num w:numId="46">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8806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A47"/>
    <w:rsid w:val="00000719"/>
    <w:rsid w:val="00003403"/>
    <w:rsid w:val="000047CE"/>
    <w:rsid w:val="00005347"/>
    <w:rsid w:val="000072B6"/>
    <w:rsid w:val="0001021B"/>
    <w:rsid w:val="00011D89"/>
    <w:rsid w:val="000154FD"/>
    <w:rsid w:val="00022271"/>
    <w:rsid w:val="000235E8"/>
    <w:rsid w:val="00024480"/>
    <w:rsid w:val="00024D89"/>
    <w:rsid w:val="000250B6"/>
    <w:rsid w:val="00033D81"/>
    <w:rsid w:val="00034D1D"/>
    <w:rsid w:val="00035C39"/>
    <w:rsid w:val="00037366"/>
    <w:rsid w:val="00041BF0"/>
    <w:rsid w:val="00041E33"/>
    <w:rsid w:val="00042C8A"/>
    <w:rsid w:val="0004536B"/>
    <w:rsid w:val="00046B68"/>
    <w:rsid w:val="000527DD"/>
    <w:rsid w:val="00052E9D"/>
    <w:rsid w:val="0005435D"/>
    <w:rsid w:val="000578B2"/>
    <w:rsid w:val="00060959"/>
    <w:rsid w:val="00060C8F"/>
    <w:rsid w:val="0006298A"/>
    <w:rsid w:val="000663CD"/>
    <w:rsid w:val="00070E9C"/>
    <w:rsid w:val="000733FE"/>
    <w:rsid w:val="00074219"/>
    <w:rsid w:val="00074ED5"/>
    <w:rsid w:val="000813C1"/>
    <w:rsid w:val="00085008"/>
    <w:rsid w:val="0008508E"/>
    <w:rsid w:val="00085497"/>
    <w:rsid w:val="00087951"/>
    <w:rsid w:val="00090404"/>
    <w:rsid w:val="0009113B"/>
    <w:rsid w:val="00093402"/>
    <w:rsid w:val="00094DA3"/>
    <w:rsid w:val="00096CD1"/>
    <w:rsid w:val="000A012C"/>
    <w:rsid w:val="000A0EB9"/>
    <w:rsid w:val="000A186C"/>
    <w:rsid w:val="000A19B2"/>
    <w:rsid w:val="000A1EA4"/>
    <w:rsid w:val="000A2476"/>
    <w:rsid w:val="000A641A"/>
    <w:rsid w:val="000A733F"/>
    <w:rsid w:val="000A7895"/>
    <w:rsid w:val="000B3EDB"/>
    <w:rsid w:val="000B543D"/>
    <w:rsid w:val="000B55F9"/>
    <w:rsid w:val="000B5BF7"/>
    <w:rsid w:val="000B6BC8"/>
    <w:rsid w:val="000C0303"/>
    <w:rsid w:val="000C21CA"/>
    <w:rsid w:val="000C42EA"/>
    <w:rsid w:val="000C4546"/>
    <w:rsid w:val="000D1242"/>
    <w:rsid w:val="000D6F20"/>
    <w:rsid w:val="000E0970"/>
    <w:rsid w:val="000E1910"/>
    <w:rsid w:val="000E3CC7"/>
    <w:rsid w:val="000E6BD4"/>
    <w:rsid w:val="000E6D6D"/>
    <w:rsid w:val="000F1F1E"/>
    <w:rsid w:val="000F2259"/>
    <w:rsid w:val="000F2DDA"/>
    <w:rsid w:val="000F5213"/>
    <w:rsid w:val="000F5320"/>
    <w:rsid w:val="00101001"/>
    <w:rsid w:val="00103276"/>
    <w:rsid w:val="0010392D"/>
    <w:rsid w:val="0010447F"/>
    <w:rsid w:val="00104FE3"/>
    <w:rsid w:val="0010515A"/>
    <w:rsid w:val="0010714F"/>
    <w:rsid w:val="001120C5"/>
    <w:rsid w:val="0011701A"/>
    <w:rsid w:val="00117D5B"/>
    <w:rsid w:val="00120BD3"/>
    <w:rsid w:val="00122FEA"/>
    <w:rsid w:val="001232BD"/>
    <w:rsid w:val="00124ED5"/>
    <w:rsid w:val="001276FA"/>
    <w:rsid w:val="0014255B"/>
    <w:rsid w:val="001447B3"/>
    <w:rsid w:val="00152073"/>
    <w:rsid w:val="00154E2D"/>
    <w:rsid w:val="00155CE8"/>
    <w:rsid w:val="00156598"/>
    <w:rsid w:val="00160A79"/>
    <w:rsid w:val="00160FFA"/>
    <w:rsid w:val="00161939"/>
    <w:rsid w:val="00161AA0"/>
    <w:rsid w:val="00161D2E"/>
    <w:rsid w:val="00161F3E"/>
    <w:rsid w:val="00162093"/>
    <w:rsid w:val="00162CA9"/>
    <w:rsid w:val="00165459"/>
    <w:rsid w:val="00165906"/>
    <w:rsid w:val="00165A57"/>
    <w:rsid w:val="00165EB5"/>
    <w:rsid w:val="00167913"/>
    <w:rsid w:val="001712C2"/>
    <w:rsid w:val="00172BAF"/>
    <w:rsid w:val="001771DD"/>
    <w:rsid w:val="00177995"/>
    <w:rsid w:val="00177A8C"/>
    <w:rsid w:val="00186B33"/>
    <w:rsid w:val="00187C75"/>
    <w:rsid w:val="00191459"/>
    <w:rsid w:val="00192F9D"/>
    <w:rsid w:val="00196EB8"/>
    <w:rsid w:val="00196EFB"/>
    <w:rsid w:val="001979FF"/>
    <w:rsid w:val="00197B17"/>
    <w:rsid w:val="001A1950"/>
    <w:rsid w:val="001A1C54"/>
    <w:rsid w:val="001A2A16"/>
    <w:rsid w:val="001A3ACE"/>
    <w:rsid w:val="001A47CA"/>
    <w:rsid w:val="001B058F"/>
    <w:rsid w:val="001B738B"/>
    <w:rsid w:val="001C09DB"/>
    <w:rsid w:val="001C277E"/>
    <w:rsid w:val="001C2A72"/>
    <w:rsid w:val="001C31B7"/>
    <w:rsid w:val="001D0B75"/>
    <w:rsid w:val="001D318E"/>
    <w:rsid w:val="001D39A5"/>
    <w:rsid w:val="001D3C09"/>
    <w:rsid w:val="001D44E8"/>
    <w:rsid w:val="001D60EC"/>
    <w:rsid w:val="001D6F59"/>
    <w:rsid w:val="001E0C5D"/>
    <w:rsid w:val="001E2A36"/>
    <w:rsid w:val="001E44DF"/>
    <w:rsid w:val="001E68A5"/>
    <w:rsid w:val="001E6BB0"/>
    <w:rsid w:val="001E7282"/>
    <w:rsid w:val="001F3826"/>
    <w:rsid w:val="001F6E46"/>
    <w:rsid w:val="001F7C91"/>
    <w:rsid w:val="002033B7"/>
    <w:rsid w:val="00206463"/>
    <w:rsid w:val="00206F2F"/>
    <w:rsid w:val="0021053D"/>
    <w:rsid w:val="00210A92"/>
    <w:rsid w:val="00212D17"/>
    <w:rsid w:val="00216C03"/>
    <w:rsid w:val="00220C04"/>
    <w:rsid w:val="00220EA5"/>
    <w:rsid w:val="0022173E"/>
    <w:rsid w:val="0022278D"/>
    <w:rsid w:val="0022701F"/>
    <w:rsid w:val="00227C68"/>
    <w:rsid w:val="00227E4D"/>
    <w:rsid w:val="002333F5"/>
    <w:rsid w:val="00233724"/>
    <w:rsid w:val="002365B4"/>
    <w:rsid w:val="00240CB0"/>
    <w:rsid w:val="002432E1"/>
    <w:rsid w:val="00246207"/>
    <w:rsid w:val="00246C5E"/>
    <w:rsid w:val="00250960"/>
    <w:rsid w:val="00251343"/>
    <w:rsid w:val="00252480"/>
    <w:rsid w:val="002536A4"/>
    <w:rsid w:val="00254A1D"/>
    <w:rsid w:val="00254F58"/>
    <w:rsid w:val="0026159E"/>
    <w:rsid w:val="002620BC"/>
    <w:rsid w:val="00262802"/>
    <w:rsid w:val="00263A90"/>
    <w:rsid w:val="00263C1F"/>
    <w:rsid w:val="0026408B"/>
    <w:rsid w:val="00267C3E"/>
    <w:rsid w:val="002709BB"/>
    <w:rsid w:val="0027113F"/>
    <w:rsid w:val="00273BAC"/>
    <w:rsid w:val="00274726"/>
    <w:rsid w:val="002763B3"/>
    <w:rsid w:val="002802E3"/>
    <w:rsid w:val="0028213D"/>
    <w:rsid w:val="0028270A"/>
    <w:rsid w:val="002862F1"/>
    <w:rsid w:val="00291373"/>
    <w:rsid w:val="0029597D"/>
    <w:rsid w:val="002962C3"/>
    <w:rsid w:val="0029752B"/>
    <w:rsid w:val="00297D2E"/>
    <w:rsid w:val="002A0A9C"/>
    <w:rsid w:val="002A483C"/>
    <w:rsid w:val="002A4C1D"/>
    <w:rsid w:val="002A62CE"/>
    <w:rsid w:val="002B0C7C"/>
    <w:rsid w:val="002B1729"/>
    <w:rsid w:val="002B36C7"/>
    <w:rsid w:val="002B4DD4"/>
    <w:rsid w:val="002B5277"/>
    <w:rsid w:val="002B5375"/>
    <w:rsid w:val="002B77C1"/>
    <w:rsid w:val="002C0ED7"/>
    <w:rsid w:val="002C2728"/>
    <w:rsid w:val="002C3068"/>
    <w:rsid w:val="002D1E0D"/>
    <w:rsid w:val="002D3CB1"/>
    <w:rsid w:val="002D5006"/>
    <w:rsid w:val="002E01D0"/>
    <w:rsid w:val="002E161D"/>
    <w:rsid w:val="002E3100"/>
    <w:rsid w:val="002E6C95"/>
    <w:rsid w:val="002E7C36"/>
    <w:rsid w:val="002F0107"/>
    <w:rsid w:val="002F3BE8"/>
    <w:rsid w:val="002F3D32"/>
    <w:rsid w:val="002F5F31"/>
    <w:rsid w:val="002F5F46"/>
    <w:rsid w:val="00302216"/>
    <w:rsid w:val="00303E53"/>
    <w:rsid w:val="00305CC1"/>
    <w:rsid w:val="00306E5F"/>
    <w:rsid w:val="00306EB6"/>
    <w:rsid w:val="00307E14"/>
    <w:rsid w:val="0031226B"/>
    <w:rsid w:val="00314054"/>
    <w:rsid w:val="00315BD8"/>
    <w:rsid w:val="00316F27"/>
    <w:rsid w:val="0031768B"/>
    <w:rsid w:val="003214F1"/>
    <w:rsid w:val="00322E4B"/>
    <w:rsid w:val="00327870"/>
    <w:rsid w:val="00330F49"/>
    <w:rsid w:val="0033259D"/>
    <w:rsid w:val="003333D2"/>
    <w:rsid w:val="003406C6"/>
    <w:rsid w:val="003418CC"/>
    <w:rsid w:val="003459BD"/>
    <w:rsid w:val="00350D38"/>
    <w:rsid w:val="00351B36"/>
    <w:rsid w:val="0035245C"/>
    <w:rsid w:val="00357B4E"/>
    <w:rsid w:val="00370A1C"/>
    <w:rsid w:val="003716FD"/>
    <w:rsid w:val="0037204B"/>
    <w:rsid w:val="003744CF"/>
    <w:rsid w:val="00374717"/>
    <w:rsid w:val="0037676C"/>
    <w:rsid w:val="00381043"/>
    <w:rsid w:val="003829E5"/>
    <w:rsid w:val="00383884"/>
    <w:rsid w:val="00384403"/>
    <w:rsid w:val="00386109"/>
    <w:rsid w:val="00386944"/>
    <w:rsid w:val="003956CC"/>
    <w:rsid w:val="00395C9A"/>
    <w:rsid w:val="003960D7"/>
    <w:rsid w:val="003A0853"/>
    <w:rsid w:val="003A1D17"/>
    <w:rsid w:val="003A6B67"/>
    <w:rsid w:val="003B13B6"/>
    <w:rsid w:val="003B15E6"/>
    <w:rsid w:val="003B408A"/>
    <w:rsid w:val="003B4408"/>
    <w:rsid w:val="003B5733"/>
    <w:rsid w:val="003B5AB4"/>
    <w:rsid w:val="003C08A2"/>
    <w:rsid w:val="003C2045"/>
    <w:rsid w:val="003C3847"/>
    <w:rsid w:val="003C43A1"/>
    <w:rsid w:val="003C46BD"/>
    <w:rsid w:val="003C4FC0"/>
    <w:rsid w:val="003C55F4"/>
    <w:rsid w:val="003C6C5C"/>
    <w:rsid w:val="003C7897"/>
    <w:rsid w:val="003C7A3F"/>
    <w:rsid w:val="003D2766"/>
    <w:rsid w:val="003D2A74"/>
    <w:rsid w:val="003D311F"/>
    <w:rsid w:val="003D3E8F"/>
    <w:rsid w:val="003D6475"/>
    <w:rsid w:val="003E06BA"/>
    <w:rsid w:val="003E375C"/>
    <w:rsid w:val="003E4086"/>
    <w:rsid w:val="003E639E"/>
    <w:rsid w:val="003E71E5"/>
    <w:rsid w:val="003F0445"/>
    <w:rsid w:val="003F0CF0"/>
    <w:rsid w:val="003F14B1"/>
    <w:rsid w:val="003F2B20"/>
    <w:rsid w:val="003F3289"/>
    <w:rsid w:val="003F422F"/>
    <w:rsid w:val="003F5CB9"/>
    <w:rsid w:val="003F7B5C"/>
    <w:rsid w:val="004011F1"/>
    <w:rsid w:val="004013C7"/>
    <w:rsid w:val="00401FCF"/>
    <w:rsid w:val="0040248F"/>
    <w:rsid w:val="00406285"/>
    <w:rsid w:val="004146C6"/>
    <w:rsid w:val="004148F9"/>
    <w:rsid w:val="00414D4A"/>
    <w:rsid w:val="00415AD1"/>
    <w:rsid w:val="00416B66"/>
    <w:rsid w:val="0042084E"/>
    <w:rsid w:val="00421EEF"/>
    <w:rsid w:val="00424D65"/>
    <w:rsid w:val="00425C6D"/>
    <w:rsid w:val="00440715"/>
    <w:rsid w:val="00442C6C"/>
    <w:rsid w:val="00443CBE"/>
    <w:rsid w:val="00443E8A"/>
    <w:rsid w:val="004441BC"/>
    <w:rsid w:val="004468B4"/>
    <w:rsid w:val="0045230A"/>
    <w:rsid w:val="00454AD0"/>
    <w:rsid w:val="00457337"/>
    <w:rsid w:val="004626A5"/>
    <w:rsid w:val="00462E3D"/>
    <w:rsid w:val="00466E79"/>
    <w:rsid w:val="00470D7D"/>
    <w:rsid w:val="0047372D"/>
    <w:rsid w:val="004738F8"/>
    <w:rsid w:val="00473BA3"/>
    <w:rsid w:val="004743DD"/>
    <w:rsid w:val="00474CEA"/>
    <w:rsid w:val="0048141F"/>
    <w:rsid w:val="00483968"/>
    <w:rsid w:val="00484F86"/>
    <w:rsid w:val="004873D1"/>
    <w:rsid w:val="00490746"/>
    <w:rsid w:val="00490852"/>
    <w:rsid w:val="00491C9C"/>
    <w:rsid w:val="00492F30"/>
    <w:rsid w:val="004946F4"/>
    <w:rsid w:val="0049487E"/>
    <w:rsid w:val="004A160D"/>
    <w:rsid w:val="004A338A"/>
    <w:rsid w:val="004A3E81"/>
    <w:rsid w:val="004A4195"/>
    <w:rsid w:val="004A5C62"/>
    <w:rsid w:val="004A5CE5"/>
    <w:rsid w:val="004A5ED5"/>
    <w:rsid w:val="004A707D"/>
    <w:rsid w:val="004B1DE1"/>
    <w:rsid w:val="004C5541"/>
    <w:rsid w:val="004C6EEE"/>
    <w:rsid w:val="004C702B"/>
    <w:rsid w:val="004D0033"/>
    <w:rsid w:val="004D016B"/>
    <w:rsid w:val="004D1B22"/>
    <w:rsid w:val="004D23CC"/>
    <w:rsid w:val="004D36F2"/>
    <w:rsid w:val="004D4EED"/>
    <w:rsid w:val="004E1106"/>
    <w:rsid w:val="004E138F"/>
    <w:rsid w:val="004E398D"/>
    <w:rsid w:val="004E3D67"/>
    <w:rsid w:val="004E4649"/>
    <w:rsid w:val="004E5C2B"/>
    <w:rsid w:val="004F00DD"/>
    <w:rsid w:val="004F2133"/>
    <w:rsid w:val="004F5398"/>
    <w:rsid w:val="004F55F1"/>
    <w:rsid w:val="004F6936"/>
    <w:rsid w:val="00503A8A"/>
    <w:rsid w:val="00503DC6"/>
    <w:rsid w:val="00506F5D"/>
    <w:rsid w:val="00510C37"/>
    <w:rsid w:val="005126D0"/>
    <w:rsid w:val="00512B6B"/>
    <w:rsid w:val="00513DE2"/>
    <w:rsid w:val="0051568D"/>
    <w:rsid w:val="00517DA1"/>
    <w:rsid w:val="005217F4"/>
    <w:rsid w:val="00526AC7"/>
    <w:rsid w:val="00526C15"/>
    <w:rsid w:val="00531B8E"/>
    <w:rsid w:val="00533818"/>
    <w:rsid w:val="00536499"/>
    <w:rsid w:val="00543903"/>
    <w:rsid w:val="00543F11"/>
    <w:rsid w:val="00546305"/>
    <w:rsid w:val="00547A95"/>
    <w:rsid w:val="0055119B"/>
    <w:rsid w:val="00553681"/>
    <w:rsid w:val="005548B5"/>
    <w:rsid w:val="00571C2E"/>
    <w:rsid w:val="00572031"/>
    <w:rsid w:val="00572282"/>
    <w:rsid w:val="00573CE3"/>
    <w:rsid w:val="00576E84"/>
    <w:rsid w:val="00577231"/>
    <w:rsid w:val="005778ED"/>
    <w:rsid w:val="00580394"/>
    <w:rsid w:val="005809CD"/>
    <w:rsid w:val="00582B8C"/>
    <w:rsid w:val="00587218"/>
    <w:rsid w:val="0058757E"/>
    <w:rsid w:val="005948E0"/>
    <w:rsid w:val="00596A4B"/>
    <w:rsid w:val="00597507"/>
    <w:rsid w:val="005A479D"/>
    <w:rsid w:val="005B1C6D"/>
    <w:rsid w:val="005B21B6"/>
    <w:rsid w:val="005B3A08"/>
    <w:rsid w:val="005B7A63"/>
    <w:rsid w:val="005C0955"/>
    <w:rsid w:val="005C49DA"/>
    <w:rsid w:val="005C4AA4"/>
    <w:rsid w:val="005C50F3"/>
    <w:rsid w:val="005C54B5"/>
    <w:rsid w:val="005C5D80"/>
    <w:rsid w:val="005C5D91"/>
    <w:rsid w:val="005C7A39"/>
    <w:rsid w:val="005D01AF"/>
    <w:rsid w:val="005D07B8"/>
    <w:rsid w:val="005D6597"/>
    <w:rsid w:val="005E14E7"/>
    <w:rsid w:val="005E26A3"/>
    <w:rsid w:val="005E2ECB"/>
    <w:rsid w:val="005E447E"/>
    <w:rsid w:val="005E4FD1"/>
    <w:rsid w:val="005E6C97"/>
    <w:rsid w:val="005F0775"/>
    <w:rsid w:val="005F0CF5"/>
    <w:rsid w:val="005F21EB"/>
    <w:rsid w:val="00605908"/>
    <w:rsid w:val="00606CD0"/>
    <w:rsid w:val="0061050C"/>
    <w:rsid w:val="00610D7C"/>
    <w:rsid w:val="00613414"/>
    <w:rsid w:val="006159EF"/>
    <w:rsid w:val="0062000C"/>
    <w:rsid w:val="00620154"/>
    <w:rsid w:val="0062408D"/>
    <w:rsid w:val="006240CC"/>
    <w:rsid w:val="00624330"/>
    <w:rsid w:val="00624940"/>
    <w:rsid w:val="006254F8"/>
    <w:rsid w:val="00627DA7"/>
    <w:rsid w:val="00630DA4"/>
    <w:rsid w:val="00630DDB"/>
    <w:rsid w:val="00632597"/>
    <w:rsid w:val="006358B4"/>
    <w:rsid w:val="006419AA"/>
    <w:rsid w:val="00644B1F"/>
    <w:rsid w:val="00644B7E"/>
    <w:rsid w:val="006454E6"/>
    <w:rsid w:val="00646235"/>
    <w:rsid w:val="00646A68"/>
    <w:rsid w:val="006505BD"/>
    <w:rsid w:val="006508EA"/>
    <w:rsid w:val="0065092E"/>
    <w:rsid w:val="00653669"/>
    <w:rsid w:val="00653BF0"/>
    <w:rsid w:val="006557A7"/>
    <w:rsid w:val="00656290"/>
    <w:rsid w:val="00656942"/>
    <w:rsid w:val="006608D8"/>
    <w:rsid w:val="006621D7"/>
    <w:rsid w:val="0066286A"/>
    <w:rsid w:val="0066302A"/>
    <w:rsid w:val="00667770"/>
    <w:rsid w:val="00670597"/>
    <w:rsid w:val="006706D0"/>
    <w:rsid w:val="00677574"/>
    <w:rsid w:val="0068454C"/>
    <w:rsid w:val="00691B62"/>
    <w:rsid w:val="006933B5"/>
    <w:rsid w:val="00693D14"/>
    <w:rsid w:val="00696F27"/>
    <w:rsid w:val="00697074"/>
    <w:rsid w:val="006A18C2"/>
    <w:rsid w:val="006A1DF0"/>
    <w:rsid w:val="006A3383"/>
    <w:rsid w:val="006A67B0"/>
    <w:rsid w:val="006B077C"/>
    <w:rsid w:val="006B0A39"/>
    <w:rsid w:val="006B6803"/>
    <w:rsid w:val="006C1155"/>
    <w:rsid w:val="006C7ABE"/>
    <w:rsid w:val="006D0F16"/>
    <w:rsid w:val="006D1090"/>
    <w:rsid w:val="006D2A3F"/>
    <w:rsid w:val="006D2FBC"/>
    <w:rsid w:val="006D7093"/>
    <w:rsid w:val="006E01B0"/>
    <w:rsid w:val="006E0401"/>
    <w:rsid w:val="006E0541"/>
    <w:rsid w:val="006E138B"/>
    <w:rsid w:val="006F0330"/>
    <w:rsid w:val="006F1FDC"/>
    <w:rsid w:val="006F57E3"/>
    <w:rsid w:val="006F6B8C"/>
    <w:rsid w:val="007013EF"/>
    <w:rsid w:val="007055BD"/>
    <w:rsid w:val="00705857"/>
    <w:rsid w:val="007173CA"/>
    <w:rsid w:val="007216AA"/>
    <w:rsid w:val="00721AB5"/>
    <w:rsid w:val="00721CFB"/>
    <w:rsid w:val="00721DEF"/>
    <w:rsid w:val="00724A43"/>
    <w:rsid w:val="007273AC"/>
    <w:rsid w:val="00731AD4"/>
    <w:rsid w:val="00732565"/>
    <w:rsid w:val="007346E4"/>
    <w:rsid w:val="00740F22"/>
    <w:rsid w:val="00741CF0"/>
    <w:rsid w:val="00741F1A"/>
    <w:rsid w:val="007447DA"/>
    <w:rsid w:val="007450F8"/>
    <w:rsid w:val="0074696E"/>
    <w:rsid w:val="00750135"/>
    <w:rsid w:val="007505E9"/>
    <w:rsid w:val="00750EC2"/>
    <w:rsid w:val="00752B28"/>
    <w:rsid w:val="007541A9"/>
    <w:rsid w:val="00754E36"/>
    <w:rsid w:val="00763139"/>
    <w:rsid w:val="00770F37"/>
    <w:rsid w:val="007711A0"/>
    <w:rsid w:val="00772B2C"/>
    <w:rsid w:val="00772D5E"/>
    <w:rsid w:val="0077463E"/>
    <w:rsid w:val="00776928"/>
    <w:rsid w:val="00776E0F"/>
    <w:rsid w:val="007774B1"/>
    <w:rsid w:val="00777BE1"/>
    <w:rsid w:val="007833D8"/>
    <w:rsid w:val="00785677"/>
    <w:rsid w:val="007859CA"/>
    <w:rsid w:val="00786F16"/>
    <w:rsid w:val="00791BD7"/>
    <w:rsid w:val="007933F7"/>
    <w:rsid w:val="00793912"/>
    <w:rsid w:val="00796E20"/>
    <w:rsid w:val="00796FF4"/>
    <w:rsid w:val="00797C32"/>
    <w:rsid w:val="007A11E8"/>
    <w:rsid w:val="007A518D"/>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1227"/>
    <w:rsid w:val="007E3B98"/>
    <w:rsid w:val="007E417A"/>
    <w:rsid w:val="007F31B6"/>
    <w:rsid w:val="007F546C"/>
    <w:rsid w:val="007F625F"/>
    <w:rsid w:val="007F665E"/>
    <w:rsid w:val="007F78CA"/>
    <w:rsid w:val="00800412"/>
    <w:rsid w:val="0080587B"/>
    <w:rsid w:val="00805AB1"/>
    <w:rsid w:val="00806468"/>
    <w:rsid w:val="008119CA"/>
    <w:rsid w:val="00811EEE"/>
    <w:rsid w:val="008130C4"/>
    <w:rsid w:val="008145A7"/>
    <w:rsid w:val="008155F0"/>
    <w:rsid w:val="00816735"/>
    <w:rsid w:val="00817658"/>
    <w:rsid w:val="00820141"/>
    <w:rsid w:val="00820E0C"/>
    <w:rsid w:val="00823275"/>
    <w:rsid w:val="0082366F"/>
    <w:rsid w:val="00825CF6"/>
    <w:rsid w:val="008338A2"/>
    <w:rsid w:val="00835FAF"/>
    <w:rsid w:val="008373B6"/>
    <w:rsid w:val="00837658"/>
    <w:rsid w:val="00841AA9"/>
    <w:rsid w:val="008474FE"/>
    <w:rsid w:val="00853EE4"/>
    <w:rsid w:val="00854039"/>
    <w:rsid w:val="00855535"/>
    <w:rsid w:val="00857C5A"/>
    <w:rsid w:val="00860BCE"/>
    <w:rsid w:val="0086255E"/>
    <w:rsid w:val="008633F0"/>
    <w:rsid w:val="00867D9D"/>
    <w:rsid w:val="00872E0A"/>
    <w:rsid w:val="00873594"/>
    <w:rsid w:val="00875285"/>
    <w:rsid w:val="00884B62"/>
    <w:rsid w:val="0088529C"/>
    <w:rsid w:val="00887903"/>
    <w:rsid w:val="0089270A"/>
    <w:rsid w:val="00893AF6"/>
    <w:rsid w:val="00894BC4"/>
    <w:rsid w:val="008959AA"/>
    <w:rsid w:val="008A0DBD"/>
    <w:rsid w:val="008A28A8"/>
    <w:rsid w:val="008A4A37"/>
    <w:rsid w:val="008A5B32"/>
    <w:rsid w:val="008B1263"/>
    <w:rsid w:val="008B1F09"/>
    <w:rsid w:val="008B2EE4"/>
    <w:rsid w:val="008B2F28"/>
    <w:rsid w:val="008B4D3D"/>
    <w:rsid w:val="008B57C7"/>
    <w:rsid w:val="008C2F92"/>
    <w:rsid w:val="008C3697"/>
    <w:rsid w:val="008C5557"/>
    <w:rsid w:val="008C589D"/>
    <w:rsid w:val="008C6D51"/>
    <w:rsid w:val="008D2356"/>
    <w:rsid w:val="008D2846"/>
    <w:rsid w:val="008D4236"/>
    <w:rsid w:val="008D462F"/>
    <w:rsid w:val="008D4A4A"/>
    <w:rsid w:val="008D6DCF"/>
    <w:rsid w:val="008D7150"/>
    <w:rsid w:val="008E4376"/>
    <w:rsid w:val="008E7A0A"/>
    <w:rsid w:val="008E7B49"/>
    <w:rsid w:val="008E7C8A"/>
    <w:rsid w:val="008F0EB3"/>
    <w:rsid w:val="008F3FFF"/>
    <w:rsid w:val="008F59F6"/>
    <w:rsid w:val="00900719"/>
    <w:rsid w:val="009017AC"/>
    <w:rsid w:val="00902A9A"/>
    <w:rsid w:val="00904A1C"/>
    <w:rsid w:val="00905030"/>
    <w:rsid w:val="00906490"/>
    <w:rsid w:val="00906A31"/>
    <w:rsid w:val="00906F8C"/>
    <w:rsid w:val="0091098B"/>
    <w:rsid w:val="009111B2"/>
    <w:rsid w:val="009151F5"/>
    <w:rsid w:val="00924AE1"/>
    <w:rsid w:val="009269B1"/>
    <w:rsid w:val="0092724D"/>
    <w:rsid w:val="009272B3"/>
    <w:rsid w:val="009315BE"/>
    <w:rsid w:val="0093338F"/>
    <w:rsid w:val="009334E8"/>
    <w:rsid w:val="00936D77"/>
    <w:rsid w:val="00937BD9"/>
    <w:rsid w:val="00946A47"/>
    <w:rsid w:val="00950E2C"/>
    <w:rsid w:val="00951D50"/>
    <w:rsid w:val="00952532"/>
    <w:rsid w:val="009525EB"/>
    <w:rsid w:val="009539D7"/>
    <w:rsid w:val="0095470B"/>
    <w:rsid w:val="00954874"/>
    <w:rsid w:val="0095615A"/>
    <w:rsid w:val="0096041E"/>
    <w:rsid w:val="00961400"/>
    <w:rsid w:val="00963646"/>
    <w:rsid w:val="00965D76"/>
    <w:rsid w:val="0096632D"/>
    <w:rsid w:val="009718C7"/>
    <w:rsid w:val="0097559F"/>
    <w:rsid w:val="00976144"/>
    <w:rsid w:val="0097761E"/>
    <w:rsid w:val="00980197"/>
    <w:rsid w:val="00982454"/>
    <w:rsid w:val="00982CF0"/>
    <w:rsid w:val="00983ABC"/>
    <w:rsid w:val="009853E1"/>
    <w:rsid w:val="00986E6B"/>
    <w:rsid w:val="009879AF"/>
    <w:rsid w:val="00990032"/>
    <w:rsid w:val="00990B19"/>
    <w:rsid w:val="0099153B"/>
    <w:rsid w:val="00991769"/>
    <w:rsid w:val="0099232C"/>
    <w:rsid w:val="00994386"/>
    <w:rsid w:val="0099457C"/>
    <w:rsid w:val="00995811"/>
    <w:rsid w:val="009A13D8"/>
    <w:rsid w:val="009A279E"/>
    <w:rsid w:val="009A3015"/>
    <w:rsid w:val="009A3490"/>
    <w:rsid w:val="009B0A6F"/>
    <w:rsid w:val="009B0A94"/>
    <w:rsid w:val="009B2AE8"/>
    <w:rsid w:val="009B59E9"/>
    <w:rsid w:val="009B5CA2"/>
    <w:rsid w:val="009B6342"/>
    <w:rsid w:val="009B70AA"/>
    <w:rsid w:val="009B7381"/>
    <w:rsid w:val="009C5E77"/>
    <w:rsid w:val="009C7A7E"/>
    <w:rsid w:val="009D02E8"/>
    <w:rsid w:val="009D51D0"/>
    <w:rsid w:val="009D5B5D"/>
    <w:rsid w:val="009D70A4"/>
    <w:rsid w:val="009D7B14"/>
    <w:rsid w:val="009E08D1"/>
    <w:rsid w:val="009E10FD"/>
    <w:rsid w:val="009E1B95"/>
    <w:rsid w:val="009E496F"/>
    <w:rsid w:val="009E4B0D"/>
    <w:rsid w:val="009E5250"/>
    <w:rsid w:val="009E7F92"/>
    <w:rsid w:val="009F02A3"/>
    <w:rsid w:val="009F2F27"/>
    <w:rsid w:val="009F34AA"/>
    <w:rsid w:val="009F536E"/>
    <w:rsid w:val="009F6BCB"/>
    <w:rsid w:val="009F7B78"/>
    <w:rsid w:val="00A0057A"/>
    <w:rsid w:val="00A02FA1"/>
    <w:rsid w:val="00A04CCE"/>
    <w:rsid w:val="00A07421"/>
    <w:rsid w:val="00A0776B"/>
    <w:rsid w:val="00A10FB9"/>
    <w:rsid w:val="00A11421"/>
    <w:rsid w:val="00A124F7"/>
    <w:rsid w:val="00A1389F"/>
    <w:rsid w:val="00A14E4D"/>
    <w:rsid w:val="00A157B1"/>
    <w:rsid w:val="00A21DD1"/>
    <w:rsid w:val="00A22229"/>
    <w:rsid w:val="00A24442"/>
    <w:rsid w:val="00A25D1D"/>
    <w:rsid w:val="00A330BB"/>
    <w:rsid w:val="00A44882"/>
    <w:rsid w:val="00A45125"/>
    <w:rsid w:val="00A51478"/>
    <w:rsid w:val="00A54715"/>
    <w:rsid w:val="00A6061C"/>
    <w:rsid w:val="00A62D44"/>
    <w:rsid w:val="00A67263"/>
    <w:rsid w:val="00A7161C"/>
    <w:rsid w:val="00A7172E"/>
    <w:rsid w:val="00A739D4"/>
    <w:rsid w:val="00A77AA3"/>
    <w:rsid w:val="00A81DE5"/>
    <w:rsid w:val="00A8236D"/>
    <w:rsid w:val="00A854EB"/>
    <w:rsid w:val="00A872E5"/>
    <w:rsid w:val="00A91406"/>
    <w:rsid w:val="00A93EEB"/>
    <w:rsid w:val="00A96E65"/>
    <w:rsid w:val="00A97C72"/>
    <w:rsid w:val="00AA268E"/>
    <w:rsid w:val="00AA310B"/>
    <w:rsid w:val="00AA483D"/>
    <w:rsid w:val="00AA63D4"/>
    <w:rsid w:val="00AB06E8"/>
    <w:rsid w:val="00AB0BA5"/>
    <w:rsid w:val="00AB1CD3"/>
    <w:rsid w:val="00AB352F"/>
    <w:rsid w:val="00AB77BC"/>
    <w:rsid w:val="00AC10F0"/>
    <w:rsid w:val="00AC1701"/>
    <w:rsid w:val="00AC2003"/>
    <w:rsid w:val="00AC274B"/>
    <w:rsid w:val="00AC4764"/>
    <w:rsid w:val="00AC5530"/>
    <w:rsid w:val="00AC6D36"/>
    <w:rsid w:val="00AD0CBA"/>
    <w:rsid w:val="00AD177A"/>
    <w:rsid w:val="00AD26E2"/>
    <w:rsid w:val="00AD410C"/>
    <w:rsid w:val="00AD5C64"/>
    <w:rsid w:val="00AD6440"/>
    <w:rsid w:val="00AD784C"/>
    <w:rsid w:val="00AE126A"/>
    <w:rsid w:val="00AE1BAE"/>
    <w:rsid w:val="00AE3005"/>
    <w:rsid w:val="00AE3BD5"/>
    <w:rsid w:val="00AE59A0"/>
    <w:rsid w:val="00AF0C57"/>
    <w:rsid w:val="00AF1E3F"/>
    <w:rsid w:val="00AF26F3"/>
    <w:rsid w:val="00AF462D"/>
    <w:rsid w:val="00AF5F04"/>
    <w:rsid w:val="00B00672"/>
    <w:rsid w:val="00B01B4D"/>
    <w:rsid w:val="00B06571"/>
    <w:rsid w:val="00B06821"/>
    <w:rsid w:val="00B068BA"/>
    <w:rsid w:val="00B13851"/>
    <w:rsid w:val="00B13B1C"/>
    <w:rsid w:val="00B14780"/>
    <w:rsid w:val="00B169A7"/>
    <w:rsid w:val="00B21F90"/>
    <w:rsid w:val="00B22291"/>
    <w:rsid w:val="00B23F9A"/>
    <w:rsid w:val="00B2417B"/>
    <w:rsid w:val="00B24E6F"/>
    <w:rsid w:val="00B26CB5"/>
    <w:rsid w:val="00B2752E"/>
    <w:rsid w:val="00B307CC"/>
    <w:rsid w:val="00B326B7"/>
    <w:rsid w:val="00B3588E"/>
    <w:rsid w:val="00B359C7"/>
    <w:rsid w:val="00B37E76"/>
    <w:rsid w:val="00B407BC"/>
    <w:rsid w:val="00B41F3D"/>
    <w:rsid w:val="00B431E8"/>
    <w:rsid w:val="00B45141"/>
    <w:rsid w:val="00B4619E"/>
    <w:rsid w:val="00B46DE7"/>
    <w:rsid w:val="00B519CD"/>
    <w:rsid w:val="00B5273A"/>
    <w:rsid w:val="00B57329"/>
    <w:rsid w:val="00B60E61"/>
    <w:rsid w:val="00B62B50"/>
    <w:rsid w:val="00B635B7"/>
    <w:rsid w:val="00B63AE8"/>
    <w:rsid w:val="00B65950"/>
    <w:rsid w:val="00B66D83"/>
    <w:rsid w:val="00B672C0"/>
    <w:rsid w:val="00B676FD"/>
    <w:rsid w:val="00B75646"/>
    <w:rsid w:val="00B77213"/>
    <w:rsid w:val="00B81353"/>
    <w:rsid w:val="00B85709"/>
    <w:rsid w:val="00B90729"/>
    <w:rsid w:val="00B907DA"/>
    <w:rsid w:val="00B917E8"/>
    <w:rsid w:val="00B9475E"/>
    <w:rsid w:val="00B950BC"/>
    <w:rsid w:val="00B96299"/>
    <w:rsid w:val="00B9714C"/>
    <w:rsid w:val="00BA29AD"/>
    <w:rsid w:val="00BA33CF"/>
    <w:rsid w:val="00BA3F8D"/>
    <w:rsid w:val="00BB3A10"/>
    <w:rsid w:val="00BB4EB1"/>
    <w:rsid w:val="00BB7A10"/>
    <w:rsid w:val="00BC3E8F"/>
    <w:rsid w:val="00BC60BE"/>
    <w:rsid w:val="00BC6CD5"/>
    <w:rsid w:val="00BC7468"/>
    <w:rsid w:val="00BC7D4F"/>
    <w:rsid w:val="00BC7ED7"/>
    <w:rsid w:val="00BD2850"/>
    <w:rsid w:val="00BD373D"/>
    <w:rsid w:val="00BE28D2"/>
    <w:rsid w:val="00BE4A64"/>
    <w:rsid w:val="00BE5E43"/>
    <w:rsid w:val="00BF557D"/>
    <w:rsid w:val="00BF6211"/>
    <w:rsid w:val="00BF72C1"/>
    <w:rsid w:val="00BF7F58"/>
    <w:rsid w:val="00C00DEA"/>
    <w:rsid w:val="00C01381"/>
    <w:rsid w:val="00C01AB1"/>
    <w:rsid w:val="00C026A0"/>
    <w:rsid w:val="00C038CA"/>
    <w:rsid w:val="00C04937"/>
    <w:rsid w:val="00C06137"/>
    <w:rsid w:val="00C06DC2"/>
    <w:rsid w:val="00C079B8"/>
    <w:rsid w:val="00C07F34"/>
    <w:rsid w:val="00C10037"/>
    <w:rsid w:val="00C10176"/>
    <w:rsid w:val="00C123EA"/>
    <w:rsid w:val="00C12A49"/>
    <w:rsid w:val="00C133EE"/>
    <w:rsid w:val="00C149D0"/>
    <w:rsid w:val="00C15D2B"/>
    <w:rsid w:val="00C26588"/>
    <w:rsid w:val="00C27DE9"/>
    <w:rsid w:val="00C327EE"/>
    <w:rsid w:val="00C32989"/>
    <w:rsid w:val="00C32A24"/>
    <w:rsid w:val="00C33388"/>
    <w:rsid w:val="00C338CF"/>
    <w:rsid w:val="00C35484"/>
    <w:rsid w:val="00C4173A"/>
    <w:rsid w:val="00C50DED"/>
    <w:rsid w:val="00C51A47"/>
    <w:rsid w:val="00C602FF"/>
    <w:rsid w:val="00C61174"/>
    <w:rsid w:val="00C6148F"/>
    <w:rsid w:val="00C621B1"/>
    <w:rsid w:val="00C62F7A"/>
    <w:rsid w:val="00C63B9C"/>
    <w:rsid w:val="00C6592B"/>
    <w:rsid w:val="00C6682F"/>
    <w:rsid w:val="00C67BF4"/>
    <w:rsid w:val="00C7235C"/>
    <w:rsid w:val="00C7275E"/>
    <w:rsid w:val="00C74C5D"/>
    <w:rsid w:val="00C863C4"/>
    <w:rsid w:val="00C920EA"/>
    <w:rsid w:val="00C93C3E"/>
    <w:rsid w:val="00C95BDD"/>
    <w:rsid w:val="00C9783E"/>
    <w:rsid w:val="00CA12E3"/>
    <w:rsid w:val="00CA1476"/>
    <w:rsid w:val="00CA3044"/>
    <w:rsid w:val="00CA4F71"/>
    <w:rsid w:val="00CA6611"/>
    <w:rsid w:val="00CA6AE6"/>
    <w:rsid w:val="00CA782F"/>
    <w:rsid w:val="00CB187B"/>
    <w:rsid w:val="00CB2835"/>
    <w:rsid w:val="00CB3285"/>
    <w:rsid w:val="00CB4500"/>
    <w:rsid w:val="00CB7800"/>
    <w:rsid w:val="00CC0C72"/>
    <w:rsid w:val="00CC26DE"/>
    <w:rsid w:val="00CC2BFD"/>
    <w:rsid w:val="00CD2C40"/>
    <w:rsid w:val="00CD3476"/>
    <w:rsid w:val="00CD64DF"/>
    <w:rsid w:val="00CE225F"/>
    <w:rsid w:val="00CF2F50"/>
    <w:rsid w:val="00CF6198"/>
    <w:rsid w:val="00D02919"/>
    <w:rsid w:val="00D04C61"/>
    <w:rsid w:val="00D05B8D"/>
    <w:rsid w:val="00D065A2"/>
    <w:rsid w:val="00D079AA"/>
    <w:rsid w:val="00D07F00"/>
    <w:rsid w:val="00D1130F"/>
    <w:rsid w:val="00D17B72"/>
    <w:rsid w:val="00D3185C"/>
    <w:rsid w:val="00D3205F"/>
    <w:rsid w:val="00D3318E"/>
    <w:rsid w:val="00D332A5"/>
    <w:rsid w:val="00D33E72"/>
    <w:rsid w:val="00D35BD6"/>
    <w:rsid w:val="00D361B5"/>
    <w:rsid w:val="00D40657"/>
    <w:rsid w:val="00D411A2"/>
    <w:rsid w:val="00D42F9B"/>
    <w:rsid w:val="00D4606D"/>
    <w:rsid w:val="00D46C92"/>
    <w:rsid w:val="00D47FDB"/>
    <w:rsid w:val="00D50B9C"/>
    <w:rsid w:val="00D52D73"/>
    <w:rsid w:val="00D52E58"/>
    <w:rsid w:val="00D56B20"/>
    <w:rsid w:val="00D578B3"/>
    <w:rsid w:val="00D618F4"/>
    <w:rsid w:val="00D62D2E"/>
    <w:rsid w:val="00D70FA1"/>
    <w:rsid w:val="00D714CC"/>
    <w:rsid w:val="00D75EA7"/>
    <w:rsid w:val="00D76D22"/>
    <w:rsid w:val="00D81ADF"/>
    <w:rsid w:val="00D81F21"/>
    <w:rsid w:val="00D8220E"/>
    <w:rsid w:val="00D8521E"/>
    <w:rsid w:val="00D864F2"/>
    <w:rsid w:val="00D87425"/>
    <w:rsid w:val="00D919BD"/>
    <w:rsid w:val="00D943F8"/>
    <w:rsid w:val="00D95470"/>
    <w:rsid w:val="00D96B55"/>
    <w:rsid w:val="00DA2619"/>
    <w:rsid w:val="00DA3B2B"/>
    <w:rsid w:val="00DA4239"/>
    <w:rsid w:val="00DA65DE"/>
    <w:rsid w:val="00DB0B61"/>
    <w:rsid w:val="00DB1474"/>
    <w:rsid w:val="00DB2962"/>
    <w:rsid w:val="00DB52FB"/>
    <w:rsid w:val="00DC013B"/>
    <w:rsid w:val="00DC090B"/>
    <w:rsid w:val="00DC1679"/>
    <w:rsid w:val="00DC219B"/>
    <w:rsid w:val="00DC2CF1"/>
    <w:rsid w:val="00DC4FCF"/>
    <w:rsid w:val="00DC50E0"/>
    <w:rsid w:val="00DC6386"/>
    <w:rsid w:val="00DD1130"/>
    <w:rsid w:val="00DD1951"/>
    <w:rsid w:val="00DD487D"/>
    <w:rsid w:val="00DD4E83"/>
    <w:rsid w:val="00DD6628"/>
    <w:rsid w:val="00DD6945"/>
    <w:rsid w:val="00DE0F53"/>
    <w:rsid w:val="00DE14CC"/>
    <w:rsid w:val="00DE2D04"/>
    <w:rsid w:val="00DE3250"/>
    <w:rsid w:val="00DE6028"/>
    <w:rsid w:val="00DE78A3"/>
    <w:rsid w:val="00DF0558"/>
    <w:rsid w:val="00DF1A71"/>
    <w:rsid w:val="00DF50FC"/>
    <w:rsid w:val="00DF68C7"/>
    <w:rsid w:val="00DF731A"/>
    <w:rsid w:val="00E06B75"/>
    <w:rsid w:val="00E07E03"/>
    <w:rsid w:val="00E11332"/>
    <w:rsid w:val="00E11352"/>
    <w:rsid w:val="00E170DC"/>
    <w:rsid w:val="00E17546"/>
    <w:rsid w:val="00E17C61"/>
    <w:rsid w:val="00E210B5"/>
    <w:rsid w:val="00E23452"/>
    <w:rsid w:val="00E2515A"/>
    <w:rsid w:val="00E261B3"/>
    <w:rsid w:val="00E26818"/>
    <w:rsid w:val="00E27BDA"/>
    <w:rsid w:val="00E27FFC"/>
    <w:rsid w:val="00E30777"/>
    <w:rsid w:val="00E30B15"/>
    <w:rsid w:val="00E33237"/>
    <w:rsid w:val="00E3552A"/>
    <w:rsid w:val="00E40181"/>
    <w:rsid w:val="00E4217B"/>
    <w:rsid w:val="00E43719"/>
    <w:rsid w:val="00E54950"/>
    <w:rsid w:val="00E56A01"/>
    <w:rsid w:val="00E62622"/>
    <w:rsid w:val="00E629A1"/>
    <w:rsid w:val="00E6794C"/>
    <w:rsid w:val="00E71591"/>
    <w:rsid w:val="00E71CEB"/>
    <w:rsid w:val="00E7474F"/>
    <w:rsid w:val="00E7720E"/>
    <w:rsid w:val="00E80DE3"/>
    <w:rsid w:val="00E8225E"/>
    <w:rsid w:val="00E82C55"/>
    <w:rsid w:val="00E8305B"/>
    <w:rsid w:val="00E85B14"/>
    <w:rsid w:val="00E8787E"/>
    <w:rsid w:val="00E92AC3"/>
    <w:rsid w:val="00E96CA7"/>
    <w:rsid w:val="00EA1360"/>
    <w:rsid w:val="00EA2F6A"/>
    <w:rsid w:val="00EB00E0"/>
    <w:rsid w:val="00EB2591"/>
    <w:rsid w:val="00EB689C"/>
    <w:rsid w:val="00EC059F"/>
    <w:rsid w:val="00EC1F24"/>
    <w:rsid w:val="00EC22F6"/>
    <w:rsid w:val="00EC33E9"/>
    <w:rsid w:val="00EC40D5"/>
    <w:rsid w:val="00ED5B9B"/>
    <w:rsid w:val="00ED6BAD"/>
    <w:rsid w:val="00ED7447"/>
    <w:rsid w:val="00EE00D6"/>
    <w:rsid w:val="00EE11E7"/>
    <w:rsid w:val="00EE1488"/>
    <w:rsid w:val="00EE29AD"/>
    <w:rsid w:val="00EE3E24"/>
    <w:rsid w:val="00EE4D5D"/>
    <w:rsid w:val="00EE5131"/>
    <w:rsid w:val="00EF109B"/>
    <w:rsid w:val="00EF201C"/>
    <w:rsid w:val="00EF36AF"/>
    <w:rsid w:val="00EF59A3"/>
    <w:rsid w:val="00EF6675"/>
    <w:rsid w:val="00F00F9C"/>
    <w:rsid w:val="00F01E5F"/>
    <w:rsid w:val="00F024F3"/>
    <w:rsid w:val="00F02ABA"/>
    <w:rsid w:val="00F0437A"/>
    <w:rsid w:val="00F101B8"/>
    <w:rsid w:val="00F11037"/>
    <w:rsid w:val="00F16F1B"/>
    <w:rsid w:val="00F17459"/>
    <w:rsid w:val="00F250A9"/>
    <w:rsid w:val="00F267AF"/>
    <w:rsid w:val="00F30FF4"/>
    <w:rsid w:val="00F3122E"/>
    <w:rsid w:val="00F32368"/>
    <w:rsid w:val="00F331AD"/>
    <w:rsid w:val="00F35287"/>
    <w:rsid w:val="00F40A70"/>
    <w:rsid w:val="00F42C3D"/>
    <w:rsid w:val="00F43A37"/>
    <w:rsid w:val="00F451AB"/>
    <w:rsid w:val="00F4641B"/>
    <w:rsid w:val="00F46DBE"/>
    <w:rsid w:val="00F46EB8"/>
    <w:rsid w:val="00F504E7"/>
    <w:rsid w:val="00F50CD1"/>
    <w:rsid w:val="00F511E4"/>
    <w:rsid w:val="00F52D09"/>
    <w:rsid w:val="00F52E08"/>
    <w:rsid w:val="00F53A66"/>
    <w:rsid w:val="00F5462D"/>
    <w:rsid w:val="00F55B21"/>
    <w:rsid w:val="00F56EF6"/>
    <w:rsid w:val="00F5745F"/>
    <w:rsid w:val="00F60082"/>
    <w:rsid w:val="00F6055E"/>
    <w:rsid w:val="00F615E2"/>
    <w:rsid w:val="00F61A9F"/>
    <w:rsid w:val="00F61B5F"/>
    <w:rsid w:val="00F64696"/>
    <w:rsid w:val="00F65AA9"/>
    <w:rsid w:val="00F6768F"/>
    <w:rsid w:val="00F72C2C"/>
    <w:rsid w:val="00F76CAB"/>
    <w:rsid w:val="00F772C6"/>
    <w:rsid w:val="00F815B5"/>
    <w:rsid w:val="00F84FA0"/>
    <w:rsid w:val="00F85195"/>
    <w:rsid w:val="00F868E3"/>
    <w:rsid w:val="00F938BA"/>
    <w:rsid w:val="00F97919"/>
    <w:rsid w:val="00FA2C46"/>
    <w:rsid w:val="00FA3525"/>
    <w:rsid w:val="00FA4C67"/>
    <w:rsid w:val="00FA5A53"/>
    <w:rsid w:val="00FB4769"/>
    <w:rsid w:val="00FB4CDA"/>
    <w:rsid w:val="00FB6481"/>
    <w:rsid w:val="00FB6D36"/>
    <w:rsid w:val="00FC0965"/>
    <w:rsid w:val="00FC0F81"/>
    <w:rsid w:val="00FC252F"/>
    <w:rsid w:val="00FC395C"/>
    <w:rsid w:val="00FC5E8E"/>
    <w:rsid w:val="00FC60BE"/>
    <w:rsid w:val="00FC7FB6"/>
    <w:rsid w:val="00FD129C"/>
    <w:rsid w:val="00FD3766"/>
    <w:rsid w:val="00FD47C4"/>
    <w:rsid w:val="00FD722A"/>
    <w:rsid w:val="00FE2DCF"/>
    <w:rsid w:val="00FE387E"/>
    <w:rsid w:val="00FE3FA7"/>
    <w:rsid w:val="00FF2A4E"/>
    <w:rsid w:val="00FF2FCE"/>
    <w:rsid w:val="00FF4F7D"/>
    <w:rsid w:val="00FF54DF"/>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8065"/>
    <o:shapelayout v:ext="edit">
      <o:idmap v:ext="edit" data="1"/>
    </o:shapelayout>
  </w:shapeDefaults>
  <w:decimalSymbol w:val="."/>
  <w:listSeparator w:val=","/>
  <w14:docId w14:val="6F11B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D46C92"/>
    <w:pPr>
      <w:spacing w:after="120" w:line="280" w:lineRule="atLeast"/>
    </w:pPr>
    <w:rPr>
      <w:rFonts w:ascii="Arial" w:hAnsi="Arial"/>
      <w:sz w:val="21"/>
      <w:lang w:eastAsia="en-US"/>
    </w:rPr>
  </w:style>
  <w:style w:type="paragraph" w:styleId="Heading1">
    <w:name w:val="heading 1"/>
    <w:next w:val="Body"/>
    <w:link w:val="Heading1Char"/>
    <w:uiPriority w:val="1"/>
    <w:qFormat/>
    <w:rsid w:val="00315BD8"/>
    <w:pPr>
      <w:keepNext/>
      <w:keepLines/>
      <w:spacing w:before="320" w:after="200" w:line="440" w:lineRule="atLeast"/>
      <w:outlineLvl w:val="0"/>
    </w:pPr>
    <w:rPr>
      <w:rFonts w:ascii="Arial" w:eastAsia="MS Gothic" w:hAnsi="Arial" w:cs="Arial"/>
      <w:bCs/>
      <w:color w:val="53565A"/>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315BD8"/>
    <w:rPr>
      <w:rFonts w:ascii="Arial" w:eastAsia="MS Gothic" w:hAnsi="Arial" w:cs="Arial"/>
      <w:bCs/>
      <w:color w:val="53565A"/>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AD6440"/>
    <w:pPr>
      <w:spacing w:after="300" w:line="240" w:lineRule="auto"/>
    </w:pPr>
    <w:rPr>
      <w:rFonts w:cs="Arial"/>
      <w:color w:val="53565A"/>
      <w:sz w:val="18"/>
      <w:szCs w:val="18"/>
    </w:rPr>
  </w:style>
  <w:style w:type="paragraph" w:styleId="Footer">
    <w:name w:val="footer"/>
    <w:uiPriority w:val="8"/>
    <w:rsid w:val="0011701A"/>
    <w:pPr>
      <w:spacing w:before="300"/>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3B5733"/>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9"/>
      </w:numPr>
    </w:pPr>
  </w:style>
  <w:style w:type="numbering" w:customStyle="1" w:styleId="ZZTablebullets">
    <w:name w:val="ZZ Table bullets"/>
    <w:basedOn w:val="NoList"/>
    <w:rsid w:val="008E7B49"/>
    <w:pPr>
      <w:numPr>
        <w:numId w:val="9"/>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2"/>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7"/>
      </w:numPr>
    </w:pPr>
  </w:style>
  <w:style w:type="numbering" w:customStyle="1" w:styleId="ZZNumbersdigit">
    <w:name w:val="ZZ Numbers digit"/>
    <w:rsid w:val="00101001"/>
    <w:pPr>
      <w:numPr>
        <w:numId w:val="2"/>
      </w:numPr>
    </w:pPr>
  </w:style>
  <w:style w:type="numbering" w:customStyle="1" w:styleId="ZZQuotebullets">
    <w:name w:val="ZZ Quote bullets"/>
    <w:basedOn w:val="ZZNumbersdigit"/>
    <w:rsid w:val="008E7B49"/>
    <w:pPr>
      <w:numPr>
        <w:numId w:val="11"/>
      </w:numPr>
    </w:pPr>
  </w:style>
  <w:style w:type="paragraph" w:customStyle="1" w:styleId="Numberdigit">
    <w:name w:val="Number digit"/>
    <w:basedOn w:val="Body"/>
    <w:uiPriority w:val="2"/>
    <w:rsid w:val="00857C5A"/>
    <w:pPr>
      <w:numPr>
        <w:numId w:val="2"/>
      </w:numPr>
    </w:pPr>
  </w:style>
  <w:style w:type="paragraph" w:customStyle="1" w:styleId="Numberloweralphaindent">
    <w:name w:val="Number lower alpha indent"/>
    <w:basedOn w:val="Body"/>
    <w:uiPriority w:val="3"/>
    <w:rsid w:val="00721CFB"/>
    <w:pPr>
      <w:numPr>
        <w:ilvl w:val="1"/>
        <w:numId w:val="20"/>
      </w:numPr>
    </w:pPr>
  </w:style>
  <w:style w:type="paragraph" w:customStyle="1" w:styleId="Numberdigitindent">
    <w:name w:val="Number digit indent"/>
    <w:basedOn w:val="Numberloweralphaindent"/>
    <w:uiPriority w:val="3"/>
    <w:rsid w:val="00101001"/>
    <w:pPr>
      <w:numPr>
        <w:numId w:val="2"/>
      </w:numPr>
    </w:pPr>
  </w:style>
  <w:style w:type="paragraph" w:customStyle="1" w:styleId="Numberloweralpha">
    <w:name w:val="Number lower alpha"/>
    <w:basedOn w:val="Body"/>
    <w:uiPriority w:val="3"/>
    <w:rsid w:val="00721CFB"/>
    <w:pPr>
      <w:numPr>
        <w:numId w:val="20"/>
      </w:numPr>
    </w:pPr>
  </w:style>
  <w:style w:type="paragraph" w:customStyle="1" w:styleId="Numberlowerroman">
    <w:name w:val="Number lower roman"/>
    <w:basedOn w:val="Body"/>
    <w:uiPriority w:val="3"/>
    <w:rsid w:val="00721CFB"/>
    <w:pPr>
      <w:numPr>
        <w:numId w:val="13"/>
      </w:numPr>
    </w:pPr>
  </w:style>
  <w:style w:type="paragraph" w:customStyle="1" w:styleId="Numberlowerromanindent">
    <w:name w:val="Number lower roman indent"/>
    <w:basedOn w:val="Body"/>
    <w:uiPriority w:val="3"/>
    <w:rsid w:val="00721CFB"/>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2"/>
      </w:numPr>
    </w:pPr>
  </w:style>
  <w:style w:type="numbering" w:customStyle="1" w:styleId="ZZNumberslowerroman">
    <w:name w:val="ZZ Numbers lower roman"/>
    <w:basedOn w:val="ZZQuotebullets"/>
    <w:rsid w:val="00721CFB"/>
    <w:pPr>
      <w:numPr>
        <w:numId w:val="13"/>
      </w:numPr>
    </w:pPr>
  </w:style>
  <w:style w:type="numbering" w:customStyle="1" w:styleId="ZZNumbersloweralpha">
    <w:name w:val="ZZ Numbers lower alpha"/>
    <w:basedOn w:val="NoList"/>
    <w:rsid w:val="00721CFB"/>
    <w:pPr>
      <w:numPr>
        <w:numId w:val="20"/>
      </w:numPr>
    </w:pPr>
  </w:style>
  <w:style w:type="paragraph" w:customStyle="1" w:styleId="Quotebullet1">
    <w:name w:val="Quote bullet 1"/>
    <w:basedOn w:val="Quotetext"/>
    <w:rsid w:val="008E7B49"/>
    <w:pPr>
      <w:numPr>
        <w:numId w:val="11"/>
      </w:numPr>
    </w:pPr>
  </w:style>
  <w:style w:type="paragraph" w:customStyle="1" w:styleId="Quotebullet2">
    <w:name w:val="Quote bullet 2"/>
    <w:basedOn w:val="Quotetext"/>
    <w:rsid w:val="008E7B4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DHHSbody">
    <w:name w:val="DHHS body"/>
    <w:link w:val="DHHSbodyChar"/>
    <w:qFormat/>
    <w:rsid w:val="00B407BC"/>
    <w:pPr>
      <w:spacing w:after="120" w:line="270" w:lineRule="atLeast"/>
    </w:pPr>
    <w:rPr>
      <w:rFonts w:ascii="Arial" w:eastAsia="Times" w:hAnsi="Arial"/>
      <w:lang w:eastAsia="en-US"/>
    </w:rPr>
  </w:style>
  <w:style w:type="character" w:customStyle="1" w:styleId="DHHSbodyChar">
    <w:name w:val="DHHS body Char"/>
    <w:link w:val="DHHSbody"/>
    <w:locked/>
    <w:rsid w:val="00B407BC"/>
    <w:rPr>
      <w:rFonts w:ascii="Arial" w:eastAsia="Times" w:hAnsi="Arial"/>
      <w:lang w:eastAsia="en-US"/>
    </w:rPr>
  </w:style>
  <w:style w:type="paragraph" w:styleId="Caption">
    <w:name w:val="caption"/>
    <w:basedOn w:val="Normal"/>
    <w:next w:val="Normal"/>
    <w:uiPriority w:val="35"/>
    <w:unhideWhenUsed/>
    <w:qFormat/>
    <w:rsid w:val="006E01B0"/>
    <w:pPr>
      <w:spacing w:after="200" w:line="240" w:lineRule="auto"/>
    </w:pPr>
    <w:rPr>
      <w:i/>
      <w:iCs/>
      <w:color w:val="1F497D" w:themeColor="text2"/>
      <w:sz w:val="18"/>
      <w:szCs w:val="18"/>
    </w:rPr>
  </w:style>
  <w:style w:type="paragraph" w:customStyle="1" w:styleId="DHHStabletext">
    <w:name w:val="DHHS table text"/>
    <w:uiPriority w:val="3"/>
    <w:qFormat/>
    <w:rsid w:val="00624330"/>
    <w:pPr>
      <w:spacing w:before="80" w:after="60"/>
    </w:pPr>
    <w:rPr>
      <w:rFonts w:ascii="Arial" w:hAnsi="Arial"/>
      <w:lang w:eastAsia="en-US"/>
    </w:rPr>
  </w:style>
  <w:style w:type="paragraph" w:customStyle="1" w:styleId="xmsonormal">
    <w:name w:val="x_msonormal"/>
    <w:basedOn w:val="Normal"/>
    <w:rsid w:val="00624330"/>
    <w:pPr>
      <w:spacing w:after="0" w:line="240" w:lineRule="auto"/>
    </w:pPr>
    <w:rPr>
      <w:rFonts w:ascii="Calibri" w:eastAsiaTheme="minorHAnsi" w:hAnsi="Calibri" w:cs="Calibri"/>
      <w:sz w:val="22"/>
      <w:szCs w:val="22"/>
      <w:lang w:eastAsia="en-AU"/>
    </w:rPr>
  </w:style>
  <w:style w:type="paragraph" w:styleId="ListParagraph">
    <w:name w:val="List Paragraph"/>
    <w:basedOn w:val="Normal"/>
    <w:uiPriority w:val="34"/>
    <w:qFormat/>
    <w:rsid w:val="00980197"/>
    <w:pPr>
      <w:spacing w:after="0" w:line="240" w:lineRule="auto"/>
      <w:ind w:left="720"/>
    </w:pPr>
    <w:rPr>
      <w:rFonts w:ascii="Calibri" w:eastAsiaTheme="minorHAnsi" w:hAnsi="Calibri" w:cs="Calibri"/>
      <w:sz w:val="22"/>
      <w:szCs w:val="22"/>
    </w:rPr>
  </w:style>
  <w:style w:type="character" w:customStyle="1" w:styleId="normaltextrun">
    <w:name w:val="normaltextrun"/>
    <w:basedOn w:val="DefaultParagraphFont"/>
    <w:rsid w:val="00C7235C"/>
  </w:style>
  <w:style w:type="character" w:customStyle="1" w:styleId="eop">
    <w:name w:val="eop"/>
    <w:basedOn w:val="DefaultParagraphFont"/>
    <w:rsid w:val="00C723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39812648">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702828433">
      <w:bodyDiv w:val="1"/>
      <w:marLeft w:val="0"/>
      <w:marRight w:val="0"/>
      <w:marTop w:val="0"/>
      <w:marBottom w:val="0"/>
      <w:divBdr>
        <w:top w:val="none" w:sz="0" w:space="0" w:color="auto"/>
        <w:left w:val="none" w:sz="0" w:space="0" w:color="auto"/>
        <w:bottom w:val="none" w:sz="0" w:space="0" w:color="auto"/>
        <w:right w:val="none" w:sz="0" w:space="0" w:color="auto"/>
      </w:divBdr>
    </w:div>
    <w:div w:id="847526469">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83261114">
      <w:bodyDiv w:val="1"/>
      <w:marLeft w:val="0"/>
      <w:marRight w:val="0"/>
      <w:marTop w:val="0"/>
      <w:marBottom w:val="0"/>
      <w:divBdr>
        <w:top w:val="none" w:sz="0" w:space="0" w:color="auto"/>
        <w:left w:val="none" w:sz="0" w:space="0" w:color="auto"/>
        <w:bottom w:val="none" w:sz="0" w:space="0" w:color="auto"/>
        <w:right w:val="none" w:sz="0" w:space="0" w:color="auto"/>
      </w:divBdr>
    </w:div>
    <w:div w:id="1239362009">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1998146573">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mailto:vadc_data@health.vic.gov.a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aod.enquiries@health.vic.gov.a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health.vic.gov.au/funding-and-reporting-aod-services/annual-changes" TargetMode="External"/><Relationship Id="rId25" Type="http://schemas.openxmlformats.org/officeDocument/2006/relationships/hyperlink" Target="mailto:vadc_data@health.vic.gov.au"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mailto:VADC_data@health.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hyperlink" Target="https://www.health.vic.gov.au/funding-and-reporting-aod-services/vadc-documentation" TargetMode="External"/><Relationship Id="rId23" Type="http://schemas.openxmlformats.org/officeDocument/2006/relationships/image" Target="media/image5.emf"/><Relationship Id="rId10" Type="http://schemas.openxmlformats.org/officeDocument/2006/relationships/header" Target="header2.xml"/><Relationship Id="rId19" Type="http://schemas.openxmlformats.org/officeDocument/2006/relationships/hyperlink" Target="mailto:VADC_data@health.vic.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health.vic.gov.au/privacy"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BD458-B236-B24A-A168-D787D94B4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887</Words>
  <Characters>5060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Victorian Alcohol and Drug Collection Bulletin Edition 20 - 8 June 2022</vt:lpstr>
    </vt:vector>
  </TitlesOfParts>
  <Manager/>
  <Company/>
  <LinksUpToDate>false</LinksUpToDate>
  <CharactersWithSpaces>5936</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Alcohol and Drug Collection Bulletin Edition 20 - 8 June 2022</dc:title>
  <dc:subject>Victorian Alcohol and Drug Collection Bulletin Edition 20 - 8 June 2022</dc:subject>
  <dc:creator/>
  <cp:keywords/>
  <cp:lastModifiedBy/>
  <cp:revision>1</cp:revision>
  <dcterms:created xsi:type="dcterms:W3CDTF">2022-06-29T05:38:00Z</dcterms:created>
  <dcterms:modified xsi:type="dcterms:W3CDTF">2022-06-29T05:38:00Z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64453-338c-4f93-8a4d-0039a0a41f2a_Enabled">
    <vt:lpwstr>true</vt:lpwstr>
  </property>
  <property fmtid="{D5CDD505-2E9C-101B-9397-08002B2CF9AE}" pid="3" name="MSIP_Label_43e64453-338c-4f93-8a4d-0039a0a41f2a_SetDate">
    <vt:lpwstr>2022-06-29T05:38:52Z</vt:lpwstr>
  </property>
  <property fmtid="{D5CDD505-2E9C-101B-9397-08002B2CF9AE}" pid="4" name="MSIP_Label_43e64453-338c-4f93-8a4d-0039a0a41f2a_Method">
    <vt:lpwstr>Privileged</vt:lpwstr>
  </property>
  <property fmtid="{D5CDD505-2E9C-101B-9397-08002B2CF9AE}" pid="5" name="MSIP_Label_43e64453-338c-4f93-8a4d-0039a0a41f2a_Name">
    <vt:lpwstr>43e64453-338c-4f93-8a4d-0039a0a41f2a</vt:lpwstr>
  </property>
  <property fmtid="{D5CDD505-2E9C-101B-9397-08002B2CF9AE}" pid="6" name="MSIP_Label_43e64453-338c-4f93-8a4d-0039a0a41f2a_SiteId">
    <vt:lpwstr>c0e0601f-0fac-449c-9c88-a104c4eb9f28</vt:lpwstr>
  </property>
  <property fmtid="{D5CDD505-2E9C-101B-9397-08002B2CF9AE}" pid="7" name="MSIP_Label_43e64453-338c-4f93-8a4d-0039a0a41f2a_ActionId">
    <vt:lpwstr>80e58cef-0c86-45e1-b9b3-d2d6a0c2f2b3</vt:lpwstr>
  </property>
  <property fmtid="{D5CDD505-2E9C-101B-9397-08002B2CF9AE}" pid="8" name="MSIP_Label_43e64453-338c-4f93-8a4d-0039a0a41f2a_ContentBits">
    <vt:lpwstr>2</vt:lpwstr>
  </property>
</Properties>
</file>