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98BF4" w14:textId="77777777" w:rsidR="0074696E" w:rsidRPr="00D0397F" w:rsidRDefault="00904AB4" w:rsidP="00EC40D5">
      <w:pPr>
        <w:pStyle w:val="Sectionbreakfirstpage"/>
      </w:pPr>
      <w:r w:rsidRPr="00D0397F">
        <w:drawing>
          <wp:anchor distT="0" distB="0" distL="114300" distR="114300" simplePos="0" relativeHeight="251658240" behindDoc="1" locked="1" layoutInCell="1" allowOverlap="0" wp14:anchorId="40B5EBB2" wp14:editId="1E1FEEDF">
            <wp:simplePos x="0" y="0"/>
            <wp:positionH relativeFrom="page">
              <wp:posOffset>0</wp:posOffset>
            </wp:positionH>
            <wp:positionV relativeFrom="page">
              <wp:posOffset>0</wp:posOffset>
            </wp:positionV>
            <wp:extent cx="7556400" cy="136080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0E6AC36B" w14:textId="77777777" w:rsidR="00A62D44" w:rsidRPr="00D0397F" w:rsidRDefault="00A62D44" w:rsidP="00EC40D5">
      <w:pPr>
        <w:pStyle w:val="Sectionbreakfirstpage"/>
        <w:sectPr w:rsidR="00A62D44" w:rsidRPr="00D0397F" w:rsidSect="00E62622">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rsidRPr="00D0397F" w14:paraId="5C308CFD" w14:textId="77777777" w:rsidTr="00B07FF7">
        <w:trPr>
          <w:trHeight w:val="622"/>
        </w:trPr>
        <w:tc>
          <w:tcPr>
            <w:tcW w:w="10348" w:type="dxa"/>
            <w:tcMar>
              <w:top w:w="1531" w:type="dxa"/>
              <w:left w:w="0" w:type="dxa"/>
              <w:right w:w="0" w:type="dxa"/>
            </w:tcMar>
          </w:tcPr>
          <w:p w14:paraId="30D7A70E" w14:textId="124FC03F" w:rsidR="003B5733" w:rsidRPr="00D0397F" w:rsidRDefault="001F181C" w:rsidP="003B5733">
            <w:pPr>
              <w:pStyle w:val="Documenttitle"/>
            </w:pPr>
            <w:r>
              <w:t>Example transport access guide</w:t>
            </w:r>
          </w:p>
        </w:tc>
      </w:tr>
      <w:tr w:rsidR="003B5733" w:rsidRPr="00D0397F" w14:paraId="374209AB" w14:textId="77777777" w:rsidTr="00B07FF7">
        <w:tc>
          <w:tcPr>
            <w:tcW w:w="10348" w:type="dxa"/>
          </w:tcPr>
          <w:p w14:paraId="4D9DBBFF" w14:textId="722420B7" w:rsidR="003B5733" w:rsidRPr="00D0397F" w:rsidRDefault="001F181C" w:rsidP="005F44C0">
            <w:pPr>
              <w:pStyle w:val="Documentsubtitle"/>
            </w:pPr>
            <w:r>
              <w:t>4</w:t>
            </w:r>
            <w:r w:rsidR="005D1FDD" w:rsidRPr="00D0397F">
              <w:t>.</w:t>
            </w:r>
            <w:r>
              <w:t>2</w:t>
            </w:r>
            <w:r w:rsidR="00CF268D" w:rsidRPr="00D0397F">
              <w:t xml:space="preserve"> – Sustainable </w:t>
            </w:r>
            <w:r w:rsidR="00FB3D0D" w:rsidRPr="00D0397F">
              <w:t>transport in health care</w:t>
            </w:r>
          </w:p>
        </w:tc>
      </w:tr>
      <w:tr w:rsidR="003B5733" w:rsidRPr="00D0397F" w14:paraId="05B176CC" w14:textId="77777777" w:rsidTr="00B07FF7">
        <w:tc>
          <w:tcPr>
            <w:tcW w:w="10348" w:type="dxa"/>
          </w:tcPr>
          <w:p w14:paraId="7B79AB67" w14:textId="35AC6638" w:rsidR="003B5733" w:rsidRPr="00D0397F" w:rsidRDefault="003B5733" w:rsidP="001E5058">
            <w:pPr>
              <w:pStyle w:val="Bannermarking"/>
            </w:pPr>
          </w:p>
        </w:tc>
      </w:tr>
    </w:tbl>
    <w:p w14:paraId="042724A3" w14:textId="77777777" w:rsidR="00AD784C" w:rsidRPr="00D0397F" w:rsidRDefault="00AD784C" w:rsidP="002365B4">
      <w:pPr>
        <w:pStyle w:val="TOCheadingfactsheet"/>
      </w:pPr>
      <w:r w:rsidRPr="00D0397F">
        <w:t>Contents</w:t>
      </w:r>
    </w:p>
    <w:p w14:paraId="607E177F" w14:textId="04A94D9C" w:rsidR="00B44789" w:rsidRDefault="00AD784C">
      <w:pPr>
        <w:pStyle w:val="TOC1"/>
        <w:rPr>
          <w:rFonts w:asciiTheme="minorHAnsi" w:eastAsiaTheme="minorEastAsia" w:hAnsiTheme="minorHAnsi" w:cstheme="minorBidi"/>
          <w:b w:val="0"/>
          <w:sz w:val="24"/>
          <w:szCs w:val="24"/>
          <w:lang w:eastAsia="en-GB"/>
        </w:rPr>
      </w:pPr>
      <w:r w:rsidRPr="00D0397F">
        <w:fldChar w:fldCharType="begin"/>
      </w:r>
      <w:r w:rsidRPr="00D0397F">
        <w:instrText xml:space="preserve"> TOC \h \z \t "Heading 1,1,Heading 2,2" </w:instrText>
      </w:r>
      <w:r w:rsidRPr="00D0397F">
        <w:fldChar w:fldCharType="separate"/>
      </w:r>
      <w:hyperlink w:anchor="_Toc105070114" w:history="1">
        <w:r w:rsidR="00B44789" w:rsidRPr="00083114">
          <w:rPr>
            <w:rStyle w:val="Hyperlink"/>
          </w:rPr>
          <w:t>Royal North Shore Hospital transport access guide</w:t>
        </w:r>
        <w:r w:rsidR="00B44789">
          <w:rPr>
            <w:webHidden/>
          </w:rPr>
          <w:tab/>
        </w:r>
        <w:r w:rsidR="00B44789">
          <w:rPr>
            <w:webHidden/>
          </w:rPr>
          <w:fldChar w:fldCharType="begin"/>
        </w:r>
        <w:r w:rsidR="00B44789">
          <w:rPr>
            <w:webHidden/>
          </w:rPr>
          <w:instrText xml:space="preserve"> PAGEREF _Toc105070114 \h </w:instrText>
        </w:r>
        <w:r w:rsidR="00B44789">
          <w:rPr>
            <w:webHidden/>
          </w:rPr>
        </w:r>
        <w:r w:rsidR="00B44789">
          <w:rPr>
            <w:webHidden/>
          </w:rPr>
          <w:fldChar w:fldCharType="separate"/>
        </w:r>
        <w:r w:rsidR="00B44789">
          <w:rPr>
            <w:webHidden/>
          </w:rPr>
          <w:t>1</w:t>
        </w:r>
        <w:r w:rsidR="00B44789">
          <w:rPr>
            <w:webHidden/>
          </w:rPr>
          <w:fldChar w:fldCharType="end"/>
        </w:r>
      </w:hyperlink>
    </w:p>
    <w:p w14:paraId="60585986" w14:textId="15AF4019" w:rsidR="00B44789" w:rsidRDefault="00B44789">
      <w:pPr>
        <w:pStyle w:val="TOC2"/>
        <w:rPr>
          <w:rFonts w:asciiTheme="minorHAnsi" w:eastAsiaTheme="minorEastAsia" w:hAnsiTheme="minorHAnsi" w:cstheme="minorBidi"/>
          <w:sz w:val="24"/>
          <w:szCs w:val="24"/>
          <w:lang w:eastAsia="en-GB"/>
        </w:rPr>
      </w:pPr>
      <w:hyperlink w:anchor="_Toc105070115" w:history="1">
        <w:r w:rsidRPr="00083114">
          <w:rPr>
            <w:rStyle w:val="Hyperlink"/>
          </w:rPr>
          <w:t>Note</w:t>
        </w:r>
        <w:r>
          <w:rPr>
            <w:webHidden/>
          </w:rPr>
          <w:tab/>
        </w:r>
        <w:r>
          <w:rPr>
            <w:webHidden/>
          </w:rPr>
          <w:fldChar w:fldCharType="begin"/>
        </w:r>
        <w:r>
          <w:rPr>
            <w:webHidden/>
          </w:rPr>
          <w:instrText xml:space="preserve"> PAGEREF _Toc105070115 \h </w:instrText>
        </w:r>
        <w:r>
          <w:rPr>
            <w:webHidden/>
          </w:rPr>
        </w:r>
        <w:r>
          <w:rPr>
            <w:webHidden/>
          </w:rPr>
          <w:fldChar w:fldCharType="separate"/>
        </w:r>
        <w:r>
          <w:rPr>
            <w:webHidden/>
          </w:rPr>
          <w:t>1</w:t>
        </w:r>
        <w:r>
          <w:rPr>
            <w:webHidden/>
          </w:rPr>
          <w:fldChar w:fldCharType="end"/>
        </w:r>
      </w:hyperlink>
    </w:p>
    <w:p w14:paraId="386F4338" w14:textId="177EE7AF" w:rsidR="00B44789" w:rsidRDefault="00B44789">
      <w:pPr>
        <w:pStyle w:val="TOC2"/>
        <w:rPr>
          <w:rFonts w:asciiTheme="minorHAnsi" w:eastAsiaTheme="minorEastAsia" w:hAnsiTheme="minorHAnsi" w:cstheme="minorBidi"/>
          <w:sz w:val="24"/>
          <w:szCs w:val="24"/>
          <w:lang w:eastAsia="en-GB"/>
        </w:rPr>
      </w:pPr>
      <w:hyperlink w:anchor="_Toc105070116" w:history="1">
        <w:r w:rsidRPr="00083114">
          <w:rPr>
            <w:rStyle w:val="Hyperlink"/>
          </w:rPr>
          <w:t>Your guide to using active transport to get to Royal North Shore Hospital</w:t>
        </w:r>
        <w:r>
          <w:rPr>
            <w:webHidden/>
          </w:rPr>
          <w:tab/>
        </w:r>
        <w:r>
          <w:rPr>
            <w:webHidden/>
          </w:rPr>
          <w:fldChar w:fldCharType="begin"/>
        </w:r>
        <w:r>
          <w:rPr>
            <w:webHidden/>
          </w:rPr>
          <w:instrText xml:space="preserve"> PAGEREF _Toc105070116 \h </w:instrText>
        </w:r>
        <w:r>
          <w:rPr>
            <w:webHidden/>
          </w:rPr>
        </w:r>
        <w:r>
          <w:rPr>
            <w:webHidden/>
          </w:rPr>
          <w:fldChar w:fldCharType="separate"/>
        </w:r>
        <w:r>
          <w:rPr>
            <w:webHidden/>
          </w:rPr>
          <w:t>2</w:t>
        </w:r>
        <w:r>
          <w:rPr>
            <w:webHidden/>
          </w:rPr>
          <w:fldChar w:fldCharType="end"/>
        </w:r>
      </w:hyperlink>
    </w:p>
    <w:p w14:paraId="1F729782" w14:textId="20C2F5BA" w:rsidR="00B44789" w:rsidRDefault="00B44789">
      <w:pPr>
        <w:pStyle w:val="TOC2"/>
        <w:rPr>
          <w:rFonts w:asciiTheme="minorHAnsi" w:eastAsiaTheme="minorEastAsia" w:hAnsiTheme="minorHAnsi" w:cstheme="minorBidi"/>
          <w:sz w:val="24"/>
          <w:szCs w:val="24"/>
          <w:lang w:eastAsia="en-GB"/>
        </w:rPr>
      </w:pPr>
      <w:hyperlink w:anchor="_Toc105070117" w:history="1">
        <w:r w:rsidRPr="00083114">
          <w:rPr>
            <w:rStyle w:val="Hyperlink"/>
          </w:rPr>
          <w:t>Local area map</w:t>
        </w:r>
        <w:r>
          <w:rPr>
            <w:webHidden/>
          </w:rPr>
          <w:tab/>
        </w:r>
        <w:r>
          <w:rPr>
            <w:webHidden/>
          </w:rPr>
          <w:fldChar w:fldCharType="begin"/>
        </w:r>
        <w:r>
          <w:rPr>
            <w:webHidden/>
          </w:rPr>
          <w:instrText xml:space="preserve"> PAGEREF _Toc105070117 \h </w:instrText>
        </w:r>
        <w:r>
          <w:rPr>
            <w:webHidden/>
          </w:rPr>
        </w:r>
        <w:r>
          <w:rPr>
            <w:webHidden/>
          </w:rPr>
          <w:fldChar w:fldCharType="separate"/>
        </w:r>
        <w:r>
          <w:rPr>
            <w:webHidden/>
          </w:rPr>
          <w:t>4</w:t>
        </w:r>
        <w:r>
          <w:rPr>
            <w:webHidden/>
          </w:rPr>
          <w:fldChar w:fldCharType="end"/>
        </w:r>
      </w:hyperlink>
    </w:p>
    <w:p w14:paraId="1D8C2CF5" w14:textId="4B73FB2B" w:rsidR="007173CA" w:rsidRPr="00D0397F" w:rsidRDefault="00AD784C" w:rsidP="00D079AA">
      <w:pPr>
        <w:pStyle w:val="Body"/>
      </w:pPr>
      <w:r w:rsidRPr="00D0397F">
        <w:fldChar w:fldCharType="end"/>
      </w:r>
    </w:p>
    <w:p w14:paraId="25A57086" w14:textId="77777777" w:rsidR="00580394" w:rsidRPr="00D0397F" w:rsidRDefault="00580394" w:rsidP="007173CA">
      <w:pPr>
        <w:pStyle w:val="Body"/>
        <w:sectPr w:rsidR="00580394" w:rsidRPr="00D0397F" w:rsidSect="00E62622">
          <w:headerReference w:type="default" r:id="rId18"/>
          <w:type w:val="continuous"/>
          <w:pgSz w:w="11906" w:h="16838" w:code="9"/>
          <w:pgMar w:top="1418" w:right="851" w:bottom="1418" w:left="851" w:header="851" w:footer="851" w:gutter="0"/>
          <w:cols w:space="340"/>
          <w:titlePg/>
          <w:docGrid w:linePitch="360"/>
        </w:sectPr>
      </w:pPr>
    </w:p>
    <w:p w14:paraId="3BB380F5" w14:textId="6F1C2B60" w:rsidR="004D587B" w:rsidRDefault="001F181C" w:rsidP="004D587B">
      <w:pPr>
        <w:pStyle w:val="Heading1"/>
      </w:pPr>
      <w:bookmarkStart w:id="0" w:name="_Toc105070114"/>
      <w:r>
        <w:t>Royal North Shore Hospital transport access guide</w:t>
      </w:r>
      <w:bookmarkEnd w:id="0"/>
    </w:p>
    <w:p w14:paraId="2F1152B1" w14:textId="77777777" w:rsidR="00B44789" w:rsidRDefault="00B44789" w:rsidP="0055490A">
      <w:pPr>
        <w:pStyle w:val="Heading2"/>
      </w:pPr>
      <w:bookmarkStart w:id="1" w:name="_Toc105070115"/>
      <w:r>
        <w:t>Note</w:t>
      </w:r>
      <w:bookmarkEnd w:id="1"/>
    </w:p>
    <w:p w14:paraId="26B905FA" w14:textId="605B712A" w:rsidR="00991143" w:rsidRPr="00991143" w:rsidRDefault="00752EF5" w:rsidP="00991143">
      <w:pPr>
        <w:pStyle w:val="Body"/>
      </w:pPr>
      <w:r>
        <w:t>This is an accessible version of Royal North Shore Hospital’s transport access guide brochure. It is intended as an example to demonstrate the kind of content that is usually included. As such, the specific information in the maps has not been described in depth (such as specifying the particular bus numbers or including the locations of bus stops).</w:t>
      </w:r>
    </w:p>
    <w:p w14:paraId="6E72128C" w14:textId="3927E8B9" w:rsidR="00991143" w:rsidRDefault="00991143" w:rsidP="00991143">
      <w:pPr>
        <w:pStyle w:val="Figurecaption"/>
      </w:pPr>
      <w:r>
        <w:t xml:space="preserve">Figure </w:t>
      </w:r>
      <w:fldSimple w:instr=" SEQ Figure \* ARABIC ">
        <w:r w:rsidR="00B44789">
          <w:rPr>
            <w:noProof/>
          </w:rPr>
          <w:t>1</w:t>
        </w:r>
      </w:fldSimple>
      <w:r>
        <w:t>: Cover of brochure</w:t>
      </w:r>
    </w:p>
    <w:p w14:paraId="121E05C5" w14:textId="5E09A38D" w:rsidR="00991143" w:rsidRPr="00991143" w:rsidRDefault="00991143" w:rsidP="00991143">
      <w:pPr>
        <w:pStyle w:val="Body"/>
      </w:pPr>
      <w:r>
        <w:rPr>
          <w:noProof/>
        </w:rPr>
        <w:drawing>
          <wp:inline distT="0" distB="0" distL="0" distR="0" wp14:anchorId="32D449D1" wp14:editId="1D9CFA23">
            <wp:extent cx="1784164" cy="3558012"/>
            <wp:effectExtent l="0" t="0" r="0" b="0"/>
            <wp:docPr id="13" name="Picture 13" descr="Cover of Royal North Shore Hospital transport access guide (version effective from April 2016). Shows someone arriving at the entrance on a bicycle. Icons representing buses (B), trains (T), cycling (bike) and walking (silhouette of a pedestrian) are vertically stacked from the top-right corner.&#10;Tag line: Use active and public transport and get your daily physical activity while you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ver of Royal North Shore Hospital transport access guide (version effective from April 2016). Shows someone arriving at the entrance on a bicycle. Icons representing buses (B), trains (T), cycling (bike) and walking (silhouette of a pedestrian) are vertically stacked from the top-right corner.&#10;Tag line: Use active and public transport and get your daily physical activity while you travel"/>
                    <pic:cNvPicPr/>
                  </pic:nvPicPr>
                  <pic:blipFill>
                    <a:blip r:embed="rId19"/>
                    <a:stretch>
                      <a:fillRect/>
                    </a:stretch>
                  </pic:blipFill>
                  <pic:spPr>
                    <a:xfrm>
                      <a:off x="0" y="0"/>
                      <a:ext cx="1865051" cy="3719319"/>
                    </a:xfrm>
                    <a:prstGeom prst="rect">
                      <a:avLst/>
                    </a:prstGeom>
                  </pic:spPr>
                </pic:pic>
              </a:graphicData>
            </a:graphic>
          </wp:inline>
        </w:drawing>
      </w:r>
    </w:p>
    <w:p w14:paraId="7D7D2946" w14:textId="28CAB122" w:rsidR="001F181C" w:rsidRDefault="001F181C" w:rsidP="0088498C">
      <w:pPr>
        <w:pStyle w:val="Heading2"/>
      </w:pPr>
      <w:bookmarkStart w:id="2" w:name="_Toc105070116"/>
      <w:r>
        <w:lastRenderedPageBreak/>
        <w:t>Your guide to using active transport to get to Royal North Shore Hospital</w:t>
      </w:r>
      <w:bookmarkEnd w:id="2"/>
    </w:p>
    <w:p w14:paraId="155A059D" w14:textId="0742B121" w:rsidR="001F181C" w:rsidRDefault="00F1231D" w:rsidP="0088498C">
      <w:pPr>
        <w:pStyle w:val="Heading3"/>
      </w:pPr>
      <w:r w:rsidRPr="00F1231D">
        <w:rPr>
          <w:noProof/>
        </w:rPr>
        <w:drawing>
          <wp:inline distT="0" distB="0" distL="0" distR="0" wp14:anchorId="30F9EB81" wp14:editId="36B5DBFC">
            <wp:extent cx="365714" cy="360000"/>
            <wp:effectExtent l="0" t="0" r="3175" b="0"/>
            <wp:docPr id="15" name="Picture 15" descr="Walking icon: white silhouette of a person walking in a 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alking icon: white silhouette of a person walking in a red circle"/>
                    <pic:cNvPicPr/>
                  </pic:nvPicPr>
                  <pic:blipFill rotWithShape="1">
                    <a:blip r:embed="rId20"/>
                    <a:srcRect/>
                    <a:stretch/>
                  </pic:blipFill>
                  <pic:spPr bwMode="auto">
                    <a:xfrm>
                      <a:off x="0" y="0"/>
                      <a:ext cx="365714" cy="360000"/>
                    </a:xfrm>
                    <a:prstGeom prst="rect">
                      <a:avLst/>
                    </a:prstGeom>
                    <a:ln>
                      <a:noFill/>
                    </a:ln>
                    <a:extLst>
                      <a:ext uri="{53640926-AAD7-44D8-BBD7-CCE9431645EC}">
                        <a14:shadowObscured xmlns:a14="http://schemas.microsoft.com/office/drawing/2010/main"/>
                      </a:ext>
                    </a:extLst>
                  </pic:spPr>
                </pic:pic>
              </a:graphicData>
            </a:graphic>
          </wp:inline>
        </w:drawing>
      </w:r>
      <w:r w:rsidRPr="00F1231D">
        <w:t xml:space="preserve"> </w:t>
      </w:r>
      <w:r w:rsidR="001F181C">
        <w:t>Walking</w:t>
      </w:r>
    </w:p>
    <w:p w14:paraId="4E161D4F" w14:textId="574DCD8D" w:rsidR="001F181C" w:rsidRDefault="001F181C" w:rsidP="001F181C">
      <w:pPr>
        <w:pStyle w:val="Body"/>
      </w:pPr>
      <w:r>
        <w:t>Suggested walking routes are shown overleaf on the map. Please note walking times are approximate only and are calculated from the main hospital entrance.</w:t>
      </w:r>
    </w:p>
    <w:p w14:paraId="416F5004" w14:textId="3781F1AC" w:rsidR="001F181C" w:rsidRDefault="00F1231D" w:rsidP="0088498C">
      <w:pPr>
        <w:pStyle w:val="Heading3"/>
      </w:pPr>
      <w:r w:rsidRPr="00F1231D">
        <w:rPr>
          <w:noProof/>
        </w:rPr>
        <w:drawing>
          <wp:inline distT="0" distB="0" distL="0" distR="0" wp14:anchorId="717D1364" wp14:editId="104BC96D">
            <wp:extent cx="357334" cy="360000"/>
            <wp:effectExtent l="0" t="0" r="0" b="0"/>
            <wp:docPr id="14" name="Picture 14" descr="Bicycle icon: white silhouette of a bicycle in a royal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icycle icon: white silhouette of a bicycle in a royal blue circle"/>
                    <pic:cNvPicPr/>
                  </pic:nvPicPr>
                  <pic:blipFill rotWithShape="1">
                    <a:blip r:embed="rId21"/>
                    <a:srcRect l="7144"/>
                    <a:stretch/>
                  </pic:blipFill>
                  <pic:spPr bwMode="auto">
                    <a:xfrm>
                      <a:off x="0" y="0"/>
                      <a:ext cx="357334" cy="360000"/>
                    </a:xfrm>
                    <a:prstGeom prst="rect">
                      <a:avLst/>
                    </a:prstGeom>
                    <a:ln>
                      <a:noFill/>
                    </a:ln>
                    <a:extLst>
                      <a:ext uri="{53640926-AAD7-44D8-BBD7-CCE9431645EC}">
                        <a14:shadowObscured xmlns:a14="http://schemas.microsoft.com/office/drawing/2010/main"/>
                      </a:ext>
                    </a:extLst>
                  </pic:spPr>
                </pic:pic>
              </a:graphicData>
            </a:graphic>
          </wp:inline>
        </w:drawing>
      </w:r>
      <w:r w:rsidRPr="00F1231D">
        <w:t xml:space="preserve"> </w:t>
      </w:r>
      <w:r w:rsidR="001F181C">
        <w:t>Cycling</w:t>
      </w:r>
    </w:p>
    <w:p w14:paraId="665D8E01" w14:textId="77777777" w:rsidR="001F181C" w:rsidRDefault="001F181C" w:rsidP="001F181C">
      <w:pPr>
        <w:pStyle w:val="Body"/>
      </w:pPr>
      <w:r>
        <w:t>Suggested cycling routes are shown overleaf on the map. For detailed cycling maps:</w:t>
      </w:r>
    </w:p>
    <w:p w14:paraId="2E1DB36D" w14:textId="2CAAFBA2" w:rsidR="001F181C" w:rsidRDefault="00A85CB6" w:rsidP="001F181C">
      <w:pPr>
        <w:pStyle w:val="Bullet1"/>
      </w:pPr>
      <w:r>
        <w:t>s</w:t>
      </w:r>
      <w:r w:rsidR="001F181C">
        <w:t>taff can visit the Go Active Hub (P2 visitor car park) or search ‘Go Active’</w:t>
      </w:r>
      <w:r>
        <w:t xml:space="preserve"> </w:t>
      </w:r>
      <w:r w:rsidR="001F181C">
        <w:t>on the intranet.</w:t>
      </w:r>
    </w:p>
    <w:p w14:paraId="44792820" w14:textId="20AD1FD5" w:rsidR="001F181C" w:rsidRDefault="00A85CB6" w:rsidP="001F181C">
      <w:pPr>
        <w:pStyle w:val="Bullet1"/>
      </w:pPr>
      <w:r>
        <w:t>v</w:t>
      </w:r>
      <w:r w:rsidR="001F181C">
        <w:t>isitors can search online for the ‘Northern Sydney Cycling Map’.</w:t>
      </w:r>
    </w:p>
    <w:p w14:paraId="7705310F" w14:textId="0C345383" w:rsidR="001F181C" w:rsidRDefault="001F181C" w:rsidP="0088498C">
      <w:pPr>
        <w:pStyle w:val="Heading4"/>
      </w:pPr>
      <w:r>
        <w:t xml:space="preserve">Bicycle </w:t>
      </w:r>
      <w:r w:rsidR="00A85CB6">
        <w:t>p</w:t>
      </w:r>
      <w:r>
        <w:t>arking</w:t>
      </w:r>
    </w:p>
    <w:p w14:paraId="1D37F9B2" w14:textId="77777777" w:rsidR="001F181C" w:rsidRDefault="001F181C" w:rsidP="001F181C">
      <w:pPr>
        <w:pStyle w:val="Body"/>
      </w:pPr>
      <w:r>
        <w:t xml:space="preserve">Bike racks are located in the P1 car park, outside the </w:t>
      </w:r>
      <w:proofErr w:type="spellStart"/>
      <w:r>
        <w:t>Kolling</w:t>
      </w:r>
      <w:proofErr w:type="spellEnd"/>
      <w:r>
        <w:t xml:space="preserve"> Building, at the front of and in the car park below the Community Health Centre on Herbert St. Staff bike racks (and other facilities) are also located in the P2 car park.</w:t>
      </w:r>
    </w:p>
    <w:p w14:paraId="0772F536" w14:textId="10C21DAF" w:rsidR="001F181C" w:rsidRDefault="00E8572C" w:rsidP="0088498C">
      <w:pPr>
        <w:pStyle w:val="Heading3"/>
      </w:pPr>
      <w:r w:rsidRPr="00E8572C">
        <w:rPr>
          <w:noProof/>
        </w:rPr>
        <w:drawing>
          <wp:inline distT="0" distB="0" distL="0" distR="0" wp14:anchorId="7295CE41" wp14:editId="4A3F02D9">
            <wp:extent cx="349200" cy="360465"/>
            <wp:effectExtent l="0" t="0" r="0" b="0"/>
            <wp:docPr id="16" name="Picture 16" descr="Bus icon: white letter B in a capri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us icon: white letter B in a capri blue circle"/>
                    <pic:cNvPicPr/>
                  </pic:nvPicPr>
                  <pic:blipFill>
                    <a:blip r:embed="rId22"/>
                    <a:stretch>
                      <a:fillRect/>
                    </a:stretch>
                  </pic:blipFill>
                  <pic:spPr>
                    <a:xfrm>
                      <a:off x="0" y="0"/>
                      <a:ext cx="349200" cy="360465"/>
                    </a:xfrm>
                    <a:prstGeom prst="rect">
                      <a:avLst/>
                    </a:prstGeom>
                  </pic:spPr>
                </pic:pic>
              </a:graphicData>
            </a:graphic>
          </wp:inline>
        </w:drawing>
      </w:r>
      <w:r w:rsidRPr="00E8572C">
        <w:t xml:space="preserve"> </w:t>
      </w:r>
      <w:r w:rsidR="001F181C">
        <w:t>Bus</w:t>
      </w:r>
    </w:p>
    <w:p w14:paraId="6035E066" w14:textId="77777777" w:rsidR="001F181C" w:rsidRDefault="001F181C" w:rsidP="001F181C">
      <w:pPr>
        <w:pStyle w:val="Body"/>
      </w:pPr>
      <w:r>
        <w:t>The nearest bus stop to the hospital’s main entrance is on Reserve Road and is serviced by Route 144 only. For all other routes, the nearest bus interchange is located on Pacific Highway, outside St Leonard’s Station.</w:t>
      </w:r>
    </w:p>
    <w:p w14:paraId="0DEE8359" w14:textId="77777777" w:rsidR="001F181C" w:rsidRDefault="001F181C" w:rsidP="001F181C">
      <w:pPr>
        <w:pStyle w:val="Body"/>
      </w:pPr>
      <w:r>
        <w:t xml:space="preserve">For up-to-date timetables and maps, visit </w:t>
      </w:r>
      <w:r w:rsidRPr="00A85CB6">
        <w:rPr>
          <w:b/>
          <w:bCs/>
        </w:rPr>
        <w:t>transportnsw.info</w:t>
      </w:r>
      <w:r>
        <w:t xml:space="preserve"> or call </w:t>
      </w:r>
      <w:r w:rsidRPr="00A85CB6">
        <w:rPr>
          <w:b/>
          <w:bCs/>
        </w:rPr>
        <w:t>131 500</w:t>
      </w:r>
      <w:r>
        <w:t>.</w:t>
      </w:r>
    </w:p>
    <w:p w14:paraId="12319C17" w14:textId="54830338" w:rsidR="001F181C" w:rsidRDefault="00E8572C" w:rsidP="0088498C">
      <w:pPr>
        <w:pStyle w:val="Heading3"/>
      </w:pPr>
      <w:r w:rsidRPr="00E8572C">
        <w:rPr>
          <w:noProof/>
        </w:rPr>
        <w:drawing>
          <wp:inline distT="0" distB="0" distL="0" distR="0" wp14:anchorId="387DABBF" wp14:editId="4FC9A38A">
            <wp:extent cx="370800" cy="359029"/>
            <wp:effectExtent l="0" t="0" r="0" b="0"/>
            <wp:docPr id="17" name="Picture 17" descr="Train icon: white letter T in an orang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rain icon: white letter T in an orange circle"/>
                    <pic:cNvPicPr/>
                  </pic:nvPicPr>
                  <pic:blipFill>
                    <a:blip r:embed="rId23"/>
                    <a:stretch>
                      <a:fillRect/>
                    </a:stretch>
                  </pic:blipFill>
                  <pic:spPr>
                    <a:xfrm>
                      <a:off x="0" y="0"/>
                      <a:ext cx="370800" cy="359029"/>
                    </a:xfrm>
                    <a:prstGeom prst="rect">
                      <a:avLst/>
                    </a:prstGeom>
                  </pic:spPr>
                </pic:pic>
              </a:graphicData>
            </a:graphic>
          </wp:inline>
        </w:drawing>
      </w:r>
      <w:r w:rsidRPr="00E8572C">
        <w:t xml:space="preserve"> </w:t>
      </w:r>
      <w:r w:rsidR="001F181C">
        <w:t>Train</w:t>
      </w:r>
    </w:p>
    <w:p w14:paraId="659C5ADE" w14:textId="7150780A" w:rsidR="001F181C" w:rsidRDefault="001F181C" w:rsidP="001F181C">
      <w:pPr>
        <w:pStyle w:val="Body"/>
      </w:pPr>
      <w:r>
        <w:t xml:space="preserve">The hospital is a 10-minute walk from nearby St Leonards Station (T1 North Shore, Northern </w:t>
      </w:r>
      <w:r w:rsidR="00A85CB6">
        <w:t>and</w:t>
      </w:r>
      <w:r>
        <w:t xml:space="preserve"> Western Line). The station is wheelchair accessible. For up-to-date timetables and maps, visit </w:t>
      </w:r>
      <w:r w:rsidRPr="00A85CB6">
        <w:rPr>
          <w:b/>
          <w:bCs/>
        </w:rPr>
        <w:t>transportnsw.info</w:t>
      </w:r>
      <w:r>
        <w:t xml:space="preserve"> or call </w:t>
      </w:r>
      <w:r w:rsidRPr="00A85CB6">
        <w:rPr>
          <w:b/>
          <w:bCs/>
        </w:rPr>
        <w:t>131 500</w:t>
      </w:r>
      <w:r>
        <w:t>.</w:t>
      </w:r>
    </w:p>
    <w:p w14:paraId="3A56E073" w14:textId="0B02F7CB" w:rsidR="001F181C" w:rsidRDefault="00027028" w:rsidP="0088498C">
      <w:pPr>
        <w:pStyle w:val="Heading3"/>
      </w:pPr>
      <w:r w:rsidRPr="00027028">
        <w:rPr>
          <w:noProof/>
        </w:rPr>
        <w:drawing>
          <wp:inline distT="0" distB="0" distL="0" distR="0" wp14:anchorId="3D0AC4F9" wp14:editId="76953961">
            <wp:extent cx="352800" cy="358206"/>
            <wp:effectExtent l="0" t="0" r="3175" b="0"/>
            <wp:docPr id="18" name="Picture 18" descr="Shuttle bus icon: white silhouette of the front of a bus in a green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uttle bus icon: white silhouette of the front of a bus in a green circle"/>
                    <pic:cNvPicPr/>
                  </pic:nvPicPr>
                  <pic:blipFill rotWithShape="1">
                    <a:blip r:embed="rId24"/>
                    <a:srcRect l="4540"/>
                    <a:stretch/>
                  </pic:blipFill>
                  <pic:spPr bwMode="auto">
                    <a:xfrm>
                      <a:off x="0" y="0"/>
                      <a:ext cx="352800" cy="358206"/>
                    </a:xfrm>
                    <a:prstGeom prst="rect">
                      <a:avLst/>
                    </a:prstGeom>
                    <a:ln>
                      <a:noFill/>
                    </a:ln>
                    <a:extLst>
                      <a:ext uri="{53640926-AAD7-44D8-BBD7-CCE9431645EC}">
                        <a14:shadowObscured xmlns:a14="http://schemas.microsoft.com/office/drawing/2010/main"/>
                      </a:ext>
                    </a:extLst>
                  </pic:spPr>
                </pic:pic>
              </a:graphicData>
            </a:graphic>
          </wp:inline>
        </w:drawing>
      </w:r>
      <w:r w:rsidRPr="00027028">
        <w:t xml:space="preserve"> </w:t>
      </w:r>
      <w:r w:rsidR="001F181C">
        <w:t xml:space="preserve">Community </w:t>
      </w:r>
      <w:r w:rsidR="00A85CB6">
        <w:t>t</w:t>
      </w:r>
      <w:r w:rsidR="001F181C">
        <w:t>ransport</w:t>
      </w:r>
    </w:p>
    <w:p w14:paraId="02FA3EF8" w14:textId="1548AB61" w:rsidR="001F181C" w:rsidRDefault="001F181C" w:rsidP="001F181C">
      <w:pPr>
        <w:pStyle w:val="Body"/>
      </w:pPr>
      <w:r>
        <w:t>The Artarmon Loop is a free shuttle service travelling between St Leonards and Artarmon, Monday to Friday. See map overleaf for more details. For service information search ‘Artarmon Loop’ online.</w:t>
      </w:r>
    </w:p>
    <w:p w14:paraId="1FE36887" w14:textId="715B6AA1" w:rsidR="001F181C" w:rsidRDefault="00027028" w:rsidP="0088498C">
      <w:pPr>
        <w:pStyle w:val="Heading3"/>
      </w:pPr>
      <w:r w:rsidRPr="00027028">
        <w:rPr>
          <w:noProof/>
        </w:rPr>
        <w:drawing>
          <wp:inline distT="0" distB="0" distL="0" distR="0" wp14:anchorId="2C367E4A" wp14:editId="21E9F1D1">
            <wp:extent cx="367200" cy="361180"/>
            <wp:effectExtent l="0" t="0" r="1270" b="0"/>
            <wp:docPr id="19" name="Picture 19" descr="Taxi icon: white silhouette of a taxi in a dark gre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xi icon: white silhouette of a taxi in a dark grey circle"/>
                    <pic:cNvPicPr/>
                  </pic:nvPicPr>
                  <pic:blipFill rotWithShape="1">
                    <a:blip r:embed="rId25"/>
                    <a:srcRect b="4666"/>
                    <a:stretch/>
                  </pic:blipFill>
                  <pic:spPr bwMode="auto">
                    <a:xfrm>
                      <a:off x="0" y="0"/>
                      <a:ext cx="367200" cy="361180"/>
                    </a:xfrm>
                    <a:prstGeom prst="rect">
                      <a:avLst/>
                    </a:prstGeom>
                    <a:ln>
                      <a:noFill/>
                    </a:ln>
                    <a:extLst>
                      <a:ext uri="{53640926-AAD7-44D8-BBD7-CCE9431645EC}">
                        <a14:shadowObscured xmlns:a14="http://schemas.microsoft.com/office/drawing/2010/main"/>
                      </a:ext>
                    </a:extLst>
                  </pic:spPr>
                </pic:pic>
              </a:graphicData>
            </a:graphic>
          </wp:inline>
        </w:drawing>
      </w:r>
      <w:r w:rsidRPr="00027028">
        <w:t xml:space="preserve"> </w:t>
      </w:r>
      <w:r w:rsidR="0088498C">
        <w:t>Taxi</w:t>
      </w:r>
    </w:p>
    <w:p w14:paraId="16A927A5" w14:textId="10BA1AFA" w:rsidR="0088498C" w:rsidRDefault="0088498C" w:rsidP="0088498C">
      <w:pPr>
        <w:pStyle w:val="Body"/>
      </w:pPr>
      <w:r>
        <w:t xml:space="preserve">Taxi pick up and drop off is available at the main entrance. The nearest taxi rank is located on Reserve Rd, approximately 2 </w:t>
      </w:r>
      <w:r w:rsidR="00A85CB6">
        <w:t>minutes’ walk</w:t>
      </w:r>
      <w:r>
        <w:t xml:space="preserve"> from the main hospital entrance.</w:t>
      </w:r>
    </w:p>
    <w:p w14:paraId="72629EB5" w14:textId="225510FB" w:rsidR="0088498C" w:rsidRDefault="00027028" w:rsidP="0088498C">
      <w:pPr>
        <w:pStyle w:val="Heading3"/>
      </w:pPr>
      <w:r w:rsidRPr="00027028">
        <w:rPr>
          <w:noProof/>
        </w:rPr>
        <w:lastRenderedPageBreak/>
        <w:drawing>
          <wp:inline distT="0" distB="0" distL="0" distR="0" wp14:anchorId="7E54B664" wp14:editId="56C70308">
            <wp:extent cx="363600" cy="359537"/>
            <wp:effectExtent l="0" t="0" r="5080" b="0"/>
            <wp:docPr id="20" name="Picture 20" descr="Parking icon: white letter P in a royal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arking icon: white letter P in a royal blue circle"/>
                    <pic:cNvPicPr/>
                  </pic:nvPicPr>
                  <pic:blipFill rotWithShape="1">
                    <a:blip r:embed="rId26"/>
                    <a:srcRect l="7811" t="-1" r="-25" b="6054"/>
                    <a:stretch/>
                  </pic:blipFill>
                  <pic:spPr bwMode="auto">
                    <a:xfrm>
                      <a:off x="0" y="0"/>
                      <a:ext cx="363600" cy="359537"/>
                    </a:xfrm>
                    <a:prstGeom prst="rect">
                      <a:avLst/>
                    </a:prstGeom>
                    <a:ln>
                      <a:noFill/>
                    </a:ln>
                    <a:extLst>
                      <a:ext uri="{53640926-AAD7-44D8-BBD7-CCE9431645EC}">
                        <a14:shadowObscured xmlns:a14="http://schemas.microsoft.com/office/drawing/2010/main"/>
                      </a:ext>
                    </a:extLst>
                  </pic:spPr>
                </pic:pic>
              </a:graphicData>
            </a:graphic>
          </wp:inline>
        </w:drawing>
      </w:r>
      <w:r w:rsidRPr="00027028">
        <w:t xml:space="preserve"> </w:t>
      </w:r>
      <w:r w:rsidR="0088498C">
        <w:t>Parking</w:t>
      </w:r>
    </w:p>
    <w:p w14:paraId="4C6F87AE" w14:textId="488C1864" w:rsidR="0088498C" w:rsidRDefault="0088498C" w:rsidP="0088498C">
      <w:pPr>
        <w:pStyle w:val="Body"/>
      </w:pPr>
      <w:r>
        <w:t xml:space="preserve">Parking </w:t>
      </w:r>
      <w:r w:rsidR="00A85CB6">
        <w:t>facilities</w:t>
      </w:r>
      <w:r>
        <w:t xml:space="preserve"> are available on the hospital campus. Fees apply, so please check signage.</w:t>
      </w:r>
    </w:p>
    <w:p w14:paraId="6DB4F6D9" w14:textId="77777777" w:rsidR="0088498C" w:rsidRDefault="0088498C" w:rsidP="0088498C">
      <w:pPr>
        <w:pStyle w:val="Body"/>
      </w:pPr>
      <w:r>
        <w:t>Disabled parking is available at all on-street paid parking areas and multi-storey car parks. A valid disabled parking permit must be displayed when parking in a disabled bay.</w:t>
      </w:r>
    </w:p>
    <w:p w14:paraId="460358A8" w14:textId="2ACC4C8A" w:rsidR="0088498C" w:rsidRDefault="0088498C" w:rsidP="0088498C">
      <w:pPr>
        <w:pStyle w:val="Body"/>
      </w:pPr>
      <w:r>
        <w:t>A 15-minute drop off</w:t>
      </w:r>
      <w:r w:rsidR="00A85CB6">
        <w:t xml:space="preserve"> and </w:t>
      </w:r>
      <w:r>
        <w:t>pick up point is located outside the main entry, on French’s Place.</w:t>
      </w:r>
    </w:p>
    <w:p w14:paraId="150EB460" w14:textId="34D48669" w:rsidR="004945F0" w:rsidRDefault="004945F0" w:rsidP="004945F0">
      <w:pPr>
        <w:pStyle w:val="Figurecaption"/>
      </w:pPr>
      <w:r>
        <w:t xml:space="preserve">Figure </w:t>
      </w:r>
      <w:fldSimple w:instr=" SEQ Figure \* ARABIC ">
        <w:r w:rsidR="00B44789">
          <w:rPr>
            <w:noProof/>
          </w:rPr>
          <w:t>2</w:t>
        </w:r>
      </w:fldSimple>
      <w:r>
        <w:t>: Campus map</w:t>
      </w:r>
    </w:p>
    <w:p w14:paraId="337F6A31" w14:textId="367631F0" w:rsidR="0088498C" w:rsidRDefault="00C41A42" w:rsidP="0088498C">
      <w:pPr>
        <w:pStyle w:val="Body"/>
      </w:pPr>
      <w:r>
        <w:rPr>
          <w:noProof/>
        </w:rPr>
        <w:drawing>
          <wp:inline distT="0" distB="0" distL="0" distR="0" wp14:anchorId="6F66854C" wp14:editId="08D88218">
            <wp:extent cx="3657600" cy="4043289"/>
            <wp:effectExtent l="0" t="0" r="0" b="0"/>
            <wp:docPr id="1" name="Picture 1" descr="Map of North Shore Private Hospital campus, showing main entrance, major services and buildings, bus routes and stops, car and bike parking, train lines, walking and cycling paths, pedestrian crossings, taxis and other ame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North Shore Private Hospital campus, showing main entrance, major services and buildings, bus routes and stops, car and bike parking, train lines, walking and cycling paths, pedestrian crossings, taxis and other amenities"/>
                    <pic:cNvPicPr/>
                  </pic:nvPicPr>
                  <pic:blipFill>
                    <a:blip r:embed="rId27"/>
                    <a:stretch>
                      <a:fillRect/>
                    </a:stretch>
                  </pic:blipFill>
                  <pic:spPr>
                    <a:xfrm>
                      <a:off x="0" y="0"/>
                      <a:ext cx="3682069" cy="4070339"/>
                    </a:xfrm>
                    <a:prstGeom prst="rect">
                      <a:avLst/>
                    </a:prstGeom>
                  </pic:spPr>
                </pic:pic>
              </a:graphicData>
            </a:graphic>
          </wp:inline>
        </w:drawing>
      </w:r>
    </w:p>
    <w:p w14:paraId="3BC436CD" w14:textId="57879A12" w:rsidR="0088498C" w:rsidRDefault="0088498C" w:rsidP="004945F0">
      <w:pPr>
        <w:pStyle w:val="Bullet1"/>
      </w:pPr>
      <w:r>
        <w:t>A: Royal North Shore Hospital</w:t>
      </w:r>
      <w:r w:rsidR="004945F0">
        <w:t xml:space="preserve">, </w:t>
      </w:r>
      <w:r>
        <w:t>Reserve Road, St Leonards NSW 2065</w:t>
      </w:r>
    </w:p>
    <w:p w14:paraId="7177393A" w14:textId="77777777" w:rsidR="0088498C" w:rsidRDefault="0088498C" w:rsidP="004945F0">
      <w:pPr>
        <w:pStyle w:val="Bullet1"/>
      </w:pPr>
      <w:r>
        <w:t>T: 02 9926 7111</w:t>
      </w:r>
    </w:p>
    <w:p w14:paraId="72FD181C" w14:textId="4CDBCEED" w:rsidR="0088498C" w:rsidRPr="004945F0" w:rsidRDefault="0088498C" w:rsidP="008B4ABB">
      <w:pPr>
        <w:pStyle w:val="Bullet1"/>
        <w:spacing w:after="0" w:line="240" w:lineRule="auto"/>
      </w:pPr>
      <w:r>
        <w:t>W: nslhd.health.nsw.gov.au/Hospitals/RNSH</w:t>
      </w:r>
      <w:r>
        <w:br w:type="page"/>
      </w:r>
    </w:p>
    <w:p w14:paraId="34FBEA5C" w14:textId="77777777" w:rsidR="0088498C" w:rsidRDefault="0088498C" w:rsidP="0088498C">
      <w:pPr>
        <w:pStyle w:val="Body"/>
        <w:sectPr w:rsidR="0088498C" w:rsidSect="00E62622">
          <w:footerReference w:type="default" r:id="rId28"/>
          <w:type w:val="continuous"/>
          <w:pgSz w:w="11906" w:h="16838" w:code="9"/>
          <w:pgMar w:top="1418" w:right="851" w:bottom="1418" w:left="851" w:header="680" w:footer="851" w:gutter="0"/>
          <w:cols w:space="340"/>
          <w:docGrid w:linePitch="360"/>
        </w:sectPr>
      </w:pPr>
    </w:p>
    <w:p w14:paraId="45ABD52A" w14:textId="20B8F789" w:rsidR="0088498C" w:rsidRDefault="0088498C" w:rsidP="0088498C">
      <w:pPr>
        <w:pStyle w:val="Heading2"/>
      </w:pPr>
      <w:bookmarkStart w:id="3" w:name="_Toc105070117"/>
      <w:r>
        <w:lastRenderedPageBreak/>
        <w:t>Local area map</w:t>
      </w:r>
      <w:bookmarkEnd w:id="3"/>
    </w:p>
    <w:p w14:paraId="0DD43319" w14:textId="3D378301" w:rsidR="0088498C" w:rsidRPr="001F181C" w:rsidRDefault="0053515B" w:rsidP="0088498C">
      <w:pPr>
        <w:pStyle w:val="Body"/>
      </w:pPr>
      <w:r>
        <w:rPr>
          <w:noProof/>
        </w:rPr>
        <w:drawing>
          <wp:inline distT="0" distB="0" distL="0" distR="0" wp14:anchorId="15A98C0A" wp14:editId="0768D009">
            <wp:extent cx="7942070" cy="5555848"/>
            <wp:effectExtent l="0" t="0" r="0" b="0"/>
            <wp:docPr id="4" name="Picture 4" descr="Map showing the hospital and surrounding area. Circles show the areas that are within 5, 10 and 15 minutes' walk away. Also shows bus routes, numbers and stops, train lines, walking and cycling p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showing the hospital and surrounding area. Circles show the areas that are within 5, 10 and 15 minutes' walk away. Also shows bus routes, numbers and stops, train lines, walking and cycling paths."/>
                    <pic:cNvPicPr/>
                  </pic:nvPicPr>
                  <pic:blipFill>
                    <a:blip r:embed="rId29"/>
                    <a:stretch>
                      <a:fillRect/>
                    </a:stretch>
                  </pic:blipFill>
                  <pic:spPr>
                    <a:xfrm>
                      <a:off x="0" y="0"/>
                      <a:ext cx="7975569" cy="5579282"/>
                    </a:xfrm>
                    <a:prstGeom prst="rect">
                      <a:avLst/>
                    </a:prstGeom>
                  </pic:spPr>
                </pic:pic>
              </a:graphicData>
            </a:graphic>
          </wp:inline>
        </w:drawing>
      </w:r>
    </w:p>
    <w:p w14:paraId="3F5AA8EF" w14:textId="77777777" w:rsidR="0088498C" w:rsidRDefault="0088498C" w:rsidP="003202B3">
      <w:pPr>
        <w:pStyle w:val="Body"/>
        <w:sectPr w:rsidR="0088498C" w:rsidSect="0053515B">
          <w:type w:val="continuous"/>
          <w:pgSz w:w="16838" w:h="11906" w:orient="landscape" w:code="9"/>
          <w:pgMar w:top="599" w:right="1418" w:bottom="405" w:left="1418" w:header="680" w:footer="851" w:gutter="0"/>
          <w:cols w:space="340"/>
          <w:docGrid w:linePitch="360"/>
        </w:sectPr>
      </w:pPr>
    </w:p>
    <w:p w14:paraId="6DC59869" w14:textId="77777777" w:rsidR="00A66662" w:rsidRDefault="00A66662" w:rsidP="00A66662">
      <w:pPr>
        <w:pStyle w:val="Accessibilitypara"/>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pPr>
      <w:r>
        <w:lastRenderedPageBreak/>
        <w:t xml:space="preserve">To receive this document in another format, phone </w:t>
      </w:r>
      <w:r>
        <w:rPr>
          <w:rFonts w:eastAsia="Arial" w:cs="Arial"/>
          <w:color w:val="000000" w:themeColor="text1"/>
          <w:szCs w:val="24"/>
        </w:rPr>
        <w:t>9595 2898,</w:t>
      </w:r>
      <w:r>
        <w:rPr>
          <w:rFonts w:eastAsia="Arial" w:cs="Arial"/>
          <w:szCs w:val="24"/>
        </w:rPr>
        <w:t xml:space="preserve"> </w:t>
      </w:r>
      <w:r>
        <w:t xml:space="preserve">using the National Relay Service 13 36 77 if required, or </w:t>
      </w:r>
      <w:hyperlink r:id="rId30" w:history="1">
        <w:r>
          <w:rPr>
            <w:rStyle w:val="Hyperlink"/>
            <w:rFonts w:eastAsia="Arial" w:cs="Arial"/>
            <w:szCs w:val="24"/>
          </w:rPr>
          <w:t>email sustainability</w:t>
        </w:r>
      </w:hyperlink>
      <w:r>
        <w:rPr>
          <w:rFonts w:eastAsia="Arial" w:cs="Arial"/>
          <w:color w:val="004C97"/>
          <w:szCs w:val="24"/>
        </w:rPr>
        <w:t xml:space="preserve"> </w:t>
      </w:r>
      <w:r>
        <w:rPr>
          <w:rFonts w:eastAsia="Arial" w:cs="Arial"/>
          <w:szCs w:val="24"/>
        </w:rPr>
        <w:t>&lt;sustainability@health.vic.gov.au&gt;.</w:t>
      </w:r>
    </w:p>
    <w:p w14:paraId="5074DB65" w14:textId="77777777" w:rsidR="00A66662" w:rsidRDefault="00A66662" w:rsidP="00A66662">
      <w:pPr>
        <w:pStyle w:val="Imprint"/>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pPr>
      <w:r>
        <w:t>Authorised and published by the Victorian Government, 1 Treasury Place, Melbourne.</w:t>
      </w:r>
    </w:p>
    <w:p w14:paraId="2E119738" w14:textId="77777777" w:rsidR="00A66662" w:rsidRDefault="00A66662" w:rsidP="00A66662">
      <w:pPr>
        <w:pStyle w:val="Imprint"/>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rPr>
          <w:rFonts w:eastAsia="Arial" w:cs="Arial"/>
        </w:rPr>
      </w:pPr>
      <w:r>
        <w:t xml:space="preserve">© State of Victoria, Australia, Department of Health, </w:t>
      </w:r>
      <w:r>
        <w:rPr>
          <w:rStyle w:val="BodyChar"/>
        </w:rPr>
        <w:t>August 2022</w:t>
      </w:r>
      <w:r>
        <w:rPr>
          <w:rFonts w:eastAsia="Arial" w:cs="Arial"/>
        </w:rPr>
        <w:t>.</w:t>
      </w:r>
    </w:p>
    <w:p w14:paraId="73E31DE7" w14:textId="77777777" w:rsidR="00A66662" w:rsidRDefault="00A66662" w:rsidP="00A66662">
      <w:pPr>
        <w:pStyle w:val="Imprint"/>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pPr>
      <w:r>
        <w:t>Refer to</w:t>
      </w:r>
      <w:r>
        <w:rPr>
          <w:rFonts w:eastAsia="Arial" w:cs="Arial"/>
        </w:rPr>
        <w:t xml:space="preserve"> the main reference document</w:t>
      </w:r>
      <w:r>
        <w:rPr>
          <w:rFonts w:eastAsia="Arial" w:cs="Arial"/>
          <w:b/>
          <w:bCs/>
        </w:rPr>
        <w:t xml:space="preserve"> ISBN </w:t>
      </w:r>
      <w:r>
        <w:rPr>
          <w:rFonts w:eastAsia="Arial" w:cs="Arial"/>
        </w:rPr>
        <w:t xml:space="preserve">978-1-76096-951-6 </w:t>
      </w:r>
      <w:r>
        <w:rPr>
          <w:rFonts w:eastAsia="Arial" w:cs="Arial"/>
          <w:b/>
          <w:bCs/>
        </w:rPr>
        <w:t>(pdf/online/MS word)</w:t>
      </w:r>
    </w:p>
    <w:p w14:paraId="6AFF0999" w14:textId="77777777" w:rsidR="00A66662" w:rsidRDefault="00A66662" w:rsidP="00A66662">
      <w:pPr>
        <w:pStyle w:val="Imprint"/>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pPr>
      <w:r>
        <w:rPr>
          <w:rFonts w:eastAsia="Arial" w:cs="Arial"/>
        </w:rPr>
        <w:t xml:space="preserve">Available at </w:t>
      </w:r>
      <w:hyperlink r:id="rId31" w:history="1">
        <w:r>
          <w:rPr>
            <w:rStyle w:val="Hyperlink"/>
            <w:rFonts w:eastAsia="Arial" w:cs="Arial"/>
          </w:rPr>
          <w:t>Department of Health website</w:t>
        </w:r>
      </w:hyperlink>
      <w:r>
        <w:rPr>
          <w:rFonts w:eastAsia="Arial" w:cs="Arial"/>
        </w:rPr>
        <w:t xml:space="preserve"> &lt;</w:t>
      </w:r>
      <w:r>
        <w:rPr>
          <w:rFonts w:eastAsia="Arial" w:cs="Arial"/>
          <w:sz w:val="21"/>
          <w:szCs w:val="21"/>
        </w:rPr>
        <w:t>www.health.vic.gov.au/sustainability</w:t>
      </w:r>
      <w:r>
        <w:t>&gt;</w:t>
      </w:r>
    </w:p>
    <w:p w14:paraId="56096008" w14:textId="77777777" w:rsidR="00162CA9" w:rsidRPr="00D0397F" w:rsidRDefault="00162CA9" w:rsidP="00162CA9">
      <w:pPr>
        <w:pStyle w:val="Body"/>
      </w:pPr>
    </w:p>
    <w:sectPr w:rsidR="00162CA9" w:rsidRPr="00D0397F" w:rsidSect="0088498C">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AAD05" w14:textId="77777777" w:rsidR="00C860F6" w:rsidRDefault="00C860F6">
      <w:r>
        <w:separator/>
      </w:r>
    </w:p>
  </w:endnote>
  <w:endnote w:type="continuationSeparator" w:id="0">
    <w:p w14:paraId="1D1DB9B5" w14:textId="77777777" w:rsidR="00C860F6" w:rsidRDefault="00C86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A941" w14:textId="77777777" w:rsidR="000A45F9" w:rsidRDefault="000A45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CD6C2" w14:textId="352EF9FA" w:rsidR="00E261B3" w:rsidRPr="00F65AA9" w:rsidRDefault="0072251A" w:rsidP="00F84FA0">
    <w:pPr>
      <w:pStyle w:val="Footer"/>
    </w:pPr>
    <w:r>
      <w:rPr>
        <w:noProof/>
        <w:lang w:eastAsia="en-AU"/>
      </w:rPr>
      <w:drawing>
        <wp:anchor distT="0" distB="0" distL="114300" distR="114300" simplePos="0" relativeHeight="251674112" behindDoc="1" locked="1" layoutInCell="1" allowOverlap="1" wp14:anchorId="031622BF" wp14:editId="033FB901">
          <wp:simplePos x="542260" y="9324753"/>
          <wp:positionH relativeFrom="page">
            <wp:align>left</wp:align>
          </wp:positionH>
          <wp:positionV relativeFrom="page">
            <wp:align>bottom</wp:align>
          </wp:positionV>
          <wp:extent cx="7560000" cy="964800"/>
          <wp:effectExtent l="0" t="0" r="3175" b="6985"/>
          <wp:wrapNone/>
          <wp:docPr id="3" name="Picture 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64F00" w14:textId="01CC606D" w:rsidR="00E261B3" w:rsidRDefault="00E261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AC6C" w14:textId="4BB20E0E" w:rsidR="00373890" w:rsidRPr="00F65AA9" w:rsidRDefault="00373890" w:rsidP="00F84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C0E42" w14:textId="77777777" w:rsidR="00C860F6" w:rsidRDefault="00C860F6" w:rsidP="002862F1">
      <w:pPr>
        <w:spacing w:before="120"/>
      </w:pPr>
      <w:r>
        <w:separator/>
      </w:r>
    </w:p>
  </w:footnote>
  <w:footnote w:type="continuationSeparator" w:id="0">
    <w:p w14:paraId="1FED1832" w14:textId="77777777" w:rsidR="00C860F6" w:rsidRDefault="00C860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828F8" w14:textId="77777777" w:rsidR="000A45F9" w:rsidRDefault="000A45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1A0CB" w14:textId="1B32370F"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AA2EC" w14:textId="77777777" w:rsidR="000A45F9" w:rsidRDefault="000A45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1134D" w14:textId="4711FAEE" w:rsidR="00E261B3" w:rsidRPr="0051568D" w:rsidRDefault="001F181C" w:rsidP="0011701A">
    <w:pPr>
      <w:pStyle w:val="Header"/>
    </w:pPr>
    <w:r w:rsidRPr="001F181C">
      <w:t>Example transport access guide</w:t>
    </w:r>
    <w:r w:rsidR="00FB3D0D">
      <w:t xml:space="preserve">: </w:t>
    </w:r>
    <w:r>
      <w:t>4</w:t>
    </w:r>
    <w:r w:rsidR="008A7273">
      <w:t>.</w:t>
    </w:r>
    <w:r>
      <w:t>2</w:t>
    </w:r>
    <w:r w:rsidR="00FB3D0D" w:rsidRPr="00FB3D0D">
      <w:t xml:space="preserve"> – Sustainable transport in health care</w:t>
    </w:r>
    <w:r w:rsidR="008C3697">
      <w:ptab w:relativeTo="margin" w:alignment="right" w:leader="none"/>
    </w:r>
    <w:r w:rsidR="008C3697" w:rsidRPr="007E1227">
      <w:rPr>
        <w:b w:val="0"/>
        <w:bCs/>
      </w:rPr>
      <w:fldChar w:fldCharType="begin"/>
    </w:r>
    <w:r w:rsidR="008C3697" w:rsidRPr="007E1227">
      <w:rPr>
        <w:bCs/>
      </w:rPr>
      <w:instrText xml:space="preserve"> PAGE </w:instrText>
    </w:r>
    <w:r w:rsidR="008C3697" w:rsidRPr="007E1227">
      <w:rPr>
        <w:b w:val="0"/>
        <w:bCs/>
      </w:rPr>
      <w:fldChar w:fldCharType="separate"/>
    </w:r>
    <w:r w:rsidR="008C3697" w:rsidRPr="007E1227">
      <w:rPr>
        <w:bCs/>
      </w:rPr>
      <w:t>3</w:t>
    </w:r>
    <w:r w:rsidR="008C3697" w:rsidRPr="007E1227">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4A1477D0"/>
    <w:numStyleLink w:val="ZZNumbersloweralpha"/>
  </w:abstractNum>
  <w:abstractNum w:abstractNumId="13" w15:restartNumberingAfterBreak="0">
    <w:nsid w:val="06C67BB0"/>
    <w:multiLevelType w:val="hybridMultilevel"/>
    <w:tmpl w:val="B0449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F37154"/>
    <w:multiLevelType w:val="hybridMultilevel"/>
    <w:tmpl w:val="08285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8D43DB"/>
    <w:multiLevelType w:val="multilevel"/>
    <w:tmpl w:val="1D06E7FE"/>
    <w:numStyleLink w:val="ZZNumbersdigit"/>
  </w:abstractNum>
  <w:abstractNum w:abstractNumId="16"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435675C8"/>
    <w:multiLevelType w:val="hybridMultilevel"/>
    <w:tmpl w:val="AE34ABCC"/>
    <w:lvl w:ilvl="0" w:tplc="04090001">
      <w:start w:val="1"/>
      <w:numFmt w:val="bullet"/>
      <w:lvlText w:val=""/>
      <w:lvlJc w:val="left"/>
      <w:pPr>
        <w:ind w:left="812" w:hanging="360"/>
      </w:pPr>
      <w:rPr>
        <w:rFonts w:ascii="Symbol" w:hAnsi="Symbol" w:hint="default"/>
      </w:rPr>
    </w:lvl>
    <w:lvl w:ilvl="1" w:tplc="04090003" w:tentative="1">
      <w:start w:val="1"/>
      <w:numFmt w:val="bullet"/>
      <w:lvlText w:val="o"/>
      <w:lvlJc w:val="left"/>
      <w:pPr>
        <w:ind w:left="1532" w:hanging="360"/>
      </w:pPr>
      <w:rPr>
        <w:rFonts w:ascii="Courier New" w:hAnsi="Courier New" w:cs="Courier New" w:hint="default"/>
      </w:rPr>
    </w:lvl>
    <w:lvl w:ilvl="2" w:tplc="04090005" w:tentative="1">
      <w:start w:val="1"/>
      <w:numFmt w:val="bullet"/>
      <w:lvlText w:val=""/>
      <w:lvlJc w:val="left"/>
      <w:pPr>
        <w:ind w:left="2252" w:hanging="360"/>
      </w:pPr>
      <w:rPr>
        <w:rFonts w:ascii="Wingdings" w:hAnsi="Wingdings" w:hint="default"/>
      </w:rPr>
    </w:lvl>
    <w:lvl w:ilvl="3" w:tplc="04090001" w:tentative="1">
      <w:start w:val="1"/>
      <w:numFmt w:val="bullet"/>
      <w:lvlText w:val=""/>
      <w:lvlJc w:val="left"/>
      <w:pPr>
        <w:ind w:left="2972" w:hanging="360"/>
      </w:pPr>
      <w:rPr>
        <w:rFonts w:ascii="Symbol" w:hAnsi="Symbol" w:hint="default"/>
      </w:rPr>
    </w:lvl>
    <w:lvl w:ilvl="4" w:tplc="04090003" w:tentative="1">
      <w:start w:val="1"/>
      <w:numFmt w:val="bullet"/>
      <w:lvlText w:val="o"/>
      <w:lvlJc w:val="left"/>
      <w:pPr>
        <w:ind w:left="3692" w:hanging="360"/>
      </w:pPr>
      <w:rPr>
        <w:rFonts w:ascii="Courier New" w:hAnsi="Courier New" w:cs="Courier New" w:hint="default"/>
      </w:rPr>
    </w:lvl>
    <w:lvl w:ilvl="5" w:tplc="04090005" w:tentative="1">
      <w:start w:val="1"/>
      <w:numFmt w:val="bullet"/>
      <w:lvlText w:val=""/>
      <w:lvlJc w:val="left"/>
      <w:pPr>
        <w:ind w:left="4412" w:hanging="360"/>
      </w:pPr>
      <w:rPr>
        <w:rFonts w:ascii="Wingdings" w:hAnsi="Wingdings" w:hint="default"/>
      </w:rPr>
    </w:lvl>
    <w:lvl w:ilvl="6" w:tplc="04090001" w:tentative="1">
      <w:start w:val="1"/>
      <w:numFmt w:val="bullet"/>
      <w:lvlText w:val=""/>
      <w:lvlJc w:val="left"/>
      <w:pPr>
        <w:ind w:left="5132" w:hanging="360"/>
      </w:pPr>
      <w:rPr>
        <w:rFonts w:ascii="Symbol" w:hAnsi="Symbol" w:hint="default"/>
      </w:rPr>
    </w:lvl>
    <w:lvl w:ilvl="7" w:tplc="04090003" w:tentative="1">
      <w:start w:val="1"/>
      <w:numFmt w:val="bullet"/>
      <w:lvlText w:val="o"/>
      <w:lvlJc w:val="left"/>
      <w:pPr>
        <w:ind w:left="5852" w:hanging="360"/>
      </w:pPr>
      <w:rPr>
        <w:rFonts w:ascii="Courier New" w:hAnsi="Courier New" w:cs="Courier New" w:hint="default"/>
      </w:rPr>
    </w:lvl>
    <w:lvl w:ilvl="8" w:tplc="04090005" w:tentative="1">
      <w:start w:val="1"/>
      <w:numFmt w:val="bullet"/>
      <w:lvlText w:val=""/>
      <w:lvlJc w:val="left"/>
      <w:pPr>
        <w:ind w:left="6572" w:hanging="360"/>
      </w:pPr>
      <w:rPr>
        <w:rFonts w:ascii="Wingdings" w:hAnsi="Wingdings" w:hint="default"/>
      </w:rPr>
    </w:lvl>
  </w:abstractNum>
  <w:abstractNum w:abstractNumId="22"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8F44683"/>
    <w:multiLevelType w:val="hybridMultilevel"/>
    <w:tmpl w:val="A2983EFE"/>
    <w:lvl w:ilvl="0" w:tplc="04090001">
      <w:start w:val="1"/>
      <w:numFmt w:val="bullet"/>
      <w:lvlText w:val=""/>
      <w:lvlJc w:val="left"/>
      <w:pPr>
        <w:ind w:left="853" w:hanging="360"/>
      </w:pPr>
      <w:rPr>
        <w:rFonts w:ascii="Symbol" w:hAnsi="Symbol" w:hint="default"/>
      </w:rPr>
    </w:lvl>
    <w:lvl w:ilvl="1" w:tplc="04090003" w:tentative="1">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26"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9"/>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18"/>
  </w:num>
  <w:num w:numId="9">
    <w:abstractNumId w:val="23"/>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29"/>
  </w:num>
  <w:num w:numId="25">
    <w:abstractNumId w:val="27"/>
  </w:num>
  <w:num w:numId="26">
    <w:abstractNumId w:val="22"/>
  </w:num>
  <w:num w:numId="27">
    <w:abstractNumId w:val="11"/>
  </w:num>
  <w:num w:numId="28">
    <w:abstractNumId w:val="30"/>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 w:numId="41">
    <w:abstractNumId w:val="21"/>
  </w:num>
  <w:num w:numId="42">
    <w:abstractNumId w:val="25"/>
  </w:num>
  <w:num w:numId="43">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BD7"/>
    <w:rsid w:val="00000719"/>
    <w:rsid w:val="00003403"/>
    <w:rsid w:val="00005347"/>
    <w:rsid w:val="000072B6"/>
    <w:rsid w:val="0001021B"/>
    <w:rsid w:val="00011D89"/>
    <w:rsid w:val="000154FD"/>
    <w:rsid w:val="00016FBF"/>
    <w:rsid w:val="00022271"/>
    <w:rsid w:val="000235E8"/>
    <w:rsid w:val="00024D89"/>
    <w:rsid w:val="000250B6"/>
    <w:rsid w:val="00027028"/>
    <w:rsid w:val="00033D81"/>
    <w:rsid w:val="00037366"/>
    <w:rsid w:val="00041BF0"/>
    <w:rsid w:val="00042C8A"/>
    <w:rsid w:val="000444E0"/>
    <w:rsid w:val="0004536B"/>
    <w:rsid w:val="00046B68"/>
    <w:rsid w:val="000527DD"/>
    <w:rsid w:val="00052B28"/>
    <w:rsid w:val="000578B2"/>
    <w:rsid w:val="00060959"/>
    <w:rsid w:val="00060C8F"/>
    <w:rsid w:val="0006298A"/>
    <w:rsid w:val="000663CD"/>
    <w:rsid w:val="000733FE"/>
    <w:rsid w:val="00073976"/>
    <w:rsid w:val="00074219"/>
    <w:rsid w:val="00074ED5"/>
    <w:rsid w:val="000835C6"/>
    <w:rsid w:val="0008508E"/>
    <w:rsid w:val="000851BD"/>
    <w:rsid w:val="00087951"/>
    <w:rsid w:val="0009113B"/>
    <w:rsid w:val="00093402"/>
    <w:rsid w:val="00094DA3"/>
    <w:rsid w:val="0009698B"/>
    <w:rsid w:val="00096CD1"/>
    <w:rsid w:val="000A012C"/>
    <w:rsid w:val="000A0EB9"/>
    <w:rsid w:val="000A186C"/>
    <w:rsid w:val="000A1EA4"/>
    <w:rsid w:val="000A2476"/>
    <w:rsid w:val="000A4458"/>
    <w:rsid w:val="000A45F9"/>
    <w:rsid w:val="000A641A"/>
    <w:rsid w:val="000B3EDB"/>
    <w:rsid w:val="000B543D"/>
    <w:rsid w:val="000B55F9"/>
    <w:rsid w:val="000B5BF7"/>
    <w:rsid w:val="000B6BC8"/>
    <w:rsid w:val="000B71FB"/>
    <w:rsid w:val="000C0303"/>
    <w:rsid w:val="000C42EA"/>
    <w:rsid w:val="000C4546"/>
    <w:rsid w:val="000D1242"/>
    <w:rsid w:val="000D48E6"/>
    <w:rsid w:val="000E0970"/>
    <w:rsid w:val="000E16EF"/>
    <w:rsid w:val="000E1910"/>
    <w:rsid w:val="000E3CC7"/>
    <w:rsid w:val="000E6BD4"/>
    <w:rsid w:val="000E6D6D"/>
    <w:rsid w:val="000F1F1E"/>
    <w:rsid w:val="000F2259"/>
    <w:rsid w:val="000F2DDA"/>
    <w:rsid w:val="000F5213"/>
    <w:rsid w:val="00101001"/>
    <w:rsid w:val="00103276"/>
    <w:rsid w:val="0010392D"/>
    <w:rsid w:val="00104096"/>
    <w:rsid w:val="0010447F"/>
    <w:rsid w:val="00104FE3"/>
    <w:rsid w:val="0010714F"/>
    <w:rsid w:val="001120C5"/>
    <w:rsid w:val="0011701A"/>
    <w:rsid w:val="00120BD3"/>
    <w:rsid w:val="00120FE2"/>
    <w:rsid w:val="00121FEB"/>
    <w:rsid w:val="00122FEA"/>
    <w:rsid w:val="001232BD"/>
    <w:rsid w:val="00124ED5"/>
    <w:rsid w:val="001276FA"/>
    <w:rsid w:val="0013089D"/>
    <w:rsid w:val="0014255B"/>
    <w:rsid w:val="001447B3"/>
    <w:rsid w:val="00147D96"/>
    <w:rsid w:val="00152073"/>
    <w:rsid w:val="00154E2D"/>
    <w:rsid w:val="00156598"/>
    <w:rsid w:val="001603E5"/>
    <w:rsid w:val="00161939"/>
    <w:rsid w:val="00161AA0"/>
    <w:rsid w:val="00161D2E"/>
    <w:rsid w:val="00161F3E"/>
    <w:rsid w:val="00162093"/>
    <w:rsid w:val="00162CA9"/>
    <w:rsid w:val="00165459"/>
    <w:rsid w:val="00165A57"/>
    <w:rsid w:val="00170637"/>
    <w:rsid w:val="001712C2"/>
    <w:rsid w:val="00172BAF"/>
    <w:rsid w:val="001771DD"/>
    <w:rsid w:val="00177995"/>
    <w:rsid w:val="00177A8C"/>
    <w:rsid w:val="00186B33"/>
    <w:rsid w:val="00192F9D"/>
    <w:rsid w:val="00194339"/>
    <w:rsid w:val="00196C16"/>
    <w:rsid w:val="00196EB8"/>
    <w:rsid w:val="00196EFB"/>
    <w:rsid w:val="001979FF"/>
    <w:rsid w:val="00197B17"/>
    <w:rsid w:val="001A1950"/>
    <w:rsid w:val="001A1C54"/>
    <w:rsid w:val="001A3ACE"/>
    <w:rsid w:val="001B058F"/>
    <w:rsid w:val="001B48FF"/>
    <w:rsid w:val="001B738B"/>
    <w:rsid w:val="001C09DB"/>
    <w:rsid w:val="001C277E"/>
    <w:rsid w:val="001C2A72"/>
    <w:rsid w:val="001C2D27"/>
    <w:rsid w:val="001C31B7"/>
    <w:rsid w:val="001D098B"/>
    <w:rsid w:val="001D0B75"/>
    <w:rsid w:val="001D2553"/>
    <w:rsid w:val="001D39A5"/>
    <w:rsid w:val="001D3C09"/>
    <w:rsid w:val="001D44E8"/>
    <w:rsid w:val="001D5D56"/>
    <w:rsid w:val="001D60EC"/>
    <w:rsid w:val="001D6F59"/>
    <w:rsid w:val="001E0C5D"/>
    <w:rsid w:val="001E2A36"/>
    <w:rsid w:val="001E44DF"/>
    <w:rsid w:val="001E5058"/>
    <w:rsid w:val="001E68A5"/>
    <w:rsid w:val="001E6BB0"/>
    <w:rsid w:val="001E7282"/>
    <w:rsid w:val="001F181C"/>
    <w:rsid w:val="001F3826"/>
    <w:rsid w:val="001F6E46"/>
    <w:rsid w:val="001F7186"/>
    <w:rsid w:val="001F7C91"/>
    <w:rsid w:val="00200176"/>
    <w:rsid w:val="002033B7"/>
    <w:rsid w:val="00206463"/>
    <w:rsid w:val="00206F2F"/>
    <w:rsid w:val="0021053D"/>
    <w:rsid w:val="00210A92"/>
    <w:rsid w:val="00216C03"/>
    <w:rsid w:val="0021777D"/>
    <w:rsid w:val="00220C04"/>
    <w:rsid w:val="0022278D"/>
    <w:rsid w:val="0022701F"/>
    <w:rsid w:val="00227C68"/>
    <w:rsid w:val="002333F5"/>
    <w:rsid w:val="00233724"/>
    <w:rsid w:val="002365B4"/>
    <w:rsid w:val="002409C5"/>
    <w:rsid w:val="002432E1"/>
    <w:rsid w:val="00246207"/>
    <w:rsid w:val="00246C5E"/>
    <w:rsid w:val="00250960"/>
    <w:rsid w:val="00251343"/>
    <w:rsid w:val="002536A4"/>
    <w:rsid w:val="00254F58"/>
    <w:rsid w:val="002576EE"/>
    <w:rsid w:val="002620BC"/>
    <w:rsid w:val="00262802"/>
    <w:rsid w:val="00263A90"/>
    <w:rsid w:val="00263C1F"/>
    <w:rsid w:val="0026408B"/>
    <w:rsid w:val="00265653"/>
    <w:rsid w:val="002674DC"/>
    <w:rsid w:val="00267C3E"/>
    <w:rsid w:val="002709BB"/>
    <w:rsid w:val="0027113F"/>
    <w:rsid w:val="00273BAC"/>
    <w:rsid w:val="002763B3"/>
    <w:rsid w:val="002802E3"/>
    <w:rsid w:val="00280748"/>
    <w:rsid w:val="0028213D"/>
    <w:rsid w:val="002862F1"/>
    <w:rsid w:val="00291373"/>
    <w:rsid w:val="0029597D"/>
    <w:rsid w:val="002962C3"/>
    <w:rsid w:val="0029752B"/>
    <w:rsid w:val="002A0A9C"/>
    <w:rsid w:val="002A483C"/>
    <w:rsid w:val="002A5397"/>
    <w:rsid w:val="002B0C7C"/>
    <w:rsid w:val="002B1729"/>
    <w:rsid w:val="002B36C7"/>
    <w:rsid w:val="002B4DD4"/>
    <w:rsid w:val="002B5277"/>
    <w:rsid w:val="002B5375"/>
    <w:rsid w:val="002B6BE5"/>
    <w:rsid w:val="002B77C1"/>
    <w:rsid w:val="002C0ED7"/>
    <w:rsid w:val="002C2728"/>
    <w:rsid w:val="002D1E0D"/>
    <w:rsid w:val="002D5006"/>
    <w:rsid w:val="002E01D0"/>
    <w:rsid w:val="002E161D"/>
    <w:rsid w:val="002E3100"/>
    <w:rsid w:val="002E6C95"/>
    <w:rsid w:val="002E7C36"/>
    <w:rsid w:val="002F0107"/>
    <w:rsid w:val="002F3D32"/>
    <w:rsid w:val="002F5F31"/>
    <w:rsid w:val="002F5F46"/>
    <w:rsid w:val="00302216"/>
    <w:rsid w:val="00303E53"/>
    <w:rsid w:val="00305CC1"/>
    <w:rsid w:val="00306E5F"/>
    <w:rsid w:val="00307E14"/>
    <w:rsid w:val="00314054"/>
    <w:rsid w:val="00315BD8"/>
    <w:rsid w:val="00316F27"/>
    <w:rsid w:val="003202B3"/>
    <w:rsid w:val="003214F1"/>
    <w:rsid w:val="00322E4B"/>
    <w:rsid w:val="00327870"/>
    <w:rsid w:val="0033259D"/>
    <w:rsid w:val="003333D2"/>
    <w:rsid w:val="003406C6"/>
    <w:rsid w:val="003418CC"/>
    <w:rsid w:val="003459BD"/>
    <w:rsid w:val="00345EEF"/>
    <w:rsid w:val="003466EC"/>
    <w:rsid w:val="00350D38"/>
    <w:rsid w:val="00351B36"/>
    <w:rsid w:val="00357B4E"/>
    <w:rsid w:val="0036423F"/>
    <w:rsid w:val="0036621E"/>
    <w:rsid w:val="003716FD"/>
    <w:rsid w:val="0037204B"/>
    <w:rsid w:val="00373890"/>
    <w:rsid w:val="003744CF"/>
    <w:rsid w:val="00374717"/>
    <w:rsid w:val="0037676C"/>
    <w:rsid w:val="00381043"/>
    <w:rsid w:val="003829E5"/>
    <w:rsid w:val="00386109"/>
    <w:rsid w:val="00386944"/>
    <w:rsid w:val="00387225"/>
    <w:rsid w:val="0039386A"/>
    <w:rsid w:val="003956CC"/>
    <w:rsid w:val="00395C9A"/>
    <w:rsid w:val="003A0853"/>
    <w:rsid w:val="003A1283"/>
    <w:rsid w:val="003A6B67"/>
    <w:rsid w:val="003B13B6"/>
    <w:rsid w:val="003B15E6"/>
    <w:rsid w:val="003B408A"/>
    <w:rsid w:val="003B5733"/>
    <w:rsid w:val="003C08A2"/>
    <w:rsid w:val="003C2045"/>
    <w:rsid w:val="003C43A1"/>
    <w:rsid w:val="003C4FC0"/>
    <w:rsid w:val="003C55F4"/>
    <w:rsid w:val="003C7897"/>
    <w:rsid w:val="003C7A3F"/>
    <w:rsid w:val="003D2766"/>
    <w:rsid w:val="003D2A74"/>
    <w:rsid w:val="003D3E8F"/>
    <w:rsid w:val="003D6475"/>
    <w:rsid w:val="003E06F0"/>
    <w:rsid w:val="003E375C"/>
    <w:rsid w:val="003E4086"/>
    <w:rsid w:val="003E639E"/>
    <w:rsid w:val="003E71E5"/>
    <w:rsid w:val="003F0445"/>
    <w:rsid w:val="003F0CF0"/>
    <w:rsid w:val="003F14B1"/>
    <w:rsid w:val="003F2B20"/>
    <w:rsid w:val="003F3289"/>
    <w:rsid w:val="003F5852"/>
    <w:rsid w:val="003F5CB9"/>
    <w:rsid w:val="004013C7"/>
    <w:rsid w:val="00401FCF"/>
    <w:rsid w:val="0040248F"/>
    <w:rsid w:val="004026C4"/>
    <w:rsid w:val="00406285"/>
    <w:rsid w:val="004112C6"/>
    <w:rsid w:val="004148F9"/>
    <w:rsid w:val="00414D4A"/>
    <w:rsid w:val="0042084E"/>
    <w:rsid w:val="00421EEF"/>
    <w:rsid w:val="00424D65"/>
    <w:rsid w:val="00442C6C"/>
    <w:rsid w:val="00443CBE"/>
    <w:rsid w:val="00443E8A"/>
    <w:rsid w:val="004441BC"/>
    <w:rsid w:val="004468B4"/>
    <w:rsid w:val="0045230A"/>
    <w:rsid w:val="00454413"/>
    <w:rsid w:val="00454AD0"/>
    <w:rsid w:val="00457337"/>
    <w:rsid w:val="00462E3D"/>
    <w:rsid w:val="00466E79"/>
    <w:rsid w:val="00470D7D"/>
    <w:rsid w:val="0047372D"/>
    <w:rsid w:val="00473BA3"/>
    <w:rsid w:val="004743DD"/>
    <w:rsid w:val="00474CEA"/>
    <w:rsid w:val="00483968"/>
    <w:rsid w:val="00484F86"/>
    <w:rsid w:val="00490746"/>
    <w:rsid w:val="00490852"/>
    <w:rsid w:val="00491C9C"/>
    <w:rsid w:val="00491E82"/>
    <w:rsid w:val="00492F30"/>
    <w:rsid w:val="00493BEF"/>
    <w:rsid w:val="004945F0"/>
    <w:rsid w:val="004946F4"/>
    <w:rsid w:val="0049487E"/>
    <w:rsid w:val="004A160D"/>
    <w:rsid w:val="004A3E81"/>
    <w:rsid w:val="004A4195"/>
    <w:rsid w:val="004A45BA"/>
    <w:rsid w:val="004A5C62"/>
    <w:rsid w:val="004A5CE5"/>
    <w:rsid w:val="004A707D"/>
    <w:rsid w:val="004C5541"/>
    <w:rsid w:val="004C6EEE"/>
    <w:rsid w:val="004C702B"/>
    <w:rsid w:val="004D0033"/>
    <w:rsid w:val="004D016B"/>
    <w:rsid w:val="004D16FB"/>
    <w:rsid w:val="004D1B22"/>
    <w:rsid w:val="004D23CC"/>
    <w:rsid w:val="004D36F2"/>
    <w:rsid w:val="004D587B"/>
    <w:rsid w:val="004E1106"/>
    <w:rsid w:val="004E138F"/>
    <w:rsid w:val="004E4649"/>
    <w:rsid w:val="004E5C2B"/>
    <w:rsid w:val="004F00DD"/>
    <w:rsid w:val="004F2133"/>
    <w:rsid w:val="004F4545"/>
    <w:rsid w:val="004F4D39"/>
    <w:rsid w:val="004F5398"/>
    <w:rsid w:val="004F55F1"/>
    <w:rsid w:val="004F6936"/>
    <w:rsid w:val="00501AC6"/>
    <w:rsid w:val="00501D42"/>
    <w:rsid w:val="00503DC6"/>
    <w:rsid w:val="00506F5D"/>
    <w:rsid w:val="00510C37"/>
    <w:rsid w:val="005126D0"/>
    <w:rsid w:val="0051568D"/>
    <w:rsid w:val="00526AC7"/>
    <w:rsid w:val="00526C15"/>
    <w:rsid w:val="0053515B"/>
    <w:rsid w:val="00536395"/>
    <w:rsid w:val="00536499"/>
    <w:rsid w:val="00543903"/>
    <w:rsid w:val="00543F11"/>
    <w:rsid w:val="00546305"/>
    <w:rsid w:val="00546B21"/>
    <w:rsid w:val="00547A95"/>
    <w:rsid w:val="0055119B"/>
    <w:rsid w:val="005548B5"/>
    <w:rsid w:val="0055490A"/>
    <w:rsid w:val="00554C28"/>
    <w:rsid w:val="00565CDF"/>
    <w:rsid w:val="00572031"/>
    <w:rsid w:val="00572282"/>
    <w:rsid w:val="00573CE3"/>
    <w:rsid w:val="00576E84"/>
    <w:rsid w:val="00580394"/>
    <w:rsid w:val="005809CD"/>
    <w:rsid w:val="00582B8C"/>
    <w:rsid w:val="00584006"/>
    <w:rsid w:val="0058757E"/>
    <w:rsid w:val="00596A4B"/>
    <w:rsid w:val="00597507"/>
    <w:rsid w:val="005A479D"/>
    <w:rsid w:val="005B0F9A"/>
    <w:rsid w:val="005B1C6D"/>
    <w:rsid w:val="005B21B6"/>
    <w:rsid w:val="005B3A08"/>
    <w:rsid w:val="005B7214"/>
    <w:rsid w:val="005B7A63"/>
    <w:rsid w:val="005C0955"/>
    <w:rsid w:val="005C358A"/>
    <w:rsid w:val="005C49DA"/>
    <w:rsid w:val="005C50F3"/>
    <w:rsid w:val="005C54B5"/>
    <w:rsid w:val="005C5D80"/>
    <w:rsid w:val="005C5D91"/>
    <w:rsid w:val="005D07B8"/>
    <w:rsid w:val="005D1FDD"/>
    <w:rsid w:val="005D46FE"/>
    <w:rsid w:val="005D6597"/>
    <w:rsid w:val="005E14E7"/>
    <w:rsid w:val="005E26A3"/>
    <w:rsid w:val="005E2ECB"/>
    <w:rsid w:val="005E447E"/>
    <w:rsid w:val="005E4FD1"/>
    <w:rsid w:val="005E5142"/>
    <w:rsid w:val="005F0775"/>
    <w:rsid w:val="005F0CF5"/>
    <w:rsid w:val="005F21EB"/>
    <w:rsid w:val="00605908"/>
    <w:rsid w:val="00610D7C"/>
    <w:rsid w:val="00613414"/>
    <w:rsid w:val="00620154"/>
    <w:rsid w:val="0062408D"/>
    <w:rsid w:val="006240CC"/>
    <w:rsid w:val="00624940"/>
    <w:rsid w:val="006254F8"/>
    <w:rsid w:val="00627DA7"/>
    <w:rsid w:val="00630DA4"/>
    <w:rsid w:val="00632597"/>
    <w:rsid w:val="006358B4"/>
    <w:rsid w:val="00640EB1"/>
    <w:rsid w:val="006419AA"/>
    <w:rsid w:val="00644609"/>
    <w:rsid w:val="00644B1F"/>
    <w:rsid w:val="00644B7E"/>
    <w:rsid w:val="006454E6"/>
    <w:rsid w:val="00646235"/>
    <w:rsid w:val="00646A68"/>
    <w:rsid w:val="006505BD"/>
    <w:rsid w:val="006508EA"/>
    <w:rsid w:val="0065092E"/>
    <w:rsid w:val="006557A7"/>
    <w:rsid w:val="00656290"/>
    <w:rsid w:val="006565CE"/>
    <w:rsid w:val="006608D8"/>
    <w:rsid w:val="006621D7"/>
    <w:rsid w:val="0066302A"/>
    <w:rsid w:val="00667770"/>
    <w:rsid w:val="00670597"/>
    <w:rsid w:val="006706D0"/>
    <w:rsid w:val="00677574"/>
    <w:rsid w:val="00682524"/>
    <w:rsid w:val="0068454C"/>
    <w:rsid w:val="00691B62"/>
    <w:rsid w:val="006933B5"/>
    <w:rsid w:val="00693D14"/>
    <w:rsid w:val="00696F27"/>
    <w:rsid w:val="006A18C2"/>
    <w:rsid w:val="006A3383"/>
    <w:rsid w:val="006B077C"/>
    <w:rsid w:val="006B31E4"/>
    <w:rsid w:val="006B6803"/>
    <w:rsid w:val="006C37BA"/>
    <w:rsid w:val="006D0F16"/>
    <w:rsid w:val="006D2A3F"/>
    <w:rsid w:val="006D2FBC"/>
    <w:rsid w:val="006E0541"/>
    <w:rsid w:val="006E138B"/>
    <w:rsid w:val="006E2483"/>
    <w:rsid w:val="006F0330"/>
    <w:rsid w:val="006F1FDC"/>
    <w:rsid w:val="006F6B8C"/>
    <w:rsid w:val="007013EF"/>
    <w:rsid w:val="007055BD"/>
    <w:rsid w:val="007173CA"/>
    <w:rsid w:val="007216AA"/>
    <w:rsid w:val="00721AB5"/>
    <w:rsid w:val="00721CFB"/>
    <w:rsid w:val="00721DEF"/>
    <w:rsid w:val="0072251A"/>
    <w:rsid w:val="00724A43"/>
    <w:rsid w:val="007273AC"/>
    <w:rsid w:val="007275C3"/>
    <w:rsid w:val="00731AD4"/>
    <w:rsid w:val="007346E4"/>
    <w:rsid w:val="00734FCA"/>
    <w:rsid w:val="0073582E"/>
    <w:rsid w:val="00740F22"/>
    <w:rsid w:val="00741CF0"/>
    <w:rsid w:val="00741F1A"/>
    <w:rsid w:val="007447DA"/>
    <w:rsid w:val="007450F8"/>
    <w:rsid w:val="0074696E"/>
    <w:rsid w:val="00750135"/>
    <w:rsid w:val="00750EC2"/>
    <w:rsid w:val="00752B28"/>
    <w:rsid w:val="00752EF5"/>
    <w:rsid w:val="007541A9"/>
    <w:rsid w:val="00754E36"/>
    <w:rsid w:val="00763139"/>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A3137"/>
    <w:rsid w:val="007B0914"/>
    <w:rsid w:val="007B1374"/>
    <w:rsid w:val="007B32E5"/>
    <w:rsid w:val="007B3DB9"/>
    <w:rsid w:val="007B4CF8"/>
    <w:rsid w:val="007B589F"/>
    <w:rsid w:val="007B6186"/>
    <w:rsid w:val="007B73BC"/>
    <w:rsid w:val="007C1838"/>
    <w:rsid w:val="007C20B9"/>
    <w:rsid w:val="007C7301"/>
    <w:rsid w:val="007C7859"/>
    <w:rsid w:val="007C7F28"/>
    <w:rsid w:val="007D1466"/>
    <w:rsid w:val="007D2BDE"/>
    <w:rsid w:val="007D2D2A"/>
    <w:rsid w:val="007D2FB6"/>
    <w:rsid w:val="007D49EB"/>
    <w:rsid w:val="007D533D"/>
    <w:rsid w:val="007D5E1C"/>
    <w:rsid w:val="007D7CB9"/>
    <w:rsid w:val="007E0DE2"/>
    <w:rsid w:val="007E1227"/>
    <w:rsid w:val="007E1E71"/>
    <w:rsid w:val="007E3B98"/>
    <w:rsid w:val="007E417A"/>
    <w:rsid w:val="007F31B6"/>
    <w:rsid w:val="007F546C"/>
    <w:rsid w:val="007F625F"/>
    <w:rsid w:val="007F665E"/>
    <w:rsid w:val="007F6A52"/>
    <w:rsid w:val="00800412"/>
    <w:rsid w:val="00804545"/>
    <w:rsid w:val="0080587B"/>
    <w:rsid w:val="00806468"/>
    <w:rsid w:val="008119CA"/>
    <w:rsid w:val="008130C4"/>
    <w:rsid w:val="0081460E"/>
    <w:rsid w:val="008155F0"/>
    <w:rsid w:val="00816735"/>
    <w:rsid w:val="00820141"/>
    <w:rsid w:val="00820E0C"/>
    <w:rsid w:val="008213F0"/>
    <w:rsid w:val="00823275"/>
    <w:rsid w:val="0082366F"/>
    <w:rsid w:val="00825817"/>
    <w:rsid w:val="00825E66"/>
    <w:rsid w:val="008338A2"/>
    <w:rsid w:val="00835FAF"/>
    <w:rsid w:val="00841AA9"/>
    <w:rsid w:val="00842A2A"/>
    <w:rsid w:val="00844A79"/>
    <w:rsid w:val="008474FE"/>
    <w:rsid w:val="00853EE4"/>
    <w:rsid w:val="00855535"/>
    <w:rsid w:val="00855920"/>
    <w:rsid w:val="00857C5A"/>
    <w:rsid w:val="0086255E"/>
    <w:rsid w:val="008633F0"/>
    <w:rsid w:val="008666D0"/>
    <w:rsid w:val="00867D9D"/>
    <w:rsid w:val="00872E0A"/>
    <w:rsid w:val="00873594"/>
    <w:rsid w:val="00875285"/>
    <w:rsid w:val="008836A8"/>
    <w:rsid w:val="0088498C"/>
    <w:rsid w:val="00884B62"/>
    <w:rsid w:val="0088529C"/>
    <w:rsid w:val="00887903"/>
    <w:rsid w:val="0089270A"/>
    <w:rsid w:val="00893AF6"/>
    <w:rsid w:val="00894BC4"/>
    <w:rsid w:val="008A28A8"/>
    <w:rsid w:val="008A5B32"/>
    <w:rsid w:val="008A7273"/>
    <w:rsid w:val="008B2EE4"/>
    <w:rsid w:val="008B4D3D"/>
    <w:rsid w:val="008B57C7"/>
    <w:rsid w:val="008C2F92"/>
    <w:rsid w:val="008C3697"/>
    <w:rsid w:val="008C5557"/>
    <w:rsid w:val="008C589D"/>
    <w:rsid w:val="008C6D51"/>
    <w:rsid w:val="008D2846"/>
    <w:rsid w:val="008D4236"/>
    <w:rsid w:val="008D462F"/>
    <w:rsid w:val="008D6DCF"/>
    <w:rsid w:val="008E1CC4"/>
    <w:rsid w:val="008E3DE9"/>
    <w:rsid w:val="008E4376"/>
    <w:rsid w:val="008E7A0A"/>
    <w:rsid w:val="008E7B49"/>
    <w:rsid w:val="008F59F6"/>
    <w:rsid w:val="00900719"/>
    <w:rsid w:val="009017AC"/>
    <w:rsid w:val="00902A9A"/>
    <w:rsid w:val="00904A1C"/>
    <w:rsid w:val="00904AB4"/>
    <w:rsid w:val="00905030"/>
    <w:rsid w:val="00906490"/>
    <w:rsid w:val="009064E0"/>
    <w:rsid w:val="009111B2"/>
    <w:rsid w:val="009151F5"/>
    <w:rsid w:val="009212EE"/>
    <w:rsid w:val="009220CA"/>
    <w:rsid w:val="00924AE1"/>
    <w:rsid w:val="009269B1"/>
    <w:rsid w:val="0092724D"/>
    <w:rsid w:val="009272B3"/>
    <w:rsid w:val="00930B16"/>
    <w:rsid w:val="009315BE"/>
    <w:rsid w:val="0093338F"/>
    <w:rsid w:val="00937BD9"/>
    <w:rsid w:val="00945BD7"/>
    <w:rsid w:val="00950E2C"/>
    <w:rsid w:val="00951D50"/>
    <w:rsid w:val="009525EB"/>
    <w:rsid w:val="0095285F"/>
    <w:rsid w:val="0095470B"/>
    <w:rsid w:val="00954874"/>
    <w:rsid w:val="0095615A"/>
    <w:rsid w:val="00961400"/>
    <w:rsid w:val="00963646"/>
    <w:rsid w:val="0096632D"/>
    <w:rsid w:val="0096755B"/>
    <w:rsid w:val="009718C7"/>
    <w:rsid w:val="0097559F"/>
    <w:rsid w:val="0097761E"/>
    <w:rsid w:val="00982454"/>
    <w:rsid w:val="00982CF0"/>
    <w:rsid w:val="009853E1"/>
    <w:rsid w:val="00986E6B"/>
    <w:rsid w:val="00990032"/>
    <w:rsid w:val="00990B19"/>
    <w:rsid w:val="00991143"/>
    <w:rsid w:val="0099153B"/>
    <w:rsid w:val="00991769"/>
    <w:rsid w:val="0099232C"/>
    <w:rsid w:val="00994386"/>
    <w:rsid w:val="009A13D8"/>
    <w:rsid w:val="009A279E"/>
    <w:rsid w:val="009A3015"/>
    <w:rsid w:val="009A3490"/>
    <w:rsid w:val="009B0A6F"/>
    <w:rsid w:val="009B0A94"/>
    <w:rsid w:val="009B2AE8"/>
    <w:rsid w:val="009B59E9"/>
    <w:rsid w:val="009B70AA"/>
    <w:rsid w:val="009C5E77"/>
    <w:rsid w:val="009C7A7E"/>
    <w:rsid w:val="009D02E8"/>
    <w:rsid w:val="009D3303"/>
    <w:rsid w:val="009D46D1"/>
    <w:rsid w:val="009D51D0"/>
    <w:rsid w:val="009D70A4"/>
    <w:rsid w:val="009D7B14"/>
    <w:rsid w:val="009E08D1"/>
    <w:rsid w:val="009E1B95"/>
    <w:rsid w:val="009E496F"/>
    <w:rsid w:val="009E4B0D"/>
    <w:rsid w:val="009E5250"/>
    <w:rsid w:val="009E7F92"/>
    <w:rsid w:val="009F02A3"/>
    <w:rsid w:val="009F2F27"/>
    <w:rsid w:val="009F34AA"/>
    <w:rsid w:val="009F6BCB"/>
    <w:rsid w:val="009F789F"/>
    <w:rsid w:val="009F7B78"/>
    <w:rsid w:val="009F7C7C"/>
    <w:rsid w:val="00A0057A"/>
    <w:rsid w:val="00A02FA1"/>
    <w:rsid w:val="00A04CCE"/>
    <w:rsid w:val="00A07421"/>
    <w:rsid w:val="00A0776B"/>
    <w:rsid w:val="00A10FB9"/>
    <w:rsid w:val="00A11421"/>
    <w:rsid w:val="00A1389F"/>
    <w:rsid w:val="00A14BCF"/>
    <w:rsid w:val="00A157B1"/>
    <w:rsid w:val="00A22229"/>
    <w:rsid w:val="00A24442"/>
    <w:rsid w:val="00A330BB"/>
    <w:rsid w:val="00A44882"/>
    <w:rsid w:val="00A45125"/>
    <w:rsid w:val="00A54715"/>
    <w:rsid w:val="00A6061C"/>
    <w:rsid w:val="00A62D44"/>
    <w:rsid w:val="00A66662"/>
    <w:rsid w:val="00A67263"/>
    <w:rsid w:val="00A7161C"/>
    <w:rsid w:val="00A77AA3"/>
    <w:rsid w:val="00A8236D"/>
    <w:rsid w:val="00A854EB"/>
    <w:rsid w:val="00A85CB6"/>
    <w:rsid w:val="00A872E5"/>
    <w:rsid w:val="00A91406"/>
    <w:rsid w:val="00A96E65"/>
    <w:rsid w:val="00A97C72"/>
    <w:rsid w:val="00AA268E"/>
    <w:rsid w:val="00AA310B"/>
    <w:rsid w:val="00AA63D4"/>
    <w:rsid w:val="00AB06E8"/>
    <w:rsid w:val="00AB1CD3"/>
    <w:rsid w:val="00AB352F"/>
    <w:rsid w:val="00AC274B"/>
    <w:rsid w:val="00AC4764"/>
    <w:rsid w:val="00AC6D36"/>
    <w:rsid w:val="00AD0CBA"/>
    <w:rsid w:val="00AD177A"/>
    <w:rsid w:val="00AD2087"/>
    <w:rsid w:val="00AD26E2"/>
    <w:rsid w:val="00AD5942"/>
    <w:rsid w:val="00AD784C"/>
    <w:rsid w:val="00AE0FE7"/>
    <w:rsid w:val="00AE126A"/>
    <w:rsid w:val="00AE1BAE"/>
    <w:rsid w:val="00AE3005"/>
    <w:rsid w:val="00AE3BD5"/>
    <w:rsid w:val="00AE4BE7"/>
    <w:rsid w:val="00AE50B4"/>
    <w:rsid w:val="00AE59A0"/>
    <w:rsid w:val="00AE6551"/>
    <w:rsid w:val="00AF0C57"/>
    <w:rsid w:val="00AF176D"/>
    <w:rsid w:val="00AF26F3"/>
    <w:rsid w:val="00AF5F04"/>
    <w:rsid w:val="00AF7DF1"/>
    <w:rsid w:val="00B00672"/>
    <w:rsid w:val="00B007E5"/>
    <w:rsid w:val="00B01B4D"/>
    <w:rsid w:val="00B06571"/>
    <w:rsid w:val="00B068BA"/>
    <w:rsid w:val="00B07FF7"/>
    <w:rsid w:val="00B13851"/>
    <w:rsid w:val="00B13B1C"/>
    <w:rsid w:val="00B14780"/>
    <w:rsid w:val="00B21F90"/>
    <w:rsid w:val="00B22291"/>
    <w:rsid w:val="00B23F9A"/>
    <w:rsid w:val="00B2417B"/>
    <w:rsid w:val="00B24E6F"/>
    <w:rsid w:val="00B26CB5"/>
    <w:rsid w:val="00B2752E"/>
    <w:rsid w:val="00B307CC"/>
    <w:rsid w:val="00B313B4"/>
    <w:rsid w:val="00B326B7"/>
    <w:rsid w:val="00B3588E"/>
    <w:rsid w:val="00B41F3D"/>
    <w:rsid w:val="00B431E8"/>
    <w:rsid w:val="00B44789"/>
    <w:rsid w:val="00B45141"/>
    <w:rsid w:val="00B46DE7"/>
    <w:rsid w:val="00B519CD"/>
    <w:rsid w:val="00B5273A"/>
    <w:rsid w:val="00B57329"/>
    <w:rsid w:val="00B60E61"/>
    <w:rsid w:val="00B62B50"/>
    <w:rsid w:val="00B635B7"/>
    <w:rsid w:val="00B63AE8"/>
    <w:rsid w:val="00B65950"/>
    <w:rsid w:val="00B66D83"/>
    <w:rsid w:val="00B672C0"/>
    <w:rsid w:val="00B676FD"/>
    <w:rsid w:val="00B75646"/>
    <w:rsid w:val="00B90729"/>
    <w:rsid w:val="00B907DA"/>
    <w:rsid w:val="00B926AD"/>
    <w:rsid w:val="00B94CD5"/>
    <w:rsid w:val="00B950BC"/>
    <w:rsid w:val="00B9714C"/>
    <w:rsid w:val="00BA0327"/>
    <w:rsid w:val="00BA29AD"/>
    <w:rsid w:val="00BA33CF"/>
    <w:rsid w:val="00BA3F8D"/>
    <w:rsid w:val="00BB7A10"/>
    <w:rsid w:val="00BC25BF"/>
    <w:rsid w:val="00BC3E8F"/>
    <w:rsid w:val="00BC60BE"/>
    <w:rsid w:val="00BC7468"/>
    <w:rsid w:val="00BC7D4F"/>
    <w:rsid w:val="00BC7ED7"/>
    <w:rsid w:val="00BD2850"/>
    <w:rsid w:val="00BE28D2"/>
    <w:rsid w:val="00BE4A64"/>
    <w:rsid w:val="00BE5E43"/>
    <w:rsid w:val="00BF30B2"/>
    <w:rsid w:val="00BF557D"/>
    <w:rsid w:val="00BF7F58"/>
    <w:rsid w:val="00C01381"/>
    <w:rsid w:val="00C01AB1"/>
    <w:rsid w:val="00C026A0"/>
    <w:rsid w:val="00C06137"/>
    <w:rsid w:val="00C079B8"/>
    <w:rsid w:val="00C10037"/>
    <w:rsid w:val="00C123EA"/>
    <w:rsid w:val="00C12A49"/>
    <w:rsid w:val="00C133EE"/>
    <w:rsid w:val="00C149D0"/>
    <w:rsid w:val="00C26588"/>
    <w:rsid w:val="00C27DE9"/>
    <w:rsid w:val="00C32989"/>
    <w:rsid w:val="00C33388"/>
    <w:rsid w:val="00C35484"/>
    <w:rsid w:val="00C4173A"/>
    <w:rsid w:val="00C41A42"/>
    <w:rsid w:val="00C50DED"/>
    <w:rsid w:val="00C602FF"/>
    <w:rsid w:val="00C61174"/>
    <w:rsid w:val="00C6148F"/>
    <w:rsid w:val="00C621B1"/>
    <w:rsid w:val="00C62F7A"/>
    <w:rsid w:val="00C6305A"/>
    <w:rsid w:val="00C63B9C"/>
    <w:rsid w:val="00C6682F"/>
    <w:rsid w:val="00C67BF4"/>
    <w:rsid w:val="00C7275E"/>
    <w:rsid w:val="00C74C5D"/>
    <w:rsid w:val="00C860F6"/>
    <w:rsid w:val="00C863C4"/>
    <w:rsid w:val="00C8746D"/>
    <w:rsid w:val="00C920EA"/>
    <w:rsid w:val="00C93C3E"/>
    <w:rsid w:val="00CA12E3"/>
    <w:rsid w:val="00CA1476"/>
    <w:rsid w:val="00CA6611"/>
    <w:rsid w:val="00CA6AE6"/>
    <w:rsid w:val="00CA782F"/>
    <w:rsid w:val="00CB187B"/>
    <w:rsid w:val="00CB2835"/>
    <w:rsid w:val="00CB3285"/>
    <w:rsid w:val="00CB4500"/>
    <w:rsid w:val="00CB7800"/>
    <w:rsid w:val="00CC0C72"/>
    <w:rsid w:val="00CC2BFD"/>
    <w:rsid w:val="00CC57A0"/>
    <w:rsid w:val="00CD210D"/>
    <w:rsid w:val="00CD3476"/>
    <w:rsid w:val="00CD64DF"/>
    <w:rsid w:val="00CD7CCA"/>
    <w:rsid w:val="00CE225F"/>
    <w:rsid w:val="00CE4CBC"/>
    <w:rsid w:val="00CF268D"/>
    <w:rsid w:val="00CF27FC"/>
    <w:rsid w:val="00CF2F50"/>
    <w:rsid w:val="00CF6198"/>
    <w:rsid w:val="00D02919"/>
    <w:rsid w:val="00D0397F"/>
    <w:rsid w:val="00D04C61"/>
    <w:rsid w:val="00D05B8D"/>
    <w:rsid w:val="00D065A2"/>
    <w:rsid w:val="00D079AA"/>
    <w:rsid w:val="00D07F00"/>
    <w:rsid w:val="00D1130F"/>
    <w:rsid w:val="00D17B72"/>
    <w:rsid w:val="00D3185C"/>
    <w:rsid w:val="00D3205F"/>
    <w:rsid w:val="00D3318E"/>
    <w:rsid w:val="00D33E72"/>
    <w:rsid w:val="00D35BD6"/>
    <w:rsid w:val="00D361B5"/>
    <w:rsid w:val="00D405AC"/>
    <w:rsid w:val="00D411A2"/>
    <w:rsid w:val="00D4606D"/>
    <w:rsid w:val="00D46C92"/>
    <w:rsid w:val="00D50B9C"/>
    <w:rsid w:val="00D52D73"/>
    <w:rsid w:val="00D52E58"/>
    <w:rsid w:val="00D56B20"/>
    <w:rsid w:val="00D578B3"/>
    <w:rsid w:val="00D618F4"/>
    <w:rsid w:val="00D714CC"/>
    <w:rsid w:val="00D75EA7"/>
    <w:rsid w:val="00D80224"/>
    <w:rsid w:val="00D81ADF"/>
    <w:rsid w:val="00D81F21"/>
    <w:rsid w:val="00D864F2"/>
    <w:rsid w:val="00D92F95"/>
    <w:rsid w:val="00D943F8"/>
    <w:rsid w:val="00D95011"/>
    <w:rsid w:val="00D95470"/>
    <w:rsid w:val="00D96B55"/>
    <w:rsid w:val="00DA2619"/>
    <w:rsid w:val="00DA4239"/>
    <w:rsid w:val="00DA65DE"/>
    <w:rsid w:val="00DB0B61"/>
    <w:rsid w:val="00DB1474"/>
    <w:rsid w:val="00DB2962"/>
    <w:rsid w:val="00DB4F93"/>
    <w:rsid w:val="00DB52FB"/>
    <w:rsid w:val="00DC013B"/>
    <w:rsid w:val="00DC090B"/>
    <w:rsid w:val="00DC1679"/>
    <w:rsid w:val="00DC219B"/>
    <w:rsid w:val="00DC2CF1"/>
    <w:rsid w:val="00DC4FCF"/>
    <w:rsid w:val="00DC50E0"/>
    <w:rsid w:val="00DC6386"/>
    <w:rsid w:val="00DD1130"/>
    <w:rsid w:val="00DD1951"/>
    <w:rsid w:val="00DD487D"/>
    <w:rsid w:val="00DD4E83"/>
    <w:rsid w:val="00DD6628"/>
    <w:rsid w:val="00DD6945"/>
    <w:rsid w:val="00DE2D04"/>
    <w:rsid w:val="00DE3250"/>
    <w:rsid w:val="00DE451A"/>
    <w:rsid w:val="00DE6028"/>
    <w:rsid w:val="00DE78A3"/>
    <w:rsid w:val="00DF1A71"/>
    <w:rsid w:val="00DF50FC"/>
    <w:rsid w:val="00DF68C7"/>
    <w:rsid w:val="00DF731A"/>
    <w:rsid w:val="00E06B75"/>
    <w:rsid w:val="00E11332"/>
    <w:rsid w:val="00E11352"/>
    <w:rsid w:val="00E170DC"/>
    <w:rsid w:val="00E17502"/>
    <w:rsid w:val="00E17546"/>
    <w:rsid w:val="00E210B5"/>
    <w:rsid w:val="00E261B3"/>
    <w:rsid w:val="00E26818"/>
    <w:rsid w:val="00E27FFC"/>
    <w:rsid w:val="00E30B15"/>
    <w:rsid w:val="00E33237"/>
    <w:rsid w:val="00E357F7"/>
    <w:rsid w:val="00E36AFE"/>
    <w:rsid w:val="00E40181"/>
    <w:rsid w:val="00E43E8D"/>
    <w:rsid w:val="00E51C82"/>
    <w:rsid w:val="00E54950"/>
    <w:rsid w:val="00E56A01"/>
    <w:rsid w:val="00E62622"/>
    <w:rsid w:val="00E629A1"/>
    <w:rsid w:val="00E65442"/>
    <w:rsid w:val="00E6794C"/>
    <w:rsid w:val="00E67D9B"/>
    <w:rsid w:val="00E71591"/>
    <w:rsid w:val="00E71CEB"/>
    <w:rsid w:val="00E7474F"/>
    <w:rsid w:val="00E7720E"/>
    <w:rsid w:val="00E80DE3"/>
    <w:rsid w:val="00E82C0A"/>
    <w:rsid w:val="00E82C55"/>
    <w:rsid w:val="00E8572C"/>
    <w:rsid w:val="00E8787E"/>
    <w:rsid w:val="00E91599"/>
    <w:rsid w:val="00E92AC3"/>
    <w:rsid w:val="00EA0BFA"/>
    <w:rsid w:val="00EA1360"/>
    <w:rsid w:val="00EA2F6A"/>
    <w:rsid w:val="00EB00E0"/>
    <w:rsid w:val="00EB3BCF"/>
    <w:rsid w:val="00EC059F"/>
    <w:rsid w:val="00EC1F24"/>
    <w:rsid w:val="00EC22F6"/>
    <w:rsid w:val="00EC40D5"/>
    <w:rsid w:val="00ED5B9B"/>
    <w:rsid w:val="00ED6BAD"/>
    <w:rsid w:val="00ED7447"/>
    <w:rsid w:val="00EE00D6"/>
    <w:rsid w:val="00EE11E7"/>
    <w:rsid w:val="00EE1488"/>
    <w:rsid w:val="00EE29AD"/>
    <w:rsid w:val="00EE3E24"/>
    <w:rsid w:val="00EE4D5D"/>
    <w:rsid w:val="00EE5131"/>
    <w:rsid w:val="00EF109B"/>
    <w:rsid w:val="00EF201C"/>
    <w:rsid w:val="00EF36AF"/>
    <w:rsid w:val="00EF59A3"/>
    <w:rsid w:val="00EF6675"/>
    <w:rsid w:val="00F00F9C"/>
    <w:rsid w:val="00F01E5F"/>
    <w:rsid w:val="00F024F3"/>
    <w:rsid w:val="00F02ABA"/>
    <w:rsid w:val="00F0437A"/>
    <w:rsid w:val="00F050E6"/>
    <w:rsid w:val="00F101B8"/>
    <w:rsid w:val="00F10783"/>
    <w:rsid w:val="00F11037"/>
    <w:rsid w:val="00F1231D"/>
    <w:rsid w:val="00F16F1B"/>
    <w:rsid w:val="00F250A9"/>
    <w:rsid w:val="00F267AF"/>
    <w:rsid w:val="00F30FF4"/>
    <w:rsid w:val="00F3122E"/>
    <w:rsid w:val="00F32368"/>
    <w:rsid w:val="00F331AD"/>
    <w:rsid w:val="00F33EB7"/>
    <w:rsid w:val="00F35287"/>
    <w:rsid w:val="00F40A70"/>
    <w:rsid w:val="00F41322"/>
    <w:rsid w:val="00F43A37"/>
    <w:rsid w:val="00F43E86"/>
    <w:rsid w:val="00F451AB"/>
    <w:rsid w:val="00F4641B"/>
    <w:rsid w:val="00F46EB8"/>
    <w:rsid w:val="00F50CD1"/>
    <w:rsid w:val="00F511E4"/>
    <w:rsid w:val="00F52D09"/>
    <w:rsid w:val="00F52E08"/>
    <w:rsid w:val="00F53A66"/>
    <w:rsid w:val="00F53DDD"/>
    <w:rsid w:val="00F5462D"/>
    <w:rsid w:val="00F55B21"/>
    <w:rsid w:val="00F56EF6"/>
    <w:rsid w:val="00F60082"/>
    <w:rsid w:val="00F61A9F"/>
    <w:rsid w:val="00F61B5F"/>
    <w:rsid w:val="00F64696"/>
    <w:rsid w:val="00F65AA9"/>
    <w:rsid w:val="00F6768F"/>
    <w:rsid w:val="00F67D01"/>
    <w:rsid w:val="00F712D8"/>
    <w:rsid w:val="00F72C2C"/>
    <w:rsid w:val="00F76CAB"/>
    <w:rsid w:val="00F772C6"/>
    <w:rsid w:val="00F815B5"/>
    <w:rsid w:val="00F81DD4"/>
    <w:rsid w:val="00F82682"/>
    <w:rsid w:val="00F84FA0"/>
    <w:rsid w:val="00F85195"/>
    <w:rsid w:val="00F868E3"/>
    <w:rsid w:val="00F938BA"/>
    <w:rsid w:val="00F97919"/>
    <w:rsid w:val="00F97D22"/>
    <w:rsid w:val="00FA15BB"/>
    <w:rsid w:val="00FA2C46"/>
    <w:rsid w:val="00FA3525"/>
    <w:rsid w:val="00FA5A53"/>
    <w:rsid w:val="00FB2551"/>
    <w:rsid w:val="00FB3D0D"/>
    <w:rsid w:val="00FB4769"/>
    <w:rsid w:val="00FB4CDA"/>
    <w:rsid w:val="00FB6481"/>
    <w:rsid w:val="00FB6D36"/>
    <w:rsid w:val="00FC0965"/>
    <w:rsid w:val="00FC0F81"/>
    <w:rsid w:val="00FC252F"/>
    <w:rsid w:val="00FC395C"/>
    <w:rsid w:val="00FC5E8E"/>
    <w:rsid w:val="00FD3766"/>
    <w:rsid w:val="00FD47C4"/>
    <w:rsid w:val="00FD722A"/>
    <w:rsid w:val="00FE2DCF"/>
    <w:rsid w:val="00FE3FA7"/>
    <w:rsid w:val="00FF2A4E"/>
    <w:rsid w:val="00FF2FCE"/>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B97114"/>
  <w15:docId w15:val="{20A8EB6B-FF6E-464F-A5DA-C385E1A0D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Tablecolhead">
    <w:name w:val="Table col head"/>
    <w:uiPriority w:val="3"/>
    <w:qFormat/>
    <w:rsid w:val="0039386A"/>
    <w:pPr>
      <w:spacing w:before="80" w:after="60"/>
    </w:pPr>
    <w:rPr>
      <w:rFonts w:ascii="Arial" w:hAnsi="Arial"/>
      <w:b/>
      <w:color w:val="000000" w:themeColor="text1"/>
      <w:sz w:val="21"/>
      <w:lang w:eastAsia="en-US"/>
    </w:rPr>
  </w:style>
  <w:style w:type="paragraph" w:customStyle="1" w:styleId="Bulletafternumbers1">
    <w:name w:val="Bullet after numbers 1"/>
    <w:basedOn w:val="Body"/>
    <w:uiPriority w:val="4"/>
    <w:rsid w:val="00101001"/>
    <w:pPr>
      <w:numPr>
        <w:ilvl w:val="2"/>
        <w:numId w:val="2"/>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2"/>
      </w:numPr>
    </w:pPr>
  </w:style>
  <w:style w:type="numbering" w:customStyle="1" w:styleId="ZZQuotebullets">
    <w:name w:val="ZZ Quote bullets"/>
    <w:basedOn w:val="ZZNumbersdigit"/>
    <w:rsid w:val="008E7B49"/>
    <w:pPr>
      <w:numPr>
        <w:numId w:val="11"/>
      </w:numPr>
    </w:pPr>
  </w:style>
  <w:style w:type="paragraph" w:customStyle="1" w:styleId="Numberdigit">
    <w:name w:val="Number digit"/>
    <w:basedOn w:val="Body"/>
    <w:uiPriority w:val="2"/>
    <w:rsid w:val="00857C5A"/>
    <w:pPr>
      <w:numPr>
        <w:numId w:val="2"/>
      </w:numPr>
    </w:pPr>
  </w:style>
  <w:style w:type="paragraph" w:customStyle="1" w:styleId="Numberloweralphaindent">
    <w:name w:val="Number lower alpha indent"/>
    <w:basedOn w:val="Body"/>
    <w:uiPriority w:val="3"/>
    <w:rsid w:val="00721CFB"/>
    <w:pPr>
      <w:numPr>
        <w:ilvl w:val="1"/>
        <w:numId w:val="20"/>
      </w:numPr>
    </w:pPr>
  </w:style>
  <w:style w:type="paragraph" w:customStyle="1" w:styleId="Numberdigitindent">
    <w:name w:val="Number digit indent"/>
    <w:basedOn w:val="Numberloweralphaindent"/>
    <w:uiPriority w:val="3"/>
    <w:rsid w:val="00101001"/>
    <w:pPr>
      <w:numPr>
        <w:numId w:val="2"/>
      </w:numPr>
    </w:pPr>
  </w:style>
  <w:style w:type="paragraph" w:customStyle="1" w:styleId="Numberloweralpha">
    <w:name w:val="Number lower alpha"/>
    <w:basedOn w:val="Body"/>
    <w:uiPriority w:val="3"/>
    <w:rsid w:val="00721CFB"/>
    <w:pPr>
      <w:numPr>
        <w:numId w:val="20"/>
      </w:numPr>
    </w:pPr>
  </w:style>
  <w:style w:type="paragraph" w:customStyle="1" w:styleId="Numberlowerroman">
    <w:name w:val="Number lower roman"/>
    <w:basedOn w:val="Body"/>
    <w:uiPriority w:val="3"/>
    <w:rsid w:val="00721CFB"/>
    <w:pPr>
      <w:numPr>
        <w:numId w:val="13"/>
      </w:numPr>
    </w:pPr>
  </w:style>
  <w:style w:type="paragraph" w:customStyle="1" w:styleId="Numberlowerromanindent">
    <w:name w:val="Number lower roman indent"/>
    <w:basedOn w:val="Body"/>
    <w:uiPriority w:val="3"/>
    <w:rsid w:val="00721CFB"/>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Quotebullet1">
    <w:name w:val="Quote bullet 1"/>
    <w:basedOn w:val="Quotetext"/>
    <w:rsid w:val="008E7B49"/>
    <w:pPr>
      <w:numPr>
        <w:numId w:val="11"/>
      </w:numPr>
    </w:pPr>
  </w:style>
  <w:style w:type="paragraph" w:customStyle="1" w:styleId="Quotebullet2">
    <w:name w:val="Quote bullet 2"/>
    <w:basedOn w:val="Quotetext"/>
    <w:rsid w:val="008E7B4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styleId="Caption">
    <w:name w:val="caption"/>
    <w:basedOn w:val="Normal"/>
    <w:next w:val="Normal"/>
    <w:uiPriority w:val="35"/>
    <w:unhideWhenUsed/>
    <w:qFormat/>
    <w:rsid w:val="00FA15BB"/>
    <w:pPr>
      <w:spacing w:after="200" w:line="240" w:lineRule="auto"/>
    </w:pPr>
    <w:rPr>
      <w:i/>
      <w:iCs/>
      <w:color w:val="1F497D" w:themeColor="text2"/>
      <w:sz w:val="18"/>
      <w:szCs w:val="18"/>
    </w:rPr>
  </w:style>
  <w:style w:type="table" w:customStyle="1" w:styleId="Bluetable">
    <w:name w:val="Blue table"/>
    <w:basedOn w:val="TableNormal"/>
    <w:next w:val="TableGrid"/>
    <w:uiPriority w:val="39"/>
    <w:rsid w:val="008A7273"/>
    <w:rPr>
      <w:rFonts w:ascii="Arial" w:eastAsia="Segoe UI" w:hAnsi="Arial"/>
      <w:sz w:val="17"/>
      <w:szCs w:val="22"/>
      <w:lang w:val="en-US" w:eastAsia="en-US"/>
    </w:rPr>
    <w:tblPr>
      <w:tblStyleRowBandSize w:val="1"/>
      <w:tblInd w:w="0" w:type="nil"/>
      <w:tblBorders>
        <w:bottom w:val="single" w:sz="4" w:space="0" w:color="E6E6E1"/>
        <w:right w:val="single" w:sz="4" w:space="0" w:color="E6E6E1"/>
        <w:insideH w:val="single" w:sz="4" w:space="0" w:color="E6E6E1"/>
        <w:insideV w:val="single" w:sz="4" w:space="0" w:color="E6E6E1"/>
      </w:tblBorders>
      <w:tblCellMar>
        <w:top w:w="57" w:type="dxa"/>
        <w:left w:w="85" w:type="dxa"/>
        <w:bottom w:w="57" w:type="dxa"/>
        <w:right w:w="85" w:type="dxa"/>
      </w:tblCellMar>
    </w:tblPr>
    <w:tblStylePr w:type="firstRow">
      <w:pPr>
        <w:jc w:val="left"/>
      </w:pPr>
      <w:rPr>
        <w:rFonts w:ascii="Arial" w:hAnsi="Arial" w:hint="default"/>
        <w:b w:val="0"/>
        <w:color w:val="00264D"/>
        <w:sz w:val="18"/>
        <w:szCs w:val="18"/>
      </w:rPr>
      <w:tblPr/>
      <w:tcPr>
        <w:tcBorders>
          <w:top w:val="single" w:sz="24" w:space="0" w:color="004EA8"/>
          <w:left w:val="nil"/>
          <w:bottom w:val="nil"/>
          <w:right w:val="nil"/>
          <w:insideH w:val="nil"/>
          <w:insideV w:val="nil"/>
          <w:tl2br w:val="nil"/>
          <w:tr2bl w:val="nil"/>
        </w:tcBorders>
        <w:shd w:val="clear" w:color="auto" w:fill="E6E6E1"/>
      </w:tcPr>
    </w:tblStylePr>
    <w:tblStylePr w:type="lastRow">
      <w:rPr>
        <w:b/>
      </w:rPr>
      <w:tblPr/>
      <w:tcPr>
        <w:tcBorders>
          <w:top w:val="single" w:sz="12" w:space="0" w:color="004EA8"/>
        </w:tcBorders>
      </w:tcPr>
    </w:tblStylePr>
    <w:tblStylePr w:type="firstCol">
      <w:tblPr/>
      <w:tcPr>
        <w:shd w:val="clear" w:color="auto" w:fill="F2F2F2" w:themeFill="background1" w:themeFillShade="F2"/>
      </w:tcPr>
    </w:tblStylePr>
    <w:tblStylePr w:type="band1Horz">
      <w:pPr>
        <w:jc w:val="left"/>
      </w:pPr>
      <w:rPr>
        <w:rFonts w:ascii="Arial" w:hAnsi="Arial" w:hint="default"/>
        <w:sz w:val="17"/>
        <w:szCs w:val="17"/>
      </w:rPr>
      <w:tblPr/>
      <w:tcPr>
        <w:vAlign w:val="top"/>
      </w:tcPr>
    </w:tblStylePr>
    <w:tblStylePr w:type="band2Horz">
      <w:pPr>
        <w:jc w:val="left"/>
      </w:pPr>
      <w:rPr>
        <w:rFonts w:ascii="Arial" w:hAnsi="Arial" w:hint="default"/>
        <w:sz w:val="17"/>
        <w:szCs w:val="17"/>
      </w:rPr>
      <w:tblPr/>
      <w:tcPr>
        <w:vAlign w:val="top"/>
      </w:tcPr>
    </w:tblStylePr>
  </w:style>
  <w:style w:type="paragraph" w:styleId="ListParagraph">
    <w:name w:val="List Paragraph"/>
    <w:basedOn w:val="Normal"/>
    <w:uiPriority w:val="34"/>
    <w:qFormat/>
    <w:rsid w:val="008A7273"/>
    <w:pPr>
      <w:spacing w:after="0" w:line="240" w:lineRule="auto"/>
      <w:ind w:left="720"/>
      <w:contextualSpacing/>
    </w:pPr>
    <w:rPr>
      <w:rFonts w:asciiTheme="minorHAnsi" w:eastAsiaTheme="minorHAnsi"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www.health.vic.gov.au/sustainabili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mailto:sustainability@health.vic.gov.au?subject=Sustainable%20transport%20in%20hospital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4283bbd-cbd3-4545-9aa6-8cdecb1b4ebf">
      <Terms xmlns="http://schemas.microsoft.com/office/infopath/2007/PartnerControls"/>
    </lcf76f155ced4ddcb4097134ff3c332f>
    <TaxCatchAll xmlns="5ce0f2b5-5be5-4508-bce9-d7011ece0659" xsi:nil="true"/>
    <_Flow_SignoffStatus xmlns="44283bbd-cbd3-4545-9aa6-8cdecb1b4ebf" xsi:nil="true"/>
    <SharedWithUsers xmlns="22b2a996-90f2-4093-9cfd-0e684e15c3cd">
      <UserInfo>
        <DisplayName>Rahul Shrestha (Health)</DisplayName>
        <AccountId>654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AB4EBACB09F7943AE9007C90CB29198" ma:contentTypeVersion="16" ma:contentTypeDescription="Create a new document." ma:contentTypeScope="" ma:versionID="c135b602621b36bf59f088c497e2f766">
  <xsd:schema xmlns:xsd="http://www.w3.org/2001/XMLSchema" xmlns:xs="http://www.w3.org/2001/XMLSchema" xmlns:p="http://schemas.microsoft.com/office/2006/metadata/properties" xmlns:ns2="44283bbd-cbd3-4545-9aa6-8cdecb1b4ebf" xmlns:ns3="22b2a996-90f2-4093-9cfd-0e684e15c3cd" xmlns:ns4="5ce0f2b5-5be5-4508-bce9-d7011ece0659" targetNamespace="http://schemas.microsoft.com/office/2006/metadata/properties" ma:root="true" ma:fieldsID="150d94c8c9b49c2a5171ae81b862833d" ns2:_="" ns3:_="" ns4:_="">
    <xsd:import namespace="44283bbd-cbd3-4545-9aa6-8cdecb1b4ebf"/>
    <xsd:import namespace="22b2a996-90f2-4093-9cfd-0e684e15c3cd"/>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_Flow_SignoffStatu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283bbd-cbd3-4545-9aa6-8cdecb1b4e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b2a996-90f2-4093-9cfd-0e684e15c3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b0fc4fd-9a05-4d4c-8cfe-1bbd270d97cd}" ma:internalName="TaxCatchAll" ma:showField="CatchAllData" ma:web="22b2a996-90f2-4093-9cfd-0e684e15c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44283bbd-cbd3-4545-9aa6-8cdecb1b4eb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ce0f2b5-5be5-4508-bce9-d7011ece0659"/>
    <ds:schemaRef ds:uri="http://purl.org/dc/elements/1.1/"/>
    <ds:schemaRef ds:uri="22b2a996-90f2-4093-9cfd-0e684e15c3cd"/>
    <ds:schemaRef ds:uri="http://www.w3.org/XML/1998/namespace"/>
    <ds:schemaRef ds:uri="http://purl.org/dc/dcmitype/"/>
  </ds:schemaRefs>
</ds:datastoreItem>
</file>

<file path=customXml/itemProps2.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7411DA21-64EC-4797-BF65-16116668B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283bbd-cbd3-4545-9aa6-8cdecb1b4ebf"/>
    <ds:schemaRef ds:uri="22b2a996-90f2-4093-9cfd-0e684e15c3cd"/>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529</Words>
  <Characters>3367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Example transport access guide</vt:lpstr>
    </vt:vector>
  </TitlesOfParts>
  <Manager/>
  <Company>Victoria State Government, Department of Health</Company>
  <LinksUpToDate>false</LinksUpToDate>
  <CharactersWithSpaces>3889</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transport access guide</dc:title>
  <dc:subject>Sustainable transport in health care</dc:subject>
  <dc:creator>Environment team</dc:creator>
  <cp:keywords>hospital; travel; plan; staff travel survey; transport options; map; accessible</cp:keywords>
  <dc:description/>
  <cp:lastModifiedBy>Sarah Bending (Health)</cp:lastModifiedBy>
  <cp:revision>6</cp:revision>
  <cp:lastPrinted>2022-06-02T03:48:00Z</cp:lastPrinted>
  <dcterms:created xsi:type="dcterms:W3CDTF">2022-08-11T01:40:00Z</dcterms:created>
  <dcterms:modified xsi:type="dcterms:W3CDTF">2022-08-11T01:46:00Z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0x0101004AB4EBACB09F7943AE9007C90CB29198</vt:lpwstr>
  </property>
  <property fmtid="{D5CDD505-2E9C-101B-9397-08002B2CF9AE}" pid="4" name="version">
    <vt:lpwstr>v5 12032021</vt:lpwstr>
  </property>
  <property fmtid="{D5CDD505-2E9C-101B-9397-08002B2CF9AE}" pid="5" name="MSIP_Label_efdf5488-3066-4b6c-8fea-9472b8a1f34c_Enabled">
    <vt:lpwstr>true</vt:lpwstr>
  </property>
  <property fmtid="{D5CDD505-2E9C-101B-9397-08002B2CF9AE}" pid="6" name="MSIP_Label_efdf5488-3066-4b6c-8fea-9472b8a1f34c_SetDate">
    <vt:lpwstr>2022-08-11T01:46:05Z</vt:lpwstr>
  </property>
  <property fmtid="{D5CDD505-2E9C-101B-9397-08002B2CF9AE}" pid="7" name="MSIP_Label_efdf5488-3066-4b6c-8fea-9472b8a1f34c_Method">
    <vt:lpwstr>Privileged</vt:lpwstr>
  </property>
  <property fmtid="{D5CDD505-2E9C-101B-9397-08002B2CF9AE}" pid="8" name="MSIP_Label_efdf5488-3066-4b6c-8fea-9472b8a1f34c_Name">
    <vt:lpwstr>efdf5488-3066-4b6c-8fea-9472b8a1f34c</vt:lpwstr>
  </property>
  <property fmtid="{D5CDD505-2E9C-101B-9397-08002B2CF9AE}" pid="9" name="MSIP_Label_efdf5488-3066-4b6c-8fea-9472b8a1f34c_SiteId">
    <vt:lpwstr>c0e0601f-0fac-449c-9c88-a104c4eb9f28</vt:lpwstr>
  </property>
  <property fmtid="{D5CDD505-2E9C-101B-9397-08002B2CF9AE}" pid="10" name="MSIP_Label_efdf5488-3066-4b6c-8fea-9472b8a1f34c_ActionId">
    <vt:lpwstr>96951bbf-c905-46fc-904d-160b53755a14</vt:lpwstr>
  </property>
  <property fmtid="{D5CDD505-2E9C-101B-9397-08002B2CF9AE}" pid="11" name="MSIP_Label_efdf5488-3066-4b6c-8fea-9472b8a1f34c_ContentBits">
    <vt:lpwstr>0</vt:lpwstr>
  </property>
  <property fmtid="{D5CDD505-2E9C-101B-9397-08002B2CF9AE}" pid="16" name="MediaServiceImageTags">
    <vt:lpwstr/>
  </property>
</Properties>
</file>