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73C3" w14:textId="77777777"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1" layoutInCell="0" allowOverlap="1" wp14:anchorId="4E6893A5" wp14:editId="3289A4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835" cy="2072640"/>
            <wp:effectExtent l="0" t="0" r="0" b="381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2D436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Style w:val="ListTable1Light"/>
        <w:tblW w:w="0" w:type="auto"/>
        <w:tblLook w:val="0620" w:firstRow="1" w:lastRow="0" w:firstColumn="0" w:lastColumn="0" w:noHBand="1" w:noVBand="1"/>
      </w:tblPr>
      <w:tblGrid>
        <w:gridCol w:w="8505"/>
      </w:tblGrid>
      <w:tr w:rsidR="00AD784C" w14:paraId="54E4BA79" w14:textId="77777777" w:rsidTr="00655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8505" w:type="dxa"/>
            <w:tcBorders>
              <w:bottom w:val="none" w:sz="0" w:space="0" w:color="auto"/>
            </w:tcBorders>
          </w:tcPr>
          <w:p w14:paraId="0C73E354" w14:textId="2DFFB1A6" w:rsidR="00AD784C" w:rsidRPr="00655D3C" w:rsidRDefault="00BF41A0" w:rsidP="00A91406">
            <w:pPr>
              <w:pStyle w:val="DHHSmainhead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CDIS</w:t>
            </w:r>
            <w:r w:rsidR="00F84FE9" w:rsidRPr="00655D3C">
              <w:rPr>
                <w:sz w:val="36"/>
                <w:szCs w:val="36"/>
              </w:rPr>
              <w:t xml:space="preserve"> counselling and recommended contact processes</w:t>
            </w:r>
          </w:p>
        </w:tc>
      </w:tr>
      <w:tr w:rsidR="00AD784C" w14:paraId="597F9DD1" w14:textId="77777777" w:rsidTr="00655D3C">
        <w:trPr>
          <w:trHeight w:hRule="exact" w:val="1162"/>
        </w:trPr>
        <w:tc>
          <w:tcPr>
            <w:tcW w:w="8505" w:type="dxa"/>
          </w:tcPr>
          <w:p w14:paraId="52176486" w14:textId="77777777" w:rsidR="00357B4E" w:rsidRDefault="00F84FE9" w:rsidP="00357B4E">
            <w:pPr>
              <w:pStyle w:val="DHHSmainsubheading"/>
              <w:rPr>
                <w:szCs w:val="28"/>
              </w:rPr>
            </w:pPr>
            <w:r w:rsidRPr="00B53BC0">
              <w:rPr>
                <w:szCs w:val="28"/>
              </w:rPr>
              <w:t>Victorian Maternal and Child Health (MCH) Child Development Information System (CDIS)</w:t>
            </w:r>
          </w:p>
          <w:p w14:paraId="65D28D32" w14:textId="1B2A62DD" w:rsidR="00F84FE9" w:rsidRPr="00AD784C" w:rsidRDefault="00F84FE9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December 2020</w:t>
            </w:r>
          </w:p>
        </w:tc>
      </w:tr>
    </w:tbl>
    <w:p w14:paraId="04C7C255" w14:textId="77777777" w:rsidR="00F77FDD" w:rsidRDefault="00F77FDD" w:rsidP="00F84FE9">
      <w:pPr>
        <w:pStyle w:val="DHHSTOCheadingfactsheet"/>
      </w:pPr>
    </w:p>
    <w:p w14:paraId="30632BA5" w14:textId="1B82D23A" w:rsidR="00F84FE9" w:rsidRPr="00B57329" w:rsidRDefault="00F84FE9" w:rsidP="00F84FE9">
      <w:pPr>
        <w:pStyle w:val="DHHSTOCheadingfactsheet"/>
      </w:pPr>
      <w:r w:rsidRPr="00B57329">
        <w:t>Contents</w:t>
      </w:r>
    </w:p>
    <w:p w14:paraId="1579E70C" w14:textId="69A7C315" w:rsidR="00F77FDD" w:rsidRDefault="00F84FE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"1-1" \h \z \u </w:instrText>
      </w:r>
      <w:r>
        <w:rPr>
          <w:b w:val="0"/>
        </w:rPr>
        <w:fldChar w:fldCharType="separate"/>
      </w:r>
      <w:hyperlink w:anchor="_Toc58320601" w:history="1">
        <w:r w:rsidR="00F77FDD" w:rsidRPr="00876BF4">
          <w:rPr>
            <w:rStyle w:val="Hyperlink"/>
          </w:rPr>
          <w:t>Defining counselling, referral and recommended contacts</w:t>
        </w:r>
        <w:r w:rsidR="00F77FDD">
          <w:rPr>
            <w:webHidden/>
          </w:rPr>
          <w:tab/>
        </w:r>
        <w:r w:rsidR="00F77FDD">
          <w:rPr>
            <w:webHidden/>
          </w:rPr>
          <w:fldChar w:fldCharType="begin"/>
        </w:r>
        <w:r w:rsidR="00F77FDD">
          <w:rPr>
            <w:webHidden/>
          </w:rPr>
          <w:instrText xml:space="preserve"> PAGEREF _Toc58320601 \h </w:instrText>
        </w:r>
        <w:r w:rsidR="00F77FDD">
          <w:rPr>
            <w:webHidden/>
          </w:rPr>
        </w:r>
        <w:r w:rsidR="00F77FDD">
          <w:rPr>
            <w:webHidden/>
          </w:rPr>
          <w:fldChar w:fldCharType="separate"/>
        </w:r>
        <w:r w:rsidR="00F77FDD">
          <w:rPr>
            <w:webHidden/>
          </w:rPr>
          <w:t>1</w:t>
        </w:r>
        <w:r w:rsidR="00F77FDD">
          <w:rPr>
            <w:webHidden/>
          </w:rPr>
          <w:fldChar w:fldCharType="end"/>
        </w:r>
      </w:hyperlink>
    </w:p>
    <w:p w14:paraId="00A17E8C" w14:textId="3F073DBD" w:rsidR="00F77FDD" w:rsidRDefault="00F77FD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20602" w:history="1">
        <w:r w:rsidRPr="00876BF4">
          <w:rPr>
            <w:rStyle w:val="Hyperlink"/>
          </w:rPr>
          <w:t>Recording counselling in client (child) history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_Toc58320602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E806367" w14:textId="7200804D" w:rsidR="00F77FDD" w:rsidRDefault="00F77FD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20603" w:history="1">
        <w:r w:rsidRPr="00876BF4">
          <w:rPr>
            <w:rStyle w:val="Hyperlink"/>
          </w:rPr>
          <w:t>Recording recommended contacts in client (child) history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_Toc58320603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C5B15C3" w14:textId="2E723625" w:rsidR="00F84FE9" w:rsidRDefault="00F84FE9" w:rsidP="00F84FE9">
      <w:pPr>
        <w:pStyle w:val="DHHSbody"/>
        <w:spacing w:before="240"/>
      </w:pPr>
      <w:r>
        <w:rPr>
          <w:rFonts w:eastAsia="Times New Roman"/>
          <w:b/>
          <w:noProof/>
        </w:rPr>
        <w:fldChar w:fldCharType="end"/>
      </w:r>
    </w:p>
    <w:p w14:paraId="2D5EC896" w14:textId="77777777" w:rsidR="00F84FE9" w:rsidRDefault="00F84FE9" w:rsidP="00F84FE9">
      <w:pPr>
        <w:pStyle w:val="DHHSbody"/>
        <w:sectPr w:rsidR="00F84FE9" w:rsidSect="00F01E5F">
          <w:headerReference w:type="default" r:id="rId13"/>
          <w:footerReference w:type="default" r:id="rId14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2841E7CD" w14:textId="63B537A4" w:rsidR="00F84FE9" w:rsidRPr="00B57329" w:rsidRDefault="00F84FE9" w:rsidP="00F84FE9">
      <w:pPr>
        <w:pStyle w:val="Heading1"/>
        <w:spacing w:before="0"/>
      </w:pPr>
      <w:bookmarkStart w:id="0" w:name="_Toc58320601"/>
      <w:r w:rsidRPr="00FB0585">
        <w:t xml:space="preserve">Defining </w:t>
      </w:r>
      <w:r>
        <w:t>c</w:t>
      </w:r>
      <w:r w:rsidRPr="00FB0585">
        <w:t xml:space="preserve">ounselling, </w:t>
      </w:r>
      <w:r>
        <w:t>r</w:t>
      </w:r>
      <w:r w:rsidRPr="00FB0585">
        <w:t>efe</w:t>
      </w:r>
      <w:bookmarkStart w:id="1" w:name="_GoBack"/>
      <w:bookmarkEnd w:id="1"/>
      <w:r w:rsidRPr="00FB0585">
        <w:t xml:space="preserve">rral </w:t>
      </w:r>
      <w:r>
        <w:t>and</w:t>
      </w:r>
      <w:r w:rsidRPr="00FB0585">
        <w:t xml:space="preserve"> </w:t>
      </w:r>
      <w:r>
        <w:t>r</w:t>
      </w:r>
      <w:r w:rsidRPr="00FB0585">
        <w:t xml:space="preserve">ecommended </w:t>
      </w:r>
      <w:r>
        <w:t>c</w:t>
      </w:r>
      <w:r w:rsidRPr="00FB0585">
        <w:t>ontacts</w:t>
      </w:r>
      <w:bookmarkEnd w:id="0"/>
    </w:p>
    <w:p w14:paraId="03667DFD" w14:textId="77777777" w:rsidR="00F84FE9" w:rsidRDefault="00F84FE9" w:rsidP="00F84FE9">
      <w:pPr>
        <w:pStyle w:val="Heading2"/>
      </w:pPr>
      <w:r>
        <w:t>Counselling</w:t>
      </w:r>
    </w:p>
    <w:p w14:paraId="0DFC1693" w14:textId="77777777" w:rsidR="00F84FE9" w:rsidRDefault="00F84FE9" w:rsidP="00F84FE9">
      <w:pPr>
        <w:pStyle w:val="DHHSbody"/>
      </w:pPr>
      <w:r>
        <w:rPr>
          <w:b/>
          <w:bCs/>
        </w:rPr>
        <w:t xml:space="preserve">Note: </w:t>
      </w:r>
      <w:r>
        <w:t>Counselling is counted for reporting purposes from the child history.</w:t>
      </w:r>
    </w:p>
    <w:p w14:paraId="1AFAB9B4" w14:textId="77777777" w:rsidR="00F84FE9" w:rsidRDefault="00F84FE9" w:rsidP="00F84FE9">
      <w:pPr>
        <w:pStyle w:val="DHHSbullet1"/>
      </w:pPr>
      <w:r>
        <w:t>A counselling session is recorded when additional guidance is provided specific to an identified health concern:</w:t>
      </w:r>
    </w:p>
    <w:p w14:paraId="1FB2FFFD" w14:textId="77777777" w:rsidR="00F84FE9" w:rsidRDefault="00F84FE9" w:rsidP="00F84FE9">
      <w:pPr>
        <w:pStyle w:val="DHHSbullet1"/>
      </w:pPr>
      <w:r>
        <w:t>this is outside the range of information or in more specific depth than that expected to be provided at the KAS consultation</w:t>
      </w:r>
    </w:p>
    <w:p w14:paraId="31135F55" w14:textId="77777777" w:rsidR="00F84FE9" w:rsidRPr="00735885" w:rsidRDefault="00F84FE9" w:rsidP="00F84FE9">
      <w:pPr>
        <w:pStyle w:val="DHHSbullet1"/>
      </w:pPr>
      <w:r>
        <w:t xml:space="preserve">usually an ‘Additional Consultation’ will also require counselling to be included around that </w:t>
      </w:r>
      <w:proofErr w:type="gramStart"/>
      <w:r>
        <w:t>particular concern</w:t>
      </w:r>
      <w:proofErr w:type="gramEnd"/>
      <w:r>
        <w:t>.</w:t>
      </w:r>
    </w:p>
    <w:p w14:paraId="4F3D1239" w14:textId="77777777" w:rsidR="00F84FE9" w:rsidRDefault="00F84FE9" w:rsidP="00F84FE9">
      <w:pPr>
        <w:pStyle w:val="Heading2"/>
      </w:pPr>
      <w:r>
        <w:t>Referral</w:t>
      </w:r>
    </w:p>
    <w:p w14:paraId="74F10672" w14:textId="182A3609" w:rsidR="00F84FE9" w:rsidRDefault="00F84FE9" w:rsidP="00F84FE9">
      <w:pPr>
        <w:pStyle w:val="DHHSbody"/>
      </w:pPr>
      <w:r>
        <w:rPr>
          <w:b/>
          <w:bCs/>
        </w:rPr>
        <w:t xml:space="preserve">Note: </w:t>
      </w:r>
      <w:r>
        <w:t xml:space="preserve">Referral reasons are counted for reporting purposes from the child history </w:t>
      </w:r>
    </w:p>
    <w:p w14:paraId="5D913946" w14:textId="77777777" w:rsidR="00F84FE9" w:rsidRDefault="00F84FE9" w:rsidP="00F84FE9">
      <w:pPr>
        <w:pStyle w:val="DHHSbody"/>
      </w:pPr>
      <w:r>
        <w:t>A referral is only recorded when communication is made to the referral agency with the consent of the primary caregiver. This includes a written letter or phone call to the referral agency, or a recording made in the parent-held child health record</w:t>
      </w:r>
    </w:p>
    <w:p w14:paraId="274F27FE" w14:textId="77777777" w:rsidR="00F84FE9" w:rsidRDefault="00F84FE9" w:rsidP="00F84FE9">
      <w:pPr>
        <w:pStyle w:val="DHHSbody"/>
      </w:pPr>
      <w:r>
        <w:t>The exception is in the case of mandatory reporting when primary caregiver consent is not required</w:t>
      </w:r>
    </w:p>
    <w:p w14:paraId="25E428B5" w14:textId="77777777" w:rsidR="004D3D72" w:rsidRDefault="00F84FE9" w:rsidP="00F84FE9">
      <w:pPr>
        <w:pStyle w:val="DHHSbody"/>
        <w:rPr>
          <w:rStyle w:val="Strong"/>
        </w:rPr>
      </w:pPr>
      <w:r>
        <w:t>A referral implies that counselling has also occurred at the time of consultation</w:t>
      </w:r>
      <w:r w:rsidRPr="00F77FDD">
        <w:rPr>
          <w:rStyle w:val="Strong"/>
        </w:rPr>
        <w:t xml:space="preserve">. </w:t>
      </w:r>
    </w:p>
    <w:p w14:paraId="22BE14E4" w14:textId="0504D821" w:rsidR="00F84FE9" w:rsidRDefault="00F84FE9" w:rsidP="00F84FE9">
      <w:pPr>
        <w:pStyle w:val="DHHSbody"/>
      </w:pPr>
      <w:r w:rsidRPr="00F77FDD">
        <w:rPr>
          <w:rStyle w:val="Strong"/>
        </w:rPr>
        <w:t>Record referral and counselling</w:t>
      </w:r>
      <w:r>
        <w:t>.</w:t>
      </w:r>
    </w:p>
    <w:p w14:paraId="71342B98" w14:textId="77777777" w:rsidR="00F84FE9" w:rsidRDefault="00F84FE9" w:rsidP="00F84FE9">
      <w:pPr>
        <w:pStyle w:val="Heading2"/>
        <w:rPr>
          <w:rFonts w:eastAsia="MS Gothic"/>
        </w:rPr>
      </w:pPr>
      <w:r>
        <w:rPr>
          <w:rFonts w:eastAsia="MS Gothic"/>
        </w:rPr>
        <w:t>Recommended contacts</w:t>
      </w:r>
    </w:p>
    <w:p w14:paraId="79794BF8" w14:textId="77777777" w:rsidR="00F84FE9" w:rsidRDefault="00F84FE9" w:rsidP="00F84FE9">
      <w:pPr>
        <w:pStyle w:val="DHHSbody"/>
      </w:pPr>
      <w:r>
        <w:t xml:space="preserve">A recommended contact is when a person is given the option of contacting </w:t>
      </w:r>
      <w:proofErr w:type="spellStart"/>
      <w:proofErr w:type="gramStart"/>
      <w:r>
        <w:t>a</w:t>
      </w:r>
      <w:proofErr w:type="spellEnd"/>
      <w:proofErr w:type="gramEnd"/>
      <w:r>
        <w:t xml:space="preserve"> external agency, but the formal referral procedure is not used.</w:t>
      </w:r>
    </w:p>
    <w:p w14:paraId="3D645CB5" w14:textId="77777777" w:rsidR="00F84FE9" w:rsidRDefault="00F84FE9" w:rsidP="00F84FE9">
      <w:pPr>
        <w:pStyle w:val="DHHSbody"/>
      </w:pPr>
      <w:r>
        <w:t>Contact details of the external agency may be given, but communication to the agency has not been specifically made by the MCH Nurse.</w:t>
      </w:r>
    </w:p>
    <w:p w14:paraId="4E457015" w14:textId="77777777" w:rsidR="00F84FE9" w:rsidRDefault="00F84FE9" w:rsidP="00F84FE9">
      <w:pPr>
        <w:pStyle w:val="DHHSbody"/>
      </w:pPr>
      <w:r>
        <w:t>Record recommended contacts and counselling.</w:t>
      </w:r>
    </w:p>
    <w:p w14:paraId="58E9B7C9" w14:textId="77777777" w:rsidR="00F84FE9" w:rsidRDefault="00F84FE9" w:rsidP="00F84FE9">
      <w:pPr>
        <w:pStyle w:val="Heading1"/>
      </w:pPr>
      <w:bookmarkStart w:id="2" w:name="_Toc58320602"/>
      <w:r>
        <w:t>Recording counselling in client (child) history</w:t>
      </w:r>
      <w:bookmarkEnd w:id="2"/>
    </w:p>
    <w:p w14:paraId="193C71EA" w14:textId="77777777" w:rsidR="00F84FE9" w:rsidRDefault="00F84FE9" w:rsidP="00F84FE9">
      <w:pPr>
        <w:pStyle w:val="DHHSbody"/>
      </w:pPr>
      <w:r>
        <w:rPr>
          <w:b/>
          <w:bCs/>
        </w:rPr>
        <w:t>All</w:t>
      </w:r>
      <w:r>
        <w:t xml:space="preserve"> counselling is recorded from the </w:t>
      </w:r>
      <w:r w:rsidRPr="00735885">
        <w:rPr>
          <w:b/>
          <w:bCs/>
        </w:rPr>
        <w:t>child history</w:t>
      </w:r>
      <w:r>
        <w:t>.</w:t>
      </w:r>
    </w:p>
    <w:p w14:paraId="3EEAD3F5" w14:textId="77777777" w:rsidR="00F84FE9" w:rsidRDefault="00F84FE9" w:rsidP="00F84FE9">
      <w:pPr>
        <w:pStyle w:val="DHHSbody"/>
      </w:pPr>
      <w:r>
        <w:t>Counselling is counted for reporting purposes from the child history.</w:t>
      </w:r>
    </w:p>
    <w:p w14:paraId="51D22F73" w14:textId="77777777" w:rsidR="00F84FE9" w:rsidRDefault="00F84FE9" w:rsidP="00F84FE9">
      <w:pPr>
        <w:pStyle w:val="DHHSbody"/>
      </w:pPr>
      <w:r>
        <w:lastRenderedPageBreak/>
        <w:t>If the counselling is relevant to mother or family:</w:t>
      </w:r>
    </w:p>
    <w:p w14:paraId="077339A1" w14:textId="77777777" w:rsidR="00F84FE9" w:rsidRDefault="00F84FE9" w:rsidP="00F84FE9">
      <w:pPr>
        <w:pStyle w:val="DHHSnumberdigit"/>
      </w:pPr>
      <w:r>
        <w:t xml:space="preserve">Enter </w:t>
      </w:r>
      <w:r>
        <w:t>counselling in child history</w:t>
      </w:r>
    </w:p>
    <w:p w14:paraId="6A7689B6" w14:textId="77777777" w:rsidR="00F84FE9" w:rsidRDefault="00F84FE9" w:rsidP="00F77FDD">
      <w:pPr>
        <w:pStyle w:val="DHHStablebullet1"/>
      </w:pPr>
      <w:r>
        <w:t>Document in Comments/Notes: ‘see [relevant client’s] history’</w:t>
      </w:r>
    </w:p>
    <w:p w14:paraId="608DFC1B" w14:textId="77777777" w:rsidR="00F84FE9" w:rsidRDefault="00F84FE9" w:rsidP="00F84FE9">
      <w:pPr>
        <w:pStyle w:val="DHHSnumberdigit"/>
      </w:pPr>
      <w:r>
        <w:t>Ensure that the relevant client is open (such as mother, father or caregiver)</w:t>
      </w:r>
    </w:p>
    <w:p w14:paraId="420D94B7" w14:textId="77777777" w:rsidR="00F84FE9" w:rsidRDefault="00F84FE9" w:rsidP="00F84FE9">
      <w:pPr>
        <w:pStyle w:val="DHHSnumberdigit"/>
      </w:pPr>
      <w:r>
        <w:t>Document in the notes of that relevant client history:</w:t>
      </w:r>
    </w:p>
    <w:p w14:paraId="1E0F0274" w14:textId="77777777" w:rsidR="00F84FE9" w:rsidRDefault="00F84FE9" w:rsidP="00F77FDD">
      <w:pPr>
        <w:pStyle w:val="DHHStablebullet1"/>
      </w:pPr>
      <w:r>
        <w:t>child consultation at which recommended contact was made</w:t>
      </w:r>
    </w:p>
    <w:p w14:paraId="40DDEB0A" w14:textId="77777777" w:rsidR="00F84FE9" w:rsidRDefault="00F84FE9" w:rsidP="00F77FDD">
      <w:pPr>
        <w:pStyle w:val="DHHStablebullet1"/>
      </w:pPr>
      <w:r>
        <w:t>relevant counselling notes</w:t>
      </w:r>
    </w:p>
    <w:p w14:paraId="1C8EC2BD" w14:textId="77777777" w:rsidR="00F84FE9" w:rsidRPr="00735885" w:rsidRDefault="00F84FE9" w:rsidP="00F84FE9">
      <w:pPr>
        <w:pStyle w:val="DHHSnumberdigit"/>
      </w:pPr>
      <w:r>
        <w:t>Follow-up as required per clinical judgement.</w:t>
      </w:r>
    </w:p>
    <w:p w14:paraId="2BD199EA" w14:textId="77777777" w:rsidR="00F84FE9" w:rsidRDefault="00F84FE9" w:rsidP="00F84FE9">
      <w:pPr>
        <w:pStyle w:val="Heading2"/>
      </w:pPr>
      <w:r>
        <w:t>CDIS process</w:t>
      </w:r>
    </w:p>
    <w:p w14:paraId="230A63E7" w14:textId="4885CFF3" w:rsidR="00F84FE9" w:rsidRDefault="00F84FE9" w:rsidP="00F84FE9">
      <w:pPr>
        <w:pStyle w:val="DHHSnumberdigit"/>
        <w:numPr>
          <w:ilvl w:val="0"/>
          <w:numId w:val="24"/>
        </w:numPr>
      </w:pPr>
      <w:r>
        <w:t>In Client History, open the Clinical activity menu, select Consultations</w:t>
      </w:r>
      <w:r w:rsidR="002A4C8F">
        <w:t xml:space="preserve"> </w:t>
      </w:r>
    </w:p>
    <w:p w14:paraId="60A749BE" w14:textId="77777777" w:rsidR="00F84FE9" w:rsidRDefault="00F84FE9" w:rsidP="00F84FE9">
      <w:pPr>
        <w:pStyle w:val="DHHSfigure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Clinical activity </w:t>
      </w:r>
      <w:r>
        <w:t>menu</w:t>
      </w:r>
    </w:p>
    <w:p w14:paraId="0CC4DA0A" w14:textId="77777777" w:rsidR="00F84FE9" w:rsidRDefault="00F84FE9" w:rsidP="00F84FE9">
      <w:pPr>
        <w:pStyle w:val="DHHSnumberdigit"/>
        <w:numPr>
          <w:ilvl w:val="0"/>
          <w:numId w:val="0"/>
        </w:numPr>
        <w:ind w:left="397"/>
      </w:pPr>
      <w:r>
        <w:rPr>
          <w:noProof/>
        </w:rPr>
        <w:drawing>
          <wp:inline distT="0" distB="0" distL="0" distR="0" wp14:anchorId="75EFEC0F" wp14:editId="29772604">
            <wp:extent cx="1905165" cy="1615580"/>
            <wp:effectExtent l="0" t="0" r="0" b="3810"/>
            <wp:docPr id="3" name="Picture 3" descr="Clinical activity menu open and 'Consultations' opti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65" cy="16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D6734" w14:textId="77777777" w:rsidR="00F84FE9" w:rsidRDefault="00F84FE9" w:rsidP="00F84FE9">
      <w:pPr>
        <w:pStyle w:val="DHHSnumberdigit"/>
      </w:pPr>
      <w:r>
        <w:t>Select and start appropriate consultation</w:t>
      </w:r>
    </w:p>
    <w:p w14:paraId="0C9D313A" w14:textId="77777777" w:rsidR="00F84FE9" w:rsidRDefault="00F84FE9" w:rsidP="00F84FE9">
      <w:pPr>
        <w:pStyle w:val="DHHSnumberdigit"/>
      </w:pPr>
      <w:r>
        <w:t>Complete consultation as appropriate</w:t>
      </w:r>
    </w:p>
    <w:p w14:paraId="057630F3" w14:textId="77777777" w:rsidR="00F84FE9" w:rsidRDefault="00F84FE9" w:rsidP="00F84FE9">
      <w:pPr>
        <w:pStyle w:val="DHHSnumberdigit"/>
      </w:pPr>
      <w:r>
        <w:t>Go to Counselling</w:t>
      </w:r>
    </w:p>
    <w:p w14:paraId="22409A91" w14:textId="4E25CD87" w:rsidR="00F84FE9" w:rsidRDefault="00F84FE9" w:rsidP="00F84FE9">
      <w:pPr>
        <w:pStyle w:val="DHHSnumberdigit"/>
      </w:pPr>
      <w:r>
        <w:t>Select Child Reason or Mother/Family Reason from look-up list and enter comments or notes</w:t>
      </w:r>
    </w:p>
    <w:p w14:paraId="1B4A972D" w14:textId="1D0567D3" w:rsidR="0076301C" w:rsidRDefault="0076301C" w:rsidP="0076301C">
      <w:pPr>
        <w:pStyle w:val="DHHSnumberdigit"/>
        <w:numPr>
          <w:ilvl w:val="0"/>
          <w:numId w:val="0"/>
        </w:numPr>
        <w:ind w:left="397"/>
      </w:pPr>
      <w:r>
        <w:t>Note: When delivering “Int</w:t>
      </w:r>
      <w:r w:rsidR="00F320E3">
        <w:t>egrated Consultations” such as ‘Enhanced MCH’ and ‘Sleep and settling – outreach’, the consultation record will</w:t>
      </w:r>
      <w:r w:rsidR="000F4C65">
        <w:t xml:space="preserve"> apply to multiple </w:t>
      </w:r>
      <w:r w:rsidR="004E510C">
        <w:t>family members</w:t>
      </w:r>
      <w:r w:rsidR="001E4EDB">
        <w:t>.</w:t>
      </w:r>
      <w:r w:rsidR="00A238F7">
        <w:t xml:space="preserve"> For these c</w:t>
      </w:r>
      <w:r w:rsidR="004E510C">
        <w:t>onsultations</w:t>
      </w:r>
      <w:r w:rsidR="00A238F7">
        <w:t xml:space="preserve">, be sure to </w:t>
      </w:r>
      <w:r w:rsidR="004E510C" w:rsidRPr="004E510C">
        <w:t>specify the relevant family members in the Comments/Notes, so that it is clear which child(ren) or carer(s) the counselling applies to.</w:t>
      </w:r>
      <w:r w:rsidR="00A238F7">
        <w:t xml:space="preserve"> </w:t>
      </w:r>
    </w:p>
    <w:p w14:paraId="237680AC" w14:textId="77777777" w:rsidR="00F84FE9" w:rsidRDefault="00F84FE9" w:rsidP="00F84FE9">
      <w:pPr>
        <w:pStyle w:val="DHHSfigure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 Counselling section</w:t>
      </w:r>
    </w:p>
    <w:p w14:paraId="143311B7" w14:textId="77777777" w:rsidR="00F84FE9" w:rsidRDefault="00F84FE9" w:rsidP="00F84FE9">
      <w:pPr>
        <w:pStyle w:val="DHHSnumberdigit"/>
        <w:numPr>
          <w:ilvl w:val="0"/>
          <w:numId w:val="0"/>
        </w:numPr>
        <w:ind w:left="397"/>
      </w:pPr>
      <w:r>
        <w:rPr>
          <w:noProof/>
        </w:rPr>
        <w:drawing>
          <wp:inline distT="0" distB="0" distL="0" distR="0" wp14:anchorId="0124AD50" wp14:editId="6A5D9DA2">
            <wp:extent cx="6479539" cy="1867535"/>
            <wp:effectExtent l="0" t="0" r="0" b="0"/>
            <wp:docPr id="4" name="Picture 4" descr="Screenshot of child and mother/family reason drop down menus and 'Comments/Notes' text field. Child reason includes: visual, auditory and communication (this is highlighted). Mother/family reason includes: Emotional (highlighted), Physical and social interaction impaired. New comment reads 'Long discussion around Father's mental health and self care - see Father's note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39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B5B0C" w14:textId="77777777" w:rsidR="00F84FE9" w:rsidRDefault="00F84FE9" w:rsidP="00F84FE9">
      <w:pPr>
        <w:pStyle w:val="DHHSnumberdigit"/>
      </w:pPr>
      <w:r>
        <w:t>Select the green plus icon to Add</w:t>
      </w:r>
    </w:p>
    <w:p w14:paraId="2E208C5D" w14:textId="77777777" w:rsidR="00F84FE9" w:rsidRDefault="00F84FE9" w:rsidP="00F84FE9">
      <w:pPr>
        <w:pStyle w:val="DHHSnumberdigit"/>
      </w:pPr>
      <w:r>
        <w:t>Repeat if required</w:t>
      </w:r>
    </w:p>
    <w:p w14:paraId="31B59DAF" w14:textId="77777777" w:rsidR="00F84FE9" w:rsidRDefault="00F84FE9" w:rsidP="00F84FE9">
      <w:pPr>
        <w:pStyle w:val="DHHSnumberdigit"/>
      </w:pPr>
      <w:r>
        <w:t>Select the red X icon to delete entry</w:t>
      </w:r>
    </w:p>
    <w:p w14:paraId="1F6F0A82" w14:textId="77777777" w:rsidR="00F84FE9" w:rsidRDefault="00F84FE9" w:rsidP="00F84FE9">
      <w:pPr>
        <w:pStyle w:val="DHHSfigurecaption"/>
      </w:pPr>
      <w:r>
        <w:lastRenderedPageBreak/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: Add and delete</w:t>
      </w:r>
    </w:p>
    <w:p w14:paraId="01F2DF18" w14:textId="77777777" w:rsidR="00F84FE9" w:rsidRDefault="00F84FE9" w:rsidP="00F84FE9">
      <w:pPr>
        <w:pStyle w:val="DHHSbody"/>
      </w:pPr>
      <w:r>
        <w:rPr>
          <w:noProof/>
        </w:rPr>
        <w:drawing>
          <wp:inline distT="0" distB="0" distL="0" distR="0" wp14:anchorId="2ACF5886" wp14:editId="278958A7">
            <wp:extent cx="6479539" cy="1221740"/>
            <wp:effectExtent l="0" t="0" r="0" b="0"/>
            <wp:docPr id="5" name="Picture 5" descr="Screenshot of Comments/Notes text field. Newly added text has a green plus add button next to it. Old text has a red X delete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39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423B" w14:textId="77777777" w:rsidR="00F84FE9" w:rsidRDefault="00F84FE9" w:rsidP="00F84FE9">
      <w:pPr>
        <w:pStyle w:val="Heading2"/>
      </w:pPr>
      <w:r>
        <w:t>Example of completed recording of counselling in client (child) history</w:t>
      </w:r>
    </w:p>
    <w:p w14:paraId="10AAB937" w14:textId="77777777" w:rsidR="00F84FE9" w:rsidRDefault="00F84FE9" w:rsidP="00F84FE9">
      <w:pPr>
        <w:pStyle w:val="DHHSfigure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>: Notes with counselling recorded</w:t>
      </w:r>
    </w:p>
    <w:p w14:paraId="00902D0E" w14:textId="77777777" w:rsidR="00F84FE9" w:rsidRDefault="00F84FE9" w:rsidP="00F84FE9">
      <w:pPr>
        <w:pStyle w:val="DHHSbody"/>
      </w:pPr>
      <w:r>
        <w:rPr>
          <w:noProof/>
        </w:rPr>
        <w:drawing>
          <wp:inline distT="0" distB="0" distL="0" distR="0" wp14:anchorId="2CEE0A84" wp14:editId="7AB0DF53">
            <wp:extent cx="6479539" cy="5431156"/>
            <wp:effectExtent l="0" t="0" r="0" b="0"/>
            <wp:docPr id="9" name="Picture 9" descr="Screenshot of Notes (under History/Notes menu) with counselling recorded. Counselling reads 'Communication: Initial concerns re speech reassured with discussions around age expected development. Emotional: Long discussion around Father's mental health and self care - see Father's notes'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39" cy="543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D1CCC" w14:textId="77777777" w:rsidR="00F84FE9" w:rsidRDefault="00F84FE9" w:rsidP="00F84FE9">
      <w:pPr>
        <w:rPr>
          <w:rFonts w:ascii="Arial" w:eastAsia="MS Gothic" w:hAnsi="Arial" w:cs="Arial"/>
          <w:bCs/>
          <w:color w:val="C5511A"/>
          <w:kern w:val="32"/>
          <w:sz w:val="36"/>
          <w:szCs w:val="40"/>
        </w:rPr>
      </w:pPr>
      <w:r>
        <w:br w:type="page"/>
      </w:r>
    </w:p>
    <w:p w14:paraId="15E6861F" w14:textId="77777777" w:rsidR="00F84FE9" w:rsidRDefault="00F84FE9" w:rsidP="00F84FE9">
      <w:pPr>
        <w:pStyle w:val="Heading1"/>
      </w:pPr>
      <w:bookmarkStart w:id="3" w:name="_Toc58320603"/>
      <w:r>
        <w:lastRenderedPageBreak/>
        <w:t>Recording recommended contacts in client (child) history</w:t>
      </w:r>
      <w:bookmarkEnd w:id="3"/>
    </w:p>
    <w:p w14:paraId="47B40131" w14:textId="77777777" w:rsidR="00F84FE9" w:rsidRDefault="00F84FE9" w:rsidP="00F84FE9">
      <w:pPr>
        <w:pStyle w:val="DHHSbody"/>
      </w:pPr>
      <w:r>
        <w:t xml:space="preserve">Recommended contact to be recorded from the </w:t>
      </w:r>
      <w:r w:rsidRPr="00214213">
        <w:rPr>
          <w:b/>
          <w:bCs/>
        </w:rPr>
        <w:t>child history</w:t>
      </w:r>
      <w:r>
        <w:t>.</w:t>
      </w:r>
    </w:p>
    <w:p w14:paraId="5F9E9BE7" w14:textId="77777777" w:rsidR="00F84FE9" w:rsidRDefault="00F84FE9" w:rsidP="00F84FE9">
      <w:pPr>
        <w:pStyle w:val="DHHSbody"/>
      </w:pPr>
      <w:r>
        <w:t>If the recommended contact is relevant to the mother or family:</w:t>
      </w:r>
    </w:p>
    <w:p w14:paraId="62CFC45C" w14:textId="77777777" w:rsidR="00F84FE9" w:rsidRDefault="00F84FE9" w:rsidP="00F84FE9">
      <w:pPr>
        <w:pStyle w:val="DHHSnumberdigit"/>
        <w:numPr>
          <w:ilvl w:val="0"/>
          <w:numId w:val="25"/>
        </w:numPr>
      </w:pPr>
      <w:r>
        <w:t>Enter recommended contact in child history. Document in ‘Comments/Notes’ field ‘see [relevant client’s] history’</w:t>
      </w:r>
    </w:p>
    <w:p w14:paraId="57ACD649" w14:textId="77777777" w:rsidR="00F84FE9" w:rsidRDefault="00F84FE9" w:rsidP="00F84FE9">
      <w:pPr>
        <w:pStyle w:val="DHHSnumberdigit"/>
      </w:pPr>
      <w:r>
        <w:t>Ensure that the relevant client (such as mother, father or caregiver) is open</w:t>
      </w:r>
    </w:p>
    <w:p w14:paraId="1CA598B2" w14:textId="77777777" w:rsidR="00F84FE9" w:rsidRDefault="00F84FE9" w:rsidP="00F84FE9">
      <w:pPr>
        <w:pStyle w:val="DHHSnumberdigit"/>
      </w:pPr>
      <w:r>
        <w:t>Document in the notes of that relevant client history:</w:t>
      </w:r>
    </w:p>
    <w:p w14:paraId="17DFA6E7" w14:textId="77777777" w:rsidR="00F84FE9" w:rsidRDefault="00F84FE9" w:rsidP="00F84FE9">
      <w:pPr>
        <w:pStyle w:val="DHHSbulletafternumbers1"/>
      </w:pPr>
      <w:r>
        <w:t>child consultation at which recommended contact was made</w:t>
      </w:r>
    </w:p>
    <w:p w14:paraId="7A12B545" w14:textId="77777777" w:rsidR="00F84FE9" w:rsidRDefault="00F84FE9" w:rsidP="00F84FE9">
      <w:pPr>
        <w:pStyle w:val="DHHSbulletafternumbers1"/>
      </w:pPr>
      <w:r>
        <w:t>recommended contact notes</w:t>
      </w:r>
    </w:p>
    <w:p w14:paraId="3AC1119A" w14:textId="77777777" w:rsidR="00F84FE9" w:rsidRDefault="00F84FE9" w:rsidP="00F84FE9">
      <w:pPr>
        <w:pStyle w:val="DHHSnumberdigit"/>
      </w:pPr>
      <w:r>
        <w:t>Follow up as required per clinical judgement</w:t>
      </w:r>
    </w:p>
    <w:p w14:paraId="1BCD0C67" w14:textId="77777777" w:rsidR="00F84FE9" w:rsidRDefault="00F84FE9" w:rsidP="00F84FE9">
      <w:pPr>
        <w:pStyle w:val="Heading2"/>
      </w:pPr>
      <w:r>
        <w:t>CDIS process</w:t>
      </w:r>
    </w:p>
    <w:p w14:paraId="24617B86" w14:textId="77777777" w:rsidR="00F84FE9" w:rsidRDefault="00F84FE9" w:rsidP="00F84FE9">
      <w:pPr>
        <w:pStyle w:val="DHHSnumberdigit"/>
        <w:numPr>
          <w:ilvl w:val="0"/>
          <w:numId w:val="23"/>
        </w:numPr>
      </w:pPr>
      <w:r>
        <w:t>In Client History, open the Clinical activity menu, select Consultations</w:t>
      </w:r>
    </w:p>
    <w:p w14:paraId="4ACC8EAF" w14:textId="77777777" w:rsidR="00F84FE9" w:rsidRDefault="00F84FE9" w:rsidP="00F84FE9">
      <w:pPr>
        <w:pStyle w:val="DHHSfigure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: Clinical activity menu</w:t>
      </w:r>
    </w:p>
    <w:p w14:paraId="248AA299" w14:textId="77777777" w:rsidR="00F84FE9" w:rsidRDefault="00F84FE9" w:rsidP="00F84FE9">
      <w:pPr>
        <w:pStyle w:val="DHHSnumberdigit"/>
        <w:numPr>
          <w:ilvl w:val="0"/>
          <w:numId w:val="0"/>
        </w:numPr>
        <w:ind w:left="397"/>
      </w:pPr>
      <w:r>
        <w:rPr>
          <w:noProof/>
        </w:rPr>
        <w:drawing>
          <wp:inline distT="0" distB="0" distL="0" distR="0" wp14:anchorId="43FAC50B" wp14:editId="47A0125E">
            <wp:extent cx="1905165" cy="1615580"/>
            <wp:effectExtent l="0" t="0" r="0" b="3810"/>
            <wp:docPr id="6" name="Picture 6" descr="Clinical activity menu open and 'Consultations' opti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65" cy="16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C84F2" w14:textId="77777777" w:rsidR="00F84FE9" w:rsidRDefault="00F84FE9" w:rsidP="00F84FE9">
      <w:pPr>
        <w:pStyle w:val="DHHSnumberdigit"/>
      </w:pPr>
      <w:r>
        <w:t>Select and start appropriate consultation</w:t>
      </w:r>
    </w:p>
    <w:p w14:paraId="2AD52F0D" w14:textId="77777777" w:rsidR="00F84FE9" w:rsidRDefault="00F84FE9" w:rsidP="00F84FE9">
      <w:pPr>
        <w:pStyle w:val="DHHSnumberdigit"/>
      </w:pPr>
      <w:r>
        <w:t>Complete consultation as appropriate</w:t>
      </w:r>
    </w:p>
    <w:p w14:paraId="4F7AD85E" w14:textId="77777777" w:rsidR="00F84FE9" w:rsidRDefault="00F84FE9" w:rsidP="00F84FE9">
      <w:pPr>
        <w:pStyle w:val="DHHSnumberdigit"/>
      </w:pPr>
      <w:r>
        <w:t>Go to Recommended contact</w:t>
      </w:r>
    </w:p>
    <w:p w14:paraId="36CB7567" w14:textId="77777777" w:rsidR="00F84FE9" w:rsidRDefault="00F84FE9" w:rsidP="00F84FE9">
      <w:pPr>
        <w:pStyle w:val="DHHSnumberdigit"/>
        <w:keepNext/>
      </w:pPr>
      <w:r>
        <w:t>Select Agency from look-up list and enter comments in ‘Comments/Notes’ field</w:t>
      </w:r>
    </w:p>
    <w:p w14:paraId="3663AF6F" w14:textId="77777777" w:rsidR="00F84FE9" w:rsidRDefault="00F84FE9" w:rsidP="00F84FE9">
      <w:pPr>
        <w:pStyle w:val="DHHSfigure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>: Recommended contact section</w:t>
      </w:r>
    </w:p>
    <w:p w14:paraId="294E05F3" w14:textId="77777777" w:rsidR="00F84FE9" w:rsidRDefault="00F84FE9" w:rsidP="00F84FE9">
      <w:pPr>
        <w:pStyle w:val="DHHSnumberdigit"/>
        <w:numPr>
          <w:ilvl w:val="0"/>
          <w:numId w:val="0"/>
        </w:numPr>
        <w:ind w:left="397"/>
      </w:pPr>
      <w:r>
        <w:rPr>
          <w:noProof/>
        </w:rPr>
        <w:drawing>
          <wp:inline distT="0" distB="0" distL="0" distR="0" wp14:anchorId="16CE5A54" wp14:editId="42FAC1B9">
            <wp:extent cx="6479539" cy="1524635"/>
            <wp:effectExtent l="0" t="0" r="0" b="0"/>
            <wp:docPr id="7" name="Picture 7" descr="Screenshot of recommended contact area showing Agency dropdown menu with 'Counselling Services' selected' and 'Comments/Notes' text field that reads 'See Father's notes' (previous text shown as 'Speech therapist facilitated playgroup, details given'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39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6FFD7" w14:textId="77777777" w:rsidR="00F84FE9" w:rsidRDefault="00F84FE9" w:rsidP="00F84FE9">
      <w:pPr>
        <w:pStyle w:val="DHHSnumberdigit"/>
      </w:pPr>
      <w:r>
        <w:t>Select green plus icon to add</w:t>
      </w:r>
    </w:p>
    <w:p w14:paraId="0BD1964D" w14:textId="77777777" w:rsidR="00F84FE9" w:rsidRDefault="00F84FE9" w:rsidP="00F84FE9">
      <w:pPr>
        <w:pStyle w:val="DHHSnumberdigit"/>
      </w:pPr>
      <w:r>
        <w:t>Repeat if needed</w:t>
      </w:r>
    </w:p>
    <w:p w14:paraId="027FCE7C" w14:textId="77777777" w:rsidR="00F84FE9" w:rsidRDefault="00F84FE9" w:rsidP="00F84FE9">
      <w:pPr>
        <w:pStyle w:val="DHHSnumberdigit"/>
      </w:pPr>
      <w:r>
        <w:t>Select red X icon to delete entry.</w:t>
      </w:r>
    </w:p>
    <w:p w14:paraId="7C211B99" w14:textId="77777777" w:rsidR="00F84FE9" w:rsidRDefault="00F84FE9" w:rsidP="00F84FE9">
      <w:pPr>
        <w:pStyle w:val="DHHSbody"/>
      </w:pPr>
    </w:p>
    <w:p w14:paraId="1D2CB166" w14:textId="77777777" w:rsidR="00F84FE9" w:rsidRDefault="00F84FE9" w:rsidP="00F84FE9">
      <w:pPr>
        <w:pStyle w:val="Heading2"/>
      </w:pPr>
      <w:r>
        <w:lastRenderedPageBreak/>
        <w:t>Example of completed recording recommended contact in client (child) history</w:t>
      </w:r>
    </w:p>
    <w:p w14:paraId="569E675A" w14:textId="77777777" w:rsidR="00F84FE9" w:rsidRDefault="00F84FE9" w:rsidP="00F84FE9">
      <w:pPr>
        <w:pStyle w:val="DHHSfigure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: Notes with recommended contact recorded</w:t>
      </w:r>
    </w:p>
    <w:p w14:paraId="15EFC49C" w14:textId="77777777" w:rsidR="00F84FE9" w:rsidRPr="00214213" w:rsidRDefault="00F84FE9" w:rsidP="00F84FE9">
      <w:pPr>
        <w:pStyle w:val="DHHSbody"/>
      </w:pPr>
      <w:r>
        <w:rPr>
          <w:noProof/>
        </w:rPr>
        <w:drawing>
          <wp:inline distT="0" distB="0" distL="0" distR="0" wp14:anchorId="1B89871E" wp14:editId="3CA340FD">
            <wp:extent cx="5685012" cy="5418291"/>
            <wp:effectExtent l="0" t="0" r="0" b="0"/>
            <wp:docPr id="8" name="Picture 8" descr="Screenshot of Notes (under History/Notes menu) with recommended contact recorded. Recommended contact reads 'Supported groups: Speech therapist facilitated playgroup, details given. Counselling Services: See Father's notes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012" cy="541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65124" w14:textId="77777777" w:rsidR="00F84FE9" w:rsidRDefault="00F84FE9" w:rsidP="00F84FE9">
      <w:pPr>
        <w:pStyle w:val="DHHSbody"/>
      </w:pPr>
    </w:p>
    <w:tbl>
      <w:tblPr>
        <w:tblStyle w:val="GridTable1Light"/>
        <w:tblW w:w="4895" w:type="pct"/>
        <w:tblLook w:val="00A0" w:firstRow="1" w:lastRow="0" w:firstColumn="1" w:lastColumn="0" w:noHBand="0" w:noVBand="0"/>
      </w:tblPr>
      <w:tblGrid>
        <w:gridCol w:w="9980"/>
      </w:tblGrid>
      <w:tr w:rsidR="00F84FE9" w:rsidRPr="002802E3" w14:paraId="5E57067D" w14:textId="77777777" w:rsidTr="00D97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4C739BF5" w14:textId="77777777" w:rsidR="00F84FE9" w:rsidRDefault="00F84FE9" w:rsidP="008575B1">
            <w:pPr>
              <w:pStyle w:val="DHHSaccessibilitypara"/>
              <w:rPr>
                <w:lang w:val="en-US"/>
              </w:rPr>
            </w:pPr>
            <w:r>
              <w:rPr>
                <w:rStyle w:val="normaltextrun1"/>
                <w:rFonts w:cs="Arial"/>
              </w:rPr>
              <w:t xml:space="preserve">To receive this publication in an accessible format phone 1300 650 172, using the National Relay Service 13 36 77 if required, or </w:t>
            </w:r>
            <w:hyperlink r:id="rId21" w:tgtFrame="_blank" w:history="1">
              <w:r>
                <w:rPr>
                  <w:rStyle w:val="normaltextrun1"/>
                  <w:rFonts w:cs="Arial"/>
                  <w:color w:val="0072CE"/>
                  <w:u w:val="single"/>
                </w:rPr>
                <w:t>email Commissioning Performance and Improvement Aged and Community Based Health Care and Cancer Services</w:t>
              </w:r>
            </w:hyperlink>
            <w:r>
              <w:rPr>
                <w:rStyle w:val="normaltextrun1"/>
                <w:rFonts w:cs="Arial"/>
                <w:color w:val="0072CE"/>
                <w:u w:val="single"/>
              </w:rPr>
              <w:t xml:space="preserve"> </w:t>
            </w:r>
            <w:r>
              <w:rPr>
                <w:rStyle w:val="normaltextrun1"/>
                <w:rFonts w:cs="Arial"/>
              </w:rPr>
              <w:t>&lt;mch@dhhs.vic.gov.au&gt;</w:t>
            </w:r>
          </w:p>
          <w:p w14:paraId="0A32E398" w14:textId="77777777" w:rsidR="00F84FE9" w:rsidRPr="00C0325B" w:rsidRDefault="00F84FE9" w:rsidP="008575B1">
            <w:pPr>
              <w:pStyle w:val="DHHSbody"/>
            </w:pPr>
            <w:r w:rsidRPr="00C0325B">
              <w:rPr>
                <w:rStyle w:val="normaltextrun1"/>
              </w:rPr>
              <w:t>Authorised and published by the Victorian Government, 1 Treasury Place, Melbourne.</w:t>
            </w:r>
            <w:r w:rsidRPr="00C0325B">
              <w:rPr>
                <w:rStyle w:val="eop"/>
              </w:rPr>
              <w:t> </w:t>
            </w:r>
          </w:p>
          <w:p w14:paraId="5D51ECAC" w14:textId="77777777" w:rsidR="00F84FE9" w:rsidRPr="00C0325B" w:rsidRDefault="00F84FE9" w:rsidP="008575B1">
            <w:pPr>
              <w:pStyle w:val="DHHSbody"/>
            </w:pPr>
            <w:r w:rsidRPr="00C0325B">
              <w:rPr>
                <w:rStyle w:val="normaltextrun1"/>
              </w:rPr>
              <w:t>© State of Victoria, Australia, Department of Health and Human Services June 2020.</w:t>
            </w:r>
            <w:r w:rsidRPr="00C0325B">
              <w:rPr>
                <w:rStyle w:val="eop"/>
              </w:rPr>
              <w:t> </w:t>
            </w:r>
          </w:p>
          <w:p w14:paraId="2AF17401" w14:textId="27B8BE3E" w:rsidR="00F84FE9" w:rsidRDefault="00F84FE9" w:rsidP="008575B1">
            <w:pPr>
              <w:pStyle w:val="DHHSbody"/>
              <w:rPr>
                <w:rStyle w:val="normaltextrun1"/>
              </w:rPr>
            </w:pPr>
            <w:r w:rsidRPr="00BA16FE">
              <w:rPr>
                <w:rStyle w:val="normaltextrun1"/>
              </w:rPr>
              <w:t xml:space="preserve"> </w:t>
            </w:r>
            <w:r w:rsidR="005E208B">
              <w:rPr>
                <w:rStyle w:val="normaltextrun1"/>
              </w:rPr>
              <w:t xml:space="preserve">ISBN </w:t>
            </w:r>
            <w:r w:rsidR="005E208B" w:rsidRPr="005E208B">
              <w:rPr>
                <w:rStyle w:val="normaltextrun1"/>
              </w:rPr>
              <w:t>978-1-76096-019-3</w:t>
            </w:r>
            <w:r w:rsidR="005E208B" w:rsidRPr="005E208B">
              <w:rPr>
                <w:rStyle w:val="normaltextrun1"/>
              </w:rPr>
              <w:t xml:space="preserve"> </w:t>
            </w:r>
            <w:r w:rsidRPr="00BA16FE">
              <w:rPr>
                <w:rStyle w:val="normaltextrun1"/>
              </w:rPr>
              <w:t>(pdf/online/MS word)</w:t>
            </w:r>
          </w:p>
          <w:p w14:paraId="0BFC04F6" w14:textId="77777777" w:rsidR="00F84FE9" w:rsidRPr="00C0325B" w:rsidRDefault="00F84FE9" w:rsidP="008575B1">
            <w:pPr>
              <w:pStyle w:val="DHHSbody"/>
              <w:rPr>
                <w:lang w:val="en-US"/>
              </w:rPr>
            </w:pPr>
            <w:r w:rsidRPr="00C0325B">
              <w:rPr>
                <w:rStyle w:val="normaltextrun1"/>
              </w:rPr>
              <w:t xml:space="preserve">Available at </w:t>
            </w:r>
            <w:hyperlink r:id="rId22" w:tgtFrame="_blank" w:history="1">
              <w:r w:rsidRPr="00C0325B">
                <w:rPr>
                  <w:rStyle w:val="Hyperlink"/>
                </w:rPr>
                <w:t>health.vic – Child Development Information System</w:t>
              </w:r>
            </w:hyperlink>
            <w:r w:rsidRPr="00C0325B">
              <w:rPr>
                <w:rStyle w:val="normaltextrun1"/>
              </w:rPr>
              <w:t xml:space="preserve"> &lt;https://www2.health.vic.gov.au/primary-and-community-health/maternal-child-health/child-development-information-system&gt;</w:t>
            </w:r>
            <w:r w:rsidRPr="00C0325B">
              <w:rPr>
                <w:rStyle w:val="eop"/>
              </w:rPr>
              <w:t> </w:t>
            </w:r>
          </w:p>
        </w:tc>
      </w:tr>
    </w:tbl>
    <w:p w14:paraId="410A97A6" w14:textId="77777777" w:rsidR="00B2752E" w:rsidRPr="00906490" w:rsidRDefault="00B2752E" w:rsidP="00F84FE9">
      <w:pPr>
        <w:pStyle w:val="DHHSTOCheadingfactsheet"/>
      </w:pPr>
    </w:p>
    <w:sectPr w:rsidR="00B2752E" w:rsidRPr="00906490" w:rsidSect="00F84FE9">
      <w:headerReference w:type="default" r:id="rId23"/>
      <w:footerReference w:type="default" r:id="rId24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E088E" w14:textId="77777777" w:rsidR="00310897" w:rsidRDefault="00310897">
      <w:r>
        <w:separator/>
      </w:r>
    </w:p>
  </w:endnote>
  <w:endnote w:type="continuationSeparator" w:id="0">
    <w:p w14:paraId="2B9DAA76" w14:textId="77777777" w:rsidR="00310897" w:rsidRDefault="00310897">
      <w:r>
        <w:continuationSeparator/>
      </w:r>
    </w:p>
  </w:endnote>
  <w:endnote w:type="continuationNotice" w:id="1">
    <w:p w14:paraId="75C4F591" w14:textId="77777777" w:rsidR="00310897" w:rsidRDefault="00310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5922" w14:textId="6A957644" w:rsidR="009D70A4" w:rsidRPr="00F65AA9" w:rsidRDefault="00F84FE9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2E706AB" wp14:editId="657CD01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323649769283ccf055dc86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4CBFE3" w14:textId="089F82D8" w:rsidR="00F84FE9" w:rsidRPr="00F84FE9" w:rsidRDefault="00F84FE9" w:rsidP="00F84FE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F84FE9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706AB" id="_x0000_t202" coordsize="21600,21600" o:spt="202" path="m,l,21600r21600,l21600,xe">
              <v:stroke joinstyle="miter"/>
              <v:path gradientshapeok="t" o:connecttype="rect"/>
            </v:shapetype>
            <v:shape id="MSIPCM323649769283ccf055dc8645" o:spid="_x0000_s1026" type="#_x0000_t202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1kMETD0CAABdBAAADgAA&#10;AAAAAAAAAAAAAAAuAgAAZHJzL2Uyb0RvYy54bWxQSwECLQAUAAYACAAAACEASA1emt8AAAALAQAA&#10;DwAAAAAAAAAAAAAAAACXBAAAZHJzL2Rvd25yZXYueG1sUEsFBgAAAAAEAAQA8wAAAKMFAAAAAA==&#10;" o:allowincell="f" filled="f" stroked="f" strokeweight=".5pt">
              <v:textbox inset=",0,,0">
                <w:txbxContent>
                  <w:p w14:paraId="314CBFE3" w14:textId="089F82D8" w:rsidR="00F84FE9" w:rsidRPr="00F84FE9" w:rsidRDefault="00F84FE9" w:rsidP="00F84FE9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F84FE9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3AFCB633" wp14:editId="0049167C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BD10" w14:textId="3F6553D1" w:rsidR="00F84FE9" w:rsidRDefault="00F84F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2D4D4E0C" wp14:editId="03FEBA1D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aba845fd972e3927355ec8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1D3CA8" w14:textId="6CBC21FE" w:rsidR="00F84FE9" w:rsidRPr="00F84FE9" w:rsidRDefault="00F84FE9" w:rsidP="00F84FE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F84FE9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D4E0C" id="_x0000_t202" coordsize="21600,21600" o:spt="202" path="m,l,21600r21600,l21600,xe">
              <v:stroke joinstyle="miter"/>
              <v:path gradientshapeok="t" o:connecttype="rect"/>
            </v:shapetype>
            <v:shape id="MSIPCMaba845fd972e3927355ec840" o:spid="_x0000_s1027" type="#_x0000_t202" style="position:absolute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DnpYiQ+AgAAZQQAAA4A&#10;AAAAAAAAAAAAAAAALgIAAGRycy9lMm9Eb2MueG1sUEsBAi0AFAAGAAgAAAAhAEgNXprfAAAACwEA&#10;AA8AAAAAAAAAAAAAAAAAmAQAAGRycy9kb3ducmV2LnhtbFBLBQYAAAAABAAEAPMAAACkBQAAAAA=&#10;" o:allowincell="f" filled="f" stroked="f" strokeweight=".5pt">
              <v:textbox inset=",0,,0">
                <w:txbxContent>
                  <w:p w14:paraId="391D3CA8" w14:textId="6CBC21FE" w:rsidR="00F84FE9" w:rsidRPr="00F84FE9" w:rsidRDefault="00F84FE9" w:rsidP="00F84FE9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F84FE9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2A40A" w14:textId="6A47400D" w:rsidR="00F84FE9" w:rsidRPr="00A11421" w:rsidRDefault="00F84FE9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4A711374" wp14:editId="5E36AA9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89dd4f9b957e7c5d2fad45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4FCD24" w14:textId="7AF1CB75" w:rsidR="00F84FE9" w:rsidRPr="00F84FE9" w:rsidRDefault="00F84FE9" w:rsidP="00F84FE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F84FE9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11374" id="_x0000_t202" coordsize="21600,21600" o:spt="202" path="m,l,21600r21600,l21600,xe">
              <v:stroke joinstyle="miter"/>
              <v:path gradientshapeok="t" o:connecttype="rect"/>
            </v:shapetype>
            <v:shape id="MSIPCM89dd4f9b957e7c5d2fad4581" o:spid="_x0000_s1028" type="#_x0000_t202" style="position:absolute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BSIv+aPwIAAGUEAAAO&#10;AAAAAAAAAAAAAAAAAC4CAABkcnMvZTJvRG9jLnhtbFBLAQItABQABgAIAAAAIQBIDV6a3wAAAAsB&#10;AAAPAAAAAAAAAAAAAAAAAJkEAABkcnMvZG93bnJldi54bWxQSwUGAAAAAAQABADzAAAApQUAAAAA&#10;" o:allowincell="f" filled="f" stroked="f" strokeweight=".5pt">
              <v:textbox inset=",0,,0">
                <w:txbxContent>
                  <w:p w14:paraId="664FCD24" w14:textId="7AF1CB75" w:rsidR="00F84FE9" w:rsidRPr="00F84FE9" w:rsidRDefault="00F84FE9" w:rsidP="00F84FE9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F84FE9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B03B3">
      <w:t>Counselling and recommended contact processes</w:t>
    </w:r>
    <w:r>
      <w:t>: MCH CDIS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2</w:t>
    </w:r>
    <w:r w:rsidRPr="00A11421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26EE9" w14:textId="4337EC3F" w:rsidR="009D70A4" w:rsidRPr="00A11421" w:rsidRDefault="00F84FE9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092418B1" wp14:editId="18915BFE">
              <wp:simplePos x="0" y="0"/>
              <wp:positionH relativeFrom="page">
                <wp:align>right</wp:align>
              </wp:positionH>
              <wp:positionV relativeFrom="bottomMargin">
                <wp:posOffset>273132</wp:posOffset>
              </wp:positionV>
              <wp:extent cx="7560310" cy="311785"/>
              <wp:effectExtent l="0" t="0" r="0" b="12065"/>
              <wp:wrapNone/>
              <wp:docPr id="12" name="MSIPCM80014c9692110ae1b0e3c91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8F5CD" w14:textId="5734ADF0" w:rsidR="00F84FE9" w:rsidRPr="00F84FE9" w:rsidRDefault="00F84FE9" w:rsidP="00F84FE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F84FE9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2418B1" id="_x0000_t202" coordsize="21600,21600" o:spt="202" path="m,l,21600r21600,l21600,xe">
              <v:stroke joinstyle="miter"/>
              <v:path gradientshapeok="t" o:connecttype="rect"/>
            </v:shapetype>
            <v:shape id="MSIPCM80014c9692110ae1b0e3c91e" o:spid="_x0000_s1029" type="#_x0000_t202" style="position:absolute;margin-left:544.1pt;margin-top:21.5pt;width:595.3pt;height:24.55pt;z-index:251658244;visibility:visible;mso-wrap-style:square;mso-wrap-distance-left:9pt;mso-wrap-distance-top:0;mso-wrap-distance-right:9pt;mso-wrap-distance-bottom:0;mso-position-horizontal:right;mso-position-horizontal-relative:page;mso-position-vertical:absolute;mso-position-vertical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" o:allowincell="f" filled="f" stroked="f" strokeweight=".5pt">
              <v:textbox inset=",0,,0">
                <w:txbxContent>
                  <w:p w14:paraId="43D8F5CD" w14:textId="5734ADF0" w:rsidR="00F84FE9" w:rsidRPr="00F84FE9" w:rsidRDefault="00F84FE9" w:rsidP="00F84FE9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F84FE9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E208B">
      <w:t>Child Development Information System</w:t>
    </w:r>
    <w:r w:rsidR="00F77FDD">
      <w:t xml:space="preserve"> Counselling and recommended contacts process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071EC" w14:textId="77777777" w:rsidR="00310897" w:rsidRDefault="00310897" w:rsidP="002862F1">
      <w:pPr>
        <w:spacing w:before="120"/>
      </w:pPr>
      <w:r>
        <w:separator/>
      </w:r>
    </w:p>
  </w:footnote>
  <w:footnote w:type="continuationSeparator" w:id="0">
    <w:p w14:paraId="08F0A7FA" w14:textId="77777777" w:rsidR="00310897" w:rsidRDefault="00310897">
      <w:r>
        <w:continuationSeparator/>
      </w:r>
    </w:p>
  </w:footnote>
  <w:footnote w:type="continuationNotice" w:id="1">
    <w:p w14:paraId="39B4404C" w14:textId="77777777" w:rsidR="00310897" w:rsidRDefault="003108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66F8" w14:textId="77777777" w:rsidR="00F84FE9" w:rsidRPr="0051568D" w:rsidRDefault="00F84FE9" w:rsidP="0051568D">
    <w:pPr>
      <w:pStyle w:val="DHHS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B12B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376D9DC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E9"/>
    <w:rsid w:val="00003831"/>
    <w:rsid w:val="000072B6"/>
    <w:rsid w:val="0001021B"/>
    <w:rsid w:val="00011D89"/>
    <w:rsid w:val="00015492"/>
    <w:rsid w:val="000154FD"/>
    <w:rsid w:val="00024D89"/>
    <w:rsid w:val="000250B6"/>
    <w:rsid w:val="000259F2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87228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0F4C65"/>
    <w:rsid w:val="0010392D"/>
    <w:rsid w:val="0010447F"/>
    <w:rsid w:val="00104FE3"/>
    <w:rsid w:val="001179C2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B0DAC"/>
    <w:rsid w:val="001C277E"/>
    <w:rsid w:val="001C2A72"/>
    <w:rsid w:val="001C2ED4"/>
    <w:rsid w:val="001D0B75"/>
    <w:rsid w:val="001D3C09"/>
    <w:rsid w:val="001D44E8"/>
    <w:rsid w:val="001D60EC"/>
    <w:rsid w:val="001E44DF"/>
    <w:rsid w:val="001E4EDB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1942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A4C8F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0897"/>
    <w:rsid w:val="00314054"/>
    <w:rsid w:val="00316F27"/>
    <w:rsid w:val="00322E4B"/>
    <w:rsid w:val="00323778"/>
    <w:rsid w:val="00327870"/>
    <w:rsid w:val="0033259D"/>
    <w:rsid w:val="003333D2"/>
    <w:rsid w:val="003406C6"/>
    <w:rsid w:val="003418CC"/>
    <w:rsid w:val="003459BD"/>
    <w:rsid w:val="00350D38"/>
    <w:rsid w:val="00351B36"/>
    <w:rsid w:val="0035390E"/>
    <w:rsid w:val="00357B4E"/>
    <w:rsid w:val="003716FD"/>
    <w:rsid w:val="0037204B"/>
    <w:rsid w:val="00374219"/>
    <w:rsid w:val="003744CF"/>
    <w:rsid w:val="00374717"/>
    <w:rsid w:val="0037676C"/>
    <w:rsid w:val="00381043"/>
    <w:rsid w:val="003829E5"/>
    <w:rsid w:val="00384B5D"/>
    <w:rsid w:val="003956CC"/>
    <w:rsid w:val="00395C9A"/>
    <w:rsid w:val="00397150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D3D72"/>
    <w:rsid w:val="004E1106"/>
    <w:rsid w:val="004E138F"/>
    <w:rsid w:val="004E4649"/>
    <w:rsid w:val="004E510C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3AD3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32"/>
    <w:rsid w:val="005D07B8"/>
    <w:rsid w:val="005D5D7D"/>
    <w:rsid w:val="005D6597"/>
    <w:rsid w:val="005E14E7"/>
    <w:rsid w:val="005E208B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92E"/>
    <w:rsid w:val="006557A7"/>
    <w:rsid w:val="00655D3C"/>
    <w:rsid w:val="00656290"/>
    <w:rsid w:val="006621D7"/>
    <w:rsid w:val="0066302A"/>
    <w:rsid w:val="00670597"/>
    <w:rsid w:val="006706D0"/>
    <w:rsid w:val="00672D62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E22E5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01C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436C"/>
    <w:rsid w:val="00855535"/>
    <w:rsid w:val="008575B1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2BA"/>
    <w:rsid w:val="008B4D3D"/>
    <w:rsid w:val="008B57C7"/>
    <w:rsid w:val="008C2F92"/>
    <w:rsid w:val="008C4496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0DB9"/>
    <w:rsid w:val="009D408E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433"/>
    <w:rsid w:val="009F7B78"/>
    <w:rsid w:val="00A0057A"/>
    <w:rsid w:val="00A0776B"/>
    <w:rsid w:val="00A11421"/>
    <w:rsid w:val="00A157B1"/>
    <w:rsid w:val="00A21CC2"/>
    <w:rsid w:val="00A22229"/>
    <w:rsid w:val="00A238F7"/>
    <w:rsid w:val="00A330BB"/>
    <w:rsid w:val="00A419AB"/>
    <w:rsid w:val="00A44882"/>
    <w:rsid w:val="00A54715"/>
    <w:rsid w:val="00A6061C"/>
    <w:rsid w:val="00A61E6D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529A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1B50"/>
    <w:rsid w:val="00B22291"/>
    <w:rsid w:val="00B236E5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11D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23FE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41A0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53555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0D89"/>
    <w:rsid w:val="00CB3285"/>
    <w:rsid w:val="00CC0C72"/>
    <w:rsid w:val="00CC2BFD"/>
    <w:rsid w:val="00CD3476"/>
    <w:rsid w:val="00CD64DF"/>
    <w:rsid w:val="00CE50B2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0CA2"/>
    <w:rsid w:val="00D52D73"/>
    <w:rsid w:val="00D52E58"/>
    <w:rsid w:val="00D56B20"/>
    <w:rsid w:val="00D714CC"/>
    <w:rsid w:val="00D75EA7"/>
    <w:rsid w:val="00D81F21"/>
    <w:rsid w:val="00D8655A"/>
    <w:rsid w:val="00D95470"/>
    <w:rsid w:val="00D97FAF"/>
    <w:rsid w:val="00DA2619"/>
    <w:rsid w:val="00DA4239"/>
    <w:rsid w:val="00DB0B61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363A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20E3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77FDD"/>
    <w:rsid w:val="00F8090F"/>
    <w:rsid w:val="00F815B5"/>
    <w:rsid w:val="00F84FE9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0E7E"/>
    <w:rsid w:val="00FE2DCF"/>
    <w:rsid w:val="00FE3FA7"/>
    <w:rsid w:val="00FF2FCE"/>
    <w:rsid w:val="00FF4F7D"/>
    <w:rsid w:val="00FF6D9D"/>
    <w:rsid w:val="2977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5A80C"/>
  <w15:docId w15:val="{D233676E-CF3E-4165-A5A0-30580306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84FE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8722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87228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C5511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87228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87228"/>
    <w:rPr>
      <w:rFonts w:ascii="Arial" w:hAnsi="Arial"/>
      <w:b/>
      <w:color w:val="C5511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C621B1"/>
    <w:pPr>
      <w:keepLines/>
      <w:tabs>
        <w:tab w:val="right" w:leader="dot" w:pos="10206"/>
      </w:tabs>
      <w:spacing w:before="120" w:after="6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87228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87228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uiPriority w:val="39"/>
    <w:rsid w:val="00C621B1"/>
    <w:pPr>
      <w:keepLines/>
      <w:tabs>
        <w:tab w:val="right" w:leader="dot" w:pos="10206"/>
      </w:tabs>
      <w:spacing w:after="6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087228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eop">
    <w:name w:val="eop"/>
    <w:basedOn w:val="DefaultParagraphFont"/>
    <w:rsid w:val="00F84FE9"/>
  </w:style>
  <w:style w:type="character" w:customStyle="1" w:styleId="normaltextrun1">
    <w:name w:val="normaltextrun1"/>
    <w:basedOn w:val="DefaultParagraphFont"/>
    <w:rsid w:val="00F84FE9"/>
  </w:style>
  <w:style w:type="character" w:styleId="CommentReference">
    <w:name w:val="annotation reference"/>
    <w:basedOn w:val="DefaultParagraphFont"/>
    <w:uiPriority w:val="99"/>
    <w:semiHidden/>
    <w:unhideWhenUsed/>
    <w:rsid w:val="00F8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F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FE9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FE9"/>
    <w:rPr>
      <w:rFonts w:ascii="Cambria" w:hAnsi="Cambr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E9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1179C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179C2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rsid w:val="00C535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C535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ch@dhhs.vic.gov.au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hyperlink" Target="https://www2.health.vic.gov.au/primary-and-community-health/maternal-child-health/child-development-information-syste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yforSimontoreview xmlns="35a6475d-fdaf-4e44-ad26-67993a5eb8cb">false</ReadyforSimontoreview>
    <ReadyforCheryl xmlns="35a6475d-fdaf-4e44-ad26-67993a5eb8cb">true</ReadyforChery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09C19F1B35A4D851C7AB95CE09F78" ma:contentTypeVersion="13" ma:contentTypeDescription="Create a new document." ma:contentTypeScope="" ma:versionID="b2777ec391c46b245c3719f8a80e99c4">
  <xsd:schema xmlns:xsd="http://www.w3.org/2001/XMLSchema" xmlns:xs="http://www.w3.org/2001/XMLSchema" xmlns:p="http://schemas.microsoft.com/office/2006/metadata/properties" xmlns:ns2="35a6475d-fdaf-4e44-ad26-67993a5eb8cb" xmlns:ns3="809e95fe-ce31-4ae8-bff2-815e252e6c7f" targetNamespace="http://schemas.microsoft.com/office/2006/metadata/properties" ma:root="true" ma:fieldsID="6131ccd5e00a6a5442401c97326e5dfd" ns2:_="" ns3:_="">
    <xsd:import namespace="35a6475d-fdaf-4e44-ad26-67993a5eb8cb"/>
    <xsd:import namespace="809e95fe-ce31-4ae8-bff2-815e252e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ReadyforSimontoreview" minOccurs="0"/>
                <xsd:element ref="ns2:ReadyforChery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6475d-fdaf-4e44-ad26-67993a5eb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ReadyforSimontoreview" ma:index="19" nillable="true" ma:displayName="Simon reviewed" ma:default="0" ma:description="Agreed process Sim &gt; Simon &gt; Cheryl" ma:format="Dropdown" ma:internalName="ReadyforSimontoreview">
      <xsd:simpleType>
        <xsd:restriction base="dms:Boolean"/>
      </xsd:simpleType>
    </xsd:element>
    <xsd:element name="ReadyforCheryl" ma:index="20" nillable="true" ma:displayName="Cheryl reviewed" ma:default="1" ma:description="Simon reviews and then updates this so Simone can share" ma:format="Dropdown" ma:internalName="ReadyforChery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e95fe-ce31-4ae8-bff2-815e252e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A5CC1-C48D-46DD-8D96-770562377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1F7DB-84A3-480D-A15D-08F486FF0A8A}">
  <ds:schemaRefs>
    <ds:schemaRef ds:uri="http://schemas.microsoft.com/office/2006/metadata/properties"/>
    <ds:schemaRef ds:uri="http://schemas.microsoft.com/office/infopath/2007/PartnerControls"/>
    <ds:schemaRef ds:uri="35a6475d-fdaf-4e44-ad26-67993a5eb8cb"/>
  </ds:schemaRefs>
</ds:datastoreItem>
</file>

<file path=customXml/itemProps3.xml><?xml version="1.0" encoding="utf-8"?>
<ds:datastoreItem xmlns:ds="http://schemas.openxmlformats.org/officeDocument/2006/customXml" ds:itemID="{7BD71772-F23B-4F87-9956-BEB968F6B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6475d-fdaf-4e44-ad26-67993a5eb8cb"/>
    <ds:schemaRef ds:uri="809e95fe-ce31-4ae8-bff2-815e252e6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5</Pages>
  <Words>831</Words>
  <Characters>4741</Characters>
  <Application>Microsoft Office Word</Application>
  <DocSecurity>0</DocSecurity>
  <Lines>39</Lines>
  <Paragraphs>11</Paragraphs>
  <ScaleCrop>false</ScaleCrop>
  <Company>Department of Health and Human Services</Company>
  <LinksUpToDate>false</LinksUpToDate>
  <CharactersWithSpaces>5561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Cripps (DHHS)</dc:creator>
  <cp:keywords/>
  <cp:lastModifiedBy>Simon</cp:lastModifiedBy>
  <cp:revision>32</cp:revision>
  <cp:lastPrinted>2017-07-07T17:32:00Z</cp:lastPrinted>
  <dcterms:created xsi:type="dcterms:W3CDTF">2020-11-30T14:53:00Z</dcterms:created>
  <dcterms:modified xsi:type="dcterms:W3CDTF">2020-12-08T00:49:00Z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2020-11-29T19:58:01Z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60584932-8bf8-4e01-b6d2-cc6135b10dd2</vt:lpwstr>
  </property>
  <property fmtid="{D5CDD505-2E9C-101B-9397-08002B2CF9AE}" pid="9" name="MSIP_Label_43e64453-338c-4f93-8a4d-0039a0a41f2a_ContentBits">
    <vt:lpwstr>2</vt:lpwstr>
  </property>
  <property fmtid="{D5CDD505-2E9C-101B-9397-08002B2CF9AE}" pid="10" name="ContentTypeId">
    <vt:lpwstr>0x0101002F209C19F1B35A4D851C7AB95CE09F78</vt:lpwstr>
  </property>
</Properties>
</file>