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A3C34" w14:textId="77777777" w:rsidR="00306E5F" w:rsidRPr="004946F4" w:rsidRDefault="003F1D56" w:rsidP="00DE6028">
      <w:pPr>
        <w:pStyle w:val="Spacerparatopoffirstpage"/>
      </w:pPr>
      <w:r>
        <w:rPr>
          <w:lang w:eastAsia="en-AU"/>
        </w:rPr>
        <w:drawing>
          <wp:anchor distT="0" distB="0" distL="114300" distR="114300" simplePos="0" relativeHeight="251657728" behindDoc="1" locked="1" layoutInCell="0" allowOverlap="1" wp14:anchorId="537743C3" wp14:editId="216F8182">
            <wp:simplePos x="0" y="0"/>
            <wp:positionH relativeFrom="page">
              <wp:posOffset>0</wp:posOffset>
            </wp:positionH>
            <wp:positionV relativeFrom="page">
              <wp:posOffset>0</wp:posOffset>
            </wp:positionV>
            <wp:extent cx="7563485" cy="2066290"/>
            <wp:effectExtent l="0" t="0" r="0" b="0"/>
            <wp:wrapNone/>
            <wp:docPr id="20" name="Picture 20" descr="Factsheet Banner 07 Sage 5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actsheet Banner 07 Sage 54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20662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10137"/>
      </w:tblGrid>
      <w:tr w:rsidR="00EF36AF" w14:paraId="2CEDBFA5" w14:textId="77777777" w:rsidTr="00D33E72">
        <w:trPr>
          <w:trHeight w:val="1276"/>
        </w:trPr>
        <w:tc>
          <w:tcPr>
            <w:tcW w:w="10137" w:type="dxa"/>
            <w:shd w:val="clear" w:color="auto" w:fill="auto"/>
            <w:vAlign w:val="bottom"/>
          </w:tcPr>
          <w:p w14:paraId="135487E3" w14:textId="77777777" w:rsidR="004946F4" w:rsidRPr="00161AA0" w:rsidRDefault="00FB0D5E" w:rsidP="006A18C2">
            <w:pPr>
              <w:pStyle w:val="DHHSmainheading"/>
            </w:pPr>
            <w:r>
              <w:t>Alexandra District Hospital longitudinal study</w:t>
            </w:r>
          </w:p>
        </w:tc>
      </w:tr>
      <w:tr w:rsidR="005D6597" w14:paraId="582355E8" w14:textId="77777777" w:rsidTr="00DE6028">
        <w:trPr>
          <w:trHeight w:val="494"/>
        </w:trPr>
        <w:tc>
          <w:tcPr>
            <w:tcW w:w="10137" w:type="dxa"/>
            <w:shd w:val="clear" w:color="auto" w:fill="auto"/>
            <w:tcMar>
              <w:top w:w="510" w:type="dxa"/>
            </w:tcMar>
          </w:tcPr>
          <w:p w14:paraId="37DDEEEA" w14:textId="1C428691" w:rsidR="005D6597" w:rsidRDefault="00C91D29" w:rsidP="002079B7">
            <w:pPr>
              <w:pStyle w:val="DHHSmainsubheading"/>
            </w:pPr>
            <w:r>
              <w:rPr>
                <w:sz w:val="30"/>
                <w:szCs w:val="30"/>
              </w:rPr>
              <w:t>T</w:t>
            </w:r>
            <w:r w:rsidR="00FB0D5E">
              <w:rPr>
                <w:sz w:val="30"/>
                <w:szCs w:val="30"/>
              </w:rPr>
              <w:t xml:space="preserve">he </w:t>
            </w:r>
            <w:r>
              <w:rPr>
                <w:sz w:val="30"/>
                <w:szCs w:val="30"/>
              </w:rPr>
              <w:t xml:space="preserve">impact of hospital </w:t>
            </w:r>
            <w:r w:rsidRPr="00A64560">
              <w:rPr>
                <w:noProof/>
                <w:sz w:val="30"/>
                <w:szCs w:val="30"/>
              </w:rPr>
              <w:t>design</w:t>
            </w:r>
            <w:r>
              <w:rPr>
                <w:sz w:val="30"/>
                <w:szCs w:val="30"/>
              </w:rPr>
              <w:t xml:space="preserve"> on </w:t>
            </w:r>
            <w:r w:rsidR="00FB0D5E">
              <w:rPr>
                <w:sz w:val="30"/>
                <w:szCs w:val="30"/>
              </w:rPr>
              <w:t xml:space="preserve">health </w:t>
            </w:r>
            <w:r w:rsidR="002079B7">
              <w:rPr>
                <w:sz w:val="30"/>
                <w:szCs w:val="30"/>
              </w:rPr>
              <w:t>and</w:t>
            </w:r>
            <w:r w:rsidR="001902DA">
              <w:rPr>
                <w:sz w:val="30"/>
                <w:szCs w:val="30"/>
              </w:rPr>
              <w:t xml:space="preserve"> wellbeing</w:t>
            </w:r>
            <w:bookmarkStart w:id="0" w:name="_GoBack"/>
            <w:bookmarkEnd w:id="0"/>
          </w:p>
        </w:tc>
      </w:tr>
    </w:tbl>
    <w:p w14:paraId="5EA38962" w14:textId="77777777" w:rsidR="009F02A3" w:rsidRPr="00421EEF" w:rsidRDefault="009F02A3" w:rsidP="00421EEF">
      <w:pPr>
        <w:pStyle w:val="DHHSTOCheadingfactsheet"/>
      </w:pPr>
      <w:r w:rsidRPr="00421EEF">
        <w:t>Contents</w:t>
      </w:r>
    </w:p>
    <w:p w14:paraId="42DA6837" w14:textId="77777777" w:rsidR="00AC7162" w:rsidRDefault="009F02A3">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418262194" w:history="1">
        <w:r w:rsidR="00AC7162" w:rsidRPr="00142AEA">
          <w:rPr>
            <w:rStyle w:val="Hyperlink"/>
          </w:rPr>
          <w:t>Background</w:t>
        </w:r>
        <w:r w:rsidR="00AC7162">
          <w:rPr>
            <w:webHidden/>
          </w:rPr>
          <w:tab/>
        </w:r>
        <w:r w:rsidR="00AC7162">
          <w:rPr>
            <w:webHidden/>
          </w:rPr>
          <w:fldChar w:fldCharType="begin"/>
        </w:r>
        <w:r w:rsidR="00AC7162">
          <w:rPr>
            <w:webHidden/>
          </w:rPr>
          <w:instrText xml:space="preserve"> PAGEREF _Toc418262194 \h </w:instrText>
        </w:r>
        <w:r w:rsidR="00AC7162">
          <w:rPr>
            <w:webHidden/>
          </w:rPr>
        </w:r>
        <w:r w:rsidR="00AC7162">
          <w:rPr>
            <w:webHidden/>
          </w:rPr>
          <w:fldChar w:fldCharType="separate"/>
        </w:r>
        <w:r w:rsidR="00C50971">
          <w:rPr>
            <w:webHidden/>
          </w:rPr>
          <w:t>1</w:t>
        </w:r>
        <w:r w:rsidR="00AC7162">
          <w:rPr>
            <w:webHidden/>
          </w:rPr>
          <w:fldChar w:fldCharType="end"/>
        </w:r>
      </w:hyperlink>
    </w:p>
    <w:p w14:paraId="4FDCEA3C" w14:textId="77777777" w:rsidR="00AC7162" w:rsidRDefault="002B5FA6">
      <w:pPr>
        <w:pStyle w:val="TOC1"/>
        <w:rPr>
          <w:rFonts w:asciiTheme="minorHAnsi" w:eastAsiaTheme="minorEastAsia" w:hAnsiTheme="minorHAnsi" w:cstheme="minorBidi"/>
          <w:b w:val="0"/>
          <w:sz w:val="22"/>
          <w:szCs w:val="22"/>
          <w:lang w:eastAsia="en-AU"/>
        </w:rPr>
      </w:pPr>
      <w:hyperlink w:anchor="_Toc418262195" w:history="1">
        <w:r w:rsidR="00AC7162" w:rsidRPr="00142AEA">
          <w:rPr>
            <w:rStyle w:val="Hyperlink"/>
          </w:rPr>
          <w:t>Methodology</w:t>
        </w:r>
        <w:r w:rsidR="00AC7162">
          <w:rPr>
            <w:webHidden/>
          </w:rPr>
          <w:tab/>
        </w:r>
        <w:r w:rsidR="00AC7162">
          <w:rPr>
            <w:webHidden/>
          </w:rPr>
          <w:fldChar w:fldCharType="begin"/>
        </w:r>
        <w:r w:rsidR="00AC7162">
          <w:rPr>
            <w:webHidden/>
          </w:rPr>
          <w:instrText xml:space="preserve"> PAGEREF _Toc418262195 \h </w:instrText>
        </w:r>
        <w:r w:rsidR="00AC7162">
          <w:rPr>
            <w:webHidden/>
          </w:rPr>
        </w:r>
        <w:r w:rsidR="00AC7162">
          <w:rPr>
            <w:webHidden/>
          </w:rPr>
          <w:fldChar w:fldCharType="separate"/>
        </w:r>
        <w:r w:rsidR="00C50971">
          <w:rPr>
            <w:webHidden/>
          </w:rPr>
          <w:t>1</w:t>
        </w:r>
        <w:r w:rsidR="00AC7162">
          <w:rPr>
            <w:webHidden/>
          </w:rPr>
          <w:fldChar w:fldCharType="end"/>
        </w:r>
      </w:hyperlink>
    </w:p>
    <w:p w14:paraId="6912DAFC" w14:textId="77777777" w:rsidR="00AC7162" w:rsidRDefault="002B5FA6">
      <w:pPr>
        <w:pStyle w:val="TOC1"/>
        <w:rPr>
          <w:rFonts w:asciiTheme="minorHAnsi" w:eastAsiaTheme="minorEastAsia" w:hAnsiTheme="minorHAnsi" w:cstheme="minorBidi"/>
          <w:b w:val="0"/>
          <w:sz w:val="22"/>
          <w:szCs w:val="22"/>
          <w:lang w:eastAsia="en-AU"/>
        </w:rPr>
      </w:pPr>
      <w:hyperlink w:anchor="_Toc418262196" w:history="1">
        <w:r w:rsidR="00AC7162" w:rsidRPr="00142AEA">
          <w:rPr>
            <w:rStyle w:val="Hyperlink"/>
          </w:rPr>
          <w:t>External factors</w:t>
        </w:r>
        <w:r w:rsidR="00AC7162">
          <w:rPr>
            <w:webHidden/>
          </w:rPr>
          <w:tab/>
        </w:r>
        <w:r w:rsidR="00AC7162">
          <w:rPr>
            <w:webHidden/>
          </w:rPr>
          <w:fldChar w:fldCharType="begin"/>
        </w:r>
        <w:r w:rsidR="00AC7162">
          <w:rPr>
            <w:webHidden/>
          </w:rPr>
          <w:instrText xml:space="preserve"> PAGEREF _Toc418262196 \h </w:instrText>
        </w:r>
        <w:r w:rsidR="00AC7162">
          <w:rPr>
            <w:webHidden/>
          </w:rPr>
        </w:r>
        <w:r w:rsidR="00AC7162">
          <w:rPr>
            <w:webHidden/>
          </w:rPr>
          <w:fldChar w:fldCharType="separate"/>
        </w:r>
        <w:r w:rsidR="00C50971">
          <w:rPr>
            <w:webHidden/>
          </w:rPr>
          <w:t>2</w:t>
        </w:r>
        <w:r w:rsidR="00AC7162">
          <w:rPr>
            <w:webHidden/>
          </w:rPr>
          <w:fldChar w:fldCharType="end"/>
        </w:r>
      </w:hyperlink>
    </w:p>
    <w:p w14:paraId="1367D190" w14:textId="77777777" w:rsidR="00AC7162" w:rsidRDefault="002B5FA6">
      <w:pPr>
        <w:pStyle w:val="TOC1"/>
        <w:rPr>
          <w:rFonts w:asciiTheme="minorHAnsi" w:eastAsiaTheme="minorEastAsia" w:hAnsiTheme="minorHAnsi" w:cstheme="minorBidi"/>
          <w:b w:val="0"/>
          <w:sz w:val="22"/>
          <w:szCs w:val="22"/>
          <w:lang w:eastAsia="en-AU"/>
        </w:rPr>
      </w:pPr>
      <w:hyperlink w:anchor="_Toc418262197" w:history="1">
        <w:r w:rsidR="00AC7162" w:rsidRPr="00142AEA">
          <w:rPr>
            <w:rStyle w:val="Hyperlink"/>
          </w:rPr>
          <w:t>Study outcomes</w:t>
        </w:r>
        <w:r w:rsidR="00AC7162">
          <w:rPr>
            <w:webHidden/>
          </w:rPr>
          <w:tab/>
        </w:r>
        <w:r w:rsidR="00AC7162">
          <w:rPr>
            <w:webHidden/>
          </w:rPr>
          <w:fldChar w:fldCharType="begin"/>
        </w:r>
        <w:r w:rsidR="00AC7162">
          <w:rPr>
            <w:webHidden/>
          </w:rPr>
          <w:instrText xml:space="preserve"> PAGEREF _Toc418262197 \h </w:instrText>
        </w:r>
        <w:r w:rsidR="00AC7162">
          <w:rPr>
            <w:webHidden/>
          </w:rPr>
        </w:r>
        <w:r w:rsidR="00AC7162">
          <w:rPr>
            <w:webHidden/>
          </w:rPr>
          <w:fldChar w:fldCharType="separate"/>
        </w:r>
        <w:r w:rsidR="00C50971">
          <w:rPr>
            <w:webHidden/>
          </w:rPr>
          <w:t>2</w:t>
        </w:r>
        <w:r w:rsidR="00AC7162">
          <w:rPr>
            <w:webHidden/>
          </w:rPr>
          <w:fldChar w:fldCharType="end"/>
        </w:r>
      </w:hyperlink>
    </w:p>
    <w:p w14:paraId="10DF36E4" w14:textId="3F3120CC" w:rsidR="00AC7162" w:rsidRDefault="002B5FA6">
      <w:pPr>
        <w:pStyle w:val="TOC1"/>
        <w:rPr>
          <w:rFonts w:asciiTheme="minorHAnsi" w:eastAsiaTheme="minorEastAsia" w:hAnsiTheme="minorHAnsi" w:cstheme="minorBidi"/>
          <w:b w:val="0"/>
          <w:sz w:val="22"/>
          <w:szCs w:val="22"/>
          <w:lang w:eastAsia="en-AU"/>
        </w:rPr>
      </w:pPr>
      <w:hyperlink w:anchor="_Toc418262198" w:history="1">
        <w:r w:rsidR="00AC7162" w:rsidRPr="00142AEA">
          <w:rPr>
            <w:rStyle w:val="Hyperlink"/>
          </w:rPr>
          <w:t>Applying the outcomes in healthcare capital works</w:t>
        </w:r>
        <w:r w:rsidR="00AC7162">
          <w:rPr>
            <w:webHidden/>
          </w:rPr>
          <w:tab/>
        </w:r>
        <w:r w:rsidR="00AC7162">
          <w:rPr>
            <w:webHidden/>
          </w:rPr>
          <w:fldChar w:fldCharType="begin"/>
        </w:r>
        <w:r w:rsidR="00AC7162">
          <w:rPr>
            <w:webHidden/>
          </w:rPr>
          <w:instrText xml:space="preserve"> PAGEREF _Toc418262198 \h </w:instrText>
        </w:r>
        <w:r w:rsidR="00AC7162">
          <w:rPr>
            <w:webHidden/>
          </w:rPr>
        </w:r>
        <w:r w:rsidR="00AC7162">
          <w:rPr>
            <w:webHidden/>
          </w:rPr>
          <w:fldChar w:fldCharType="separate"/>
        </w:r>
        <w:r w:rsidR="00C50971">
          <w:rPr>
            <w:webHidden/>
          </w:rPr>
          <w:t>3</w:t>
        </w:r>
        <w:r w:rsidR="00AC7162">
          <w:rPr>
            <w:webHidden/>
          </w:rPr>
          <w:fldChar w:fldCharType="end"/>
        </w:r>
      </w:hyperlink>
    </w:p>
    <w:p w14:paraId="5E49776F" w14:textId="77777777" w:rsidR="00A62D44" w:rsidRPr="004C6EEE" w:rsidRDefault="009F02A3" w:rsidP="004070CB">
      <w:pPr>
        <w:pStyle w:val="DHHSbody"/>
        <w:spacing w:before="240"/>
        <w:sectPr w:rsidR="00A62D44" w:rsidRPr="004C6EEE" w:rsidSect="00D33E72">
          <w:footerReference w:type="default" r:id="rId10"/>
          <w:footerReference w:type="first" r:id="rId11"/>
          <w:pgSz w:w="11906" w:h="16838" w:code="9"/>
          <w:pgMar w:top="851" w:right="851" w:bottom="1418" w:left="851" w:header="510" w:footer="510" w:gutter="0"/>
          <w:cols w:space="708"/>
          <w:docGrid w:linePitch="360"/>
        </w:sectPr>
      </w:pPr>
      <w:r>
        <w:rPr>
          <w:rFonts w:eastAsia="Times New Roman"/>
        </w:rPr>
        <w:fldChar w:fldCharType="end"/>
      </w:r>
    </w:p>
    <w:p w14:paraId="4377B66A" w14:textId="77777777" w:rsidR="00893AF6" w:rsidRPr="00421EEF" w:rsidRDefault="00FB0D5E" w:rsidP="00421EEF">
      <w:pPr>
        <w:pStyle w:val="Heading1"/>
      </w:pPr>
      <w:bookmarkStart w:id="1" w:name="_Toc418262194"/>
      <w:r>
        <w:lastRenderedPageBreak/>
        <w:t>Background</w:t>
      </w:r>
      <w:bookmarkEnd w:id="1"/>
    </w:p>
    <w:p w14:paraId="629DD939" w14:textId="17FD338F" w:rsidR="008F0ACC" w:rsidRDefault="00FB0D5E" w:rsidP="00FB0D5E">
      <w:pPr>
        <w:pStyle w:val="DHHSbody"/>
      </w:pPr>
      <w:r w:rsidRPr="00A64560">
        <w:rPr>
          <w:noProof/>
        </w:rPr>
        <w:t xml:space="preserve">In June 2010 the Department of Health &amp; Human Services engaged Woods Bagot to undertake a longitudinal study of the Alexandra District Hospital to provide a quantitative measure of the improved performance (through improved staff productivity, patient outcomes and building efficiency) of building a </w:t>
      </w:r>
      <w:r w:rsidR="001902DA" w:rsidRPr="00A64560">
        <w:rPr>
          <w:noProof/>
        </w:rPr>
        <w:t>healthier</w:t>
      </w:r>
      <w:r w:rsidRPr="00A64560">
        <w:rPr>
          <w:noProof/>
        </w:rPr>
        <w:t xml:space="preserve"> hospital as compared </w:t>
      </w:r>
      <w:r w:rsidR="002079B7" w:rsidRPr="00A64560">
        <w:rPr>
          <w:noProof/>
        </w:rPr>
        <w:t xml:space="preserve">with </w:t>
      </w:r>
      <w:r w:rsidRPr="00A64560">
        <w:rPr>
          <w:noProof/>
        </w:rPr>
        <w:t>an existing hospital.</w:t>
      </w:r>
      <w:r>
        <w:t xml:space="preserve"> </w:t>
      </w:r>
    </w:p>
    <w:p w14:paraId="5CA33BF1" w14:textId="67AFB9A8" w:rsidR="008F0ACC" w:rsidRDefault="008F0ACC" w:rsidP="00FB0D5E">
      <w:pPr>
        <w:pStyle w:val="DHHSbody"/>
      </w:pPr>
      <w:r>
        <w:t xml:space="preserve">The Alexandra District Hospital was chosen as a new hospital was being built </w:t>
      </w:r>
      <w:r w:rsidR="004070CB">
        <w:t>adjacent</w:t>
      </w:r>
      <w:r>
        <w:t xml:space="preserve"> to </w:t>
      </w:r>
      <w:r w:rsidR="004070CB">
        <w:t>replace the existing hospital.</w:t>
      </w:r>
      <w:r>
        <w:t xml:space="preserve"> </w:t>
      </w:r>
      <w:r w:rsidR="004070CB">
        <w:t>T</w:t>
      </w:r>
      <w:r>
        <w:t>he new hospital would have the same staff and patient catchment area.</w:t>
      </w:r>
    </w:p>
    <w:p w14:paraId="7D3F7D64" w14:textId="77777777" w:rsidR="00FB0D5E" w:rsidRDefault="00FB0D5E" w:rsidP="00FB0D5E">
      <w:pPr>
        <w:pStyle w:val="DHHSbody"/>
      </w:pPr>
      <w:r>
        <w:t>The study was</w:t>
      </w:r>
      <w:r w:rsidR="008F0ACC">
        <w:t xml:space="preserve"> </w:t>
      </w:r>
      <w:r w:rsidR="008F0ACC" w:rsidRPr="00A64560">
        <w:rPr>
          <w:noProof/>
        </w:rPr>
        <w:t>part funded</w:t>
      </w:r>
      <w:r w:rsidR="008F0ACC">
        <w:t xml:space="preserve"> by Sustainability Victoria.</w:t>
      </w:r>
      <w:r w:rsidR="00E93112">
        <w:t xml:space="preserve"> The full report is available at </w:t>
      </w:r>
      <w:r w:rsidR="0087639A">
        <w:t>&lt;</w:t>
      </w:r>
      <w:hyperlink r:id="rId12" w:history="1">
        <w:r w:rsidR="00E93112" w:rsidRPr="00D45B87">
          <w:rPr>
            <w:rStyle w:val="Hyperlink"/>
          </w:rPr>
          <w:t>www.dhhs.vic.gov.au</w:t>
        </w:r>
      </w:hyperlink>
      <w:r w:rsidR="0087639A" w:rsidRPr="00CC6899">
        <w:rPr>
          <w:rStyle w:val="Hyperlink"/>
          <w:color w:val="auto"/>
          <w:u w:val="none"/>
        </w:rPr>
        <w:t>&gt;</w:t>
      </w:r>
      <w:r w:rsidR="00E93112">
        <w:t>.</w:t>
      </w:r>
    </w:p>
    <w:p w14:paraId="07BA544D" w14:textId="77777777" w:rsidR="008F0ACC" w:rsidRDefault="008F0ACC" w:rsidP="008F0ACC">
      <w:pPr>
        <w:pStyle w:val="Heading1"/>
      </w:pPr>
      <w:bookmarkStart w:id="2" w:name="_Toc418262195"/>
      <w:r>
        <w:t>Methodology</w:t>
      </w:r>
      <w:bookmarkEnd w:id="2"/>
    </w:p>
    <w:p w14:paraId="1240C1E7" w14:textId="4BAE664F" w:rsidR="008F0ACC" w:rsidRDefault="008F0ACC" w:rsidP="008F0ACC">
      <w:pPr>
        <w:pStyle w:val="DHHSbody"/>
      </w:pPr>
      <w:bookmarkStart w:id="3" w:name="_Toc256778633"/>
      <w:r w:rsidRPr="008F0ACC">
        <w:t xml:space="preserve">The </w:t>
      </w:r>
      <w:r>
        <w:t>s</w:t>
      </w:r>
      <w:r w:rsidRPr="008F0ACC">
        <w:t xml:space="preserve">tudy extended over four years and through three </w:t>
      </w:r>
      <w:r w:rsidRPr="00A64560">
        <w:rPr>
          <w:noProof/>
        </w:rPr>
        <w:t>specific</w:t>
      </w:r>
      <w:r w:rsidRPr="008F0ACC">
        <w:t xml:space="preserve"> data collection periods. The first survey period </w:t>
      </w:r>
      <w:r w:rsidRPr="00A64560">
        <w:rPr>
          <w:noProof/>
        </w:rPr>
        <w:t>was undertaken</w:t>
      </w:r>
      <w:r w:rsidRPr="008F0ACC">
        <w:t xml:space="preserve"> in the old hospital in 2011. The second survey period </w:t>
      </w:r>
      <w:r w:rsidR="002079B7">
        <w:t>took place</w:t>
      </w:r>
      <w:r w:rsidRPr="008F0ACC">
        <w:t xml:space="preserve"> in the new hospital in 2012, six months </w:t>
      </w:r>
      <w:r w:rsidRPr="00A64560">
        <w:rPr>
          <w:noProof/>
        </w:rPr>
        <w:t>post occupancy</w:t>
      </w:r>
      <w:r w:rsidRPr="008F0ACC">
        <w:t xml:space="preserve">. </w:t>
      </w:r>
      <w:r>
        <w:t>T</w:t>
      </w:r>
      <w:r w:rsidRPr="008F0ACC">
        <w:t xml:space="preserve">he third survey period was undertaken in the new hospital in 2013 approximately two years </w:t>
      </w:r>
      <w:r w:rsidRPr="00A64560">
        <w:rPr>
          <w:noProof/>
        </w:rPr>
        <w:t>post occupancy</w:t>
      </w:r>
      <w:r w:rsidRPr="008F0ACC">
        <w:t>.</w:t>
      </w:r>
    </w:p>
    <w:p w14:paraId="595B69AC" w14:textId="02131CF0" w:rsidR="004070CB" w:rsidRDefault="008F0ACC" w:rsidP="008F0ACC">
      <w:pPr>
        <w:pStyle w:val="DHHSbody"/>
      </w:pPr>
      <w:r>
        <w:t>E</w:t>
      </w:r>
      <w:r w:rsidRPr="008F0ACC">
        <w:t xml:space="preserve">ach </w:t>
      </w:r>
      <w:r w:rsidR="004070CB">
        <w:t>period</w:t>
      </w:r>
      <w:r w:rsidRPr="008F0ACC">
        <w:t xml:space="preserve"> incorporated a quantitative measure of </w:t>
      </w:r>
      <w:r w:rsidR="009714D9">
        <w:t xml:space="preserve">indoor environment quality </w:t>
      </w:r>
      <w:r w:rsidRPr="008F0ACC">
        <w:t>by CETEC,</w:t>
      </w:r>
      <w:r w:rsidR="004070CB">
        <w:t xml:space="preserve"> </w:t>
      </w:r>
      <w:r w:rsidR="004070CB" w:rsidRPr="00A64560">
        <w:rPr>
          <w:noProof/>
        </w:rPr>
        <w:t>a scientific services</w:t>
      </w:r>
      <w:r w:rsidR="004070CB">
        <w:t xml:space="preserve"> company,</w:t>
      </w:r>
      <w:r w:rsidRPr="008F0ACC">
        <w:t xml:space="preserve"> in multiple locations on each site, </w:t>
      </w:r>
      <w:r w:rsidR="004070CB">
        <w:t xml:space="preserve">and </w:t>
      </w:r>
      <w:r w:rsidRPr="008F0ACC">
        <w:t xml:space="preserve">repeated morning and afternoon. </w:t>
      </w:r>
    </w:p>
    <w:p w14:paraId="22F1D283" w14:textId="77777777" w:rsidR="004070CB" w:rsidRDefault="004070CB" w:rsidP="008F0ACC">
      <w:pPr>
        <w:pStyle w:val="DHHSbody"/>
      </w:pPr>
    </w:p>
    <w:p w14:paraId="3225BC10" w14:textId="57D9711E" w:rsidR="008F0ACC" w:rsidRDefault="004070CB" w:rsidP="008F0ACC">
      <w:pPr>
        <w:pStyle w:val="DHHSbody"/>
      </w:pPr>
      <w:r>
        <w:t xml:space="preserve">Quantitative measures </w:t>
      </w:r>
      <w:r w:rsidRPr="00A64560">
        <w:rPr>
          <w:noProof/>
        </w:rPr>
        <w:t>were taken</w:t>
      </w:r>
      <w:r>
        <w:t xml:space="preserve"> for</w:t>
      </w:r>
      <w:r w:rsidR="006378A4">
        <w:t xml:space="preserve"> thermal comfort, </w:t>
      </w:r>
      <w:r w:rsidR="00572103">
        <w:t xml:space="preserve">indoor </w:t>
      </w:r>
      <w:r w:rsidR="006378A4">
        <w:t xml:space="preserve">pollutants, </w:t>
      </w:r>
      <w:r w:rsidR="00572103">
        <w:t xml:space="preserve">acoustics </w:t>
      </w:r>
      <w:r w:rsidR="006378A4">
        <w:t>and lighting levels</w:t>
      </w:r>
      <w:r>
        <w:t xml:space="preserve"> in reception, support services, patient rooms</w:t>
      </w:r>
      <w:r w:rsidR="00AA43C8">
        <w:t>,</w:t>
      </w:r>
      <w:r>
        <w:t xml:space="preserve"> </w:t>
      </w:r>
      <w:proofErr w:type="gramStart"/>
      <w:r>
        <w:t>the</w:t>
      </w:r>
      <w:proofErr w:type="gramEnd"/>
      <w:r>
        <w:t xml:space="preserve"> operating theatre</w:t>
      </w:r>
      <w:r w:rsidR="00AA43C8">
        <w:t xml:space="preserve"> and at the nurse’s station (Figure 1)</w:t>
      </w:r>
      <w:r w:rsidR="006378A4">
        <w:t>.</w:t>
      </w:r>
    </w:p>
    <w:p w14:paraId="6BEAC4FF" w14:textId="5AE1997A" w:rsidR="00AA43C8" w:rsidRPr="009714D9" w:rsidRDefault="00AA43C8" w:rsidP="008F0ACC">
      <w:pPr>
        <w:pStyle w:val="DHHSbody"/>
        <w:rPr>
          <w:b/>
          <w:sz w:val="18"/>
        </w:rPr>
      </w:pPr>
      <w:r>
        <w:rPr>
          <w:noProof/>
          <w:lang w:eastAsia="en-AU"/>
        </w:rPr>
        <w:drawing>
          <wp:anchor distT="0" distB="0" distL="114300" distR="114300" simplePos="0" relativeHeight="251658752" behindDoc="0" locked="0" layoutInCell="1" allowOverlap="1" wp14:anchorId="4DC820C2" wp14:editId="64EF7468">
            <wp:simplePos x="0" y="0"/>
            <wp:positionH relativeFrom="column">
              <wp:posOffset>1905</wp:posOffset>
            </wp:positionH>
            <wp:positionV relativeFrom="paragraph">
              <wp:posOffset>260985</wp:posOffset>
            </wp:positionV>
            <wp:extent cx="3200400" cy="1468755"/>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rotWithShape="1">
                    <a:blip r:embed="rId13">
                      <a:extLst>
                        <a:ext uri="{28A0092B-C50C-407E-A947-70E740481C1C}">
                          <a14:useLocalDpi xmlns:a14="http://schemas.microsoft.com/office/drawing/2010/main" val="0"/>
                        </a:ext>
                      </a:extLst>
                    </a:blip>
                    <a:srcRect b="15910"/>
                    <a:stretch/>
                  </pic:blipFill>
                  <pic:spPr bwMode="auto">
                    <a:xfrm>
                      <a:off x="0" y="0"/>
                      <a:ext cx="3200400" cy="146875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r w:rsidRPr="009714D9">
        <w:rPr>
          <w:b/>
          <w:sz w:val="18"/>
        </w:rPr>
        <w:t>Figure 1: Qualitative measures</w:t>
      </w:r>
    </w:p>
    <w:p w14:paraId="6CAC8ECC" w14:textId="77777777" w:rsidR="005F562D" w:rsidRDefault="005F562D" w:rsidP="004070CB">
      <w:pPr>
        <w:pStyle w:val="DHHSfigurecaption"/>
        <w:spacing w:after="0"/>
      </w:pPr>
      <w:r>
        <w:t>Thermal comfort (old and new hospitals)</w:t>
      </w:r>
    </w:p>
    <w:p w14:paraId="32EF11E9" w14:textId="56EE9B56" w:rsidR="008F0ACC" w:rsidRPr="008F0ACC" w:rsidRDefault="008F0ACC" w:rsidP="008F0ACC">
      <w:pPr>
        <w:pStyle w:val="DHHSbody"/>
      </w:pPr>
      <w:r w:rsidRPr="008F0ACC">
        <w:t>Staff were invited to complete a hard</w:t>
      </w:r>
      <w:r w:rsidR="00AA43C8">
        <w:t>-</w:t>
      </w:r>
      <w:r w:rsidRPr="008F0ACC">
        <w:t>copy or web-based survey</w:t>
      </w:r>
      <w:r w:rsidR="00AA43C8">
        <w:t>,</w:t>
      </w:r>
      <w:r>
        <w:t xml:space="preserve"> and</w:t>
      </w:r>
      <w:r w:rsidRPr="008F0ACC">
        <w:t xml:space="preserve"> patients were </w:t>
      </w:r>
      <w:r w:rsidRPr="00A64560">
        <w:rPr>
          <w:noProof/>
        </w:rPr>
        <w:t>invited</w:t>
      </w:r>
      <w:r w:rsidRPr="008F0ACC">
        <w:t xml:space="preserve"> to complete a hard</w:t>
      </w:r>
      <w:r w:rsidR="00AA43C8">
        <w:t>-</w:t>
      </w:r>
      <w:r w:rsidRPr="008F0ACC">
        <w:t xml:space="preserve">copy survey at discharge. </w:t>
      </w:r>
      <w:r w:rsidR="002D13AB" w:rsidRPr="00A64560">
        <w:rPr>
          <w:noProof/>
        </w:rPr>
        <w:t>Staff</w:t>
      </w:r>
      <w:r w:rsidR="002D13AB" w:rsidRPr="008F0ACC">
        <w:t xml:space="preserve"> and patients were asked to rate their degree of satisfaction of specific conditions throughout the old and new buildings, from acoustics, lighting and air freshness to space planning and views. Staff and patient satisfaction was considered a </w:t>
      </w:r>
      <w:r w:rsidR="005B0B23">
        <w:t>qualitative measure of</w:t>
      </w:r>
      <w:r w:rsidR="002D13AB" w:rsidRPr="008F0ACC">
        <w:t xml:space="preserve"> better patient outcomes and increased staff productivity, as literature in the field of ‘healthy building design’ consistently reports this correlation.</w:t>
      </w:r>
      <w:r w:rsidR="002D13AB" w:rsidRPr="002D13AB">
        <w:t xml:space="preserve"> </w:t>
      </w:r>
      <w:r w:rsidR="002D13AB">
        <w:t>Importantly, many staff and patients</w:t>
      </w:r>
      <w:r w:rsidR="002D13AB" w:rsidRPr="008F0ACC">
        <w:t xml:space="preserve"> experienced both hospital environments</w:t>
      </w:r>
      <w:r w:rsidR="00AA43C8">
        <w:t>.</w:t>
      </w:r>
    </w:p>
    <w:p w14:paraId="211BE340" w14:textId="77777777" w:rsidR="009714D9" w:rsidRDefault="008F0ACC" w:rsidP="008F0ACC">
      <w:pPr>
        <w:pStyle w:val="DHHSbody"/>
      </w:pPr>
      <w:r w:rsidRPr="008F0ACC">
        <w:t>The fourth component of the methodology process was collecti</w:t>
      </w:r>
      <w:r w:rsidR="00AA43C8">
        <w:t>ng</w:t>
      </w:r>
      <w:r w:rsidRPr="008F0ACC">
        <w:t xml:space="preserve"> de-identified staff data relating to hours of sick leave and annual leave expended. </w:t>
      </w:r>
    </w:p>
    <w:p w14:paraId="351B5E56" w14:textId="77777777" w:rsidR="009714D9" w:rsidRDefault="009714D9" w:rsidP="008F0ACC">
      <w:pPr>
        <w:pStyle w:val="DHHSbody"/>
      </w:pPr>
    </w:p>
    <w:p w14:paraId="3BD09661" w14:textId="45E9CAF1" w:rsidR="008F0ACC" w:rsidRPr="008F0ACC" w:rsidRDefault="008F0ACC" w:rsidP="008F0ACC">
      <w:pPr>
        <w:pStyle w:val="DHHSbody"/>
      </w:pPr>
      <w:r w:rsidRPr="008F0ACC">
        <w:lastRenderedPageBreak/>
        <w:t>The surveys were undertaken in accordance with the approval of the Department of Health</w:t>
      </w:r>
      <w:r w:rsidR="002D13AB">
        <w:t xml:space="preserve"> &amp; Human Services</w:t>
      </w:r>
      <w:r w:rsidRPr="008F0ACC">
        <w:t xml:space="preserve"> Human Research Ethics Committee (Project number 23/10). </w:t>
      </w:r>
    </w:p>
    <w:p w14:paraId="4C25D889" w14:textId="4462792C" w:rsidR="008F0ACC" w:rsidRDefault="008F0ACC" w:rsidP="008F0ACC">
      <w:pPr>
        <w:pStyle w:val="DHHSbody"/>
      </w:pPr>
      <w:r w:rsidRPr="008F0ACC">
        <w:t xml:space="preserve">Collected data </w:t>
      </w:r>
      <w:r w:rsidR="002D13AB">
        <w:t>was</w:t>
      </w:r>
      <w:r w:rsidRPr="008F0ACC">
        <w:t xml:space="preserve"> analysed in a comparative sense but also in the context of research relating to the </w:t>
      </w:r>
      <w:r w:rsidR="00AC7162">
        <w:t>indoor environment quality</w:t>
      </w:r>
      <w:r w:rsidRPr="008F0ACC">
        <w:t xml:space="preserve"> impact of healthcare environments.</w:t>
      </w:r>
    </w:p>
    <w:p w14:paraId="62F0DCAE" w14:textId="77777777" w:rsidR="00C133EE" w:rsidRDefault="007A3122" w:rsidP="00421EEF">
      <w:pPr>
        <w:pStyle w:val="Heading1"/>
      </w:pPr>
      <w:bookmarkStart w:id="4" w:name="_Toc418262196"/>
      <w:bookmarkEnd w:id="3"/>
      <w:r>
        <w:t>External factors</w:t>
      </w:r>
      <w:bookmarkEnd w:id="4"/>
    </w:p>
    <w:p w14:paraId="4D4EE20A" w14:textId="2564487C" w:rsidR="002D13AB" w:rsidRDefault="002D13AB" w:rsidP="002D13AB">
      <w:pPr>
        <w:pStyle w:val="DHHSbody"/>
      </w:pPr>
      <w:r>
        <w:t xml:space="preserve">As with any longitudinal </w:t>
      </w:r>
      <w:r w:rsidRPr="00A64560">
        <w:rPr>
          <w:noProof/>
        </w:rPr>
        <w:t>study</w:t>
      </w:r>
      <w:r>
        <w:t xml:space="preserve"> the results are representative of views and data at a particular point in time. As such</w:t>
      </w:r>
      <w:r w:rsidR="00AA43C8">
        <w:t>,</w:t>
      </w:r>
      <w:r>
        <w:t xml:space="preserve"> external factors can affect the results </w:t>
      </w:r>
      <w:r w:rsidRPr="00A64560">
        <w:rPr>
          <w:noProof/>
        </w:rPr>
        <w:t>and therefore</w:t>
      </w:r>
      <w:r>
        <w:t xml:space="preserve"> need to be considered when interpreting the </w:t>
      </w:r>
      <w:r w:rsidR="004070CB">
        <w:t>outcomes</w:t>
      </w:r>
      <w:r>
        <w:t>.</w:t>
      </w:r>
    </w:p>
    <w:p w14:paraId="664289E0" w14:textId="532BC585" w:rsidR="002D13AB" w:rsidRDefault="002D13AB" w:rsidP="002D13AB">
      <w:pPr>
        <w:pStyle w:val="DHHSbody"/>
      </w:pPr>
      <w:r>
        <w:t xml:space="preserve">First, a new hospital is always welcomed by both staff and </w:t>
      </w:r>
      <w:r w:rsidRPr="00A64560">
        <w:rPr>
          <w:noProof/>
        </w:rPr>
        <w:t>patients</w:t>
      </w:r>
      <w:r w:rsidR="00AA43C8" w:rsidRPr="00A64560">
        <w:rPr>
          <w:noProof/>
        </w:rPr>
        <w:t>,</w:t>
      </w:r>
      <w:r>
        <w:t xml:space="preserve"> </w:t>
      </w:r>
      <w:r w:rsidR="00AA43C8">
        <w:t>therefore</w:t>
      </w:r>
      <w:r>
        <w:t xml:space="preserve"> survey results</w:t>
      </w:r>
      <w:r w:rsidR="003F1D56">
        <w:t xml:space="preserve"> immediately </w:t>
      </w:r>
      <w:r w:rsidR="004070CB">
        <w:t>post</w:t>
      </w:r>
      <w:r w:rsidR="00AA43C8">
        <w:t xml:space="preserve"> </w:t>
      </w:r>
      <w:r w:rsidR="004070CB">
        <w:t>occupancy</w:t>
      </w:r>
      <w:r w:rsidR="009470FC">
        <w:t xml:space="preserve"> may</w:t>
      </w:r>
      <w:r w:rsidR="003F1D56">
        <w:t xml:space="preserve"> not fully reflect </w:t>
      </w:r>
      <w:r w:rsidR="004070CB">
        <w:t>the attributes of a building</w:t>
      </w:r>
      <w:r w:rsidR="003F1D56">
        <w:t>.</w:t>
      </w:r>
    </w:p>
    <w:p w14:paraId="21B033F6" w14:textId="251F0CCB" w:rsidR="007A3122" w:rsidRDefault="007A3122" w:rsidP="002D13AB">
      <w:pPr>
        <w:pStyle w:val="DHHSbody"/>
      </w:pPr>
      <w:r>
        <w:t>Obtaining data from patients is dependent on their ability</w:t>
      </w:r>
      <w:r w:rsidR="001902DA">
        <w:t xml:space="preserve"> and willingness</w:t>
      </w:r>
      <w:r>
        <w:t xml:space="preserve"> to </w:t>
      </w:r>
      <w:r w:rsidR="006378A4">
        <w:t>respond to surveys. Patients were asked to complete surveys prior to discharge, though this was not always possible. The response rate for patients who took surveys home was lower, despite including a stamp</w:t>
      </w:r>
      <w:r w:rsidR="00AA43C8">
        <w:t xml:space="preserve">ed </w:t>
      </w:r>
      <w:r w:rsidR="006378A4">
        <w:t>addressed envelope.</w:t>
      </w:r>
    </w:p>
    <w:p w14:paraId="7FC6392F" w14:textId="77777777" w:rsidR="003F1D56" w:rsidRDefault="003F1D56" w:rsidP="002D13AB">
      <w:pPr>
        <w:pStyle w:val="DHHSbody"/>
      </w:pPr>
      <w:r>
        <w:t xml:space="preserve">The air-conditioning in the new hospital took longer than anticipated to </w:t>
      </w:r>
      <w:r w:rsidRPr="00A64560">
        <w:rPr>
          <w:noProof/>
        </w:rPr>
        <w:t>commission</w:t>
      </w:r>
      <w:r>
        <w:t xml:space="preserve"> due to the weather extremes experienced in Alexandra.</w:t>
      </w:r>
      <w:r w:rsidR="005B439F">
        <w:t xml:space="preserve"> This was reflected</w:t>
      </w:r>
      <w:r w:rsidR="007A3122">
        <w:t xml:space="preserve"> in some response</w:t>
      </w:r>
      <w:r w:rsidR="00E87AD4">
        <w:t>s</w:t>
      </w:r>
      <w:r w:rsidR="007A3122">
        <w:t xml:space="preserve"> from staff and patients in re</w:t>
      </w:r>
      <w:r w:rsidR="00AC7162">
        <w:t xml:space="preserve">spect to thermal comfort and </w:t>
      </w:r>
      <w:r w:rsidR="004070CB">
        <w:t xml:space="preserve">was exacerbated by having to complete one round of surveys during December when </w:t>
      </w:r>
      <w:r w:rsidR="00AC7162">
        <w:t xml:space="preserve">extreme </w:t>
      </w:r>
      <w:r w:rsidR="001902DA">
        <w:t>temperatures</w:t>
      </w:r>
      <w:r w:rsidR="00AC7162">
        <w:t xml:space="preserve"> were experienced</w:t>
      </w:r>
      <w:r w:rsidR="004070CB">
        <w:t>.</w:t>
      </w:r>
    </w:p>
    <w:p w14:paraId="728CB196" w14:textId="77777777" w:rsidR="00C133EE" w:rsidRDefault="007A3122" w:rsidP="007A3122">
      <w:pPr>
        <w:pStyle w:val="DHHSbody"/>
      </w:pPr>
      <w:r>
        <w:t>The landscaping in the new hospital was delayed due to poor planting conditions</w:t>
      </w:r>
      <w:r w:rsidR="00E87AD4">
        <w:t xml:space="preserve">, which was </w:t>
      </w:r>
      <w:r>
        <w:t>reflected in some response</w:t>
      </w:r>
      <w:r w:rsidR="00E87AD4">
        <w:t>s</w:t>
      </w:r>
      <w:r>
        <w:t xml:space="preserve"> from staff and patients in respect to the </w:t>
      </w:r>
      <w:r w:rsidR="00E87AD4">
        <w:t xml:space="preserve">hospital </w:t>
      </w:r>
      <w:r>
        <w:t xml:space="preserve">outlook. </w:t>
      </w:r>
      <w:r w:rsidR="00AC7162">
        <w:t>T</w:t>
      </w:r>
      <w:r>
        <w:t xml:space="preserve">he old hospital had sweeping views over the Alexandra countryside, whereas the new hospital </w:t>
      </w:r>
      <w:r w:rsidR="00AC7162">
        <w:t xml:space="preserve">was built at the bottom of a hill with </w:t>
      </w:r>
      <w:r w:rsidR="001902DA">
        <w:t>reduced distant</w:t>
      </w:r>
      <w:r w:rsidR="00AC7162">
        <w:t xml:space="preserve"> views</w:t>
      </w:r>
      <w:r>
        <w:t>.</w:t>
      </w:r>
    </w:p>
    <w:p w14:paraId="1A85CEE4" w14:textId="77777777" w:rsidR="007A3122" w:rsidRDefault="007A3122" w:rsidP="007A3122">
      <w:pPr>
        <w:pStyle w:val="Heading1"/>
      </w:pPr>
      <w:bookmarkStart w:id="5" w:name="_Toc418262197"/>
      <w:r>
        <w:t>Study outcomes</w:t>
      </w:r>
      <w:bookmarkEnd w:id="5"/>
    </w:p>
    <w:p w14:paraId="1A5EBD00" w14:textId="77777777" w:rsidR="009470FC" w:rsidRDefault="007A3122" w:rsidP="007A3122">
      <w:pPr>
        <w:pStyle w:val="DHHSbody"/>
      </w:pPr>
      <w:r>
        <w:t>The</w:t>
      </w:r>
      <w:r w:rsidRPr="007A3122">
        <w:t xml:space="preserve"> longitudinal comparison between the old and new Alexandra District Hospitals set out to support the</w:t>
      </w:r>
      <w:r>
        <w:t xml:space="preserve"> contention that a healthy hosp</w:t>
      </w:r>
      <w:r w:rsidRPr="007A3122">
        <w:t>i</w:t>
      </w:r>
      <w:r>
        <w:t>t</w:t>
      </w:r>
      <w:r w:rsidRPr="007A3122">
        <w:t xml:space="preserve">al building leads to better patient outcomes and greater staff productivity. </w:t>
      </w:r>
    </w:p>
    <w:p w14:paraId="3F855702" w14:textId="333A9154" w:rsidR="004070CB" w:rsidRDefault="007A3122" w:rsidP="007A3122">
      <w:pPr>
        <w:pStyle w:val="DHHSbody"/>
      </w:pPr>
      <w:r w:rsidRPr="007A3122">
        <w:lastRenderedPageBreak/>
        <w:t xml:space="preserve">While the collective body of data for this </w:t>
      </w:r>
      <w:r>
        <w:t>study</w:t>
      </w:r>
      <w:r w:rsidRPr="007A3122">
        <w:t xml:space="preserve"> does appear to support this contention, one study on its own </w:t>
      </w:r>
      <w:r w:rsidR="001902DA">
        <w:t>can</w:t>
      </w:r>
      <w:r w:rsidRPr="007A3122">
        <w:t xml:space="preserve">not prove this </w:t>
      </w:r>
      <w:r w:rsidRPr="00A64560">
        <w:rPr>
          <w:noProof/>
        </w:rPr>
        <w:t>contention</w:t>
      </w:r>
      <w:r w:rsidRPr="007A3122">
        <w:t xml:space="preserve"> beyond doubt. </w:t>
      </w:r>
    </w:p>
    <w:p w14:paraId="19C208A6" w14:textId="7B1185D1" w:rsidR="007A3122" w:rsidRPr="007A3122" w:rsidRDefault="007A3122" w:rsidP="007A3122">
      <w:pPr>
        <w:pStyle w:val="DHHSbody"/>
      </w:pPr>
      <w:r w:rsidRPr="007A3122">
        <w:t xml:space="preserve">That being said, this </w:t>
      </w:r>
      <w:r>
        <w:t>s</w:t>
      </w:r>
      <w:r w:rsidRPr="007A3122">
        <w:t>tudy</w:t>
      </w:r>
      <w:r w:rsidR="00AA43C8">
        <w:t>,</w:t>
      </w:r>
      <w:r w:rsidRPr="007A3122">
        <w:t xml:space="preserve"> together with other related research studies, does add weight to the contention that healthy hospital buildings lead to better patient outcomes and improved staff productivity. </w:t>
      </w:r>
    </w:p>
    <w:p w14:paraId="43D27B2E" w14:textId="68E6053A" w:rsidR="007A3122" w:rsidRPr="007A3122" w:rsidRDefault="007A3122" w:rsidP="007A3122">
      <w:pPr>
        <w:pStyle w:val="DHHSbody"/>
      </w:pPr>
      <w:r w:rsidRPr="007A3122">
        <w:t>Th</w:t>
      </w:r>
      <w:r>
        <w:t>e</w:t>
      </w:r>
      <w:r w:rsidRPr="007A3122">
        <w:t xml:space="preserve"> </w:t>
      </w:r>
      <w:r>
        <w:t>s</w:t>
      </w:r>
      <w:r w:rsidRPr="007A3122">
        <w:t>tudy reviewed the findings in the context of relevant research undertaken in health settings. In some cases thi</w:t>
      </w:r>
      <w:r w:rsidR="00AC7162">
        <w:t xml:space="preserve">s was difficult </w:t>
      </w:r>
      <w:r w:rsidR="00AA43C8">
        <w:t xml:space="preserve">because </w:t>
      </w:r>
      <w:r w:rsidR="00AC7162">
        <w:t>there was no</w:t>
      </w:r>
      <w:r w:rsidRPr="007A3122">
        <w:t xml:space="preserve"> one singular study that exactly mirrored the methodology, context and objectives. Therefore, the </w:t>
      </w:r>
      <w:r w:rsidR="00E93112">
        <w:t>study drew</w:t>
      </w:r>
      <w:r w:rsidRPr="007A3122">
        <w:t xml:space="preserve"> upon various </w:t>
      </w:r>
      <w:proofErr w:type="gramStart"/>
      <w:r w:rsidRPr="007A3122">
        <w:t>literature</w:t>
      </w:r>
      <w:proofErr w:type="gramEnd"/>
      <w:r w:rsidRPr="007A3122">
        <w:t xml:space="preserve"> for a range of specific issues relevant to circumstances at the Alexandra District Hospital. </w:t>
      </w:r>
    </w:p>
    <w:p w14:paraId="09CDD0D4" w14:textId="77777777" w:rsidR="00AA43C8" w:rsidRDefault="00AA43C8" w:rsidP="00AA43C8">
      <w:pPr>
        <w:pStyle w:val="DHHSbody"/>
      </w:pPr>
      <w:r w:rsidRPr="00A64560">
        <w:rPr>
          <w:noProof/>
        </w:rPr>
        <w:t>A large part of the study sought patient and staff satisfaction of various environmental conditions in both the old and new hospital (Figures 2 and 3), on the basis that satisfaction leads to better patient outcomes and increased staff productivity.</w:t>
      </w:r>
      <w:r w:rsidRPr="007A3122">
        <w:t xml:space="preserve"> </w:t>
      </w:r>
    </w:p>
    <w:p w14:paraId="7CCC7A5C" w14:textId="2E3052B9" w:rsidR="006378A4" w:rsidRPr="009714D9" w:rsidRDefault="00AA43C8" w:rsidP="006378A4">
      <w:pPr>
        <w:pStyle w:val="DHHSfigurecaption"/>
        <w:rPr>
          <w:sz w:val="18"/>
          <w:szCs w:val="18"/>
        </w:rPr>
      </w:pPr>
      <w:r w:rsidRPr="009714D9">
        <w:rPr>
          <w:sz w:val="18"/>
          <w:szCs w:val="18"/>
        </w:rPr>
        <w:t xml:space="preserve">Figure 2: </w:t>
      </w:r>
      <w:r w:rsidR="006378A4" w:rsidRPr="009714D9">
        <w:rPr>
          <w:sz w:val="18"/>
          <w:szCs w:val="18"/>
        </w:rPr>
        <w:t>Staff satisfaction with work point</w:t>
      </w:r>
      <w:r w:rsidRPr="009714D9">
        <w:rPr>
          <w:sz w:val="18"/>
          <w:szCs w:val="18"/>
        </w:rPr>
        <w:t>s</w:t>
      </w:r>
      <w:r w:rsidR="006378A4" w:rsidRPr="009714D9">
        <w:rPr>
          <w:sz w:val="18"/>
          <w:szCs w:val="18"/>
        </w:rPr>
        <w:t xml:space="preserve"> (old hospital)</w:t>
      </w:r>
    </w:p>
    <w:p w14:paraId="7383FFF3" w14:textId="14329648" w:rsidR="00AA43C8" w:rsidRDefault="00AA43C8" w:rsidP="006378A4">
      <w:pPr>
        <w:pStyle w:val="DHHSbody"/>
      </w:pPr>
      <w:r w:rsidRPr="006378A4">
        <w:rPr>
          <w:noProof/>
          <w:lang w:eastAsia="en-AU"/>
        </w:rPr>
        <w:drawing>
          <wp:inline distT="0" distB="0" distL="0" distR="0" wp14:anchorId="00549829" wp14:editId="44978E99">
            <wp:extent cx="3131820" cy="1990321"/>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t="17519"/>
                    <a:stretch/>
                  </pic:blipFill>
                  <pic:spPr bwMode="auto">
                    <a:xfrm>
                      <a:off x="0" y="0"/>
                      <a:ext cx="3131820" cy="1990321"/>
                    </a:xfrm>
                    <a:prstGeom prst="rect">
                      <a:avLst/>
                    </a:prstGeom>
                    <a:noFill/>
                    <a:ln>
                      <a:noFill/>
                    </a:ln>
                    <a:extLst>
                      <a:ext uri="{53640926-AAD7-44D8-BBD7-CCE9431645EC}">
                        <a14:shadowObscured xmlns:a14="http://schemas.microsoft.com/office/drawing/2010/main"/>
                      </a:ext>
                    </a:extLst>
                  </pic:spPr>
                </pic:pic>
              </a:graphicData>
            </a:graphic>
          </wp:inline>
        </w:drawing>
      </w:r>
    </w:p>
    <w:p w14:paraId="657364F5" w14:textId="29FF02C4" w:rsidR="006378A4" w:rsidRDefault="006378A4" w:rsidP="006378A4">
      <w:pPr>
        <w:pStyle w:val="DHHSbody"/>
      </w:pPr>
      <w:r w:rsidRPr="007A3122">
        <w:t xml:space="preserve">Although the patient and staff respondents at both </w:t>
      </w:r>
      <w:r w:rsidRPr="00A64560">
        <w:rPr>
          <w:noProof/>
        </w:rPr>
        <w:t>hospitals</w:t>
      </w:r>
      <w:r w:rsidRPr="007A3122">
        <w:t xml:space="preserve"> varied, there were reasonable numbers of participants who were able to complete the surveys having experienced both the old and new hospitals. </w:t>
      </w:r>
    </w:p>
    <w:p w14:paraId="16F4F9E7" w14:textId="2F1B9129" w:rsidR="006378A4" w:rsidRPr="009714D9" w:rsidRDefault="00AA43C8" w:rsidP="006378A4">
      <w:pPr>
        <w:pStyle w:val="DHHSfigurecaption"/>
        <w:rPr>
          <w:sz w:val="18"/>
        </w:rPr>
      </w:pPr>
      <w:r w:rsidRPr="009714D9">
        <w:rPr>
          <w:sz w:val="18"/>
        </w:rPr>
        <w:t xml:space="preserve">Figure 3: </w:t>
      </w:r>
      <w:r w:rsidR="006378A4" w:rsidRPr="009714D9">
        <w:rPr>
          <w:sz w:val="18"/>
        </w:rPr>
        <w:t>Staff satisfaction with work point</w:t>
      </w:r>
      <w:r w:rsidRPr="009714D9">
        <w:rPr>
          <w:sz w:val="18"/>
        </w:rPr>
        <w:t>s</w:t>
      </w:r>
      <w:r w:rsidR="006378A4" w:rsidRPr="009714D9">
        <w:rPr>
          <w:sz w:val="18"/>
        </w:rPr>
        <w:t xml:space="preserve"> (new hospital)</w:t>
      </w:r>
    </w:p>
    <w:p w14:paraId="4F23BFCD" w14:textId="77777777" w:rsidR="006378A4" w:rsidRDefault="006378A4" w:rsidP="007A3122">
      <w:pPr>
        <w:pStyle w:val="DHHSbody"/>
      </w:pPr>
      <w:r w:rsidRPr="006378A4">
        <w:rPr>
          <w:noProof/>
          <w:lang w:eastAsia="en-AU"/>
        </w:rPr>
        <w:drawing>
          <wp:inline distT="0" distB="0" distL="0" distR="0" wp14:anchorId="1467AF57" wp14:editId="68BE6B5A">
            <wp:extent cx="3127956" cy="1857375"/>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t="15354"/>
                    <a:stretch/>
                  </pic:blipFill>
                  <pic:spPr bwMode="auto">
                    <a:xfrm>
                      <a:off x="0" y="0"/>
                      <a:ext cx="3131820" cy="1859670"/>
                    </a:xfrm>
                    <a:prstGeom prst="rect">
                      <a:avLst/>
                    </a:prstGeom>
                    <a:noFill/>
                    <a:ln>
                      <a:noFill/>
                    </a:ln>
                    <a:extLst>
                      <a:ext uri="{53640926-AAD7-44D8-BBD7-CCE9431645EC}">
                        <a14:shadowObscured xmlns:a14="http://schemas.microsoft.com/office/drawing/2010/main"/>
                      </a:ext>
                    </a:extLst>
                  </pic:spPr>
                </pic:pic>
              </a:graphicData>
            </a:graphic>
          </wp:inline>
        </w:drawing>
      </w:r>
    </w:p>
    <w:p w14:paraId="29BFDEE3" w14:textId="73BBF93B" w:rsidR="00AA43C8" w:rsidRPr="007A3122" w:rsidRDefault="004070CB" w:rsidP="00AA43C8">
      <w:pPr>
        <w:pStyle w:val="DHHSbody"/>
      </w:pPr>
      <w:r>
        <w:br w:type="page"/>
      </w:r>
      <w:r w:rsidR="00AA43C8" w:rsidRPr="007A3122">
        <w:lastRenderedPageBreak/>
        <w:t xml:space="preserve">Staff productivity was explored through de-identified data relating to staff sick leave and </w:t>
      </w:r>
      <w:r w:rsidR="00AA43C8" w:rsidRPr="00A64560">
        <w:rPr>
          <w:noProof/>
        </w:rPr>
        <w:t>annual leave</w:t>
      </w:r>
      <w:r w:rsidR="00AA43C8" w:rsidRPr="007A3122">
        <w:t xml:space="preserve">. While the findings begin to indicate increased staff productivity, it </w:t>
      </w:r>
      <w:r w:rsidR="00AA43C8">
        <w:t>was</w:t>
      </w:r>
      <w:r w:rsidR="00AA43C8" w:rsidRPr="007A3122">
        <w:t xml:space="preserve"> too soon to </w:t>
      </w:r>
      <w:r w:rsidR="00AA43C8">
        <w:t>draw a conc</w:t>
      </w:r>
      <w:r w:rsidR="00603563">
        <w:t>l</w:t>
      </w:r>
      <w:r w:rsidR="00AA43C8">
        <w:t>usion</w:t>
      </w:r>
      <w:r w:rsidR="00AA43C8" w:rsidRPr="007A3122">
        <w:t>. The pattern of productivity is</w:t>
      </w:r>
      <w:r w:rsidR="00AA43C8">
        <w:t>,</w:t>
      </w:r>
      <w:r w:rsidR="00AA43C8" w:rsidRPr="007A3122">
        <w:t xml:space="preserve"> however, heading in the right direction. </w:t>
      </w:r>
    </w:p>
    <w:p w14:paraId="73E271BA" w14:textId="10A3495C" w:rsidR="007A3122" w:rsidRPr="007A3122" w:rsidRDefault="007A3122" w:rsidP="00AA43C8">
      <w:pPr>
        <w:pStyle w:val="DHHSbody"/>
      </w:pPr>
      <w:r w:rsidRPr="00A64560">
        <w:rPr>
          <w:noProof/>
        </w:rPr>
        <w:t>While patient satisfaction was quite high for the old hospital, there was a noticeable reduction in dissatisfaction of aspects of the new hospital, combined with very high satisfaction ratings for the new hospital</w:t>
      </w:r>
      <w:r w:rsidR="00F1057A" w:rsidRPr="00A64560">
        <w:rPr>
          <w:noProof/>
        </w:rPr>
        <w:t xml:space="preserve"> (Figures 4 and 5)</w:t>
      </w:r>
      <w:r w:rsidRPr="00A64560">
        <w:rPr>
          <w:noProof/>
        </w:rPr>
        <w:t>.</w:t>
      </w:r>
      <w:r w:rsidRPr="007A3122">
        <w:t xml:space="preserve"> </w:t>
      </w:r>
    </w:p>
    <w:p w14:paraId="5131E1AF" w14:textId="7B32262B" w:rsidR="006378A4" w:rsidRPr="009714D9" w:rsidRDefault="00AA43C8" w:rsidP="006378A4">
      <w:pPr>
        <w:pStyle w:val="DHHSfigurecaption"/>
        <w:rPr>
          <w:sz w:val="18"/>
        </w:rPr>
      </w:pPr>
      <w:r w:rsidRPr="009714D9">
        <w:rPr>
          <w:sz w:val="18"/>
        </w:rPr>
        <w:t xml:space="preserve">Figure 4: </w:t>
      </w:r>
      <w:r w:rsidR="006378A4" w:rsidRPr="009714D9">
        <w:rPr>
          <w:sz w:val="18"/>
        </w:rPr>
        <w:t>Patient satisfaction with care room (old hospital)</w:t>
      </w:r>
    </w:p>
    <w:p w14:paraId="01ABCCD2" w14:textId="77777777" w:rsidR="006378A4" w:rsidRDefault="006378A4" w:rsidP="007A3122">
      <w:pPr>
        <w:pStyle w:val="DHHSbody"/>
      </w:pPr>
      <w:r w:rsidRPr="006378A4">
        <w:rPr>
          <w:noProof/>
          <w:lang w:eastAsia="en-AU"/>
        </w:rPr>
        <w:drawing>
          <wp:inline distT="0" distB="0" distL="0" distR="0" wp14:anchorId="6C295839" wp14:editId="092A7E91">
            <wp:extent cx="3048000" cy="1647825"/>
            <wp:effectExtent l="0" t="0" r="0" b="9525"/>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t="15070" r="2686"/>
                    <a:stretch/>
                  </pic:blipFill>
                  <pic:spPr bwMode="auto">
                    <a:xfrm>
                      <a:off x="0" y="0"/>
                      <a:ext cx="3047693" cy="1647659"/>
                    </a:xfrm>
                    <a:prstGeom prst="rect">
                      <a:avLst/>
                    </a:prstGeom>
                    <a:noFill/>
                    <a:ln>
                      <a:noFill/>
                    </a:ln>
                    <a:extLst>
                      <a:ext uri="{53640926-AAD7-44D8-BBD7-CCE9431645EC}">
                        <a14:shadowObscured xmlns:a14="http://schemas.microsoft.com/office/drawing/2010/main"/>
                      </a:ext>
                    </a:extLst>
                  </pic:spPr>
                </pic:pic>
              </a:graphicData>
            </a:graphic>
          </wp:inline>
        </w:drawing>
      </w:r>
    </w:p>
    <w:p w14:paraId="36DD4A63" w14:textId="77777777" w:rsidR="007A3122" w:rsidRPr="007A3122" w:rsidRDefault="006378A4" w:rsidP="007A3122">
      <w:pPr>
        <w:pStyle w:val="DHHSbody"/>
      </w:pPr>
      <w:r>
        <w:t>It wa</w:t>
      </w:r>
      <w:r w:rsidR="007A3122" w:rsidRPr="007A3122">
        <w:t xml:space="preserve">s too early to say if </w:t>
      </w:r>
      <w:r w:rsidR="007A3122" w:rsidRPr="00A64560">
        <w:rPr>
          <w:noProof/>
        </w:rPr>
        <w:t>patient</w:t>
      </w:r>
      <w:r w:rsidR="007A3122" w:rsidRPr="007A3122">
        <w:t xml:space="preserve"> length of stay has decreased since the new hospital has opened, but this data may be tracked over a longer </w:t>
      </w:r>
      <w:r w:rsidR="007A3122" w:rsidRPr="00A64560">
        <w:rPr>
          <w:noProof/>
        </w:rPr>
        <w:t>period of time</w:t>
      </w:r>
      <w:r w:rsidR="007A3122" w:rsidRPr="007A3122">
        <w:t xml:space="preserve"> to establish a pattern of hospital stays. </w:t>
      </w:r>
    </w:p>
    <w:p w14:paraId="627B9759" w14:textId="7A1824ED" w:rsidR="006378A4" w:rsidRPr="009714D9" w:rsidRDefault="00AA43C8" w:rsidP="006378A4">
      <w:pPr>
        <w:pStyle w:val="DHHSfigurecaption"/>
        <w:rPr>
          <w:sz w:val="18"/>
        </w:rPr>
      </w:pPr>
      <w:r w:rsidRPr="009714D9">
        <w:rPr>
          <w:sz w:val="18"/>
        </w:rPr>
        <w:t xml:space="preserve">Figure 5: </w:t>
      </w:r>
      <w:r w:rsidR="006378A4" w:rsidRPr="009714D9">
        <w:rPr>
          <w:sz w:val="18"/>
        </w:rPr>
        <w:t>Patient satisfaction with care room (new hospital)</w:t>
      </w:r>
    </w:p>
    <w:p w14:paraId="3A6A2AF1" w14:textId="77777777" w:rsidR="006378A4" w:rsidRDefault="006378A4" w:rsidP="007A3122">
      <w:pPr>
        <w:pStyle w:val="DHHSbody"/>
      </w:pPr>
      <w:r w:rsidRPr="006378A4">
        <w:rPr>
          <w:noProof/>
          <w:lang w:eastAsia="en-AU"/>
        </w:rPr>
        <w:drawing>
          <wp:inline distT="0" distB="0" distL="0" distR="0" wp14:anchorId="3E463DE5" wp14:editId="27C13D07">
            <wp:extent cx="3129030" cy="1752600"/>
            <wp:effectExtent l="0" t="0" r="0" b="0"/>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t="12281"/>
                    <a:stretch/>
                  </pic:blipFill>
                  <pic:spPr bwMode="auto">
                    <a:xfrm>
                      <a:off x="0" y="0"/>
                      <a:ext cx="3129030" cy="1752600"/>
                    </a:xfrm>
                    <a:prstGeom prst="rect">
                      <a:avLst/>
                    </a:prstGeom>
                    <a:noFill/>
                    <a:ln>
                      <a:noFill/>
                    </a:ln>
                    <a:extLst>
                      <a:ext uri="{53640926-AAD7-44D8-BBD7-CCE9431645EC}">
                        <a14:shadowObscured xmlns:a14="http://schemas.microsoft.com/office/drawing/2010/main"/>
                      </a:ext>
                    </a:extLst>
                  </pic:spPr>
                </pic:pic>
              </a:graphicData>
            </a:graphic>
          </wp:inline>
        </w:drawing>
      </w:r>
    </w:p>
    <w:p w14:paraId="15FE31D3" w14:textId="77777777" w:rsidR="006378A4" w:rsidRDefault="007A3122" w:rsidP="007A3122">
      <w:pPr>
        <w:pStyle w:val="DHHSbody"/>
      </w:pPr>
      <w:r w:rsidRPr="00A64560">
        <w:rPr>
          <w:noProof/>
        </w:rPr>
        <w:t>I</w:t>
      </w:r>
      <w:r w:rsidR="006378A4" w:rsidRPr="00A64560">
        <w:rPr>
          <w:noProof/>
        </w:rPr>
        <w:t>n general</w:t>
      </w:r>
      <w:r w:rsidR="006378A4">
        <w:t xml:space="preserve"> the findings from the</w:t>
      </w:r>
      <w:r w:rsidRPr="007A3122">
        <w:t xml:space="preserve"> </w:t>
      </w:r>
      <w:r w:rsidR="006378A4">
        <w:t>s</w:t>
      </w:r>
      <w:r w:rsidRPr="007A3122">
        <w:t xml:space="preserve">tudy contribute to a larger collection of related research studies supporting the contention that a healthy hospital building leads to better patient outcomes and increased staff productivity. </w:t>
      </w:r>
    </w:p>
    <w:p w14:paraId="53CA3010" w14:textId="77777777" w:rsidR="008C4C43" w:rsidRDefault="008C4C43" w:rsidP="007A3122">
      <w:pPr>
        <w:pStyle w:val="DHHSbody"/>
      </w:pPr>
      <w:r>
        <w:t>The list of references is available in the full report.</w:t>
      </w:r>
    </w:p>
    <w:p w14:paraId="0EA2A970" w14:textId="0D554BAA" w:rsidR="006378A4" w:rsidRDefault="005F562D" w:rsidP="005F562D">
      <w:pPr>
        <w:pStyle w:val="Heading1"/>
        <w:spacing w:before="0"/>
      </w:pPr>
      <w:r>
        <w:br w:type="column"/>
      </w:r>
      <w:bookmarkStart w:id="6" w:name="_Toc418262198"/>
      <w:r w:rsidR="006378A4">
        <w:lastRenderedPageBreak/>
        <w:t xml:space="preserve">Applying the </w:t>
      </w:r>
      <w:r w:rsidR="00E87AD4" w:rsidRPr="00A64560">
        <w:rPr>
          <w:noProof/>
        </w:rPr>
        <w:t>outcomes</w:t>
      </w:r>
      <w:r w:rsidR="006378A4">
        <w:t xml:space="preserve"> in healthcare capital works</w:t>
      </w:r>
      <w:bookmarkEnd w:id="6"/>
    </w:p>
    <w:p w14:paraId="114AD614" w14:textId="1C447CB8" w:rsidR="00DB0E47" w:rsidRDefault="001809C6" w:rsidP="007A3122">
      <w:pPr>
        <w:pStyle w:val="DHHSbody"/>
      </w:pPr>
      <w:r>
        <w:t>The s</w:t>
      </w:r>
      <w:r w:rsidR="00DB0E47">
        <w:t xml:space="preserve">ustainable design of hospitals in Australia has </w:t>
      </w:r>
      <w:r w:rsidR="00DB0E47" w:rsidRPr="00A64560">
        <w:rPr>
          <w:noProof/>
        </w:rPr>
        <w:t>been predominantly focused</w:t>
      </w:r>
      <w:r w:rsidR="00DB0E47">
        <w:t xml:space="preserve"> on what many see as ‘hard’ sustainability; </w:t>
      </w:r>
      <w:r>
        <w:t>namely</w:t>
      </w:r>
      <w:r w:rsidR="00F1057A">
        <w:t>,</w:t>
      </w:r>
      <w:r>
        <w:t xml:space="preserve"> </w:t>
      </w:r>
      <w:r w:rsidR="00DB0E47">
        <w:t xml:space="preserve">energy and water. It could </w:t>
      </w:r>
      <w:r w:rsidR="00DB0E47" w:rsidRPr="00A64560">
        <w:rPr>
          <w:noProof/>
        </w:rPr>
        <w:t>be argued</w:t>
      </w:r>
      <w:r w:rsidR="00DB0E47">
        <w:t xml:space="preserve"> that this has occurred due to the familiarity of energy and water efficiency, </w:t>
      </w:r>
      <w:r w:rsidR="00034E23">
        <w:t xml:space="preserve">the skills of consultants engaged on projects, </w:t>
      </w:r>
      <w:r w:rsidR="00DB0E47">
        <w:t>the ability to clearly identify a</w:t>
      </w:r>
      <w:r w:rsidR="00034E23">
        <w:t xml:space="preserve"> return on investment and government policy.</w:t>
      </w:r>
    </w:p>
    <w:p w14:paraId="7F036D11" w14:textId="0A716F05" w:rsidR="00DB0E47" w:rsidRDefault="00F1057A" w:rsidP="007A3122">
      <w:pPr>
        <w:pStyle w:val="DHHSbody"/>
      </w:pPr>
      <w:r>
        <w:t xml:space="preserve">While </w:t>
      </w:r>
      <w:r w:rsidR="00034E23">
        <w:t xml:space="preserve">energy and water efficiency </w:t>
      </w:r>
      <w:r w:rsidR="00DB0E47">
        <w:t xml:space="preserve">is important and should continue, energy and water costs </w:t>
      </w:r>
      <w:r w:rsidR="00E27EAB">
        <w:t>are a minor component</w:t>
      </w:r>
      <w:r w:rsidR="00DB0E47">
        <w:t xml:space="preserve"> of a hospital’s </w:t>
      </w:r>
      <w:r w:rsidR="00E27EAB">
        <w:t xml:space="preserve">overall </w:t>
      </w:r>
      <w:r w:rsidR="00DB0E47">
        <w:t xml:space="preserve">operating costs. </w:t>
      </w:r>
    </w:p>
    <w:p w14:paraId="417C2108" w14:textId="668E0CB2" w:rsidR="00034E23" w:rsidRDefault="00DB0E47" w:rsidP="007A3122">
      <w:pPr>
        <w:pStyle w:val="DHHSbody"/>
      </w:pPr>
      <w:r>
        <w:t xml:space="preserve">The </w:t>
      </w:r>
      <w:r w:rsidR="00034E23">
        <w:t>majority of hospital</w:t>
      </w:r>
      <w:r w:rsidR="00F1057A">
        <w:t>’s</w:t>
      </w:r>
      <w:r>
        <w:t xml:space="preserve"> costs r</w:t>
      </w:r>
      <w:r w:rsidR="00034E23">
        <w:t>elate to staff and patient care</w:t>
      </w:r>
      <w:r w:rsidR="00F1057A">
        <w:t>,</w:t>
      </w:r>
      <w:r w:rsidR="00034E23">
        <w:t xml:space="preserve"> and even a marginal reduction in these costs would greatly outweigh a significant reduction in utility costs. </w:t>
      </w:r>
      <w:r w:rsidR="00034E23" w:rsidRPr="00A64560">
        <w:rPr>
          <w:noProof/>
        </w:rPr>
        <w:t>However,</w:t>
      </w:r>
      <w:r w:rsidR="001809C6" w:rsidRPr="00A64560">
        <w:rPr>
          <w:noProof/>
        </w:rPr>
        <w:t xml:space="preserve"> it is</w:t>
      </w:r>
      <w:r w:rsidR="00034E23" w:rsidRPr="00A64560">
        <w:rPr>
          <w:noProof/>
        </w:rPr>
        <w:t xml:space="preserve"> difficult to accurately quantify the benefits of investing in softer sustainability issues, such as thermal comfort, lighting, acoustics and indoor environment quality</w:t>
      </w:r>
      <w:r w:rsidR="001809C6" w:rsidRPr="00A64560">
        <w:rPr>
          <w:noProof/>
        </w:rPr>
        <w:t>,</w:t>
      </w:r>
      <w:r w:rsidR="00034E23" w:rsidRPr="00A64560">
        <w:rPr>
          <w:noProof/>
        </w:rPr>
        <w:t xml:space="preserve"> due to </w:t>
      </w:r>
      <w:r w:rsidR="001902DA" w:rsidRPr="00A64560">
        <w:rPr>
          <w:noProof/>
        </w:rPr>
        <w:t>the complexity of linking</w:t>
      </w:r>
      <w:r w:rsidR="00034E23" w:rsidRPr="00A64560">
        <w:rPr>
          <w:noProof/>
        </w:rPr>
        <w:t xml:space="preserve"> </w:t>
      </w:r>
      <w:r w:rsidR="001902DA" w:rsidRPr="00A64560">
        <w:rPr>
          <w:noProof/>
        </w:rPr>
        <w:t>specific outcomes to the investment,</w:t>
      </w:r>
      <w:r w:rsidR="00034E23" w:rsidRPr="00A64560">
        <w:rPr>
          <w:noProof/>
        </w:rPr>
        <w:t xml:space="preserve"> </w:t>
      </w:r>
      <w:r w:rsidR="00E27EAB" w:rsidRPr="00A64560">
        <w:rPr>
          <w:noProof/>
        </w:rPr>
        <w:t>as well as the range of factors that can influence staff productivity and patient outcomes</w:t>
      </w:r>
      <w:r w:rsidR="00034E23" w:rsidRPr="00A64560">
        <w:rPr>
          <w:noProof/>
        </w:rPr>
        <w:t>.</w:t>
      </w:r>
    </w:p>
    <w:p w14:paraId="520C137C" w14:textId="77777777" w:rsidR="007A3122" w:rsidRDefault="005F562D" w:rsidP="007A3122">
      <w:pPr>
        <w:pStyle w:val="DHHSbody"/>
      </w:pPr>
      <w:r>
        <w:t>Th</w:t>
      </w:r>
      <w:r w:rsidR="00034E23">
        <w:t xml:space="preserve">e </w:t>
      </w:r>
      <w:r w:rsidR="00034E23" w:rsidRPr="00A64560">
        <w:rPr>
          <w:noProof/>
        </w:rPr>
        <w:t>outcomes</w:t>
      </w:r>
      <w:r w:rsidR="00034E23">
        <w:t xml:space="preserve"> of this</w:t>
      </w:r>
      <w:r>
        <w:t xml:space="preserve"> </w:t>
      </w:r>
      <w:r w:rsidR="00AC7162">
        <w:t>confirm that investing in a quality indoor environment</w:t>
      </w:r>
      <w:r w:rsidR="00034E23">
        <w:t xml:space="preserve"> should be </w:t>
      </w:r>
      <w:r w:rsidR="00E93112">
        <w:t xml:space="preserve">an integral </w:t>
      </w:r>
      <w:r w:rsidR="00E27EAB">
        <w:t>aspect</w:t>
      </w:r>
      <w:r w:rsidR="00E93112">
        <w:t xml:space="preserve"> of hospital design</w:t>
      </w:r>
      <w:r w:rsidR="001902DA">
        <w:t xml:space="preserve"> and that there is </w:t>
      </w:r>
      <w:r w:rsidR="001902DA" w:rsidRPr="00A64560">
        <w:rPr>
          <w:noProof/>
        </w:rPr>
        <w:t>benefit</w:t>
      </w:r>
      <w:r w:rsidR="001902DA">
        <w:t xml:space="preserve"> in doing so</w:t>
      </w:r>
      <w:r w:rsidR="00034E23">
        <w:t>.</w:t>
      </w:r>
    </w:p>
    <w:p w14:paraId="3454653F" w14:textId="046C2D6A" w:rsidR="00E27EAB" w:rsidRDefault="0058484E" w:rsidP="007A3122">
      <w:pPr>
        <w:pStyle w:val="DHHSbody"/>
      </w:pPr>
      <w:r>
        <w:t xml:space="preserve">The department continues to support this investment </w:t>
      </w:r>
      <w:r w:rsidR="003B50DA">
        <w:t>through</w:t>
      </w:r>
      <w:r>
        <w:t xml:space="preserve"> its </w:t>
      </w:r>
      <w:r w:rsidRPr="0058484E">
        <w:rPr>
          <w:i/>
        </w:rPr>
        <w:t>Guidelines for sustainability in healthcare capital works</w:t>
      </w:r>
      <w:r>
        <w:t>.</w:t>
      </w:r>
      <w:r w:rsidR="003B50DA">
        <w:t xml:space="preserve"> </w:t>
      </w:r>
      <w:r w:rsidR="00F1057A">
        <w:t>T</w:t>
      </w:r>
      <w:r w:rsidR="003B50DA">
        <w:t xml:space="preserve">he </w:t>
      </w:r>
      <w:r w:rsidR="003B50DA" w:rsidRPr="00A64560">
        <w:rPr>
          <w:noProof/>
        </w:rPr>
        <w:t>guidelines</w:t>
      </w:r>
      <w:r w:rsidR="003B50DA">
        <w:t xml:space="preserve"> </w:t>
      </w:r>
      <w:r w:rsidR="00F1057A">
        <w:t xml:space="preserve">can </w:t>
      </w:r>
      <w:r w:rsidR="00F1057A" w:rsidRPr="00A64560">
        <w:rPr>
          <w:noProof/>
        </w:rPr>
        <w:t>be downloaded</w:t>
      </w:r>
      <w:r w:rsidR="00F1057A">
        <w:t xml:space="preserve"> from</w:t>
      </w:r>
      <w:r w:rsidR="00A638D7">
        <w:t xml:space="preserve"> &lt;</w:t>
      </w:r>
      <w:hyperlink r:id="rId18" w:history="1">
        <w:r w:rsidR="003B50DA" w:rsidRPr="00D45B87">
          <w:rPr>
            <w:rStyle w:val="Hyperlink"/>
          </w:rPr>
          <w:t>www.capital.health.vic.gov.au</w:t>
        </w:r>
      </w:hyperlink>
      <w:r w:rsidR="00A638D7">
        <w:t>&gt;.</w:t>
      </w:r>
    </w:p>
    <w:p w14:paraId="24BCFCA0" w14:textId="77777777" w:rsidR="003563D3" w:rsidRDefault="003563D3" w:rsidP="007A3122">
      <w:pPr>
        <w:pStyle w:val="DHHSbody"/>
      </w:pPr>
    </w:p>
    <w:tbl>
      <w:tblPr>
        <w:tblW w:w="4800" w:type="pct"/>
        <w:tblInd w:w="113" w:type="dxa"/>
        <w:tblCellMar>
          <w:top w:w="113" w:type="dxa"/>
          <w:bottom w:w="57" w:type="dxa"/>
        </w:tblCellMar>
        <w:tblLook w:val="00A0" w:firstRow="1" w:lastRow="0" w:firstColumn="1" w:lastColumn="0" w:noHBand="0" w:noVBand="0"/>
      </w:tblPr>
      <w:tblGrid>
        <w:gridCol w:w="4942"/>
      </w:tblGrid>
      <w:tr w:rsidR="002802E3" w:rsidRPr="002802E3" w14:paraId="621C874A" w14:textId="77777777" w:rsidTr="00A43FB8">
        <w:trPr>
          <w:cantSplit/>
        </w:trPr>
        <w:tc>
          <w:tcPr>
            <w:tcW w:w="4942" w:type="dxa"/>
            <w:tcBorders>
              <w:top w:val="single" w:sz="4" w:space="0" w:color="auto"/>
              <w:left w:val="single" w:sz="4" w:space="0" w:color="auto"/>
              <w:bottom w:val="single" w:sz="4" w:space="0" w:color="auto"/>
              <w:right w:val="single" w:sz="4" w:space="0" w:color="auto"/>
            </w:tcBorders>
            <w:vAlign w:val="bottom"/>
          </w:tcPr>
          <w:p w14:paraId="01345EB2" w14:textId="77777777" w:rsidR="002802E3" w:rsidRPr="002802E3" w:rsidRDefault="00FB0D5E" w:rsidP="002802E3">
            <w:pPr>
              <w:spacing w:after="120" w:line="300" w:lineRule="exact"/>
              <w:rPr>
                <w:rFonts w:ascii="Arial" w:hAnsi="Arial"/>
                <w:sz w:val="24"/>
                <w:szCs w:val="24"/>
              </w:rPr>
            </w:pPr>
            <w:r>
              <w:rPr>
                <w:rFonts w:ascii="Arial" w:eastAsia="Times" w:hAnsi="Arial"/>
                <w:color w:val="CC0066"/>
                <w:sz w:val="28"/>
                <w:szCs w:val="28"/>
              </w:rPr>
              <w:br w:type="page"/>
            </w:r>
            <w:r w:rsidR="002802E3" w:rsidRPr="002802E3">
              <w:rPr>
                <w:rFonts w:ascii="Arial" w:hAnsi="Arial"/>
                <w:sz w:val="24"/>
                <w:szCs w:val="24"/>
              </w:rPr>
              <w:t>To receive this publication in an accessible format phone</w:t>
            </w:r>
            <w:r w:rsidR="002802E3" w:rsidRPr="002802E3">
              <w:rPr>
                <w:rFonts w:ascii="Arial" w:hAnsi="Arial"/>
                <w:color w:val="CC0066"/>
                <w:sz w:val="24"/>
                <w:szCs w:val="24"/>
              </w:rPr>
              <w:t xml:space="preserve"> </w:t>
            </w:r>
            <w:r w:rsidR="00034E23" w:rsidRPr="00034E23">
              <w:rPr>
                <w:rFonts w:ascii="Arial" w:eastAsia="Times" w:hAnsi="Arial"/>
                <w:sz w:val="24"/>
                <w:szCs w:val="24"/>
              </w:rPr>
              <w:t>03 9096 2119</w:t>
            </w:r>
            <w:r w:rsidR="002802E3" w:rsidRPr="002802E3">
              <w:rPr>
                <w:rFonts w:ascii="Arial" w:eastAsia="Times" w:hAnsi="Arial"/>
                <w:sz w:val="24"/>
                <w:szCs w:val="24"/>
              </w:rPr>
              <w:t>,</w:t>
            </w:r>
            <w:r w:rsidR="002802E3" w:rsidRPr="002802E3">
              <w:rPr>
                <w:rFonts w:ascii="Arial" w:hAnsi="Arial"/>
                <w:sz w:val="24"/>
                <w:szCs w:val="24"/>
              </w:rPr>
              <w:t xml:space="preserve"> using the National Relay Service 13 36 77 if required, or email </w:t>
            </w:r>
            <w:hyperlink r:id="rId19" w:history="1">
              <w:r w:rsidR="00E93112" w:rsidRPr="00D45B87">
                <w:rPr>
                  <w:rStyle w:val="Hyperlink"/>
                  <w:rFonts w:ascii="Arial" w:eastAsia="Times" w:hAnsi="Arial"/>
                  <w:sz w:val="24"/>
                  <w:szCs w:val="24"/>
                </w:rPr>
                <w:t>sustainability@dhhs.vic.gov.au</w:t>
              </w:r>
            </w:hyperlink>
            <w:r w:rsidR="00034E23" w:rsidRPr="00034E23">
              <w:rPr>
                <w:rFonts w:ascii="Arial" w:eastAsia="Times" w:hAnsi="Arial"/>
                <w:sz w:val="24"/>
                <w:szCs w:val="24"/>
              </w:rPr>
              <w:t>.</w:t>
            </w:r>
            <w:r w:rsidR="00034E23">
              <w:rPr>
                <w:rFonts w:ascii="Arial" w:eastAsia="Times" w:hAnsi="Arial"/>
                <w:color w:val="CC0066"/>
                <w:sz w:val="24"/>
                <w:szCs w:val="24"/>
              </w:rPr>
              <w:t xml:space="preserve"> </w:t>
            </w:r>
          </w:p>
          <w:p w14:paraId="51217A9A" w14:textId="77777777" w:rsidR="002802E3" w:rsidRPr="002802E3" w:rsidRDefault="002802E3" w:rsidP="002802E3">
            <w:pPr>
              <w:spacing w:after="120" w:line="270" w:lineRule="atLeast"/>
              <w:rPr>
                <w:rFonts w:ascii="Arial" w:eastAsia="Times" w:hAnsi="Arial"/>
              </w:rPr>
            </w:pPr>
            <w:r w:rsidRPr="002802E3">
              <w:rPr>
                <w:rFonts w:ascii="Arial" w:eastAsia="Times" w:hAnsi="Arial"/>
              </w:rPr>
              <w:t xml:space="preserve">Authorised and published by the Victorian Government, 1 Treasury Place, Melbourne. </w:t>
            </w:r>
          </w:p>
          <w:p w14:paraId="0C6938AC" w14:textId="4D0FDD2C" w:rsidR="002802E3" w:rsidRPr="002802E3" w:rsidRDefault="002802E3" w:rsidP="002802E3">
            <w:pPr>
              <w:spacing w:after="120" w:line="270" w:lineRule="atLeast"/>
              <w:rPr>
                <w:rFonts w:ascii="Arial" w:eastAsia="Times" w:hAnsi="Arial"/>
              </w:rPr>
            </w:pPr>
            <w:r w:rsidRPr="002802E3">
              <w:rPr>
                <w:rFonts w:ascii="Arial" w:eastAsia="Times" w:hAnsi="Arial"/>
              </w:rPr>
              <w:t>© State of Victoria</w:t>
            </w:r>
            <w:r w:rsidRPr="00034E23">
              <w:rPr>
                <w:rFonts w:ascii="Arial" w:eastAsia="Times" w:hAnsi="Arial"/>
              </w:rPr>
              <w:t xml:space="preserve">, </w:t>
            </w:r>
            <w:r w:rsidR="009714D9">
              <w:rPr>
                <w:rFonts w:ascii="Arial" w:eastAsia="Times" w:hAnsi="Arial"/>
              </w:rPr>
              <w:t>October</w:t>
            </w:r>
            <w:r w:rsidR="00034E23" w:rsidRPr="00034E23">
              <w:rPr>
                <w:rFonts w:ascii="Arial" w:eastAsia="Times" w:hAnsi="Arial"/>
              </w:rPr>
              <w:t xml:space="preserve"> 2015</w:t>
            </w:r>
            <w:r w:rsidRPr="00034E23">
              <w:rPr>
                <w:rFonts w:ascii="Arial" w:eastAsia="Times" w:hAnsi="Arial"/>
              </w:rPr>
              <w:t xml:space="preserve">. Except where otherwise indicated, the images in this publication show models and illustrative settings </w:t>
            </w:r>
            <w:r w:rsidRPr="00A64560">
              <w:rPr>
                <w:rFonts w:ascii="Arial" w:eastAsia="Times" w:hAnsi="Arial"/>
                <w:noProof/>
              </w:rPr>
              <w:t>only,</w:t>
            </w:r>
            <w:r w:rsidRPr="00034E23">
              <w:rPr>
                <w:rFonts w:ascii="Arial" w:eastAsia="Times" w:hAnsi="Arial"/>
              </w:rPr>
              <w:t xml:space="preserve"> and do </w:t>
            </w:r>
            <w:r w:rsidR="00923309" w:rsidRPr="00034E23">
              <w:rPr>
                <w:rFonts w:ascii="Arial" w:eastAsia="Times" w:hAnsi="Arial"/>
              </w:rPr>
              <w:t xml:space="preserve">not </w:t>
            </w:r>
            <w:r w:rsidRPr="00034E23">
              <w:rPr>
                <w:rFonts w:ascii="Arial" w:eastAsia="Times" w:hAnsi="Arial"/>
              </w:rPr>
              <w:t xml:space="preserve">necessarily depict actual services, facilities or recipients of services. </w:t>
            </w:r>
          </w:p>
          <w:p w14:paraId="3BAFCB71" w14:textId="77777777" w:rsidR="002802E3" w:rsidRPr="00034E23" w:rsidRDefault="002802E3" w:rsidP="00E93112">
            <w:pPr>
              <w:spacing w:after="120" w:line="270" w:lineRule="atLeast"/>
              <w:rPr>
                <w:rFonts w:ascii="Arial" w:eastAsia="Times" w:hAnsi="Arial"/>
                <w:szCs w:val="19"/>
                <w:lang w:val="en-US"/>
              </w:rPr>
            </w:pPr>
            <w:r w:rsidRPr="002802E3">
              <w:rPr>
                <w:rFonts w:ascii="Arial" w:eastAsia="Times" w:hAnsi="Arial"/>
                <w:szCs w:val="19"/>
                <w:lang w:val="en-US"/>
              </w:rPr>
              <w:t xml:space="preserve">Available at </w:t>
            </w:r>
            <w:hyperlink r:id="rId20" w:history="1">
              <w:r w:rsidR="00E93112" w:rsidRPr="00D45B87">
                <w:rPr>
                  <w:rStyle w:val="Hyperlink"/>
                  <w:rFonts w:ascii="Arial" w:eastAsia="Times" w:hAnsi="Arial"/>
                </w:rPr>
                <w:t>www.dhhs.vic.gov.au</w:t>
              </w:r>
            </w:hyperlink>
            <w:r w:rsidR="00E93112" w:rsidRPr="00E93112">
              <w:rPr>
                <w:rFonts w:ascii="Arial" w:eastAsia="Times" w:hAnsi="Arial"/>
              </w:rPr>
              <w:t>.</w:t>
            </w:r>
            <w:r w:rsidR="00034E23" w:rsidRPr="00E93112">
              <w:rPr>
                <w:rFonts w:ascii="Arial" w:eastAsia="Times" w:hAnsi="Arial"/>
              </w:rPr>
              <w:t xml:space="preserve"> </w:t>
            </w:r>
          </w:p>
        </w:tc>
      </w:tr>
    </w:tbl>
    <w:p w14:paraId="7B7F0888" w14:textId="77777777" w:rsidR="00B2752E" w:rsidRPr="00906490" w:rsidRDefault="00B2752E" w:rsidP="00FF6D9D">
      <w:pPr>
        <w:pStyle w:val="DHHSbody"/>
      </w:pPr>
    </w:p>
    <w:sectPr w:rsidR="00B2752E" w:rsidRPr="00906490" w:rsidSect="00060959">
      <w:headerReference w:type="default" r:id="rId21"/>
      <w:footerReference w:type="default" r:id="rId22"/>
      <w:type w:val="continuous"/>
      <w:pgSz w:w="11906" w:h="16838"/>
      <w:pgMar w:top="1418" w:right="851" w:bottom="1134" w:left="851" w:header="567" w:footer="510" w:gutter="0"/>
      <w:cols w:num="2" w:space="34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3072B8" w15:done="0"/>
  <w15:commentEx w15:paraId="456B3937" w15:done="0"/>
  <w15:commentEx w15:paraId="50759456" w15:done="0"/>
  <w15:commentEx w15:paraId="04F36898" w15:done="0"/>
  <w15:commentEx w15:paraId="63420B30" w15:done="0"/>
  <w15:commentEx w15:paraId="4486C0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748FE" w14:textId="77777777" w:rsidR="00675761" w:rsidRDefault="00675761">
      <w:r>
        <w:separator/>
      </w:r>
    </w:p>
  </w:endnote>
  <w:endnote w:type="continuationSeparator" w:id="0">
    <w:p w14:paraId="48743F03" w14:textId="77777777" w:rsidR="00675761" w:rsidRDefault="0067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WBHelveticaNeue Medium">
    <w:altName w:val="WBHelveticaNeue Medium"/>
    <w:panose1 w:val="00000000000000000000"/>
    <w:charset w:val="00"/>
    <w:family w:val="swiss"/>
    <w:notTrueType/>
    <w:pitch w:val="default"/>
    <w:sig w:usb0="00000003" w:usb1="00000000" w:usb2="00000000" w:usb3="00000000" w:csb0="00000001" w:csb1="00000000"/>
  </w:font>
  <w:font w:name="WBHelveticaNeue">
    <w:altName w:val="WBHelvetica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98823" w14:textId="77777777" w:rsidR="009D70A4" w:rsidRPr="00F65AA9" w:rsidRDefault="003563D3" w:rsidP="00F65AA9">
    <w:pPr>
      <w:pStyle w:val="Footerfirstpage"/>
    </w:pPr>
    <w:r>
      <w:rPr>
        <w:lang w:val="en-AU" w:eastAsia="en-AU"/>
      </w:rPr>
      <w:drawing>
        <wp:anchor distT="0" distB="0" distL="114300" distR="114300" simplePos="0" relativeHeight="251658240" behindDoc="0" locked="1" layoutInCell="0" allowOverlap="1" wp14:anchorId="47849B77" wp14:editId="454CED10">
          <wp:simplePos x="0" y="0"/>
          <wp:positionH relativeFrom="page">
            <wp:posOffset>0</wp:posOffset>
          </wp:positionH>
          <wp:positionV relativeFrom="page">
            <wp:posOffset>9901555</wp:posOffset>
          </wp:positionV>
          <wp:extent cx="7560310" cy="789305"/>
          <wp:effectExtent l="0" t="0" r="2540" b="0"/>
          <wp:wrapNone/>
          <wp:docPr id="1" name="Picture 1"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57913" w14:textId="77777777" w:rsidR="009D70A4" w:rsidRPr="0032720B" w:rsidRDefault="009D70A4" w:rsidP="00C33388">
    <w:pPr>
      <w:pStyle w:val="Footerfirstpage"/>
    </w:pPr>
    <w:r w:rsidRPr="008F0962">
      <w:t>Department of Human Service</w:t>
    </w:r>
    <w:r>
      <w:t>s</w:t>
    </w:r>
    <w:r>
      <w:tab/>
    </w:r>
    <w:r w:rsidR="003F1D56">
      <w:rPr>
        <w:lang w:val="en-AU" w:eastAsia="en-AU"/>
      </w:rPr>
      <w:drawing>
        <wp:inline distT="0" distB="0" distL="0" distR="0" wp14:anchorId="332F4792" wp14:editId="37D96DD4">
          <wp:extent cx="914400" cy="523875"/>
          <wp:effectExtent l="0" t="0" r="0" b="9525"/>
          <wp:docPr id="2" name="Picture 2" descr="Victorian Government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Government 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238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2F57B" w14:textId="77777777" w:rsidR="009D70A4" w:rsidRPr="00A11421" w:rsidRDefault="00CA12E4" w:rsidP="00A11421">
    <w:pPr>
      <w:pStyle w:val="Footer"/>
    </w:pPr>
    <w:r>
      <w:t>Alexandra District Hospital longitudinal study</w:t>
    </w:r>
    <w:r w:rsidR="009D70A4" w:rsidRPr="00A11421">
      <w:tab/>
    </w:r>
    <w:r w:rsidR="009D70A4" w:rsidRPr="00A11421">
      <w:fldChar w:fldCharType="begin"/>
    </w:r>
    <w:r w:rsidR="009D70A4" w:rsidRPr="00A11421">
      <w:instrText xml:space="preserve"> PAGE </w:instrText>
    </w:r>
    <w:r w:rsidR="009D70A4" w:rsidRPr="00A11421">
      <w:fldChar w:fldCharType="separate"/>
    </w:r>
    <w:r w:rsidR="002B5FA6">
      <w:rPr>
        <w:noProof/>
      </w:rPr>
      <w:t>3</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C9051" w14:textId="77777777" w:rsidR="00675761" w:rsidRDefault="00675761" w:rsidP="002862F1">
      <w:pPr>
        <w:spacing w:before="120"/>
      </w:pPr>
      <w:r>
        <w:separator/>
      </w:r>
    </w:p>
  </w:footnote>
  <w:footnote w:type="continuationSeparator" w:id="0">
    <w:p w14:paraId="6FD75FF5" w14:textId="77777777" w:rsidR="00675761" w:rsidRDefault="00675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B9C7F" w14:textId="77777777" w:rsidR="009D70A4" w:rsidRDefault="009D7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56F3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ED2A094"/>
    <w:lvl w:ilvl="0">
      <w:start w:val="1"/>
      <w:numFmt w:val="decimal"/>
      <w:lvlText w:val="%1."/>
      <w:lvlJc w:val="left"/>
      <w:pPr>
        <w:tabs>
          <w:tab w:val="num" w:pos="1492"/>
        </w:tabs>
        <w:ind w:left="1492" w:hanging="360"/>
      </w:pPr>
    </w:lvl>
  </w:abstractNum>
  <w:abstractNum w:abstractNumId="2">
    <w:nsid w:val="FFFFFF7D"/>
    <w:multiLevelType w:val="singleLevel"/>
    <w:tmpl w:val="3FB0C588"/>
    <w:lvl w:ilvl="0">
      <w:start w:val="1"/>
      <w:numFmt w:val="decimal"/>
      <w:lvlText w:val="%1."/>
      <w:lvlJc w:val="left"/>
      <w:pPr>
        <w:tabs>
          <w:tab w:val="num" w:pos="1209"/>
        </w:tabs>
        <w:ind w:left="1209" w:hanging="360"/>
      </w:pPr>
    </w:lvl>
  </w:abstractNum>
  <w:abstractNum w:abstractNumId="3">
    <w:nsid w:val="FFFFFF7E"/>
    <w:multiLevelType w:val="singleLevel"/>
    <w:tmpl w:val="7ACA1FB8"/>
    <w:lvl w:ilvl="0">
      <w:start w:val="1"/>
      <w:numFmt w:val="decimal"/>
      <w:lvlText w:val="%1."/>
      <w:lvlJc w:val="left"/>
      <w:pPr>
        <w:tabs>
          <w:tab w:val="num" w:pos="926"/>
        </w:tabs>
        <w:ind w:left="926" w:hanging="360"/>
      </w:pPr>
    </w:lvl>
  </w:abstractNum>
  <w:abstractNum w:abstractNumId="4">
    <w:nsid w:val="FFFFFF7F"/>
    <w:multiLevelType w:val="singleLevel"/>
    <w:tmpl w:val="9F2E0E86"/>
    <w:lvl w:ilvl="0">
      <w:start w:val="1"/>
      <w:numFmt w:val="decimal"/>
      <w:lvlText w:val="%1."/>
      <w:lvlJc w:val="left"/>
      <w:pPr>
        <w:tabs>
          <w:tab w:val="num" w:pos="643"/>
        </w:tabs>
        <w:ind w:left="643" w:hanging="360"/>
      </w:pPr>
    </w:lvl>
  </w:abstractNum>
  <w:abstractNum w:abstractNumId="5">
    <w:nsid w:val="FFFFFF80"/>
    <w:multiLevelType w:val="singleLevel"/>
    <w:tmpl w:val="DC00867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4406D7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A7C27C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082763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FBA4124"/>
    <w:lvl w:ilvl="0">
      <w:start w:val="1"/>
      <w:numFmt w:val="decimal"/>
      <w:pStyle w:val="ListNumber"/>
      <w:lvlText w:val="%1."/>
      <w:lvlJc w:val="left"/>
      <w:pPr>
        <w:tabs>
          <w:tab w:val="num" w:pos="360"/>
        </w:tabs>
        <w:ind w:left="360" w:hanging="360"/>
      </w:pPr>
    </w:lvl>
  </w:abstractNum>
  <w:abstractNum w:abstractNumId="10">
    <w:nsid w:val="FFFFFF89"/>
    <w:multiLevelType w:val="singleLevel"/>
    <w:tmpl w:val="224283AE"/>
    <w:lvl w:ilvl="0">
      <w:start w:val="1"/>
      <w:numFmt w:val="bullet"/>
      <w:lvlText w:val=""/>
      <w:lvlJc w:val="left"/>
      <w:pPr>
        <w:tabs>
          <w:tab w:val="num" w:pos="360"/>
        </w:tabs>
        <w:ind w:left="360" w:hanging="360"/>
      </w:pPr>
      <w:rPr>
        <w:rFonts w:ascii="Symbol" w:hAnsi="Symbol" w:hint="default"/>
      </w:rPr>
    </w:lvl>
  </w:abstractNum>
  <w:abstractNum w:abstractNumId="11">
    <w:nsid w:val="07543EF1"/>
    <w:multiLevelType w:val="multilevel"/>
    <w:tmpl w:val="17069600"/>
    <w:lvl w:ilvl="0">
      <w:start w:val="1"/>
      <w:numFmt w:val="decimal"/>
      <w:lvlText w:val="%1."/>
      <w:lvlJc w:val="left"/>
      <w:pPr>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BA07594"/>
    <w:multiLevelType w:val="hybridMultilevel"/>
    <w:tmpl w:val="9222949E"/>
    <w:lvl w:ilvl="0" w:tplc="A9745EEC">
      <w:start w:val="1"/>
      <w:numFmt w:val="bullet"/>
      <w:lvlText w:val="–"/>
      <w:lvlJc w:val="left"/>
      <w:pPr>
        <w:ind w:left="284" w:firstLine="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1941BB"/>
    <w:multiLevelType w:val="multilevel"/>
    <w:tmpl w:val="17069600"/>
    <w:lvl w:ilvl="0">
      <w:start w:val="1"/>
      <w:numFmt w:val="decimal"/>
      <w:lvlText w:val="%1."/>
      <w:lvlJc w:val="left"/>
      <w:pPr>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EBB0287"/>
    <w:multiLevelType w:val="hybridMultilevel"/>
    <w:tmpl w:val="9D624718"/>
    <w:lvl w:ilvl="0" w:tplc="F856B3C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086C39"/>
    <w:multiLevelType w:val="multilevel"/>
    <w:tmpl w:val="13285BF0"/>
    <w:lvl w:ilvl="0">
      <w:start w:val="1"/>
      <w:numFmt w:val="decimal"/>
      <w:lvlText w:val="%1."/>
      <w:lvlJc w:val="left"/>
      <w:pPr>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2D70CCF"/>
    <w:multiLevelType w:val="hybridMultilevel"/>
    <w:tmpl w:val="1FBE3CE4"/>
    <w:lvl w:ilvl="0" w:tplc="86E81CBE">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4157FA"/>
    <w:multiLevelType w:val="multilevel"/>
    <w:tmpl w:val="971A6432"/>
    <w:lvl w:ilvl="0">
      <w:start w:val="1"/>
      <w:numFmt w:val="bullet"/>
      <w:lvlText w:val=""/>
      <w:lvlJc w:val="left"/>
      <w:pPr>
        <w:ind w:left="680"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56652FA"/>
    <w:multiLevelType w:val="multilevel"/>
    <w:tmpl w:val="577C881E"/>
    <w:numStyleLink w:val="Numbers"/>
  </w:abstractNum>
  <w:abstractNum w:abstractNumId="19">
    <w:nsid w:val="3B0D316C"/>
    <w:multiLevelType w:val="hybridMultilevel"/>
    <w:tmpl w:val="508C7D92"/>
    <w:lvl w:ilvl="0" w:tplc="B94068B2">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7A4F55"/>
    <w:multiLevelType w:val="multilevel"/>
    <w:tmpl w:val="577C881E"/>
    <w:numStyleLink w:val="Numbers"/>
  </w:abstractNum>
  <w:abstractNum w:abstractNumId="21">
    <w:nsid w:val="3E0B696C"/>
    <w:multiLevelType w:val="multilevel"/>
    <w:tmpl w:val="DF5C4BC2"/>
    <w:lvl w:ilvl="0">
      <w:start w:val="1"/>
      <w:numFmt w:val="bullet"/>
      <w:lvlText w:val=""/>
      <w:lvlJc w:val="left"/>
      <w:pPr>
        <w:ind w:left="283"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45DC5D7D"/>
    <w:multiLevelType w:val="hybridMultilevel"/>
    <w:tmpl w:val="E5FED512"/>
    <w:lvl w:ilvl="0" w:tplc="6CEAE4AC">
      <w:start w:val="1"/>
      <w:numFmt w:val="bullet"/>
      <w:lvlText w:val=""/>
      <w:lvlJc w:val="left"/>
      <w:pPr>
        <w:tabs>
          <w:tab w:val="num" w:pos="360"/>
        </w:tabs>
        <w:ind w:left="142" w:hanging="14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1D7C48"/>
    <w:multiLevelType w:val="multilevel"/>
    <w:tmpl w:val="8E6405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A4215FA"/>
    <w:multiLevelType w:val="hybridMultilevel"/>
    <w:tmpl w:val="F6501466"/>
    <w:lvl w:ilvl="0" w:tplc="B226E274">
      <w:start w:val="1"/>
      <w:numFmt w:val="bullet"/>
      <w:lvlText w:val=""/>
      <w:lvlJc w:val="left"/>
      <w:pPr>
        <w:ind w:left="283"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nsid w:val="5606792D"/>
    <w:multiLevelType w:val="hybridMultilevel"/>
    <w:tmpl w:val="8E6405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8B31838"/>
    <w:multiLevelType w:val="multilevel"/>
    <w:tmpl w:val="A196A26C"/>
    <w:lvl w:ilvl="0">
      <w:start w:val="1"/>
      <w:numFmt w:val="decimal"/>
      <w:lvlText w:val="%1"/>
      <w:lvlJc w:val="left"/>
      <w:pPr>
        <w:tabs>
          <w:tab w:val="num" w:pos="567"/>
        </w:tabs>
        <w:ind w:left="567" w:hanging="567"/>
      </w:pPr>
      <w:rPr>
        <w:rFonts w:hint="default"/>
      </w:rPr>
    </w:lvl>
    <w:lvl w:ilvl="1">
      <w:start w:val="1"/>
      <w:numFmt w:val="decimal"/>
      <w:lvlText w:val="%2.%1"/>
      <w:lvlJc w:val="left"/>
      <w:pPr>
        <w:tabs>
          <w:tab w:val="num" w:pos="1418"/>
        </w:tabs>
        <w:ind w:left="1418" w:hanging="851"/>
      </w:pPr>
      <w:rPr>
        <w:rFonts w:hint="default"/>
      </w:rPr>
    </w:lvl>
    <w:lvl w:ilvl="2">
      <w:start w:val="1"/>
      <w:numFmt w:val="decimal"/>
      <w:lvlRestart w:val="1"/>
      <w:lvlText w:val="%3.%2.1"/>
      <w:lvlJc w:val="left"/>
      <w:pPr>
        <w:tabs>
          <w:tab w:val="num" w:pos="2552"/>
        </w:tabs>
        <w:ind w:left="2552" w:hanging="1134"/>
      </w:pPr>
      <w:rPr>
        <w:rFonts w:hint="default"/>
      </w:rPr>
    </w:lvl>
    <w:lvl w:ilvl="3">
      <w:start w:val="1"/>
      <w:numFmt w:val="none"/>
      <w:lvlRestart w:val="1"/>
      <w:lvlText w:val="1.1.1.1"/>
      <w:lvlJc w:val="left"/>
      <w:pPr>
        <w:tabs>
          <w:tab w:val="num" w:pos="3686"/>
        </w:tabs>
        <w:ind w:left="3686" w:hanging="1134"/>
      </w:pPr>
      <w:rPr>
        <w:rFonts w:hint="default"/>
      </w:rPr>
    </w:lvl>
    <w:lvl w:ilvl="4">
      <w:start w:val="1"/>
      <w:numFmt w:val="none"/>
      <w:lvlRestart w:val="1"/>
      <w:lvlText w:val="1.1.1.1.1"/>
      <w:lvlJc w:val="left"/>
      <w:pPr>
        <w:tabs>
          <w:tab w:val="num" w:pos="7088"/>
        </w:tabs>
        <w:ind w:left="7088" w:hanging="2552"/>
      </w:pPr>
      <w:rPr>
        <w:rFonts w:hint="default"/>
      </w:rPr>
    </w:lvl>
    <w:lvl w:ilvl="5">
      <w:start w:val="1"/>
      <w:numFmt w:val="none"/>
      <w:lvlText w:val=""/>
      <w:lvlJc w:val="left"/>
      <w:pPr>
        <w:tabs>
          <w:tab w:val="num" w:pos="7164"/>
        </w:tabs>
        <w:ind w:left="7088" w:hanging="284"/>
      </w:pPr>
      <w:rPr>
        <w:rFonts w:hint="default"/>
      </w:rPr>
    </w:lvl>
    <w:lvl w:ilvl="6">
      <w:start w:val="1"/>
      <w:numFmt w:val="none"/>
      <w:lvlText w:val=""/>
      <w:lvlJc w:val="left"/>
      <w:pPr>
        <w:tabs>
          <w:tab w:val="num" w:pos="7164"/>
        </w:tabs>
        <w:ind w:left="7088" w:hanging="284"/>
      </w:pPr>
      <w:rPr>
        <w:rFonts w:hint="default"/>
      </w:rPr>
    </w:lvl>
    <w:lvl w:ilvl="7">
      <w:start w:val="1"/>
      <w:numFmt w:val="none"/>
      <w:lvlText w:val=""/>
      <w:lvlJc w:val="left"/>
      <w:pPr>
        <w:tabs>
          <w:tab w:val="num" w:pos="7164"/>
        </w:tabs>
        <w:ind w:left="7088" w:hanging="284"/>
      </w:pPr>
      <w:rPr>
        <w:rFonts w:hint="default"/>
      </w:rPr>
    </w:lvl>
    <w:lvl w:ilvl="8">
      <w:start w:val="1"/>
      <w:numFmt w:val="none"/>
      <w:lvlText w:val=""/>
      <w:lvlJc w:val="left"/>
      <w:pPr>
        <w:tabs>
          <w:tab w:val="num" w:pos="7164"/>
        </w:tabs>
        <w:ind w:left="7088" w:hanging="284"/>
      </w:pPr>
      <w:rPr>
        <w:rFonts w:hint="default"/>
      </w:rPr>
    </w:lvl>
  </w:abstractNum>
  <w:abstractNum w:abstractNumId="28">
    <w:nsid w:val="5A4D150E"/>
    <w:multiLevelType w:val="multilevel"/>
    <w:tmpl w:val="A1DAC29E"/>
    <w:lvl w:ilvl="0">
      <w:start w:val="1"/>
      <w:numFmt w:val="bullet"/>
      <w:lvlText w:val="–"/>
      <w:lvlJc w:val="left"/>
      <w:pPr>
        <w:ind w:left="284" w:firstLine="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5F190F92"/>
    <w:multiLevelType w:val="hybridMultilevel"/>
    <w:tmpl w:val="C8F28CEA"/>
    <w:lvl w:ilvl="0" w:tplc="158ABA46">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0267B5"/>
    <w:multiLevelType w:val="hybridMultilevel"/>
    <w:tmpl w:val="BFB6384A"/>
    <w:lvl w:ilvl="0" w:tplc="040A67C6">
      <w:start w:val="1"/>
      <w:numFmt w:val="bullet"/>
      <w:lvlText w:val="–"/>
      <w:lvlJc w:val="left"/>
      <w:pPr>
        <w:tabs>
          <w:tab w:val="num" w:pos="567"/>
        </w:tabs>
        <w:ind w:left="567" w:hanging="283"/>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9A38C8"/>
    <w:multiLevelType w:val="hybridMultilevel"/>
    <w:tmpl w:val="06100AE6"/>
    <w:lvl w:ilvl="0" w:tplc="6900AD18">
      <w:start w:val="1"/>
      <w:numFmt w:val="decimal"/>
      <w:pStyle w:val="StyleListNumberJustified1"/>
      <w:lvlText w:val="%1."/>
      <w:lvlJc w:val="left"/>
      <w:pPr>
        <w:tabs>
          <w:tab w:val="num" w:pos="567"/>
        </w:tabs>
        <w:ind w:left="567" w:hanging="567"/>
      </w:pPr>
      <w:rPr>
        <w:rFonts w:ascii="Verdana" w:hAnsi="Verdana" w:hint="default"/>
        <w:b w:val="0"/>
        <w:i w:val="0"/>
        <w:color w:val="auto"/>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73F30FD1"/>
    <w:multiLevelType w:val="multilevel"/>
    <w:tmpl w:val="577C881E"/>
    <w:styleLink w:val="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num w:numId="1">
    <w:abstractNumId w:val="22"/>
  </w:num>
  <w:num w:numId="2">
    <w:abstractNumId w:val="27"/>
  </w:num>
  <w:num w:numId="3">
    <w:abstractNumId w:val="26"/>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23"/>
  </w:num>
  <w:num w:numId="16">
    <w:abstractNumId w:val="14"/>
  </w:num>
  <w:num w:numId="17">
    <w:abstractNumId w:val="19"/>
  </w:num>
  <w:num w:numId="18">
    <w:abstractNumId w:val="12"/>
  </w:num>
  <w:num w:numId="19">
    <w:abstractNumId w:val="16"/>
  </w:num>
  <w:num w:numId="20">
    <w:abstractNumId w:val="29"/>
  </w:num>
  <w:num w:numId="21">
    <w:abstractNumId w:val="28"/>
  </w:num>
  <w:num w:numId="22">
    <w:abstractNumId w:val="30"/>
  </w:num>
  <w:num w:numId="23">
    <w:abstractNumId w:val="29"/>
  </w:num>
  <w:num w:numId="24">
    <w:abstractNumId w:val="11"/>
  </w:num>
  <w:num w:numId="25">
    <w:abstractNumId w:val="13"/>
  </w:num>
  <w:num w:numId="26">
    <w:abstractNumId w:val="24"/>
  </w:num>
  <w:num w:numId="27">
    <w:abstractNumId w:val="17"/>
  </w:num>
  <w:num w:numId="28">
    <w:abstractNumId w:val="24"/>
    <w:lvlOverride w:ilvl="0">
      <w:startOverride w:val="1"/>
    </w:lvlOverride>
  </w:num>
  <w:num w:numId="29">
    <w:abstractNumId w:val="21"/>
  </w:num>
  <w:num w:numId="30">
    <w:abstractNumId w:val="25"/>
  </w:num>
  <w:num w:numId="31">
    <w:abstractNumId w:val="15"/>
  </w:num>
  <w:num w:numId="32">
    <w:abstractNumId w:val="32"/>
  </w:num>
  <w:num w:numId="33">
    <w:abstractNumId w:val="18"/>
  </w:num>
  <w:num w:numId="34">
    <w:abstractNumId w:val="25"/>
  </w:num>
  <w:num w:numId="35">
    <w:abstractNumId w:val="25"/>
  </w:num>
  <w:num w:numId="36">
    <w:abstractNumId w:val="25"/>
  </w:num>
  <w:num w:numId="37">
    <w:abstractNumId w:val="32"/>
  </w:num>
  <w:num w:numId="38">
    <w:abstractNumId w:val="32"/>
  </w:num>
  <w:num w:numId="39">
    <w:abstractNumId w:val="32"/>
  </w:num>
  <w:num w:numId="40">
    <w:abstractNumId w:val="32"/>
  </w:num>
  <w:num w:numId="41">
    <w:abstractNumId w:val="32"/>
  </w:num>
  <w:num w:numId="42">
    <w:abstractNumId w:val="32"/>
  </w:num>
  <w:num w:numId="43">
    <w:abstractNumId w:val="25"/>
  </w:num>
  <w:num w:numId="44">
    <w:abstractNumId w:val="32"/>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Davies">
    <w15:presenceInfo w15:providerId="Windows Live" w15:userId="e2dac1da986955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sDQwMLEwMzU2NjUxNzNW0lEKTi0uzszPAykwrAUAhsq0rCwAAAA="/>
  </w:docVars>
  <w:rsids>
    <w:rsidRoot w:val="00FB0D5E"/>
    <w:rsid w:val="000072B6"/>
    <w:rsid w:val="0001021B"/>
    <w:rsid w:val="00011D89"/>
    <w:rsid w:val="00024D89"/>
    <w:rsid w:val="00033D81"/>
    <w:rsid w:val="00034E23"/>
    <w:rsid w:val="00041BF0"/>
    <w:rsid w:val="0004536B"/>
    <w:rsid w:val="00046B68"/>
    <w:rsid w:val="000527DD"/>
    <w:rsid w:val="000578B2"/>
    <w:rsid w:val="00060959"/>
    <w:rsid w:val="00074219"/>
    <w:rsid w:val="00074ED5"/>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FE3"/>
    <w:rsid w:val="00120BD3"/>
    <w:rsid w:val="00122FEA"/>
    <w:rsid w:val="001232BD"/>
    <w:rsid w:val="00124ED5"/>
    <w:rsid w:val="001447B3"/>
    <w:rsid w:val="00161939"/>
    <w:rsid w:val="00161AA0"/>
    <w:rsid w:val="00162093"/>
    <w:rsid w:val="001771DD"/>
    <w:rsid w:val="00177995"/>
    <w:rsid w:val="00177A8C"/>
    <w:rsid w:val="001809C6"/>
    <w:rsid w:val="00186B33"/>
    <w:rsid w:val="001902DA"/>
    <w:rsid w:val="00192F9D"/>
    <w:rsid w:val="00196EB8"/>
    <w:rsid w:val="001979FF"/>
    <w:rsid w:val="00197B17"/>
    <w:rsid w:val="001A3ACE"/>
    <w:rsid w:val="001C2A72"/>
    <w:rsid w:val="001D0B75"/>
    <w:rsid w:val="001D3C09"/>
    <w:rsid w:val="001D44E8"/>
    <w:rsid w:val="001D60EC"/>
    <w:rsid w:val="001E44DF"/>
    <w:rsid w:val="001E68A5"/>
    <w:rsid w:val="001F6E46"/>
    <w:rsid w:val="001F7C91"/>
    <w:rsid w:val="00206463"/>
    <w:rsid w:val="00206F2F"/>
    <w:rsid w:val="002079B7"/>
    <w:rsid w:val="0021053D"/>
    <w:rsid w:val="00210A92"/>
    <w:rsid w:val="00216C03"/>
    <w:rsid w:val="00220C04"/>
    <w:rsid w:val="0022701F"/>
    <w:rsid w:val="002333F5"/>
    <w:rsid w:val="00246C5E"/>
    <w:rsid w:val="00251343"/>
    <w:rsid w:val="002620BC"/>
    <w:rsid w:val="00263A90"/>
    <w:rsid w:val="0026408B"/>
    <w:rsid w:val="00267C3E"/>
    <w:rsid w:val="002709BB"/>
    <w:rsid w:val="002802E3"/>
    <w:rsid w:val="0028213D"/>
    <w:rsid w:val="002862F1"/>
    <w:rsid w:val="00291373"/>
    <w:rsid w:val="0029597D"/>
    <w:rsid w:val="002962C3"/>
    <w:rsid w:val="002A483C"/>
    <w:rsid w:val="002B1729"/>
    <w:rsid w:val="002B4DD4"/>
    <w:rsid w:val="002B5277"/>
    <w:rsid w:val="002B5FA6"/>
    <w:rsid w:val="002B77C1"/>
    <w:rsid w:val="002C2728"/>
    <w:rsid w:val="002D13AB"/>
    <w:rsid w:val="002E01D0"/>
    <w:rsid w:val="002E161D"/>
    <w:rsid w:val="002E6C95"/>
    <w:rsid w:val="002E7C36"/>
    <w:rsid w:val="002F5F31"/>
    <w:rsid w:val="00302216"/>
    <w:rsid w:val="00303E53"/>
    <w:rsid w:val="00306E5F"/>
    <w:rsid w:val="00307E14"/>
    <w:rsid w:val="00314054"/>
    <w:rsid w:val="00316F27"/>
    <w:rsid w:val="00327870"/>
    <w:rsid w:val="0033259D"/>
    <w:rsid w:val="003406C6"/>
    <w:rsid w:val="003415E8"/>
    <w:rsid w:val="003418CC"/>
    <w:rsid w:val="003459BD"/>
    <w:rsid w:val="00350D38"/>
    <w:rsid w:val="003563D3"/>
    <w:rsid w:val="003744CF"/>
    <w:rsid w:val="00374717"/>
    <w:rsid w:val="0037676C"/>
    <w:rsid w:val="003829E5"/>
    <w:rsid w:val="00384885"/>
    <w:rsid w:val="003956CC"/>
    <w:rsid w:val="00395C9A"/>
    <w:rsid w:val="003A6B67"/>
    <w:rsid w:val="003B15E6"/>
    <w:rsid w:val="003B50DA"/>
    <w:rsid w:val="003C2045"/>
    <w:rsid w:val="003C43A1"/>
    <w:rsid w:val="003C4FC0"/>
    <w:rsid w:val="003C55F4"/>
    <w:rsid w:val="003C7A3F"/>
    <w:rsid w:val="003D3E8F"/>
    <w:rsid w:val="003D6475"/>
    <w:rsid w:val="003F0445"/>
    <w:rsid w:val="003F0CF0"/>
    <w:rsid w:val="003F1D56"/>
    <w:rsid w:val="003F3289"/>
    <w:rsid w:val="00401FCF"/>
    <w:rsid w:val="004070CB"/>
    <w:rsid w:val="004148F9"/>
    <w:rsid w:val="0042084E"/>
    <w:rsid w:val="00421EEF"/>
    <w:rsid w:val="00424D65"/>
    <w:rsid w:val="00442C6C"/>
    <w:rsid w:val="00443CBE"/>
    <w:rsid w:val="00443E8A"/>
    <w:rsid w:val="004441BC"/>
    <w:rsid w:val="0045230A"/>
    <w:rsid w:val="00457337"/>
    <w:rsid w:val="0047372D"/>
    <w:rsid w:val="004743DD"/>
    <w:rsid w:val="00474CEA"/>
    <w:rsid w:val="00483968"/>
    <w:rsid w:val="00484F86"/>
    <w:rsid w:val="00490746"/>
    <w:rsid w:val="00490852"/>
    <w:rsid w:val="004946F4"/>
    <w:rsid w:val="0049487E"/>
    <w:rsid w:val="004A3E81"/>
    <w:rsid w:val="004A5C62"/>
    <w:rsid w:val="004A707D"/>
    <w:rsid w:val="004C6EEE"/>
    <w:rsid w:val="004C702B"/>
    <w:rsid w:val="004D016B"/>
    <w:rsid w:val="004D1B22"/>
    <w:rsid w:val="004D36F2"/>
    <w:rsid w:val="004E4649"/>
    <w:rsid w:val="004E5C2B"/>
    <w:rsid w:val="004F00DD"/>
    <w:rsid w:val="004F2133"/>
    <w:rsid w:val="004F55F1"/>
    <w:rsid w:val="004F6936"/>
    <w:rsid w:val="00503DC6"/>
    <w:rsid w:val="00506F5D"/>
    <w:rsid w:val="005126D0"/>
    <w:rsid w:val="00536499"/>
    <w:rsid w:val="00543903"/>
    <w:rsid w:val="00547A95"/>
    <w:rsid w:val="00572031"/>
    <w:rsid w:val="00572103"/>
    <w:rsid w:val="00576E84"/>
    <w:rsid w:val="0058484E"/>
    <w:rsid w:val="0058757E"/>
    <w:rsid w:val="00596A4B"/>
    <w:rsid w:val="00597507"/>
    <w:rsid w:val="005B0B23"/>
    <w:rsid w:val="005B21B6"/>
    <w:rsid w:val="005B439F"/>
    <w:rsid w:val="005B7A63"/>
    <w:rsid w:val="005C49DA"/>
    <w:rsid w:val="005C50F3"/>
    <w:rsid w:val="005C5D91"/>
    <w:rsid w:val="005D07B8"/>
    <w:rsid w:val="005D6597"/>
    <w:rsid w:val="005E14E7"/>
    <w:rsid w:val="005E447E"/>
    <w:rsid w:val="005F0775"/>
    <w:rsid w:val="005F0CF5"/>
    <w:rsid w:val="005F21EB"/>
    <w:rsid w:val="005F562D"/>
    <w:rsid w:val="00603563"/>
    <w:rsid w:val="00605908"/>
    <w:rsid w:val="00610D7C"/>
    <w:rsid w:val="00613414"/>
    <w:rsid w:val="0062408D"/>
    <w:rsid w:val="006240CC"/>
    <w:rsid w:val="00627DA7"/>
    <w:rsid w:val="006358B4"/>
    <w:rsid w:val="006378A4"/>
    <w:rsid w:val="006419AA"/>
    <w:rsid w:val="00644B7E"/>
    <w:rsid w:val="00646A68"/>
    <w:rsid w:val="0065092E"/>
    <w:rsid w:val="006557A7"/>
    <w:rsid w:val="00656290"/>
    <w:rsid w:val="006621D7"/>
    <w:rsid w:val="0066302A"/>
    <w:rsid w:val="0066647B"/>
    <w:rsid w:val="00670597"/>
    <w:rsid w:val="00675761"/>
    <w:rsid w:val="00677574"/>
    <w:rsid w:val="0068454C"/>
    <w:rsid w:val="00691B62"/>
    <w:rsid w:val="006A18C2"/>
    <w:rsid w:val="006B077C"/>
    <w:rsid w:val="006D2A3F"/>
    <w:rsid w:val="006E138B"/>
    <w:rsid w:val="006F1FDC"/>
    <w:rsid w:val="007013EF"/>
    <w:rsid w:val="007216AA"/>
    <w:rsid w:val="00721AB5"/>
    <w:rsid w:val="00721DEF"/>
    <w:rsid w:val="00724A43"/>
    <w:rsid w:val="007346E4"/>
    <w:rsid w:val="00740F22"/>
    <w:rsid w:val="00741F1A"/>
    <w:rsid w:val="007450F8"/>
    <w:rsid w:val="0074696E"/>
    <w:rsid w:val="00750135"/>
    <w:rsid w:val="00754E36"/>
    <w:rsid w:val="00763139"/>
    <w:rsid w:val="00772D5E"/>
    <w:rsid w:val="00776928"/>
    <w:rsid w:val="00786F16"/>
    <w:rsid w:val="00796E20"/>
    <w:rsid w:val="00797C32"/>
    <w:rsid w:val="007A3122"/>
    <w:rsid w:val="007B0914"/>
    <w:rsid w:val="007B1374"/>
    <w:rsid w:val="007B589F"/>
    <w:rsid w:val="007B6186"/>
    <w:rsid w:val="007C7301"/>
    <w:rsid w:val="007C7859"/>
    <w:rsid w:val="007D2BDE"/>
    <w:rsid w:val="007D2FB6"/>
    <w:rsid w:val="007E0DE2"/>
    <w:rsid w:val="007F31B6"/>
    <w:rsid w:val="007F546C"/>
    <w:rsid w:val="007F665E"/>
    <w:rsid w:val="00800412"/>
    <w:rsid w:val="0080587B"/>
    <w:rsid w:val="00806468"/>
    <w:rsid w:val="008155F0"/>
    <w:rsid w:val="00816735"/>
    <w:rsid w:val="00820141"/>
    <w:rsid w:val="00820E0C"/>
    <w:rsid w:val="00853EE4"/>
    <w:rsid w:val="00855535"/>
    <w:rsid w:val="008633F0"/>
    <w:rsid w:val="00867D9D"/>
    <w:rsid w:val="00872E0A"/>
    <w:rsid w:val="00875285"/>
    <w:rsid w:val="0087639A"/>
    <w:rsid w:val="00884B62"/>
    <w:rsid w:val="0088529C"/>
    <w:rsid w:val="0089270A"/>
    <w:rsid w:val="00893AF6"/>
    <w:rsid w:val="00894BC4"/>
    <w:rsid w:val="008B2EE4"/>
    <w:rsid w:val="008B4D3D"/>
    <w:rsid w:val="008B57C7"/>
    <w:rsid w:val="008C2F92"/>
    <w:rsid w:val="008C4C43"/>
    <w:rsid w:val="008D4236"/>
    <w:rsid w:val="008D462F"/>
    <w:rsid w:val="008E4376"/>
    <w:rsid w:val="008F0ACC"/>
    <w:rsid w:val="00900719"/>
    <w:rsid w:val="00906490"/>
    <w:rsid w:val="009111B2"/>
    <w:rsid w:val="00923309"/>
    <w:rsid w:val="00924AE1"/>
    <w:rsid w:val="00925E04"/>
    <w:rsid w:val="009269B1"/>
    <w:rsid w:val="00937BD9"/>
    <w:rsid w:val="009470FC"/>
    <w:rsid w:val="00950E2C"/>
    <w:rsid w:val="00951D50"/>
    <w:rsid w:val="009525EB"/>
    <w:rsid w:val="00961400"/>
    <w:rsid w:val="00963646"/>
    <w:rsid w:val="0096469A"/>
    <w:rsid w:val="009714D9"/>
    <w:rsid w:val="009853E1"/>
    <w:rsid w:val="00986E6B"/>
    <w:rsid w:val="00991769"/>
    <w:rsid w:val="00994386"/>
    <w:rsid w:val="009A279E"/>
    <w:rsid w:val="009B0A6F"/>
    <w:rsid w:val="009B59E9"/>
    <w:rsid w:val="009C7A7E"/>
    <w:rsid w:val="009D02E8"/>
    <w:rsid w:val="009D51D0"/>
    <w:rsid w:val="009D70A4"/>
    <w:rsid w:val="009E08D1"/>
    <w:rsid w:val="009E1B95"/>
    <w:rsid w:val="009E496F"/>
    <w:rsid w:val="009E4B0D"/>
    <w:rsid w:val="009E7F92"/>
    <w:rsid w:val="009F02A3"/>
    <w:rsid w:val="009F2F27"/>
    <w:rsid w:val="009F6BCB"/>
    <w:rsid w:val="009F7B78"/>
    <w:rsid w:val="00A0057A"/>
    <w:rsid w:val="00A11421"/>
    <w:rsid w:val="00A157B1"/>
    <w:rsid w:val="00A22229"/>
    <w:rsid w:val="00A26C3F"/>
    <w:rsid w:val="00A43FB8"/>
    <w:rsid w:val="00A44882"/>
    <w:rsid w:val="00A54715"/>
    <w:rsid w:val="00A573B5"/>
    <w:rsid w:val="00A6061C"/>
    <w:rsid w:val="00A62D44"/>
    <w:rsid w:val="00A638D7"/>
    <w:rsid w:val="00A64560"/>
    <w:rsid w:val="00A7161C"/>
    <w:rsid w:val="00A77AA3"/>
    <w:rsid w:val="00A872E5"/>
    <w:rsid w:val="00A96E65"/>
    <w:rsid w:val="00A97C72"/>
    <w:rsid w:val="00AA43C8"/>
    <w:rsid w:val="00AA63D4"/>
    <w:rsid w:val="00AB06E8"/>
    <w:rsid w:val="00AB1CD3"/>
    <w:rsid w:val="00AB352F"/>
    <w:rsid w:val="00AC274B"/>
    <w:rsid w:val="00AC6D36"/>
    <w:rsid w:val="00AC7162"/>
    <w:rsid w:val="00AD0CBA"/>
    <w:rsid w:val="00AD26E2"/>
    <w:rsid w:val="00AE126A"/>
    <w:rsid w:val="00AE3005"/>
    <w:rsid w:val="00AE59A0"/>
    <w:rsid w:val="00AF0C57"/>
    <w:rsid w:val="00AF26F3"/>
    <w:rsid w:val="00B00672"/>
    <w:rsid w:val="00B01B4D"/>
    <w:rsid w:val="00B06571"/>
    <w:rsid w:val="00B068BA"/>
    <w:rsid w:val="00B13851"/>
    <w:rsid w:val="00B13B1C"/>
    <w:rsid w:val="00B22291"/>
    <w:rsid w:val="00B22334"/>
    <w:rsid w:val="00B2417B"/>
    <w:rsid w:val="00B24E6F"/>
    <w:rsid w:val="00B26CB5"/>
    <w:rsid w:val="00B2752E"/>
    <w:rsid w:val="00B307CC"/>
    <w:rsid w:val="00B45141"/>
    <w:rsid w:val="00B5273A"/>
    <w:rsid w:val="00B62B50"/>
    <w:rsid w:val="00B635B7"/>
    <w:rsid w:val="00B65950"/>
    <w:rsid w:val="00B672C0"/>
    <w:rsid w:val="00B75646"/>
    <w:rsid w:val="00B90729"/>
    <w:rsid w:val="00B907DA"/>
    <w:rsid w:val="00B950BC"/>
    <w:rsid w:val="00B9714C"/>
    <w:rsid w:val="00BB7A10"/>
    <w:rsid w:val="00BC7D4F"/>
    <w:rsid w:val="00BC7ED7"/>
    <w:rsid w:val="00BD2850"/>
    <w:rsid w:val="00BE28D2"/>
    <w:rsid w:val="00BF7F58"/>
    <w:rsid w:val="00C01381"/>
    <w:rsid w:val="00C079B8"/>
    <w:rsid w:val="00C123EA"/>
    <w:rsid w:val="00C12A49"/>
    <w:rsid w:val="00C133EE"/>
    <w:rsid w:val="00C27DE9"/>
    <w:rsid w:val="00C33388"/>
    <w:rsid w:val="00C4173A"/>
    <w:rsid w:val="00C42FAB"/>
    <w:rsid w:val="00C50971"/>
    <w:rsid w:val="00C602FF"/>
    <w:rsid w:val="00C61174"/>
    <w:rsid w:val="00C6148F"/>
    <w:rsid w:val="00C62F7A"/>
    <w:rsid w:val="00C63B9C"/>
    <w:rsid w:val="00C6682F"/>
    <w:rsid w:val="00C7275E"/>
    <w:rsid w:val="00C74C5D"/>
    <w:rsid w:val="00C74DE8"/>
    <w:rsid w:val="00C863C4"/>
    <w:rsid w:val="00C91D29"/>
    <w:rsid w:val="00C93C3E"/>
    <w:rsid w:val="00CA12E3"/>
    <w:rsid w:val="00CA12E4"/>
    <w:rsid w:val="00CA6611"/>
    <w:rsid w:val="00CC2BFD"/>
    <w:rsid w:val="00CC6899"/>
    <w:rsid w:val="00CD3476"/>
    <w:rsid w:val="00CD64DF"/>
    <w:rsid w:val="00CF2F50"/>
    <w:rsid w:val="00D02919"/>
    <w:rsid w:val="00D04C61"/>
    <w:rsid w:val="00D05B8D"/>
    <w:rsid w:val="00D07F00"/>
    <w:rsid w:val="00D33E72"/>
    <w:rsid w:val="00D35BD6"/>
    <w:rsid w:val="00D361B5"/>
    <w:rsid w:val="00D411A2"/>
    <w:rsid w:val="00D50B9C"/>
    <w:rsid w:val="00D52D73"/>
    <w:rsid w:val="00D52E58"/>
    <w:rsid w:val="00D714CC"/>
    <w:rsid w:val="00D75EA7"/>
    <w:rsid w:val="00D81F21"/>
    <w:rsid w:val="00D95470"/>
    <w:rsid w:val="00DA2619"/>
    <w:rsid w:val="00DA4239"/>
    <w:rsid w:val="00DB0B61"/>
    <w:rsid w:val="00DB0E47"/>
    <w:rsid w:val="00DC090B"/>
    <w:rsid w:val="00DC2CF1"/>
    <w:rsid w:val="00DC4FCF"/>
    <w:rsid w:val="00DC50E0"/>
    <w:rsid w:val="00DC6386"/>
    <w:rsid w:val="00DD1130"/>
    <w:rsid w:val="00DD1951"/>
    <w:rsid w:val="00DD6628"/>
    <w:rsid w:val="00DE3250"/>
    <w:rsid w:val="00DE6028"/>
    <w:rsid w:val="00DE78A3"/>
    <w:rsid w:val="00DF1A71"/>
    <w:rsid w:val="00DF68C7"/>
    <w:rsid w:val="00E170DC"/>
    <w:rsid w:val="00E26818"/>
    <w:rsid w:val="00E27EAB"/>
    <w:rsid w:val="00E27FFC"/>
    <w:rsid w:val="00E30B15"/>
    <w:rsid w:val="00E40181"/>
    <w:rsid w:val="00E629A1"/>
    <w:rsid w:val="00E82C55"/>
    <w:rsid w:val="00E87AD4"/>
    <w:rsid w:val="00E92AC3"/>
    <w:rsid w:val="00E93112"/>
    <w:rsid w:val="00EB00E0"/>
    <w:rsid w:val="00EC059F"/>
    <w:rsid w:val="00EC1F24"/>
    <w:rsid w:val="00ED5B9B"/>
    <w:rsid w:val="00ED6BAD"/>
    <w:rsid w:val="00ED7447"/>
    <w:rsid w:val="00EE1488"/>
    <w:rsid w:val="00EE4D5D"/>
    <w:rsid w:val="00EF109B"/>
    <w:rsid w:val="00EF36AF"/>
    <w:rsid w:val="00F00F9C"/>
    <w:rsid w:val="00F02ABA"/>
    <w:rsid w:val="00F0437A"/>
    <w:rsid w:val="00F1057A"/>
    <w:rsid w:val="00F11037"/>
    <w:rsid w:val="00F24E2A"/>
    <w:rsid w:val="00F250A9"/>
    <w:rsid w:val="00F30FF4"/>
    <w:rsid w:val="00F331AD"/>
    <w:rsid w:val="00F43A37"/>
    <w:rsid w:val="00F4641B"/>
    <w:rsid w:val="00F46EB8"/>
    <w:rsid w:val="00F511E4"/>
    <w:rsid w:val="00F52D09"/>
    <w:rsid w:val="00F52E08"/>
    <w:rsid w:val="00F55B21"/>
    <w:rsid w:val="00F56EF6"/>
    <w:rsid w:val="00F64696"/>
    <w:rsid w:val="00F65AA9"/>
    <w:rsid w:val="00F6768F"/>
    <w:rsid w:val="00F72C2C"/>
    <w:rsid w:val="00F76CAB"/>
    <w:rsid w:val="00F772C6"/>
    <w:rsid w:val="00F85195"/>
    <w:rsid w:val="00F938BA"/>
    <w:rsid w:val="00FA2C46"/>
    <w:rsid w:val="00FB0D5E"/>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90A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semiHidden="0"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uiPriority w:val="11"/>
    <w:rsid w:val="004148F9"/>
    <w:rPr>
      <w:rFonts w:ascii="Cambria" w:hAnsi="Cambria"/>
      <w:lang w:eastAsia="en-US"/>
    </w:rPr>
  </w:style>
  <w:style w:type="paragraph" w:styleId="Heading1">
    <w:name w:val="heading 1"/>
    <w:next w:val="DHHSbody"/>
    <w:link w:val="Heading1Char"/>
    <w:uiPriority w:val="1"/>
    <w:qFormat/>
    <w:rsid w:val="0066647B"/>
    <w:pPr>
      <w:keepNext/>
      <w:keepLines/>
      <w:spacing w:before="400" w:after="280" w:line="480" w:lineRule="atLeast"/>
      <w:outlineLvl w:val="0"/>
    </w:pPr>
    <w:rPr>
      <w:rFonts w:ascii="Arial" w:eastAsia="MS Gothic" w:hAnsi="Arial" w:cs="Arial"/>
      <w:bCs/>
      <w:color w:val="498080"/>
      <w:kern w:val="32"/>
      <w:sz w:val="40"/>
      <w:szCs w:val="32"/>
      <w:lang w:eastAsia="en-US"/>
    </w:rPr>
  </w:style>
  <w:style w:type="paragraph" w:styleId="Heading2">
    <w:name w:val="heading 2"/>
    <w:next w:val="DHHSbody"/>
    <w:link w:val="Heading2Char"/>
    <w:uiPriority w:val="1"/>
    <w:qFormat/>
    <w:rsid w:val="00421EEF"/>
    <w:pPr>
      <w:keepNext/>
      <w:keepLines/>
      <w:spacing w:before="280" w:after="120" w:line="320" w:lineRule="atLeast"/>
      <w:outlineLvl w:val="1"/>
    </w:pPr>
    <w:rPr>
      <w:rFonts w:ascii="Arial" w:eastAsia="MS Gothic" w:hAnsi="Arial"/>
      <w:b/>
      <w:bCs/>
      <w:iCs/>
      <w:color w:val="498080"/>
      <w:sz w:val="28"/>
      <w:szCs w:val="28"/>
      <w:lang w:eastAsia="en-US"/>
    </w:rPr>
  </w:style>
  <w:style w:type="paragraph" w:styleId="Heading3">
    <w:name w:val="heading 3"/>
    <w:next w:val="DHHSbody"/>
    <w:link w:val="Heading3Char"/>
    <w:uiPriority w:val="1"/>
    <w:qFormat/>
    <w:rsid w:val="0047372D"/>
    <w:pPr>
      <w:keepNext/>
      <w:keepLines/>
      <w:spacing w:before="240" w:after="80" w:line="280" w:lineRule="atLeast"/>
      <w:outlineLvl w:val="2"/>
    </w:pPr>
    <w:rPr>
      <w:rFonts w:ascii="Arial" w:eastAsia="MS Gothic" w:hAnsi="Arial"/>
      <w:b/>
      <w:bCs/>
      <w:sz w:val="24"/>
      <w:szCs w:val="24"/>
      <w:lang w:eastAsia="en-US"/>
    </w:rPr>
  </w:style>
  <w:style w:type="paragraph" w:styleId="Heading4">
    <w:name w:val="heading 4"/>
    <w:next w:val="Normal"/>
    <w:link w:val="Heading4Char"/>
    <w:uiPriority w:val="1"/>
    <w:qFormat/>
    <w:rsid w:val="00DA2619"/>
    <w:pPr>
      <w:keepNext/>
      <w:keepLines/>
      <w:spacing w:before="160" w:after="60" w:line="240" w:lineRule="atLeast"/>
      <w:outlineLvl w:val="3"/>
    </w:pPr>
    <w:rPr>
      <w:rFonts w:ascii="Arial" w:eastAsia="MS Mincho" w:hAnsi="Arial"/>
      <w:b/>
      <w:bCs/>
      <w:szCs w:val="28"/>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66647B"/>
    <w:rPr>
      <w:rFonts w:ascii="Arial" w:eastAsia="MS Gothic" w:hAnsi="Arial" w:cs="Arial"/>
      <w:bCs/>
      <w:color w:val="498080"/>
      <w:kern w:val="32"/>
      <w:sz w:val="40"/>
      <w:szCs w:val="32"/>
      <w:lang w:eastAsia="en-US"/>
    </w:rPr>
  </w:style>
  <w:style w:type="character" w:customStyle="1" w:styleId="Heading2Char">
    <w:name w:val="Heading 2 Char"/>
    <w:link w:val="Heading2"/>
    <w:uiPriority w:val="1"/>
    <w:rsid w:val="00421EEF"/>
    <w:rPr>
      <w:rFonts w:ascii="Arial" w:eastAsia="MS Gothic" w:hAnsi="Arial"/>
      <w:b/>
      <w:bCs/>
      <w:iCs/>
      <w:color w:val="498080"/>
      <w:sz w:val="28"/>
      <w:szCs w:val="28"/>
      <w:lang w:eastAsia="en-US"/>
    </w:rPr>
  </w:style>
  <w:style w:type="character" w:customStyle="1" w:styleId="Heading3Char">
    <w:name w:val="Heading 3 Char"/>
    <w:link w:val="Heading3"/>
    <w:uiPriority w:val="1"/>
    <w:rsid w:val="0047372D"/>
    <w:rPr>
      <w:rFonts w:ascii="Arial" w:eastAsia="MS Gothic" w:hAnsi="Arial"/>
      <w:b/>
      <w:bCs/>
      <w:sz w:val="24"/>
      <w:szCs w:val="24"/>
    </w:rPr>
  </w:style>
  <w:style w:type="character" w:customStyle="1" w:styleId="Heading4Char">
    <w:name w:val="Heading 4 Char"/>
    <w:link w:val="Heading4"/>
    <w:uiPriority w:val="1"/>
    <w:semiHidden/>
    <w:rsid w:val="000A0EB9"/>
    <w:rPr>
      <w:rFonts w:ascii="Arial" w:eastAsia="MS Mincho" w:hAnsi="Arial"/>
      <w:b/>
      <w:bCs/>
      <w:szCs w:val="28"/>
      <w:lang w:eastAsia="en-US"/>
    </w:rPr>
  </w:style>
  <w:style w:type="paragraph" w:styleId="Header">
    <w:name w:val="header"/>
    <w:basedOn w:val="Normal"/>
    <w:uiPriority w:val="10"/>
    <w:rsid w:val="002962C3"/>
    <w:pPr>
      <w:tabs>
        <w:tab w:val="center" w:pos="4153"/>
        <w:tab w:val="right" w:pos="8306"/>
      </w:tabs>
    </w:pPr>
    <w:rPr>
      <w:rFonts w:ascii="Arial" w:hAnsi="Arial" w:cs="Arial"/>
      <w:sz w:val="18"/>
    </w:rPr>
  </w:style>
  <w:style w:type="paragraph" w:styleId="Footer">
    <w:name w:val="footer"/>
    <w:basedOn w:val="Normal"/>
    <w:uiPriority w:val="8"/>
    <w:rsid w:val="00C27DE9"/>
    <w:pPr>
      <w:tabs>
        <w:tab w:val="right" w:pos="10206"/>
      </w:tabs>
    </w:pPr>
    <w:rPr>
      <w:rFonts w:ascii="Arial" w:hAnsi="Arial"/>
      <w:sz w:val="18"/>
      <w:szCs w:val="18"/>
    </w:rPr>
  </w:style>
  <w:style w:type="character" w:styleId="FollowedHyperlink">
    <w:name w:val="FollowedHyperlink"/>
    <w:uiPriority w:val="99"/>
    <w:rsid w:val="00B2752E"/>
    <w:rPr>
      <w:color w:val="9933CC"/>
      <w:u w:val="dotted"/>
    </w:rPr>
  </w:style>
  <w:style w:type="paragraph" w:customStyle="1" w:styleId="StyleListNumberJustified1">
    <w:name w:val="Style List Number + Justified1"/>
    <w:basedOn w:val="ListNumber"/>
    <w:rsid w:val="00FB0D5E"/>
    <w:pPr>
      <w:numPr>
        <w:numId w:val="49"/>
      </w:numPr>
      <w:tabs>
        <w:tab w:val="clear" w:pos="567"/>
        <w:tab w:val="num" w:pos="1492"/>
      </w:tabs>
      <w:spacing w:before="240"/>
      <w:ind w:left="1492" w:hanging="360"/>
      <w:contextualSpacing w:val="0"/>
      <w:jc w:val="both"/>
    </w:pPr>
    <w:rPr>
      <w:rFonts w:ascii="Verdana" w:hAnsi="Verdana"/>
    </w:r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FD3766"/>
    <w:pPr>
      <w:numPr>
        <w:numId w:val="4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paragraph" w:customStyle="1" w:styleId="Footerfirstpage">
    <w:name w:val="Footer first page"/>
    <w:basedOn w:val="Footer"/>
    <w:uiPriority w:val="8"/>
    <w:rsid w:val="00F65AA9"/>
    <w:pPr>
      <w:tabs>
        <w:tab w:val="right" w:pos="9923"/>
      </w:tabs>
      <w:spacing w:line="240" w:lineRule="atLeast"/>
    </w:pPr>
    <w:rPr>
      <w:noProof/>
      <w:sz w:val="20"/>
      <w:lang w:val="en-US"/>
    </w:rPr>
  </w:style>
  <w:style w:type="paragraph" w:customStyle="1" w:styleId="DHHSTOCheadingfactsheet">
    <w:name w:val="DHHS TOC heading fact sheet"/>
    <w:basedOn w:val="Heading2"/>
    <w:next w:val="DHHSbody"/>
    <w:link w:val="DHHSTOCheadingfactsheetChar"/>
    <w:uiPriority w:val="4"/>
    <w:rsid w:val="00421EEF"/>
    <w:pPr>
      <w:spacing w:after="200"/>
      <w:outlineLvl w:val="9"/>
    </w:pPr>
  </w:style>
  <w:style w:type="character" w:customStyle="1" w:styleId="DHHSTOCheadingfactsheetChar">
    <w:name w:val="DHHS TOC heading fact sheet Char"/>
    <w:link w:val="DHHSTOCheadingfactsheet"/>
    <w:uiPriority w:val="4"/>
    <w:rsid w:val="00421EEF"/>
    <w:rPr>
      <w:rFonts w:ascii="Arial" w:eastAsia="MS Gothic" w:hAnsi="Arial"/>
      <w:b/>
      <w:bCs/>
      <w:iCs/>
      <w:color w:val="498080"/>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ListNumber">
    <w:name w:val="List Number"/>
    <w:basedOn w:val="Normal"/>
    <w:uiPriority w:val="99"/>
    <w:semiHidden/>
    <w:unhideWhenUsed/>
    <w:rsid w:val="00FB0D5E"/>
    <w:pPr>
      <w:numPr>
        <w:numId w:val="9"/>
      </w:numPr>
      <w:contextualSpacing/>
    </w:p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uiPriority w:val="3"/>
    <w:qFormat/>
    <w:rsid w:val="009C7A7E"/>
    <w:pPr>
      <w:keepNext/>
      <w:keepLines/>
      <w:spacing w:before="240" w:after="120" w:line="270" w:lineRule="exac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footnote">
    <w:name w:val="DHHS footnote"/>
    <w:link w:val="DHHSfootnoteChar"/>
    <w:uiPriority w:val="4"/>
    <w:rsid w:val="001D44E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1D44E8"/>
    <w:rPr>
      <w:rFonts w:ascii="Arial" w:hAnsi="Arial"/>
      <w:sz w:val="16"/>
      <w:szCs w:val="16"/>
    </w:rPr>
  </w:style>
  <w:style w:type="paragraph" w:customStyle="1" w:styleId="DHHSbullet2">
    <w:name w:val="DHHS bullet 2"/>
    <w:basedOn w:val="DHHSbody"/>
    <w:uiPriority w:val="2"/>
    <w:qFormat/>
    <w:rsid w:val="00FD3766"/>
    <w:pPr>
      <w:numPr>
        <w:ilvl w:val="2"/>
        <w:numId w:val="43"/>
      </w:numPr>
      <w:spacing w:after="40"/>
    </w:pPr>
  </w:style>
  <w:style w:type="paragraph" w:customStyle="1" w:styleId="DHHSfigurecaption">
    <w:name w:val="DHHS figure caption"/>
    <w:next w:val="DHHSbody"/>
    <w:link w:val="DHHSfigurecaptionChar"/>
    <w:uiPriority w:val="4"/>
    <w:rsid w:val="009C7A7E"/>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670597"/>
    <w:rPr>
      <w:rFonts w:ascii="Arial" w:hAnsi="Arial"/>
      <w:b/>
      <w:lang w:eastAsia="en-US"/>
    </w:rPr>
  </w:style>
  <w:style w:type="paragraph" w:customStyle="1" w:styleId="Default">
    <w:name w:val="Default"/>
    <w:rsid w:val="008F0ACC"/>
    <w:pPr>
      <w:autoSpaceDE w:val="0"/>
      <w:autoSpaceDN w:val="0"/>
      <w:adjustRightInd w:val="0"/>
    </w:pPr>
    <w:rPr>
      <w:rFonts w:ascii="WBHelveticaNeue Medium" w:hAnsi="WBHelveticaNeue Medium" w:cs="WBHelveticaNeue Medium"/>
      <w:color w:val="000000"/>
      <w:sz w:val="24"/>
      <w:szCs w:val="24"/>
    </w:rPr>
  </w:style>
  <w:style w:type="paragraph" w:customStyle="1" w:styleId="DHHStablebullet">
    <w:name w:val="DHHS table bullet"/>
    <w:basedOn w:val="DHHStabletext"/>
    <w:uiPriority w:val="3"/>
    <w:qFormat/>
    <w:rsid w:val="00FD3766"/>
    <w:pPr>
      <w:numPr>
        <w:ilvl w:val="6"/>
        <w:numId w:val="43"/>
      </w:numPr>
    </w:pPr>
  </w:style>
  <w:style w:type="paragraph" w:customStyle="1" w:styleId="DHHSaccessibilitypara">
    <w:name w:val="DHHS accessibility para"/>
    <w:basedOn w:val="Normal"/>
    <w:link w:val="DHHSaccessibilityparaChar"/>
    <w:uiPriority w:val="6"/>
    <w:rsid w:val="000C42EA"/>
    <w:pPr>
      <w:spacing w:after="120" w:line="300" w:lineRule="exact"/>
    </w:pPr>
    <w:rPr>
      <w:rFonts w:ascii="Arial" w:hAnsi="Arial"/>
      <w:sz w:val="24"/>
      <w:szCs w:val="24"/>
    </w:rPr>
  </w:style>
  <w:style w:type="character" w:customStyle="1" w:styleId="DHHSaccessibilityparaChar">
    <w:name w:val="DHHS accessibility para Char"/>
    <w:link w:val="DHHSaccessibilitypara"/>
    <w:uiPriority w:val="6"/>
    <w:rsid w:val="00670597"/>
    <w:rPr>
      <w:rFonts w:ascii="Arial" w:hAnsi="Arial"/>
      <w:sz w:val="24"/>
      <w:szCs w:val="24"/>
      <w:lang w:eastAsia="en-US"/>
    </w:rPr>
  </w:style>
  <w:style w:type="paragraph" w:customStyle="1" w:styleId="DHHStablecolhead">
    <w:name w:val="DHHS table col head"/>
    <w:uiPriority w:val="3"/>
    <w:qFormat/>
    <w:rsid w:val="00421EEF"/>
    <w:pPr>
      <w:spacing w:before="80" w:after="60"/>
    </w:pPr>
    <w:rPr>
      <w:rFonts w:ascii="Arial" w:hAnsi="Arial"/>
      <w:b/>
      <w:color w:val="498080"/>
      <w:lang w:eastAsia="en-US"/>
    </w:rPr>
  </w:style>
  <w:style w:type="paragraph" w:customStyle="1" w:styleId="DHHSbulletindent">
    <w:name w:val="DHHS bullet indent"/>
    <w:basedOn w:val="DHHSbody"/>
    <w:rsid w:val="00596A4B"/>
    <w:pPr>
      <w:numPr>
        <w:ilvl w:val="4"/>
        <w:numId w:val="43"/>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FD3766"/>
    <w:pPr>
      <w:numPr>
        <w:ilvl w:val="1"/>
      </w:numPr>
      <w:spacing w:after="120"/>
    </w:pPr>
  </w:style>
  <w:style w:type="paragraph" w:customStyle="1" w:styleId="DHHSbullet2lastline">
    <w:name w:val="DHHS bullet 2 last line"/>
    <w:basedOn w:val="DHHSbullet2"/>
    <w:uiPriority w:val="2"/>
    <w:rsid w:val="00FD3766"/>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99"/>
    <w:unhideWhenUsed/>
    <w:rsid w:val="003F0445"/>
    <w:rPr>
      <w:sz w:val="24"/>
      <w:szCs w:val="24"/>
    </w:rPr>
  </w:style>
  <w:style w:type="character" w:customStyle="1" w:styleId="FootnoteTextChar">
    <w:name w:val="Footnote Text Char"/>
    <w:link w:val="FootnoteText"/>
    <w:uiPriority w:val="99"/>
    <w:rsid w:val="003F0445"/>
    <w:rPr>
      <w:rFonts w:ascii="Cambria" w:hAnsi="Cambria"/>
      <w:sz w:val="24"/>
      <w:szCs w:val="24"/>
    </w:rPr>
  </w:style>
  <w:style w:type="paragraph" w:customStyle="1" w:styleId="Healthbody">
    <w:name w:val="Health body"/>
    <w:semiHidden/>
    <w:rsid w:val="007B0914"/>
    <w:pPr>
      <w:spacing w:after="120" w:line="270" w:lineRule="atLeast"/>
    </w:pPr>
    <w:rPr>
      <w:rFonts w:ascii="Arial" w:eastAsia="MS Mincho" w:hAnsi="Arial"/>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character" w:customStyle="1" w:styleId="A6">
    <w:name w:val="A6"/>
    <w:uiPriority w:val="99"/>
    <w:rsid w:val="008F0ACC"/>
    <w:rPr>
      <w:rFonts w:cs="WBHelveticaNeue Medium"/>
      <w:color w:val="000000"/>
    </w:rPr>
  </w:style>
  <w:style w:type="paragraph" w:customStyle="1" w:styleId="Pa8">
    <w:name w:val="Pa8"/>
    <w:basedOn w:val="Default"/>
    <w:next w:val="Default"/>
    <w:uiPriority w:val="99"/>
    <w:rsid w:val="008F0ACC"/>
    <w:pPr>
      <w:spacing w:line="311" w:lineRule="atLeast"/>
    </w:pPr>
    <w:rPr>
      <w:rFonts w:cs="Times New Roman"/>
      <w:color w:val="auto"/>
    </w:rPr>
  </w:style>
  <w:style w:type="numbering" w:customStyle="1" w:styleId="Bullets">
    <w:name w:val="Bullets"/>
    <w:rsid w:val="00596A4B"/>
    <w:pPr>
      <w:numPr>
        <w:numId w:val="30"/>
      </w:numPr>
    </w:pPr>
  </w:style>
  <w:style w:type="numbering" w:customStyle="1" w:styleId="Numbers">
    <w:name w:val="Numbers"/>
    <w:rsid w:val="00596A4B"/>
    <w:pPr>
      <w:numPr>
        <w:numId w:val="32"/>
      </w:numPr>
    </w:pPr>
  </w:style>
  <w:style w:type="paragraph" w:customStyle="1" w:styleId="DHHSbulletindentlastline">
    <w:name w:val="DHHS bullet indent last line"/>
    <w:basedOn w:val="DHHSbody"/>
    <w:rsid w:val="00596A4B"/>
    <w:pPr>
      <w:numPr>
        <w:ilvl w:val="5"/>
        <w:numId w:val="43"/>
      </w:numPr>
    </w:pPr>
  </w:style>
  <w:style w:type="paragraph" w:customStyle="1" w:styleId="DHHSnumberdigit">
    <w:name w:val="DHHS number digit"/>
    <w:basedOn w:val="DHHSbody"/>
    <w:uiPriority w:val="4"/>
    <w:rsid w:val="00596A4B"/>
    <w:pPr>
      <w:numPr>
        <w:numId w:val="44"/>
      </w:numPr>
    </w:pPr>
  </w:style>
  <w:style w:type="paragraph" w:customStyle="1" w:styleId="DHHSnumberloweralphaindent">
    <w:name w:val="DHHS number lower alpha indent"/>
    <w:basedOn w:val="DHHSbody"/>
    <w:uiPriority w:val="4"/>
    <w:qFormat/>
    <w:rsid w:val="00596A4B"/>
    <w:pPr>
      <w:numPr>
        <w:ilvl w:val="3"/>
        <w:numId w:val="44"/>
      </w:numPr>
    </w:pPr>
  </w:style>
  <w:style w:type="paragraph" w:customStyle="1" w:styleId="DHHSnumberdigitindent">
    <w:name w:val="DHHS number digit indent"/>
    <w:basedOn w:val="DHHSnumberloweralphaindent"/>
    <w:uiPriority w:val="4"/>
    <w:qFormat/>
    <w:rsid w:val="00596A4B"/>
    <w:pPr>
      <w:numPr>
        <w:ilvl w:val="1"/>
      </w:numPr>
    </w:pPr>
  </w:style>
  <w:style w:type="paragraph" w:customStyle="1" w:styleId="DHHSnumberloweralpha">
    <w:name w:val="DHHS number lower alpha"/>
    <w:basedOn w:val="DHHSbody"/>
    <w:uiPriority w:val="4"/>
    <w:qFormat/>
    <w:rsid w:val="00596A4B"/>
    <w:pPr>
      <w:numPr>
        <w:ilvl w:val="2"/>
        <w:numId w:val="44"/>
      </w:numPr>
    </w:pPr>
  </w:style>
  <w:style w:type="paragraph" w:customStyle="1" w:styleId="DHHSnumberlowerroman">
    <w:name w:val="DHHS number lower roman"/>
    <w:basedOn w:val="DHHSbody"/>
    <w:uiPriority w:val="4"/>
    <w:qFormat/>
    <w:rsid w:val="00596A4B"/>
    <w:pPr>
      <w:numPr>
        <w:ilvl w:val="4"/>
        <w:numId w:val="44"/>
      </w:numPr>
    </w:pPr>
  </w:style>
  <w:style w:type="paragraph" w:customStyle="1" w:styleId="DHHSnumberlowerromanindent">
    <w:name w:val="DHHS number lower roman indent"/>
    <w:basedOn w:val="DHHSbody"/>
    <w:uiPriority w:val="4"/>
    <w:qFormat/>
    <w:rsid w:val="00596A4B"/>
    <w:pPr>
      <w:numPr>
        <w:ilvl w:val="5"/>
        <w:numId w:val="44"/>
      </w:numPr>
    </w:pPr>
  </w:style>
  <w:style w:type="paragraph" w:customStyle="1" w:styleId="DHHSquote">
    <w:name w:val="DHHS quote"/>
    <w:basedOn w:val="DHHSbody"/>
    <w:uiPriority w:val="3"/>
    <w:qFormat/>
    <w:rsid w:val="00596A4B"/>
    <w:pPr>
      <w:ind w:left="397"/>
    </w:pPr>
    <w:rPr>
      <w:szCs w:val="18"/>
      <w:lang w:val="fr-FR"/>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Normal"/>
    <w:uiPriority w:val="1"/>
    <w:rsid w:val="00951D50"/>
    <w:pPr>
      <w:spacing w:before="240" w:after="120" w:line="270" w:lineRule="atLeast"/>
    </w:pPr>
    <w:rPr>
      <w:rFonts w:ascii="Arial" w:eastAsia="Times" w:hAnsi="Arial"/>
    </w:rPr>
  </w:style>
  <w:style w:type="paragraph" w:customStyle="1" w:styleId="Pa4">
    <w:name w:val="Pa4"/>
    <w:basedOn w:val="Default"/>
    <w:next w:val="Default"/>
    <w:uiPriority w:val="99"/>
    <w:rsid w:val="008F0ACC"/>
    <w:pPr>
      <w:spacing w:line="201" w:lineRule="atLeast"/>
    </w:pPr>
    <w:rPr>
      <w:rFonts w:ascii="WBHelveticaNeue" w:hAnsi="WBHelveticaNeue" w:cs="Times New Roman"/>
      <w:color w:val="auto"/>
    </w:rPr>
  </w:style>
  <w:style w:type="paragraph" w:styleId="BalloonText">
    <w:name w:val="Balloon Text"/>
    <w:basedOn w:val="Normal"/>
    <w:link w:val="BalloonTextChar"/>
    <w:uiPriority w:val="99"/>
    <w:semiHidden/>
    <w:unhideWhenUsed/>
    <w:rsid w:val="007A3122"/>
    <w:rPr>
      <w:rFonts w:ascii="Tahoma" w:hAnsi="Tahoma" w:cs="Tahoma"/>
      <w:sz w:val="16"/>
      <w:szCs w:val="16"/>
    </w:rPr>
  </w:style>
  <w:style w:type="character" w:customStyle="1" w:styleId="BalloonTextChar">
    <w:name w:val="Balloon Text Char"/>
    <w:basedOn w:val="DefaultParagraphFont"/>
    <w:link w:val="BalloonText"/>
    <w:uiPriority w:val="99"/>
    <w:semiHidden/>
    <w:rsid w:val="007A3122"/>
    <w:rPr>
      <w:rFonts w:ascii="Tahoma" w:hAnsi="Tahoma" w:cs="Tahoma"/>
      <w:sz w:val="16"/>
      <w:szCs w:val="16"/>
      <w:lang w:eastAsia="en-US"/>
    </w:rPr>
  </w:style>
  <w:style w:type="paragraph" w:styleId="NormalWeb">
    <w:name w:val="Normal (Web)"/>
    <w:basedOn w:val="Normal"/>
    <w:uiPriority w:val="99"/>
    <w:semiHidden/>
    <w:unhideWhenUsed/>
    <w:rsid w:val="005F562D"/>
    <w:pPr>
      <w:spacing w:before="100" w:beforeAutospacing="1" w:after="100" w:afterAutospacing="1"/>
    </w:pPr>
    <w:rPr>
      <w:rFonts w:ascii="Times New Roman" w:eastAsiaTheme="minorEastAsia" w:hAnsi="Times New Roman"/>
      <w:sz w:val="24"/>
      <w:szCs w:val="24"/>
      <w:lang w:eastAsia="en-AU"/>
    </w:rPr>
  </w:style>
  <w:style w:type="character" w:styleId="CommentReference">
    <w:name w:val="annotation reference"/>
    <w:basedOn w:val="DefaultParagraphFont"/>
    <w:uiPriority w:val="99"/>
    <w:semiHidden/>
    <w:unhideWhenUsed/>
    <w:rsid w:val="002079B7"/>
    <w:rPr>
      <w:sz w:val="16"/>
      <w:szCs w:val="16"/>
    </w:rPr>
  </w:style>
  <w:style w:type="paragraph" w:styleId="CommentText">
    <w:name w:val="annotation text"/>
    <w:basedOn w:val="Normal"/>
    <w:link w:val="CommentTextChar"/>
    <w:uiPriority w:val="99"/>
    <w:semiHidden/>
    <w:unhideWhenUsed/>
    <w:rsid w:val="002079B7"/>
  </w:style>
  <w:style w:type="character" w:customStyle="1" w:styleId="CommentTextChar">
    <w:name w:val="Comment Text Char"/>
    <w:basedOn w:val="DefaultParagraphFont"/>
    <w:link w:val="CommentText"/>
    <w:uiPriority w:val="99"/>
    <w:semiHidden/>
    <w:rsid w:val="002079B7"/>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2079B7"/>
    <w:rPr>
      <w:b/>
      <w:bCs/>
    </w:rPr>
  </w:style>
  <w:style w:type="character" w:customStyle="1" w:styleId="CommentSubjectChar">
    <w:name w:val="Comment Subject Char"/>
    <w:basedOn w:val="CommentTextChar"/>
    <w:link w:val="CommentSubject"/>
    <w:uiPriority w:val="99"/>
    <w:semiHidden/>
    <w:rsid w:val="002079B7"/>
    <w:rPr>
      <w:rFonts w:ascii="Cambria" w:hAnsi="Cambri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semiHidden="0"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uiPriority w:val="11"/>
    <w:rsid w:val="004148F9"/>
    <w:rPr>
      <w:rFonts w:ascii="Cambria" w:hAnsi="Cambria"/>
      <w:lang w:eastAsia="en-US"/>
    </w:rPr>
  </w:style>
  <w:style w:type="paragraph" w:styleId="Heading1">
    <w:name w:val="heading 1"/>
    <w:next w:val="DHHSbody"/>
    <w:link w:val="Heading1Char"/>
    <w:uiPriority w:val="1"/>
    <w:qFormat/>
    <w:rsid w:val="0066647B"/>
    <w:pPr>
      <w:keepNext/>
      <w:keepLines/>
      <w:spacing w:before="400" w:after="280" w:line="480" w:lineRule="atLeast"/>
      <w:outlineLvl w:val="0"/>
    </w:pPr>
    <w:rPr>
      <w:rFonts w:ascii="Arial" w:eastAsia="MS Gothic" w:hAnsi="Arial" w:cs="Arial"/>
      <w:bCs/>
      <w:color w:val="498080"/>
      <w:kern w:val="32"/>
      <w:sz w:val="40"/>
      <w:szCs w:val="32"/>
      <w:lang w:eastAsia="en-US"/>
    </w:rPr>
  </w:style>
  <w:style w:type="paragraph" w:styleId="Heading2">
    <w:name w:val="heading 2"/>
    <w:next w:val="DHHSbody"/>
    <w:link w:val="Heading2Char"/>
    <w:uiPriority w:val="1"/>
    <w:qFormat/>
    <w:rsid w:val="00421EEF"/>
    <w:pPr>
      <w:keepNext/>
      <w:keepLines/>
      <w:spacing w:before="280" w:after="120" w:line="320" w:lineRule="atLeast"/>
      <w:outlineLvl w:val="1"/>
    </w:pPr>
    <w:rPr>
      <w:rFonts w:ascii="Arial" w:eastAsia="MS Gothic" w:hAnsi="Arial"/>
      <w:b/>
      <w:bCs/>
      <w:iCs/>
      <w:color w:val="498080"/>
      <w:sz w:val="28"/>
      <w:szCs w:val="28"/>
      <w:lang w:eastAsia="en-US"/>
    </w:rPr>
  </w:style>
  <w:style w:type="paragraph" w:styleId="Heading3">
    <w:name w:val="heading 3"/>
    <w:next w:val="DHHSbody"/>
    <w:link w:val="Heading3Char"/>
    <w:uiPriority w:val="1"/>
    <w:qFormat/>
    <w:rsid w:val="0047372D"/>
    <w:pPr>
      <w:keepNext/>
      <w:keepLines/>
      <w:spacing w:before="240" w:after="80" w:line="280" w:lineRule="atLeast"/>
      <w:outlineLvl w:val="2"/>
    </w:pPr>
    <w:rPr>
      <w:rFonts w:ascii="Arial" w:eastAsia="MS Gothic" w:hAnsi="Arial"/>
      <w:b/>
      <w:bCs/>
      <w:sz w:val="24"/>
      <w:szCs w:val="24"/>
      <w:lang w:eastAsia="en-US"/>
    </w:rPr>
  </w:style>
  <w:style w:type="paragraph" w:styleId="Heading4">
    <w:name w:val="heading 4"/>
    <w:next w:val="Normal"/>
    <w:link w:val="Heading4Char"/>
    <w:uiPriority w:val="1"/>
    <w:qFormat/>
    <w:rsid w:val="00DA2619"/>
    <w:pPr>
      <w:keepNext/>
      <w:keepLines/>
      <w:spacing w:before="160" w:after="60" w:line="240" w:lineRule="atLeast"/>
      <w:outlineLvl w:val="3"/>
    </w:pPr>
    <w:rPr>
      <w:rFonts w:ascii="Arial" w:eastAsia="MS Mincho" w:hAnsi="Arial"/>
      <w:b/>
      <w:bCs/>
      <w:szCs w:val="28"/>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66647B"/>
    <w:rPr>
      <w:rFonts w:ascii="Arial" w:eastAsia="MS Gothic" w:hAnsi="Arial" w:cs="Arial"/>
      <w:bCs/>
      <w:color w:val="498080"/>
      <w:kern w:val="32"/>
      <w:sz w:val="40"/>
      <w:szCs w:val="32"/>
      <w:lang w:eastAsia="en-US"/>
    </w:rPr>
  </w:style>
  <w:style w:type="character" w:customStyle="1" w:styleId="Heading2Char">
    <w:name w:val="Heading 2 Char"/>
    <w:link w:val="Heading2"/>
    <w:uiPriority w:val="1"/>
    <w:rsid w:val="00421EEF"/>
    <w:rPr>
      <w:rFonts w:ascii="Arial" w:eastAsia="MS Gothic" w:hAnsi="Arial"/>
      <w:b/>
      <w:bCs/>
      <w:iCs/>
      <w:color w:val="498080"/>
      <w:sz w:val="28"/>
      <w:szCs w:val="28"/>
      <w:lang w:eastAsia="en-US"/>
    </w:rPr>
  </w:style>
  <w:style w:type="character" w:customStyle="1" w:styleId="Heading3Char">
    <w:name w:val="Heading 3 Char"/>
    <w:link w:val="Heading3"/>
    <w:uiPriority w:val="1"/>
    <w:rsid w:val="0047372D"/>
    <w:rPr>
      <w:rFonts w:ascii="Arial" w:eastAsia="MS Gothic" w:hAnsi="Arial"/>
      <w:b/>
      <w:bCs/>
      <w:sz w:val="24"/>
      <w:szCs w:val="24"/>
    </w:rPr>
  </w:style>
  <w:style w:type="character" w:customStyle="1" w:styleId="Heading4Char">
    <w:name w:val="Heading 4 Char"/>
    <w:link w:val="Heading4"/>
    <w:uiPriority w:val="1"/>
    <w:semiHidden/>
    <w:rsid w:val="000A0EB9"/>
    <w:rPr>
      <w:rFonts w:ascii="Arial" w:eastAsia="MS Mincho" w:hAnsi="Arial"/>
      <w:b/>
      <w:bCs/>
      <w:szCs w:val="28"/>
      <w:lang w:eastAsia="en-US"/>
    </w:rPr>
  </w:style>
  <w:style w:type="paragraph" w:styleId="Header">
    <w:name w:val="header"/>
    <w:basedOn w:val="Normal"/>
    <w:uiPriority w:val="10"/>
    <w:rsid w:val="002962C3"/>
    <w:pPr>
      <w:tabs>
        <w:tab w:val="center" w:pos="4153"/>
        <w:tab w:val="right" w:pos="8306"/>
      </w:tabs>
    </w:pPr>
    <w:rPr>
      <w:rFonts w:ascii="Arial" w:hAnsi="Arial" w:cs="Arial"/>
      <w:sz w:val="18"/>
    </w:rPr>
  </w:style>
  <w:style w:type="paragraph" w:styleId="Footer">
    <w:name w:val="footer"/>
    <w:basedOn w:val="Normal"/>
    <w:uiPriority w:val="8"/>
    <w:rsid w:val="00C27DE9"/>
    <w:pPr>
      <w:tabs>
        <w:tab w:val="right" w:pos="10206"/>
      </w:tabs>
    </w:pPr>
    <w:rPr>
      <w:rFonts w:ascii="Arial" w:hAnsi="Arial"/>
      <w:sz w:val="18"/>
      <w:szCs w:val="18"/>
    </w:rPr>
  </w:style>
  <w:style w:type="character" w:styleId="FollowedHyperlink">
    <w:name w:val="FollowedHyperlink"/>
    <w:uiPriority w:val="99"/>
    <w:rsid w:val="00B2752E"/>
    <w:rPr>
      <w:color w:val="9933CC"/>
      <w:u w:val="dotted"/>
    </w:rPr>
  </w:style>
  <w:style w:type="paragraph" w:customStyle="1" w:styleId="StyleListNumberJustified1">
    <w:name w:val="Style List Number + Justified1"/>
    <w:basedOn w:val="ListNumber"/>
    <w:rsid w:val="00FB0D5E"/>
    <w:pPr>
      <w:numPr>
        <w:numId w:val="49"/>
      </w:numPr>
      <w:tabs>
        <w:tab w:val="clear" w:pos="567"/>
        <w:tab w:val="num" w:pos="1492"/>
      </w:tabs>
      <w:spacing w:before="240"/>
      <w:ind w:left="1492" w:hanging="360"/>
      <w:contextualSpacing w:val="0"/>
      <w:jc w:val="both"/>
    </w:pPr>
    <w:rPr>
      <w:rFonts w:ascii="Verdana" w:hAnsi="Verdana"/>
    </w:r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FD3766"/>
    <w:pPr>
      <w:numPr>
        <w:numId w:val="4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paragraph" w:customStyle="1" w:styleId="Footerfirstpage">
    <w:name w:val="Footer first page"/>
    <w:basedOn w:val="Footer"/>
    <w:uiPriority w:val="8"/>
    <w:rsid w:val="00F65AA9"/>
    <w:pPr>
      <w:tabs>
        <w:tab w:val="right" w:pos="9923"/>
      </w:tabs>
      <w:spacing w:line="240" w:lineRule="atLeast"/>
    </w:pPr>
    <w:rPr>
      <w:noProof/>
      <w:sz w:val="20"/>
      <w:lang w:val="en-US"/>
    </w:rPr>
  </w:style>
  <w:style w:type="paragraph" w:customStyle="1" w:styleId="DHHSTOCheadingfactsheet">
    <w:name w:val="DHHS TOC heading fact sheet"/>
    <w:basedOn w:val="Heading2"/>
    <w:next w:val="DHHSbody"/>
    <w:link w:val="DHHSTOCheadingfactsheetChar"/>
    <w:uiPriority w:val="4"/>
    <w:rsid w:val="00421EEF"/>
    <w:pPr>
      <w:spacing w:after="200"/>
      <w:outlineLvl w:val="9"/>
    </w:pPr>
  </w:style>
  <w:style w:type="character" w:customStyle="1" w:styleId="DHHSTOCheadingfactsheetChar">
    <w:name w:val="DHHS TOC heading fact sheet Char"/>
    <w:link w:val="DHHSTOCheadingfactsheet"/>
    <w:uiPriority w:val="4"/>
    <w:rsid w:val="00421EEF"/>
    <w:rPr>
      <w:rFonts w:ascii="Arial" w:eastAsia="MS Gothic" w:hAnsi="Arial"/>
      <w:b/>
      <w:bCs/>
      <w:iCs/>
      <w:color w:val="498080"/>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ListNumber">
    <w:name w:val="List Number"/>
    <w:basedOn w:val="Normal"/>
    <w:uiPriority w:val="99"/>
    <w:semiHidden/>
    <w:unhideWhenUsed/>
    <w:rsid w:val="00FB0D5E"/>
    <w:pPr>
      <w:numPr>
        <w:numId w:val="9"/>
      </w:numPr>
      <w:contextualSpacing/>
    </w:p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uiPriority w:val="3"/>
    <w:qFormat/>
    <w:rsid w:val="009C7A7E"/>
    <w:pPr>
      <w:keepNext/>
      <w:keepLines/>
      <w:spacing w:before="240" w:after="120" w:line="270" w:lineRule="exac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footnote">
    <w:name w:val="DHHS footnote"/>
    <w:link w:val="DHHSfootnoteChar"/>
    <w:uiPriority w:val="4"/>
    <w:rsid w:val="001D44E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1D44E8"/>
    <w:rPr>
      <w:rFonts w:ascii="Arial" w:hAnsi="Arial"/>
      <w:sz w:val="16"/>
      <w:szCs w:val="16"/>
    </w:rPr>
  </w:style>
  <w:style w:type="paragraph" w:customStyle="1" w:styleId="DHHSbullet2">
    <w:name w:val="DHHS bullet 2"/>
    <w:basedOn w:val="DHHSbody"/>
    <w:uiPriority w:val="2"/>
    <w:qFormat/>
    <w:rsid w:val="00FD3766"/>
    <w:pPr>
      <w:numPr>
        <w:ilvl w:val="2"/>
        <w:numId w:val="43"/>
      </w:numPr>
      <w:spacing w:after="40"/>
    </w:pPr>
  </w:style>
  <w:style w:type="paragraph" w:customStyle="1" w:styleId="DHHSfigurecaption">
    <w:name w:val="DHHS figure caption"/>
    <w:next w:val="DHHSbody"/>
    <w:link w:val="DHHSfigurecaptionChar"/>
    <w:uiPriority w:val="4"/>
    <w:rsid w:val="009C7A7E"/>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670597"/>
    <w:rPr>
      <w:rFonts w:ascii="Arial" w:hAnsi="Arial"/>
      <w:b/>
      <w:lang w:eastAsia="en-US"/>
    </w:rPr>
  </w:style>
  <w:style w:type="paragraph" w:customStyle="1" w:styleId="Default">
    <w:name w:val="Default"/>
    <w:rsid w:val="008F0ACC"/>
    <w:pPr>
      <w:autoSpaceDE w:val="0"/>
      <w:autoSpaceDN w:val="0"/>
      <w:adjustRightInd w:val="0"/>
    </w:pPr>
    <w:rPr>
      <w:rFonts w:ascii="WBHelveticaNeue Medium" w:hAnsi="WBHelveticaNeue Medium" w:cs="WBHelveticaNeue Medium"/>
      <w:color w:val="000000"/>
      <w:sz w:val="24"/>
      <w:szCs w:val="24"/>
    </w:rPr>
  </w:style>
  <w:style w:type="paragraph" w:customStyle="1" w:styleId="DHHStablebullet">
    <w:name w:val="DHHS table bullet"/>
    <w:basedOn w:val="DHHStabletext"/>
    <w:uiPriority w:val="3"/>
    <w:qFormat/>
    <w:rsid w:val="00FD3766"/>
    <w:pPr>
      <w:numPr>
        <w:ilvl w:val="6"/>
        <w:numId w:val="43"/>
      </w:numPr>
    </w:pPr>
  </w:style>
  <w:style w:type="paragraph" w:customStyle="1" w:styleId="DHHSaccessibilitypara">
    <w:name w:val="DHHS accessibility para"/>
    <w:basedOn w:val="Normal"/>
    <w:link w:val="DHHSaccessibilityparaChar"/>
    <w:uiPriority w:val="6"/>
    <w:rsid w:val="000C42EA"/>
    <w:pPr>
      <w:spacing w:after="120" w:line="300" w:lineRule="exact"/>
    </w:pPr>
    <w:rPr>
      <w:rFonts w:ascii="Arial" w:hAnsi="Arial"/>
      <w:sz w:val="24"/>
      <w:szCs w:val="24"/>
    </w:rPr>
  </w:style>
  <w:style w:type="character" w:customStyle="1" w:styleId="DHHSaccessibilityparaChar">
    <w:name w:val="DHHS accessibility para Char"/>
    <w:link w:val="DHHSaccessibilitypara"/>
    <w:uiPriority w:val="6"/>
    <w:rsid w:val="00670597"/>
    <w:rPr>
      <w:rFonts w:ascii="Arial" w:hAnsi="Arial"/>
      <w:sz w:val="24"/>
      <w:szCs w:val="24"/>
      <w:lang w:eastAsia="en-US"/>
    </w:rPr>
  </w:style>
  <w:style w:type="paragraph" w:customStyle="1" w:styleId="DHHStablecolhead">
    <w:name w:val="DHHS table col head"/>
    <w:uiPriority w:val="3"/>
    <w:qFormat/>
    <w:rsid w:val="00421EEF"/>
    <w:pPr>
      <w:spacing w:before="80" w:after="60"/>
    </w:pPr>
    <w:rPr>
      <w:rFonts w:ascii="Arial" w:hAnsi="Arial"/>
      <w:b/>
      <w:color w:val="498080"/>
      <w:lang w:eastAsia="en-US"/>
    </w:rPr>
  </w:style>
  <w:style w:type="paragraph" w:customStyle="1" w:styleId="DHHSbulletindent">
    <w:name w:val="DHHS bullet indent"/>
    <w:basedOn w:val="DHHSbody"/>
    <w:rsid w:val="00596A4B"/>
    <w:pPr>
      <w:numPr>
        <w:ilvl w:val="4"/>
        <w:numId w:val="43"/>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FD3766"/>
    <w:pPr>
      <w:numPr>
        <w:ilvl w:val="1"/>
      </w:numPr>
      <w:spacing w:after="120"/>
    </w:pPr>
  </w:style>
  <w:style w:type="paragraph" w:customStyle="1" w:styleId="DHHSbullet2lastline">
    <w:name w:val="DHHS bullet 2 last line"/>
    <w:basedOn w:val="DHHSbullet2"/>
    <w:uiPriority w:val="2"/>
    <w:rsid w:val="00FD3766"/>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99"/>
    <w:unhideWhenUsed/>
    <w:rsid w:val="003F0445"/>
    <w:rPr>
      <w:sz w:val="24"/>
      <w:szCs w:val="24"/>
    </w:rPr>
  </w:style>
  <w:style w:type="character" w:customStyle="1" w:styleId="FootnoteTextChar">
    <w:name w:val="Footnote Text Char"/>
    <w:link w:val="FootnoteText"/>
    <w:uiPriority w:val="99"/>
    <w:rsid w:val="003F0445"/>
    <w:rPr>
      <w:rFonts w:ascii="Cambria" w:hAnsi="Cambria"/>
      <w:sz w:val="24"/>
      <w:szCs w:val="24"/>
    </w:rPr>
  </w:style>
  <w:style w:type="paragraph" w:customStyle="1" w:styleId="Healthbody">
    <w:name w:val="Health body"/>
    <w:semiHidden/>
    <w:rsid w:val="007B0914"/>
    <w:pPr>
      <w:spacing w:after="120" w:line="270" w:lineRule="atLeast"/>
    </w:pPr>
    <w:rPr>
      <w:rFonts w:ascii="Arial" w:eastAsia="MS Mincho" w:hAnsi="Arial"/>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character" w:customStyle="1" w:styleId="A6">
    <w:name w:val="A6"/>
    <w:uiPriority w:val="99"/>
    <w:rsid w:val="008F0ACC"/>
    <w:rPr>
      <w:rFonts w:cs="WBHelveticaNeue Medium"/>
      <w:color w:val="000000"/>
    </w:rPr>
  </w:style>
  <w:style w:type="paragraph" w:customStyle="1" w:styleId="Pa8">
    <w:name w:val="Pa8"/>
    <w:basedOn w:val="Default"/>
    <w:next w:val="Default"/>
    <w:uiPriority w:val="99"/>
    <w:rsid w:val="008F0ACC"/>
    <w:pPr>
      <w:spacing w:line="311" w:lineRule="atLeast"/>
    </w:pPr>
    <w:rPr>
      <w:rFonts w:cs="Times New Roman"/>
      <w:color w:val="auto"/>
    </w:rPr>
  </w:style>
  <w:style w:type="numbering" w:customStyle="1" w:styleId="Bullets">
    <w:name w:val="Bullets"/>
    <w:rsid w:val="00596A4B"/>
    <w:pPr>
      <w:numPr>
        <w:numId w:val="30"/>
      </w:numPr>
    </w:pPr>
  </w:style>
  <w:style w:type="numbering" w:customStyle="1" w:styleId="Numbers">
    <w:name w:val="Numbers"/>
    <w:rsid w:val="00596A4B"/>
    <w:pPr>
      <w:numPr>
        <w:numId w:val="32"/>
      </w:numPr>
    </w:pPr>
  </w:style>
  <w:style w:type="paragraph" w:customStyle="1" w:styleId="DHHSbulletindentlastline">
    <w:name w:val="DHHS bullet indent last line"/>
    <w:basedOn w:val="DHHSbody"/>
    <w:rsid w:val="00596A4B"/>
    <w:pPr>
      <w:numPr>
        <w:ilvl w:val="5"/>
        <w:numId w:val="43"/>
      </w:numPr>
    </w:pPr>
  </w:style>
  <w:style w:type="paragraph" w:customStyle="1" w:styleId="DHHSnumberdigit">
    <w:name w:val="DHHS number digit"/>
    <w:basedOn w:val="DHHSbody"/>
    <w:uiPriority w:val="4"/>
    <w:rsid w:val="00596A4B"/>
    <w:pPr>
      <w:numPr>
        <w:numId w:val="44"/>
      </w:numPr>
    </w:pPr>
  </w:style>
  <w:style w:type="paragraph" w:customStyle="1" w:styleId="DHHSnumberloweralphaindent">
    <w:name w:val="DHHS number lower alpha indent"/>
    <w:basedOn w:val="DHHSbody"/>
    <w:uiPriority w:val="4"/>
    <w:qFormat/>
    <w:rsid w:val="00596A4B"/>
    <w:pPr>
      <w:numPr>
        <w:ilvl w:val="3"/>
        <w:numId w:val="44"/>
      </w:numPr>
    </w:pPr>
  </w:style>
  <w:style w:type="paragraph" w:customStyle="1" w:styleId="DHHSnumberdigitindent">
    <w:name w:val="DHHS number digit indent"/>
    <w:basedOn w:val="DHHSnumberloweralphaindent"/>
    <w:uiPriority w:val="4"/>
    <w:qFormat/>
    <w:rsid w:val="00596A4B"/>
    <w:pPr>
      <w:numPr>
        <w:ilvl w:val="1"/>
      </w:numPr>
    </w:pPr>
  </w:style>
  <w:style w:type="paragraph" w:customStyle="1" w:styleId="DHHSnumberloweralpha">
    <w:name w:val="DHHS number lower alpha"/>
    <w:basedOn w:val="DHHSbody"/>
    <w:uiPriority w:val="4"/>
    <w:qFormat/>
    <w:rsid w:val="00596A4B"/>
    <w:pPr>
      <w:numPr>
        <w:ilvl w:val="2"/>
        <w:numId w:val="44"/>
      </w:numPr>
    </w:pPr>
  </w:style>
  <w:style w:type="paragraph" w:customStyle="1" w:styleId="DHHSnumberlowerroman">
    <w:name w:val="DHHS number lower roman"/>
    <w:basedOn w:val="DHHSbody"/>
    <w:uiPriority w:val="4"/>
    <w:qFormat/>
    <w:rsid w:val="00596A4B"/>
    <w:pPr>
      <w:numPr>
        <w:ilvl w:val="4"/>
        <w:numId w:val="44"/>
      </w:numPr>
    </w:pPr>
  </w:style>
  <w:style w:type="paragraph" w:customStyle="1" w:styleId="DHHSnumberlowerromanindent">
    <w:name w:val="DHHS number lower roman indent"/>
    <w:basedOn w:val="DHHSbody"/>
    <w:uiPriority w:val="4"/>
    <w:qFormat/>
    <w:rsid w:val="00596A4B"/>
    <w:pPr>
      <w:numPr>
        <w:ilvl w:val="5"/>
        <w:numId w:val="44"/>
      </w:numPr>
    </w:pPr>
  </w:style>
  <w:style w:type="paragraph" w:customStyle="1" w:styleId="DHHSquote">
    <w:name w:val="DHHS quote"/>
    <w:basedOn w:val="DHHSbody"/>
    <w:uiPriority w:val="3"/>
    <w:qFormat/>
    <w:rsid w:val="00596A4B"/>
    <w:pPr>
      <w:ind w:left="397"/>
    </w:pPr>
    <w:rPr>
      <w:szCs w:val="18"/>
      <w:lang w:val="fr-FR"/>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Normal"/>
    <w:uiPriority w:val="1"/>
    <w:rsid w:val="00951D50"/>
    <w:pPr>
      <w:spacing w:before="240" w:after="120" w:line="270" w:lineRule="atLeast"/>
    </w:pPr>
    <w:rPr>
      <w:rFonts w:ascii="Arial" w:eastAsia="Times" w:hAnsi="Arial"/>
    </w:rPr>
  </w:style>
  <w:style w:type="paragraph" w:customStyle="1" w:styleId="Pa4">
    <w:name w:val="Pa4"/>
    <w:basedOn w:val="Default"/>
    <w:next w:val="Default"/>
    <w:uiPriority w:val="99"/>
    <w:rsid w:val="008F0ACC"/>
    <w:pPr>
      <w:spacing w:line="201" w:lineRule="atLeast"/>
    </w:pPr>
    <w:rPr>
      <w:rFonts w:ascii="WBHelveticaNeue" w:hAnsi="WBHelveticaNeue" w:cs="Times New Roman"/>
      <w:color w:val="auto"/>
    </w:rPr>
  </w:style>
  <w:style w:type="paragraph" w:styleId="BalloonText">
    <w:name w:val="Balloon Text"/>
    <w:basedOn w:val="Normal"/>
    <w:link w:val="BalloonTextChar"/>
    <w:uiPriority w:val="99"/>
    <w:semiHidden/>
    <w:unhideWhenUsed/>
    <w:rsid w:val="007A3122"/>
    <w:rPr>
      <w:rFonts w:ascii="Tahoma" w:hAnsi="Tahoma" w:cs="Tahoma"/>
      <w:sz w:val="16"/>
      <w:szCs w:val="16"/>
    </w:rPr>
  </w:style>
  <w:style w:type="character" w:customStyle="1" w:styleId="BalloonTextChar">
    <w:name w:val="Balloon Text Char"/>
    <w:basedOn w:val="DefaultParagraphFont"/>
    <w:link w:val="BalloonText"/>
    <w:uiPriority w:val="99"/>
    <w:semiHidden/>
    <w:rsid w:val="007A3122"/>
    <w:rPr>
      <w:rFonts w:ascii="Tahoma" w:hAnsi="Tahoma" w:cs="Tahoma"/>
      <w:sz w:val="16"/>
      <w:szCs w:val="16"/>
      <w:lang w:eastAsia="en-US"/>
    </w:rPr>
  </w:style>
  <w:style w:type="paragraph" w:styleId="NormalWeb">
    <w:name w:val="Normal (Web)"/>
    <w:basedOn w:val="Normal"/>
    <w:uiPriority w:val="99"/>
    <w:semiHidden/>
    <w:unhideWhenUsed/>
    <w:rsid w:val="005F562D"/>
    <w:pPr>
      <w:spacing w:before="100" w:beforeAutospacing="1" w:after="100" w:afterAutospacing="1"/>
    </w:pPr>
    <w:rPr>
      <w:rFonts w:ascii="Times New Roman" w:eastAsiaTheme="minorEastAsia" w:hAnsi="Times New Roman"/>
      <w:sz w:val="24"/>
      <w:szCs w:val="24"/>
      <w:lang w:eastAsia="en-AU"/>
    </w:rPr>
  </w:style>
  <w:style w:type="character" w:styleId="CommentReference">
    <w:name w:val="annotation reference"/>
    <w:basedOn w:val="DefaultParagraphFont"/>
    <w:uiPriority w:val="99"/>
    <w:semiHidden/>
    <w:unhideWhenUsed/>
    <w:rsid w:val="002079B7"/>
    <w:rPr>
      <w:sz w:val="16"/>
      <w:szCs w:val="16"/>
    </w:rPr>
  </w:style>
  <w:style w:type="paragraph" w:styleId="CommentText">
    <w:name w:val="annotation text"/>
    <w:basedOn w:val="Normal"/>
    <w:link w:val="CommentTextChar"/>
    <w:uiPriority w:val="99"/>
    <w:semiHidden/>
    <w:unhideWhenUsed/>
    <w:rsid w:val="002079B7"/>
  </w:style>
  <w:style w:type="character" w:customStyle="1" w:styleId="CommentTextChar">
    <w:name w:val="Comment Text Char"/>
    <w:basedOn w:val="DefaultParagraphFont"/>
    <w:link w:val="CommentText"/>
    <w:uiPriority w:val="99"/>
    <w:semiHidden/>
    <w:rsid w:val="002079B7"/>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2079B7"/>
    <w:rPr>
      <w:b/>
      <w:bCs/>
    </w:rPr>
  </w:style>
  <w:style w:type="character" w:customStyle="1" w:styleId="CommentSubjectChar">
    <w:name w:val="Comment Subject Char"/>
    <w:basedOn w:val="CommentTextChar"/>
    <w:link w:val="CommentSubject"/>
    <w:uiPriority w:val="99"/>
    <w:semiHidden/>
    <w:rsid w:val="002079B7"/>
    <w:rPr>
      <w:rFonts w:ascii="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capital.health.vic.gov.au"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dhhs.vic.gov.au" TargetMode="External"/><Relationship Id="rId17" Type="http://schemas.openxmlformats.org/officeDocument/2006/relationships/image" Target="media/image8.png"/><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dhhs.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sustainability@dhhs.vi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Factsheet%2007%20Sage%2054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52A54-928C-4FD5-92B6-600B0ABA2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07 Sage 5483</Template>
  <TotalTime>1</TotalTime>
  <Pages>3</Pages>
  <Words>1345</Words>
  <Characters>8131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Health &amp; Human Services</Company>
  <LinksUpToDate>false</LinksUpToDate>
  <CharactersWithSpaces>9458</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Tiernan Humphrys</dc:creator>
  <cp:lastModifiedBy>Sarah Bending</cp:lastModifiedBy>
  <cp:revision>2</cp:revision>
  <cp:lastPrinted>2015-09-01T06:00:00Z</cp:lastPrinted>
  <dcterms:created xsi:type="dcterms:W3CDTF">2015-10-23T06:11:00Z</dcterms:created>
  <dcterms:modified xsi:type="dcterms:W3CDTF">2015-10-23T06:11:00Z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