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770FEC" w:rsidP="00AD784C">
      <w:pPr>
        <w:pStyle w:val="Spacerparatopoffirstpage"/>
      </w:pPr>
      <w: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310" cy="2075180"/>
            <wp:effectExtent l="0" t="0" r="0" b="0"/>
            <wp:wrapNone/>
            <wp:docPr id="32" name="Picture 32" descr="Factsheet banner MS Word 170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6045"/>
      </w:tblGrid>
      <w:tr w:rsidR="00AD784C" w:rsidTr="00770FEC">
        <w:trPr>
          <w:trHeight w:val="541"/>
        </w:trPr>
        <w:tc>
          <w:tcPr>
            <w:tcW w:w="6045" w:type="dxa"/>
            <w:shd w:val="clear" w:color="auto" w:fill="auto"/>
            <w:vAlign w:val="bottom"/>
          </w:tcPr>
          <w:p w:rsidR="00770FEC" w:rsidRDefault="00770FEC" w:rsidP="00A91406">
            <w:pPr>
              <w:pStyle w:val="DHHSmainheading"/>
            </w:pPr>
          </w:p>
          <w:p w:rsidR="00770FEC" w:rsidRDefault="00770FEC" w:rsidP="00A91406">
            <w:pPr>
              <w:pStyle w:val="DHHSmainheading"/>
            </w:pPr>
            <w:r>
              <w:t xml:space="preserve">Voluntary assisted dying </w:t>
            </w:r>
          </w:p>
          <w:p w:rsidR="00AD784C" w:rsidRPr="00161AA0" w:rsidRDefault="00770FEC" w:rsidP="00A91406">
            <w:pPr>
              <w:pStyle w:val="DHHSmainheading"/>
            </w:pPr>
            <w:r>
              <w:t>process checklist</w:t>
            </w:r>
          </w:p>
        </w:tc>
      </w:tr>
      <w:tr w:rsidR="00AD784C" w:rsidTr="00770FEC">
        <w:trPr>
          <w:trHeight w:hRule="exact" w:val="505"/>
        </w:trPr>
        <w:tc>
          <w:tcPr>
            <w:tcW w:w="6045" w:type="dxa"/>
            <w:shd w:val="clear" w:color="auto" w:fill="auto"/>
            <w:tcMar>
              <w:top w:w="170" w:type="dxa"/>
              <w:bottom w:w="510" w:type="dxa"/>
            </w:tcMar>
          </w:tcPr>
          <w:p w:rsidR="00357B4E" w:rsidRPr="00AD784C" w:rsidRDefault="00357B4E" w:rsidP="00C95D9D">
            <w:pPr>
              <w:pStyle w:val="DHHSmainsubheading"/>
              <w:rPr>
                <w:szCs w:val="28"/>
              </w:rPr>
            </w:pPr>
          </w:p>
        </w:tc>
      </w:tr>
    </w:tbl>
    <w:p w:rsidR="00770FEC" w:rsidRPr="0085046A" w:rsidRDefault="00770FEC" w:rsidP="00770FEC">
      <w:pPr>
        <w:pStyle w:val="Heading1"/>
      </w:pPr>
      <w:bookmarkStart w:id="1" w:name="_Toc7443588"/>
      <w:r>
        <w:t>Purpose</w:t>
      </w:r>
      <w:bookmarkEnd w:id="1"/>
    </w:p>
    <w:p w:rsidR="00770FEC" w:rsidRPr="00770FEC" w:rsidRDefault="00770FEC" w:rsidP="00770FEC">
      <w:pPr>
        <w:pStyle w:val="DHHSbody"/>
        <w:rPr>
          <w:sz w:val="22"/>
          <w:szCs w:val="22"/>
        </w:rPr>
      </w:pPr>
      <w:r w:rsidRPr="00770FEC">
        <w:rPr>
          <w:sz w:val="22"/>
          <w:szCs w:val="22"/>
        </w:rPr>
        <w:t>This checklist is for people going through the assessment and prescription process for voluntary assisted dying. The checklist should be used alongside the detailed information in ‘What process do my doctor and I need to follow?’ The checklist is designed to help you keep track of your progress. You do not need to complete the checklist or show it to your doctor.</w:t>
      </w:r>
    </w:p>
    <w:p w:rsidR="00770FEC" w:rsidRDefault="00770FEC" w:rsidP="00770FEC">
      <w:pPr>
        <w:pStyle w:val="Heading1"/>
      </w:pPr>
      <w:r>
        <w:t>Steps</w:t>
      </w:r>
    </w:p>
    <w:p w:rsidR="00770FEC" w:rsidRPr="0085046A" w:rsidRDefault="00770FEC" w:rsidP="00770FEC">
      <w:pPr>
        <w:pStyle w:val="Heading2"/>
      </w:pPr>
      <w:bookmarkStart w:id="2" w:name="_Step_1:_First"/>
      <w:bookmarkEnd w:id="2"/>
      <w:r w:rsidRPr="0085046A">
        <w:t>Step 1: First request</w:t>
      </w:r>
    </w:p>
    <w:tbl>
      <w:tblPr>
        <w:tblStyle w:val="TableGrid"/>
        <w:tblW w:w="9673" w:type="dxa"/>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A0" w:firstRow="1" w:lastRow="0" w:firstColumn="1" w:lastColumn="0" w:noHBand="0" w:noVBand="1"/>
      </w:tblPr>
      <w:tblGrid>
        <w:gridCol w:w="9106"/>
        <w:gridCol w:w="567"/>
      </w:tblGrid>
      <w:tr w:rsidR="00770FEC" w:rsidRPr="00770FEC" w:rsidTr="00770FEC">
        <w:trPr>
          <w:trHeight w:val="851"/>
        </w:trPr>
        <w:tc>
          <w:tcPr>
            <w:tcW w:w="9106" w:type="dxa"/>
            <w:tcBorders>
              <w:left w:val="single" w:sz="4" w:space="0" w:color="FFFFFF"/>
              <w:right w:val="single" w:sz="8" w:space="0" w:color="FFFFFF"/>
            </w:tcBorders>
            <w:vAlign w:val="center"/>
          </w:tcPr>
          <w:p w:rsidR="00770FEC" w:rsidRPr="00770FEC" w:rsidRDefault="00770FEC" w:rsidP="00770FEC">
            <w:pPr>
              <w:pStyle w:val="DHHStablebullet"/>
              <w:numPr>
                <w:ilvl w:val="6"/>
                <w:numId w:val="1"/>
              </w:numPr>
              <w:rPr>
                <w:sz w:val="22"/>
                <w:szCs w:val="22"/>
              </w:rPr>
            </w:pPr>
            <w:r w:rsidRPr="00770FEC">
              <w:rPr>
                <w:sz w:val="22"/>
                <w:szCs w:val="22"/>
              </w:rPr>
              <w:t>Make a time to see your doctor (either a GP or specialist doctor)</w:t>
            </w:r>
          </w:p>
        </w:tc>
        <w:tc>
          <w:tcPr>
            <w:tcW w:w="567" w:type="dxa"/>
            <w:tcBorders>
              <w:top w:val="single" w:sz="8" w:space="0" w:color="FFFFFF"/>
              <w:left w:val="single" w:sz="8" w:space="0" w:color="FFFFFF"/>
              <w:bottom w:val="single" w:sz="8" w:space="0" w:color="FFFFFF"/>
              <w:right w:val="single" w:sz="8" w:space="0" w:color="FFFFFF"/>
            </w:tcBorders>
            <w:shd w:val="clear" w:color="auto" w:fill="CCDCEE"/>
            <w:vAlign w:val="center"/>
          </w:tcPr>
          <w:p w:rsidR="00770FEC" w:rsidRPr="00770FEC" w:rsidRDefault="00770FEC" w:rsidP="008829CF">
            <w:pPr>
              <w:pStyle w:val="DHHStabletext"/>
              <w:rPr>
                <w:sz w:val="22"/>
                <w:szCs w:val="22"/>
              </w:rPr>
            </w:pPr>
          </w:p>
        </w:tc>
      </w:tr>
      <w:tr w:rsidR="00770FEC" w:rsidRPr="00770FEC" w:rsidTr="00770FEC">
        <w:trPr>
          <w:trHeight w:val="851"/>
        </w:trPr>
        <w:tc>
          <w:tcPr>
            <w:tcW w:w="9106" w:type="dxa"/>
            <w:tcBorders>
              <w:left w:val="single" w:sz="4" w:space="0" w:color="FFFFFF"/>
              <w:right w:val="single" w:sz="8" w:space="0" w:color="FFFFFF"/>
            </w:tcBorders>
            <w:vAlign w:val="center"/>
          </w:tcPr>
          <w:p w:rsidR="00770FEC" w:rsidRPr="00770FEC" w:rsidRDefault="00770FEC" w:rsidP="00770FEC">
            <w:pPr>
              <w:pStyle w:val="DHHStablebullet"/>
              <w:numPr>
                <w:ilvl w:val="6"/>
                <w:numId w:val="1"/>
              </w:numPr>
              <w:rPr>
                <w:sz w:val="22"/>
                <w:szCs w:val="22"/>
              </w:rPr>
            </w:pPr>
            <w:r w:rsidRPr="00770FEC">
              <w:rPr>
                <w:sz w:val="22"/>
                <w:szCs w:val="22"/>
              </w:rPr>
              <w:t>Ask the doctor to arrange a qualified interpreter or speech pathologist to attend, if needed</w:t>
            </w:r>
          </w:p>
        </w:tc>
        <w:tc>
          <w:tcPr>
            <w:tcW w:w="567" w:type="dxa"/>
            <w:tcBorders>
              <w:top w:val="single" w:sz="8" w:space="0" w:color="FFFFFF"/>
              <w:left w:val="single" w:sz="8" w:space="0" w:color="FFFFFF"/>
              <w:bottom w:val="single" w:sz="8" w:space="0" w:color="FFFFFF"/>
              <w:right w:val="single" w:sz="8" w:space="0" w:color="FFFFFF"/>
            </w:tcBorders>
            <w:shd w:val="clear" w:color="auto" w:fill="CCDCEE"/>
            <w:vAlign w:val="center"/>
          </w:tcPr>
          <w:p w:rsidR="00770FEC" w:rsidRPr="00770FEC" w:rsidRDefault="00770FEC" w:rsidP="008829CF">
            <w:pPr>
              <w:pStyle w:val="DHHStabletext"/>
              <w:rPr>
                <w:sz w:val="22"/>
                <w:szCs w:val="22"/>
              </w:rPr>
            </w:pPr>
          </w:p>
        </w:tc>
      </w:tr>
      <w:tr w:rsidR="00770FEC" w:rsidRPr="00770FEC" w:rsidTr="00770FEC">
        <w:trPr>
          <w:trHeight w:val="851"/>
        </w:trPr>
        <w:tc>
          <w:tcPr>
            <w:tcW w:w="9106" w:type="dxa"/>
            <w:tcBorders>
              <w:left w:val="single" w:sz="4" w:space="0" w:color="FFFFFF"/>
              <w:right w:val="single" w:sz="8" w:space="0" w:color="FFFFFF"/>
            </w:tcBorders>
            <w:vAlign w:val="center"/>
          </w:tcPr>
          <w:p w:rsidR="00770FEC" w:rsidRPr="00770FEC" w:rsidRDefault="00770FEC" w:rsidP="00770FEC">
            <w:pPr>
              <w:pStyle w:val="DHHStablebullet"/>
              <w:numPr>
                <w:ilvl w:val="6"/>
                <w:numId w:val="1"/>
              </w:numPr>
              <w:rPr>
                <w:sz w:val="22"/>
                <w:szCs w:val="22"/>
              </w:rPr>
            </w:pPr>
            <w:r w:rsidRPr="00770FEC">
              <w:rPr>
                <w:sz w:val="22"/>
                <w:szCs w:val="22"/>
              </w:rPr>
              <w:t xml:space="preserve">Ask your </w:t>
            </w:r>
            <w:proofErr w:type="spellStart"/>
            <w:r w:rsidRPr="00770FEC">
              <w:rPr>
                <w:sz w:val="22"/>
                <w:szCs w:val="22"/>
              </w:rPr>
              <w:t>carer</w:t>
            </w:r>
            <w:proofErr w:type="spellEnd"/>
            <w:r w:rsidRPr="00770FEC">
              <w:rPr>
                <w:sz w:val="22"/>
                <w:szCs w:val="22"/>
              </w:rPr>
              <w:t>, family member, friend or support person to come with you, if you want to</w:t>
            </w:r>
          </w:p>
        </w:tc>
        <w:tc>
          <w:tcPr>
            <w:tcW w:w="567" w:type="dxa"/>
            <w:tcBorders>
              <w:top w:val="single" w:sz="8" w:space="0" w:color="FFFFFF"/>
              <w:left w:val="single" w:sz="8" w:space="0" w:color="FFFFFF"/>
              <w:bottom w:val="single" w:sz="8" w:space="0" w:color="FFFFFF"/>
              <w:right w:val="single" w:sz="8" w:space="0" w:color="FFFFFF"/>
            </w:tcBorders>
            <w:shd w:val="clear" w:color="auto" w:fill="CCDCEE"/>
            <w:vAlign w:val="center"/>
          </w:tcPr>
          <w:p w:rsidR="00770FEC" w:rsidRPr="00770FEC" w:rsidRDefault="00770FEC" w:rsidP="008829CF">
            <w:pPr>
              <w:pStyle w:val="DHHStabletext"/>
              <w:rPr>
                <w:sz w:val="22"/>
                <w:szCs w:val="22"/>
              </w:rPr>
            </w:pPr>
          </w:p>
        </w:tc>
      </w:tr>
      <w:tr w:rsidR="00770FEC" w:rsidRPr="00770FEC" w:rsidTr="00770FEC">
        <w:trPr>
          <w:trHeight w:val="851"/>
        </w:trPr>
        <w:tc>
          <w:tcPr>
            <w:tcW w:w="9106" w:type="dxa"/>
            <w:tcBorders>
              <w:left w:val="single" w:sz="4" w:space="0" w:color="FFFFFF"/>
              <w:right w:val="single" w:sz="8" w:space="0" w:color="FFFFFF"/>
            </w:tcBorders>
            <w:vAlign w:val="center"/>
          </w:tcPr>
          <w:p w:rsidR="00770FEC" w:rsidRPr="00770FEC" w:rsidRDefault="00770FEC" w:rsidP="00770FEC">
            <w:pPr>
              <w:pStyle w:val="DHHStablebullet"/>
              <w:numPr>
                <w:ilvl w:val="6"/>
                <w:numId w:val="1"/>
              </w:numPr>
              <w:rPr>
                <w:sz w:val="22"/>
                <w:szCs w:val="22"/>
              </w:rPr>
            </w:pPr>
            <w:r w:rsidRPr="00770FEC">
              <w:rPr>
                <w:sz w:val="22"/>
                <w:szCs w:val="22"/>
              </w:rPr>
              <w:t>Be ready to talk about voluntary assisted dying, your disease and prognosis, as well as other treatment and palliative care options available to you</w:t>
            </w:r>
          </w:p>
        </w:tc>
        <w:tc>
          <w:tcPr>
            <w:tcW w:w="567" w:type="dxa"/>
            <w:tcBorders>
              <w:top w:val="single" w:sz="8" w:space="0" w:color="FFFFFF"/>
              <w:left w:val="single" w:sz="8" w:space="0" w:color="FFFFFF"/>
              <w:bottom w:val="single" w:sz="8" w:space="0" w:color="FFFFFF"/>
              <w:right w:val="single" w:sz="8" w:space="0" w:color="FFFFFF"/>
            </w:tcBorders>
            <w:shd w:val="clear" w:color="auto" w:fill="CCDCEE"/>
            <w:vAlign w:val="center"/>
          </w:tcPr>
          <w:p w:rsidR="00770FEC" w:rsidRPr="00770FEC" w:rsidRDefault="00770FEC" w:rsidP="008829CF">
            <w:pPr>
              <w:pStyle w:val="DHHStabletext"/>
              <w:rPr>
                <w:sz w:val="22"/>
                <w:szCs w:val="22"/>
              </w:rPr>
            </w:pPr>
          </w:p>
        </w:tc>
      </w:tr>
      <w:tr w:rsidR="00770FEC" w:rsidRPr="00770FEC" w:rsidTr="00770FEC">
        <w:trPr>
          <w:trHeight w:val="851"/>
        </w:trPr>
        <w:tc>
          <w:tcPr>
            <w:tcW w:w="9106" w:type="dxa"/>
            <w:tcBorders>
              <w:left w:val="single" w:sz="4" w:space="0" w:color="FFFFFF"/>
              <w:right w:val="single" w:sz="8" w:space="0" w:color="FFFFFF"/>
            </w:tcBorders>
            <w:vAlign w:val="center"/>
          </w:tcPr>
          <w:p w:rsidR="00770FEC" w:rsidRPr="00770FEC" w:rsidRDefault="00770FEC" w:rsidP="00770FEC">
            <w:pPr>
              <w:pStyle w:val="DHHStablebullet"/>
              <w:numPr>
                <w:ilvl w:val="6"/>
                <w:numId w:val="1"/>
              </w:numPr>
              <w:rPr>
                <w:sz w:val="22"/>
                <w:szCs w:val="22"/>
              </w:rPr>
            </w:pPr>
            <w:r w:rsidRPr="00770FEC">
              <w:rPr>
                <w:sz w:val="22"/>
                <w:szCs w:val="22"/>
              </w:rPr>
              <w:t>Make the first request to your doctor in person, verbally, or using any other means of communication available to you</w:t>
            </w:r>
          </w:p>
        </w:tc>
        <w:tc>
          <w:tcPr>
            <w:tcW w:w="567" w:type="dxa"/>
            <w:tcBorders>
              <w:top w:val="single" w:sz="8" w:space="0" w:color="FFFFFF"/>
              <w:left w:val="single" w:sz="8" w:space="0" w:color="FFFFFF"/>
              <w:bottom w:val="single" w:sz="8" w:space="0" w:color="FFFFFF"/>
              <w:right w:val="single" w:sz="8" w:space="0" w:color="FFFFFF"/>
            </w:tcBorders>
            <w:shd w:val="clear" w:color="auto" w:fill="CCDCEE"/>
            <w:vAlign w:val="center"/>
          </w:tcPr>
          <w:p w:rsidR="00770FEC" w:rsidRPr="00770FEC" w:rsidRDefault="00770FEC" w:rsidP="008829CF">
            <w:pPr>
              <w:pStyle w:val="DHHStabletext"/>
              <w:rPr>
                <w:sz w:val="22"/>
                <w:szCs w:val="22"/>
              </w:rPr>
            </w:pPr>
          </w:p>
        </w:tc>
      </w:tr>
      <w:tr w:rsidR="00770FEC" w:rsidRPr="00770FEC" w:rsidTr="00770FEC">
        <w:trPr>
          <w:trHeight w:val="851"/>
        </w:trPr>
        <w:tc>
          <w:tcPr>
            <w:tcW w:w="9106" w:type="dxa"/>
            <w:tcBorders>
              <w:left w:val="single" w:sz="4" w:space="0" w:color="FFFFFF"/>
              <w:right w:val="single" w:sz="8" w:space="0" w:color="FFFFFF"/>
            </w:tcBorders>
            <w:vAlign w:val="center"/>
          </w:tcPr>
          <w:p w:rsidR="00770FEC" w:rsidRPr="00770FEC" w:rsidRDefault="00770FEC" w:rsidP="00770FEC">
            <w:pPr>
              <w:pStyle w:val="DHHStablebullet"/>
              <w:numPr>
                <w:ilvl w:val="6"/>
                <w:numId w:val="1"/>
              </w:numPr>
              <w:rPr>
                <w:sz w:val="22"/>
                <w:szCs w:val="22"/>
              </w:rPr>
            </w:pPr>
            <w:r w:rsidRPr="00770FEC">
              <w:rPr>
                <w:sz w:val="22"/>
                <w:szCs w:val="22"/>
              </w:rPr>
              <w:t>Check if the doctor has agreed to your request (they must agree or refuse within seven days)</w:t>
            </w:r>
          </w:p>
        </w:tc>
        <w:tc>
          <w:tcPr>
            <w:tcW w:w="567" w:type="dxa"/>
            <w:tcBorders>
              <w:top w:val="single" w:sz="8" w:space="0" w:color="FFFFFF"/>
              <w:left w:val="single" w:sz="8" w:space="0" w:color="FFFFFF"/>
              <w:bottom w:val="single" w:sz="8" w:space="0" w:color="FFFFFF"/>
              <w:right w:val="single" w:sz="8" w:space="0" w:color="FFFFFF"/>
            </w:tcBorders>
            <w:shd w:val="clear" w:color="auto" w:fill="CCDCEE"/>
            <w:vAlign w:val="center"/>
          </w:tcPr>
          <w:p w:rsidR="00770FEC" w:rsidRPr="00770FEC" w:rsidRDefault="00770FEC" w:rsidP="008829CF">
            <w:pPr>
              <w:pStyle w:val="DHHStabletext"/>
              <w:rPr>
                <w:sz w:val="22"/>
                <w:szCs w:val="22"/>
              </w:rPr>
            </w:pPr>
          </w:p>
        </w:tc>
      </w:tr>
    </w:tbl>
    <w:p w:rsidR="00770FEC" w:rsidRPr="0085046A" w:rsidRDefault="00770FEC" w:rsidP="00770FEC">
      <w:pPr>
        <w:pStyle w:val="Heading2"/>
      </w:pPr>
      <w:r w:rsidRPr="0085046A">
        <w:t>Step 2: First assessment</w:t>
      </w:r>
    </w:p>
    <w:tbl>
      <w:tblPr>
        <w:tblStyle w:val="TableGrid"/>
        <w:tblW w:w="9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101"/>
        <w:gridCol w:w="567"/>
      </w:tblGrid>
      <w:tr w:rsidR="00770FEC" w:rsidRPr="00770FEC" w:rsidTr="00770FEC">
        <w:trPr>
          <w:trHeight w:val="851"/>
        </w:trPr>
        <w:tc>
          <w:tcPr>
            <w:tcW w:w="9101"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 xml:space="preserve">Ask your </w:t>
            </w:r>
            <w:proofErr w:type="spellStart"/>
            <w:r w:rsidRPr="00770FEC">
              <w:rPr>
                <w:sz w:val="22"/>
                <w:szCs w:val="22"/>
              </w:rPr>
              <w:t>carer</w:t>
            </w:r>
            <w:proofErr w:type="spellEnd"/>
            <w:r w:rsidRPr="00770FEC">
              <w:rPr>
                <w:sz w:val="22"/>
                <w:szCs w:val="22"/>
              </w:rPr>
              <w:t>, family member, friend or support person to come with you to the assessment, if you want to</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101"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Ask the doctor to arrange a qualified interpreter or speech pathologist to attend, if needed</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101"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Be ready to talk about voluntary assisted dying, your disease and prognosis, as well as other treatment and palliative care options available to you</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101"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lastRenderedPageBreak/>
              <w:t>Take proof of your Australian citizenship or permanent residency</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101"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Take proof that you have been a resident of Victoria for at least the last 12 months</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101"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Complete the first assessment with the coordinating doctor</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101"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Complete ‘specialist opinion’ appointments you have been referred for by your coordinating doctor (if any)</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101"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Discuss the results of the first assessment with your coordinating doctor</w:t>
            </w:r>
          </w:p>
        </w:tc>
        <w:tc>
          <w:tcPr>
            <w:tcW w:w="567" w:type="dxa"/>
            <w:shd w:val="clear" w:color="auto" w:fill="CCDCEE"/>
          </w:tcPr>
          <w:p w:rsidR="00770FEC" w:rsidRPr="00770FEC" w:rsidRDefault="00770FEC" w:rsidP="008829CF">
            <w:pPr>
              <w:pStyle w:val="DHHStabletext"/>
              <w:rPr>
                <w:sz w:val="22"/>
                <w:szCs w:val="22"/>
              </w:rPr>
            </w:pPr>
          </w:p>
        </w:tc>
      </w:tr>
    </w:tbl>
    <w:p w:rsidR="00770FEC" w:rsidRPr="0085046A" w:rsidRDefault="00770FEC" w:rsidP="00770FEC">
      <w:pPr>
        <w:pStyle w:val="Heading2"/>
      </w:pPr>
      <w:r w:rsidRPr="0085046A">
        <w:t>Step 3: Consulting assessment</w:t>
      </w:r>
    </w:p>
    <w:tbl>
      <w:tblPr>
        <w:tblStyle w:val="TableGrid"/>
        <w:tblW w:w="9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56"/>
        <w:gridCol w:w="612"/>
      </w:tblGrid>
      <w:tr w:rsidR="00770FEC" w:rsidRPr="00770FEC" w:rsidTr="00770FEC">
        <w:trPr>
          <w:trHeight w:val="851"/>
        </w:trPr>
        <w:tc>
          <w:tcPr>
            <w:tcW w:w="9056"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 xml:space="preserve">Ask your </w:t>
            </w:r>
            <w:proofErr w:type="spellStart"/>
            <w:r w:rsidRPr="00770FEC">
              <w:rPr>
                <w:sz w:val="22"/>
                <w:szCs w:val="22"/>
              </w:rPr>
              <w:t>carer</w:t>
            </w:r>
            <w:proofErr w:type="spellEnd"/>
            <w:r w:rsidRPr="00770FEC">
              <w:rPr>
                <w:sz w:val="22"/>
                <w:szCs w:val="22"/>
              </w:rPr>
              <w:t>, family member, friend or support person to come with you to the assessment, if you want to</w:t>
            </w:r>
          </w:p>
        </w:tc>
        <w:tc>
          <w:tcPr>
            <w:tcW w:w="612"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056"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Ask the doctor to arrange a qualified interpreter or speech pathologist to come to the appointment, if needed</w:t>
            </w:r>
          </w:p>
        </w:tc>
        <w:tc>
          <w:tcPr>
            <w:tcW w:w="612"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056"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Be ready to talk about voluntary assisted dying, your disease and prognosis, as well as other treatment and palliative care options available to you</w:t>
            </w:r>
          </w:p>
        </w:tc>
        <w:tc>
          <w:tcPr>
            <w:tcW w:w="612"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056"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Take proof of your Australian citizenship or permanent residency</w:t>
            </w:r>
          </w:p>
        </w:tc>
        <w:tc>
          <w:tcPr>
            <w:tcW w:w="612"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056"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 xml:space="preserve">Take proof that you have been a resident of Victoria for at least the last 12 months </w:t>
            </w:r>
          </w:p>
        </w:tc>
        <w:tc>
          <w:tcPr>
            <w:tcW w:w="612"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056"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Complete the consulting assessment with the consulting doctor</w:t>
            </w:r>
          </w:p>
        </w:tc>
        <w:tc>
          <w:tcPr>
            <w:tcW w:w="612"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056"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Complete ‘specialist opinion’ appointments you have been referred for by the consulting doctor (if any)</w:t>
            </w:r>
          </w:p>
        </w:tc>
        <w:tc>
          <w:tcPr>
            <w:tcW w:w="612"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056"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Discuss the results of the consulting assessment with the consulting doctor and your coordinating doctor</w:t>
            </w:r>
          </w:p>
        </w:tc>
        <w:tc>
          <w:tcPr>
            <w:tcW w:w="612" w:type="dxa"/>
            <w:shd w:val="clear" w:color="auto" w:fill="CCDCEE"/>
          </w:tcPr>
          <w:p w:rsidR="00770FEC" w:rsidRPr="00770FEC" w:rsidRDefault="00770FEC" w:rsidP="008829CF">
            <w:pPr>
              <w:pStyle w:val="DHHStabletext"/>
              <w:rPr>
                <w:sz w:val="22"/>
                <w:szCs w:val="22"/>
              </w:rPr>
            </w:pPr>
          </w:p>
        </w:tc>
      </w:tr>
    </w:tbl>
    <w:p w:rsidR="00770FEC" w:rsidRPr="0085046A" w:rsidRDefault="00770FEC" w:rsidP="00770FEC">
      <w:pPr>
        <w:pStyle w:val="Heading2"/>
      </w:pPr>
      <w:r w:rsidRPr="0085046A">
        <w:t>Step 4: Consider who you may want to choose as a contact person</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072"/>
        <w:gridCol w:w="567"/>
      </w:tblGrid>
      <w:tr w:rsidR="00770FEC" w:rsidRPr="00770FEC" w:rsidTr="00770FEC">
        <w:trPr>
          <w:trHeight w:val="851"/>
        </w:trPr>
        <w:tc>
          <w:tcPr>
            <w:tcW w:w="9072" w:type="dxa"/>
            <w:tcBorders>
              <w:top w:val="single" w:sz="4" w:space="0" w:color="004EA8"/>
              <w:bottom w:val="single" w:sz="4" w:space="0" w:color="004EA8"/>
            </w:tcBorders>
          </w:tcPr>
          <w:p w:rsidR="00770FEC" w:rsidRPr="00770FEC" w:rsidRDefault="00770FEC" w:rsidP="00770FEC">
            <w:pPr>
              <w:pStyle w:val="DHHStablebullet"/>
              <w:numPr>
                <w:ilvl w:val="6"/>
                <w:numId w:val="1"/>
              </w:numPr>
              <w:rPr>
                <w:sz w:val="22"/>
                <w:szCs w:val="22"/>
              </w:rPr>
            </w:pPr>
            <w:r w:rsidRPr="00770FEC">
              <w:rPr>
                <w:sz w:val="22"/>
                <w:szCs w:val="22"/>
              </w:rPr>
              <w:t>Choose a contact person who agrees to take responsibility for returning any unused voluntary assisted dying medication</w:t>
            </w:r>
          </w:p>
        </w:tc>
        <w:tc>
          <w:tcPr>
            <w:tcW w:w="567" w:type="dxa"/>
            <w:shd w:val="clear" w:color="auto" w:fill="CCDCEE"/>
          </w:tcPr>
          <w:p w:rsidR="00770FEC" w:rsidRPr="00770FEC" w:rsidRDefault="00770FEC" w:rsidP="008829CF">
            <w:pPr>
              <w:pStyle w:val="DHHStabletext"/>
              <w:rPr>
                <w:sz w:val="22"/>
                <w:szCs w:val="22"/>
              </w:rPr>
            </w:pPr>
          </w:p>
        </w:tc>
      </w:tr>
    </w:tbl>
    <w:p w:rsidR="00770FEC" w:rsidRPr="00770FEC" w:rsidRDefault="00770FEC" w:rsidP="00770FEC">
      <w:pPr>
        <w:pStyle w:val="DHHSnoteblue"/>
        <w:rPr>
          <w:color w:val="7030A0"/>
          <w:sz w:val="22"/>
          <w:szCs w:val="22"/>
        </w:rPr>
      </w:pPr>
      <w:r w:rsidRPr="00770FEC">
        <w:rPr>
          <w:color w:val="7030A0"/>
          <w:sz w:val="22"/>
          <w:szCs w:val="22"/>
        </w:rPr>
        <w:lastRenderedPageBreak/>
        <w:t xml:space="preserve">Steps 5 to 7 below can be completed </w:t>
      </w:r>
      <w:r w:rsidRPr="00770FEC">
        <w:rPr>
          <w:b/>
          <w:color w:val="7030A0"/>
          <w:sz w:val="22"/>
          <w:szCs w:val="22"/>
        </w:rPr>
        <w:t>within the same doctor’s appointment</w:t>
      </w:r>
      <w:r w:rsidRPr="00770FEC">
        <w:rPr>
          <w:color w:val="7030A0"/>
          <w:sz w:val="22"/>
          <w:szCs w:val="22"/>
        </w:rPr>
        <w:t>, if you make the appointment at least nine days after your first request, and at least one day after the consulting assessment.</w:t>
      </w:r>
    </w:p>
    <w:p w:rsidR="00770FEC" w:rsidRPr="00770FEC" w:rsidRDefault="00770FEC" w:rsidP="00770FEC">
      <w:pPr>
        <w:pStyle w:val="DHHSnoteblue"/>
        <w:rPr>
          <w:color w:val="7030A0"/>
          <w:sz w:val="22"/>
          <w:szCs w:val="22"/>
        </w:rPr>
      </w:pPr>
      <w:r w:rsidRPr="00770FEC">
        <w:rPr>
          <w:color w:val="7030A0"/>
          <w:sz w:val="22"/>
          <w:szCs w:val="22"/>
        </w:rPr>
        <w:t>If you do steps 5 to 7 together, you will either need to bring your contact person to the appointment or both sign the Contact Person Appointment Form beforehand (in front of a witness) and bring the form to the appointment.</w:t>
      </w:r>
    </w:p>
    <w:p w:rsidR="00770FEC" w:rsidRPr="0085046A" w:rsidRDefault="00770FEC" w:rsidP="00770FEC">
      <w:pPr>
        <w:pStyle w:val="Heading2"/>
      </w:pPr>
      <w:r w:rsidRPr="0085046A">
        <w:t>Step 5: Written declaration</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072"/>
        <w:gridCol w:w="567"/>
      </w:tblGrid>
      <w:tr w:rsidR="00770FEC" w:rsidRPr="00770FEC" w:rsidTr="00770FEC">
        <w:trPr>
          <w:trHeight w:val="851"/>
        </w:trPr>
        <w:tc>
          <w:tcPr>
            <w:tcW w:w="8633"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Make a time to see your coordinating doctor</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8633"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Ask the doctor to arrange a qualified interpreter or speech pathologist to attend, if needed</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8633"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 xml:space="preserve">Ask your </w:t>
            </w:r>
            <w:proofErr w:type="spellStart"/>
            <w:r w:rsidRPr="00770FEC">
              <w:rPr>
                <w:sz w:val="22"/>
                <w:szCs w:val="22"/>
              </w:rPr>
              <w:t>carer</w:t>
            </w:r>
            <w:proofErr w:type="spellEnd"/>
            <w:r w:rsidRPr="00770FEC">
              <w:rPr>
                <w:sz w:val="22"/>
                <w:szCs w:val="22"/>
              </w:rPr>
              <w:t>, family member, friend or support person to come with you to the doctor, if you want to</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072"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Sign the Written Declaration Form in front of the coordinating doctor and two eligible witnesses who are 18 years old or over (if you are unable to write, ask another person to sign the Written Declaration Form in your presence, and in front of the coordinating medical practitioner and two witnesses who are 18 years of age or older)</w:t>
            </w:r>
          </w:p>
        </w:tc>
        <w:tc>
          <w:tcPr>
            <w:tcW w:w="567" w:type="dxa"/>
            <w:shd w:val="clear" w:color="auto" w:fill="CCDCEE"/>
          </w:tcPr>
          <w:p w:rsidR="00770FEC" w:rsidRPr="00770FEC" w:rsidRDefault="00770FEC" w:rsidP="008829CF">
            <w:pPr>
              <w:pStyle w:val="DHHStabletext"/>
              <w:rPr>
                <w:sz w:val="22"/>
                <w:szCs w:val="22"/>
              </w:rPr>
            </w:pPr>
          </w:p>
        </w:tc>
      </w:tr>
    </w:tbl>
    <w:p w:rsidR="00770FEC" w:rsidRPr="0085046A" w:rsidRDefault="00770FEC" w:rsidP="00770FEC">
      <w:pPr>
        <w:pStyle w:val="Heading2"/>
      </w:pPr>
      <w:r w:rsidRPr="0085046A">
        <w:t>Step 6: Final request</w:t>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072"/>
        <w:gridCol w:w="567"/>
      </w:tblGrid>
      <w:tr w:rsidR="00770FEC" w:rsidRPr="00770FEC" w:rsidTr="00770FEC">
        <w:trPr>
          <w:trHeight w:val="851"/>
        </w:trPr>
        <w:tc>
          <w:tcPr>
            <w:tcW w:w="9072"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Make a time to see your coordinating doctor. The appointment must be at least nine days after your first request (unless there are exceptional circumstances) and at least one day after the consulting assessment</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072"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Ask the doctor to arrange a qualified interpreter or speech pathologist to attend, if needed</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072"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 xml:space="preserve">Ask your </w:t>
            </w:r>
            <w:proofErr w:type="spellStart"/>
            <w:r w:rsidRPr="00770FEC">
              <w:rPr>
                <w:sz w:val="22"/>
                <w:szCs w:val="22"/>
              </w:rPr>
              <w:t>carer</w:t>
            </w:r>
            <w:proofErr w:type="spellEnd"/>
            <w:r w:rsidRPr="00770FEC">
              <w:rPr>
                <w:sz w:val="22"/>
                <w:szCs w:val="22"/>
              </w:rPr>
              <w:t>, family member, friend or support person to come with you to the doctor, if you want to</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072"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Make the final request to your doctor in person, verbally, or using any other means of communication available to you</w:t>
            </w:r>
          </w:p>
        </w:tc>
        <w:tc>
          <w:tcPr>
            <w:tcW w:w="567" w:type="dxa"/>
            <w:shd w:val="clear" w:color="auto" w:fill="CCDCEE"/>
          </w:tcPr>
          <w:p w:rsidR="00770FEC" w:rsidRPr="00770FEC" w:rsidRDefault="00770FEC" w:rsidP="008829CF">
            <w:pPr>
              <w:pStyle w:val="DHHStabletext"/>
              <w:rPr>
                <w:sz w:val="22"/>
                <w:szCs w:val="22"/>
              </w:rPr>
            </w:pPr>
          </w:p>
        </w:tc>
      </w:tr>
    </w:tbl>
    <w:p w:rsidR="00770FEC" w:rsidRPr="0085046A" w:rsidRDefault="00770FEC" w:rsidP="00770FEC">
      <w:pPr>
        <w:pStyle w:val="Heading2"/>
      </w:pPr>
      <w:r w:rsidRPr="0085046A">
        <w:t>Step 7: Complete the Contact Person Appointment Form</w:t>
      </w:r>
    </w:p>
    <w:tbl>
      <w:tblPr>
        <w:tblStyle w:val="TableGrid"/>
        <w:tblW w:w="9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101"/>
        <w:gridCol w:w="567"/>
      </w:tblGrid>
      <w:tr w:rsidR="00770FEC" w:rsidRPr="00770FEC" w:rsidTr="00770FEC">
        <w:trPr>
          <w:trHeight w:val="851"/>
        </w:trPr>
        <w:tc>
          <w:tcPr>
            <w:tcW w:w="9101"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With your contact person, complete the Contact Person Appointment Form in front of a witness who is 18 years of age or older</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101"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Give the completed Contact Person Appointment Form to your coordinating doctor</w:t>
            </w:r>
          </w:p>
        </w:tc>
        <w:tc>
          <w:tcPr>
            <w:tcW w:w="567" w:type="dxa"/>
            <w:shd w:val="clear" w:color="auto" w:fill="CCDCEE"/>
          </w:tcPr>
          <w:p w:rsidR="00770FEC" w:rsidRPr="00770FEC" w:rsidRDefault="00770FEC" w:rsidP="008829CF">
            <w:pPr>
              <w:pStyle w:val="DHHStabletext"/>
              <w:rPr>
                <w:sz w:val="22"/>
                <w:szCs w:val="22"/>
              </w:rPr>
            </w:pPr>
          </w:p>
        </w:tc>
      </w:tr>
    </w:tbl>
    <w:p w:rsidR="00770FEC" w:rsidRDefault="00770FEC" w:rsidP="00770FEC">
      <w:pPr>
        <w:pStyle w:val="Heading2"/>
        <w:sectPr w:rsidR="00770FEC"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p>
    <w:p w:rsidR="00770FEC" w:rsidRPr="0085046A" w:rsidRDefault="00770FEC" w:rsidP="00770FEC">
      <w:pPr>
        <w:pStyle w:val="Heading2"/>
      </w:pPr>
      <w:r w:rsidRPr="0085046A">
        <w:lastRenderedPageBreak/>
        <w:t>Step 8: Doctor applies for a permit to prescribe voluntary assisted dying medication</w:t>
      </w:r>
    </w:p>
    <w:p w:rsidR="00770FEC" w:rsidRPr="00770FEC" w:rsidRDefault="00770FEC" w:rsidP="00770FEC">
      <w:pPr>
        <w:pStyle w:val="DHHSbody"/>
        <w:rPr>
          <w:sz w:val="22"/>
          <w:szCs w:val="22"/>
        </w:rPr>
      </w:pPr>
      <w:r w:rsidRPr="00770FEC">
        <w:rPr>
          <w:sz w:val="22"/>
          <w:szCs w:val="22"/>
        </w:rPr>
        <w:t>No action required by you.</w:t>
      </w:r>
    </w:p>
    <w:p w:rsidR="00770FEC" w:rsidRPr="0085046A" w:rsidRDefault="00770FEC" w:rsidP="00770FEC">
      <w:pPr>
        <w:pStyle w:val="Heading2"/>
      </w:pPr>
      <w:r w:rsidRPr="0085046A">
        <w:t>Step 9: Receive access to the medication</w:t>
      </w:r>
    </w:p>
    <w:p w:rsidR="00770FEC" w:rsidRPr="00770FEC" w:rsidRDefault="00770FEC" w:rsidP="00770FEC">
      <w:pPr>
        <w:pStyle w:val="DHHStablecolhead"/>
        <w:rPr>
          <w:sz w:val="22"/>
          <w:szCs w:val="22"/>
        </w:rPr>
      </w:pPr>
      <w:r w:rsidRPr="00770FEC">
        <w:rPr>
          <w:sz w:val="22"/>
          <w:szCs w:val="22"/>
        </w:rPr>
        <w:t>Step 9(a): If you are self-administering</w:t>
      </w:r>
    </w:p>
    <w:tbl>
      <w:tblPr>
        <w:tblStyle w:val="TableGrid"/>
        <w:tblW w:w="96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101"/>
        <w:gridCol w:w="567"/>
      </w:tblGrid>
      <w:tr w:rsidR="00770FEC" w:rsidRPr="00770FEC" w:rsidTr="00770FEC">
        <w:trPr>
          <w:trHeight w:val="851"/>
        </w:trPr>
        <w:tc>
          <w:tcPr>
            <w:tcW w:w="9101"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b/>
                <w:sz w:val="22"/>
                <w:szCs w:val="22"/>
              </w:rPr>
            </w:pPr>
            <w:r w:rsidRPr="00770FEC">
              <w:rPr>
                <w:sz w:val="22"/>
                <w:szCs w:val="22"/>
              </w:rPr>
              <w:t>Decide if you want to fill the prescription</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101"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b/>
                <w:sz w:val="22"/>
                <w:szCs w:val="22"/>
              </w:rPr>
            </w:pPr>
            <w:r w:rsidRPr="00770FEC">
              <w:rPr>
                <w:sz w:val="22"/>
                <w:szCs w:val="22"/>
              </w:rPr>
              <w:t xml:space="preserve">If you decide to fill the prescription, collect the medication from the Voluntary Assisted Dying Statewide Pharmacy Service (or, if you are too unwell or in a rural area, arrange to have the medication delivered to you) </w:t>
            </w:r>
          </w:p>
        </w:tc>
        <w:tc>
          <w:tcPr>
            <w:tcW w:w="567" w:type="dxa"/>
            <w:shd w:val="clear" w:color="auto" w:fill="CCDCEE"/>
          </w:tcPr>
          <w:p w:rsidR="00770FEC" w:rsidRPr="00770FEC" w:rsidRDefault="00770FEC" w:rsidP="008829CF">
            <w:pPr>
              <w:pStyle w:val="DHHStabletext"/>
              <w:rPr>
                <w:sz w:val="22"/>
                <w:szCs w:val="22"/>
              </w:rPr>
            </w:pPr>
          </w:p>
        </w:tc>
      </w:tr>
      <w:tr w:rsidR="00770FEC" w:rsidRPr="00770FEC" w:rsidTr="00770FEC">
        <w:trPr>
          <w:trHeight w:val="851"/>
        </w:trPr>
        <w:tc>
          <w:tcPr>
            <w:tcW w:w="9101" w:type="dxa"/>
            <w:tcBorders>
              <w:top w:val="single" w:sz="4" w:space="0" w:color="004EA8"/>
              <w:bottom w:val="single" w:sz="4" w:space="0" w:color="004EA8"/>
            </w:tcBorders>
            <w:vAlign w:val="center"/>
          </w:tcPr>
          <w:p w:rsidR="00770FEC" w:rsidRPr="00770FEC" w:rsidRDefault="00770FEC" w:rsidP="00770FEC">
            <w:pPr>
              <w:pStyle w:val="DHHStablebullet"/>
              <w:numPr>
                <w:ilvl w:val="6"/>
                <w:numId w:val="1"/>
              </w:numPr>
              <w:rPr>
                <w:sz w:val="22"/>
                <w:szCs w:val="22"/>
              </w:rPr>
            </w:pPr>
            <w:r w:rsidRPr="00770FEC">
              <w:rPr>
                <w:sz w:val="22"/>
                <w:szCs w:val="22"/>
              </w:rPr>
              <w:t>Store the medication as directed by the Voluntary Assisted Dying Statewide Pharmacy Service</w:t>
            </w:r>
          </w:p>
        </w:tc>
        <w:tc>
          <w:tcPr>
            <w:tcW w:w="567" w:type="dxa"/>
            <w:shd w:val="clear" w:color="auto" w:fill="CCDCEE"/>
          </w:tcPr>
          <w:p w:rsidR="00770FEC" w:rsidRPr="00770FEC" w:rsidRDefault="00770FEC" w:rsidP="008829CF">
            <w:pPr>
              <w:pStyle w:val="DHHStabletext"/>
              <w:rPr>
                <w:sz w:val="22"/>
                <w:szCs w:val="22"/>
              </w:rPr>
            </w:pPr>
          </w:p>
        </w:tc>
      </w:tr>
    </w:tbl>
    <w:p w:rsidR="00770FEC" w:rsidRPr="00770FEC" w:rsidRDefault="00770FEC" w:rsidP="00770FEC">
      <w:pPr>
        <w:pStyle w:val="DHHStablecolhead"/>
        <w:rPr>
          <w:sz w:val="22"/>
          <w:szCs w:val="22"/>
        </w:rPr>
      </w:pPr>
      <w:r w:rsidRPr="00770FEC">
        <w:rPr>
          <w:sz w:val="22"/>
          <w:szCs w:val="22"/>
        </w:rPr>
        <w:t>Step 9(b) If your coordinating doctor is administering the medication to you (practitioner administration)</w:t>
      </w:r>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1"/>
        <w:gridCol w:w="567"/>
      </w:tblGrid>
      <w:tr w:rsidR="00770FEC" w:rsidRPr="00770FEC" w:rsidTr="00770FEC">
        <w:trPr>
          <w:trHeight w:val="851"/>
        </w:trPr>
        <w:tc>
          <w:tcPr>
            <w:tcW w:w="9101" w:type="dxa"/>
            <w:tcBorders>
              <w:top w:val="single" w:sz="4" w:space="0" w:color="004EA8"/>
              <w:left w:val="single" w:sz="4" w:space="0" w:color="FFFFFF"/>
              <w:bottom w:val="single" w:sz="4" w:space="0" w:color="004EA8"/>
              <w:right w:val="single" w:sz="4" w:space="0" w:color="FFFFFF"/>
            </w:tcBorders>
            <w:vAlign w:val="center"/>
          </w:tcPr>
          <w:p w:rsidR="00770FEC" w:rsidRPr="00770FEC" w:rsidRDefault="00770FEC" w:rsidP="00770FEC">
            <w:pPr>
              <w:pStyle w:val="DHHStablebullet"/>
              <w:numPr>
                <w:ilvl w:val="6"/>
                <w:numId w:val="1"/>
              </w:numPr>
              <w:rPr>
                <w:sz w:val="22"/>
                <w:szCs w:val="22"/>
              </w:rPr>
            </w:pPr>
            <w:r w:rsidRPr="00770FEC">
              <w:rPr>
                <w:sz w:val="22"/>
                <w:szCs w:val="22"/>
              </w:rPr>
              <w:t>Your coordinating doctor will collect and store the medication for you</w:t>
            </w:r>
          </w:p>
        </w:tc>
        <w:tc>
          <w:tcPr>
            <w:tcW w:w="567" w:type="dxa"/>
            <w:tcBorders>
              <w:top w:val="single" w:sz="4" w:space="0" w:color="FFFFFF"/>
              <w:left w:val="single" w:sz="4" w:space="0" w:color="FFFFFF"/>
              <w:bottom w:val="single" w:sz="4" w:space="0" w:color="FFFFFF"/>
              <w:right w:val="single" w:sz="4" w:space="0" w:color="FFFFFF"/>
            </w:tcBorders>
            <w:shd w:val="clear" w:color="auto" w:fill="CCDCEE"/>
          </w:tcPr>
          <w:p w:rsidR="00770FEC" w:rsidRPr="00770FEC" w:rsidRDefault="00770FEC" w:rsidP="008829CF">
            <w:pPr>
              <w:pStyle w:val="DHHStabletext"/>
              <w:rPr>
                <w:sz w:val="22"/>
                <w:szCs w:val="22"/>
              </w:rPr>
            </w:pPr>
          </w:p>
        </w:tc>
      </w:tr>
    </w:tbl>
    <w:p w:rsidR="00770FEC" w:rsidRDefault="00770FEC" w:rsidP="00770FEC">
      <w:pPr>
        <w:pStyle w:val="DHHSbodyaftertablefigure"/>
        <w:rPr>
          <w:sz w:val="22"/>
          <w:szCs w:val="22"/>
        </w:rPr>
      </w:pPr>
    </w:p>
    <w:p w:rsidR="00770FEC" w:rsidRPr="00770FEC" w:rsidRDefault="00770FEC" w:rsidP="00770FEC">
      <w:pPr>
        <w:pStyle w:val="DHHSbodyaftertablefigure"/>
        <w:rPr>
          <w:sz w:val="22"/>
          <w:szCs w:val="22"/>
        </w:rPr>
      </w:pPr>
      <w:r w:rsidRPr="00770FEC">
        <w:rPr>
          <w:sz w:val="22"/>
          <w:szCs w:val="22"/>
        </w:rPr>
        <w:t>If you have any questions about completing this checklist, please speak to your coordinating doctor.</w:t>
      </w:r>
    </w:p>
    <w:p w:rsidR="00C95D9D" w:rsidRPr="00C95D9D" w:rsidRDefault="00C95D9D" w:rsidP="00770FEC">
      <w:pPr>
        <w:pStyle w:val="DHHSbody"/>
      </w:pPr>
    </w:p>
    <w:sectPr w:rsidR="00C95D9D" w:rsidRPr="00C95D9D" w:rsidSect="00770FEC">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FEC" w:rsidRDefault="00770FEC">
      <w:r>
        <w:separator/>
      </w:r>
    </w:p>
  </w:endnote>
  <w:endnote w:type="continuationSeparator" w:id="0">
    <w:p w:rsidR="00770FEC" w:rsidRDefault="0077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405" w:rsidRDefault="003C3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770FEC" w:rsidP="0051568D">
    <w:pPr>
      <w:pStyle w:val="DHHSfooter"/>
    </w:pPr>
    <w:r>
      <w:rPr>
        <w:noProof/>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FEC" w:rsidRPr="003C3405" w:rsidRDefault="00770FEC" w:rsidP="00770FEC">
    <w:pPr>
      <w:spacing w:after="120"/>
      <w:rPr>
        <w:rFonts w:ascii="Arial" w:eastAsia="Times" w:hAnsi="Arial" w:cs="Arial"/>
        <w:sz w:val="18"/>
        <w:szCs w:val="18"/>
      </w:rPr>
    </w:pPr>
    <w:r w:rsidRPr="003C3405">
      <w:rPr>
        <w:rFonts w:ascii="Arial" w:eastAsia="Times" w:hAnsi="Arial" w:cs="Arial"/>
        <w:sz w:val="18"/>
        <w:szCs w:val="18"/>
      </w:rPr>
      <w:t xml:space="preserve">To receive this publication in an accessible </w:t>
    </w:r>
    <w:proofErr w:type="gramStart"/>
    <w:r w:rsidRPr="003C3405">
      <w:rPr>
        <w:rFonts w:ascii="Arial" w:eastAsia="Times" w:hAnsi="Arial" w:cs="Arial"/>
        <w:sz w:val="18"/>
        <w:szCs w:val="18"/>
      </w:rPr>
      <w:t>format</w:t>
    </w:r>
    <w:proofErr w:type="gramEnd"/>
    <w:r w:rsidRPr="003C3405">
      <w:rPr>
        <w:rFonts w:ascii="Arial" w:eastAsia="Times" w:hAnsi="Arial" w:cs="Arial"/>
        <w:sz w:val="18"/>
        <w:szCs w:val="18"/>
      </w:rPr>
      <w:t xml:space="preserve"> email the </w:t>
    </w:r>
    <w:hyperlink r:id="rId1" w:history="1">
      <w:r w:rsidRPr="003C3405">
        <w:rPr>
          <w:rFonts w:ascii="Arial" w:eastAsia="Times" w:hAnsi="Arial" w:cs="Arial"/>
          <w:color w:val="3366FF"/>
          <w:sz w:val="18"/>
          <w:szCs w:val="18"/>
          <w:u w:val="dotted"/>
        </w:rPr>
        <w:t>Person Directed Care team</w:t>
      </w:r>
    </w:hyperlink>
    <w:r w:rsidRPr="003C3405">
      <w:rPr>
        <w:rFonts w:ascii="Arial" w:eastAsia="Times" w:hAnsi="Arial" w:cs="Arial"/>
        <w:sz w:val="18"/>
        <w:szCs w:val="18"/>
      </w:rPr>
      <w:t xml:space="preserve"> at &lt;endoflifecare@dhhs.vic.gov.au&gt;</w:t>
    </w:r>
  </w:p>
  <w:p w:rsidR="00770FEC" w:rsidRPr="003C3405" w:rsidRDefault="00770FEC" w:rsidP="00770FEC">
    <w:pPr>
      <w:spacing w:after="120"/>
      <w:rPr>
        <w:rFonts w:ascii="Arial" w:eastAsia="Times" w:hAnsi="Arial" w:cs="Arial"/>
        <w:sz w:val="18"/>
        <w:szCs w:val="18"/>
      </w:rPr>
    </w:pPr>
    <w:r w:rsidRPr="003C3405">
      <w:rPr>
        <w:rFonts w:ascii="Arial" w:eastAsia="Times" w:hAnsi="Arial" w:cs="Arial"/>
        <w:sz w:val="18"/>
        <w:szCs w:val="18"/>
      </w:rPr>
      <w:t>Authorised and published by the Victorian Government, 1 Treasury Place, Melbourne.</w:t>
    </w:r>
  </w:p>
  <w:p w:rsidR="00770FEC" w:rsidRPr="003C3405" w:rsidRDefault="00770FEC" w:rsidP="00770FEC">
    <w:pPr>
      <w:spacing w:after="120"/>
      <w:rPr>
        <w:rFonts w:ascii="Arial" w:eastAsia="Times" w:hAnsi="Arial" w:cs="Arial"/>
        <w:sz w:val="18"/>
        <w:szCs w:val="18"/>
      </w:rPr>
    </w:pPr>
    <w:r w:rsidRPr="003C3405">
      <w:rPr>
        <w:rFonts w:ascii="Arial" w:eastAsia="Times" w:hAnsi="Arial" w:cs="Arial"/>
        <w:sz w:val="18"/>
        <w:szCs w:val="18"/>
      </w:rPr>
      <w:t>© State of Victoria, Department of Health and Human Services, June 2019.</w:t>
    </w:r>
  </w:p>
  <w:p w:rsidR="00770FEC" w:rsidRPr="003C3405" w:rsidRDefault="003C3405" w:rsidP="003C3405">
    <w:pPr>
      <w:spacing w:after="120"/>
      <w:rPr>
        <w:rFonts w:ascii="Arial" w:eastAsia="Times" w:hAnsi="Arial" w:cs="Arial"/>
        <w:sz w:val="18"/>
        <w:szCs w:val="18"/>
        <w:highlight w:val="yellow"/>
      </w:rPr>
    </w:pPr>
    <w:r w:rsidRPr="003C3405">
      <w:rPr>
        <w:rFonts w:ascii="Arial" w:hAnsi="Arial" w:cs="Arial"/>
        <w:sz w:val="18"/>
        <w:szCs w:val="18"/>
      </w:rPr>
      <w:t xml:space="preserve">  ISBN 978-1-76069-983-3 (pdf/online/MS word)</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9D70A4" w:rsidP="0051568D">
    <w:pPr>
      <w:pStyle w:val="DHHSfooter"/>
    </w:pPr>
    <w:r w:rsidRPr="00A11421">
      <w:tab/>
    </w:r>
    <w:r w:rsidRPr="00A11421">
      <w:fldChar w:fldCharType="begin"/>
    </w:r>
    <w:r w:rsidRPr="00A11421">
      <w:instrText xml:space="preserve"> PAGE </w:instrText>
    </w:r>
    <w:r w:rsidRPr="00A11421">
      <w:fldChar w:fldCharType="separate"/>
    </w:r>
    <w:r w:rsidR="00C95D9D">
      <w:rPr>
        <w:noProof/>
      </w:rPr>
      <w:t>2</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FEC" w:rsidRDefault="00770FEC" w:rsidP="002862F1">
      <w:pPr>
        <w:spacing w:before="120"/>
      </w:pPr>
      <w:r>
        <w:separator/>
      </w:r>
    </w:p>
  </w:footnote>
  <w:footnote w:type="continuationSeparator" w:id="0">
    <w:p w:rsidR="00770FEC" w:rsidRDefault="00770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405" w:rsidRDefault="003C3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405" w:rsidRDefault="003C3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405" w:rsidRDefault="003C34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5AF5"/>
    <w:multiLevelType w:val="hybridMultilevel"/>
    <w:tmpl w:val="7A849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8D43DB"/>
    <w:multiLevelType w:val="multilevel"/>
    <w:tmpl w:val="4B4E7622"/>
    <w:numStyleLink w:val="ZZNumbers"/>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EC"/>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B3E05"/>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340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0FEC"/>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9D9"/>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3221"/>
    <w:rsid w:val="00B950BC"/>
    <w:rsid w:val="00B9714C"/>
    <w:rsid w:val="00BA3F8D"/>
    <w:rsid w:val="00BB7A10"/>
    <w:rsid w:val="00BC7468"/>
    <w:rsid w:val="00BC7D4F"/>
    <w:rsid w:val="00BC7ED7"/>
    <w:rsid w:val="00BD11DC"/>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95D9D"/>
    <w:rsid w:val="00CA12E3"/>
    <w:rsid w:val="00CA6611"/>
    <w:rsid w:val="00CA6AE6"/>
    <w:rsid w:val="00CA782F"/>
    <w:rsid w:val="00CB3285"/>
    <w:rsid w:val="00CC0C72"/>
    <w:rsid w:val="00CC2BFD"/>
    <w:rsid w:val="00CD3476"/>
    <w:rsid w:val="00CD64DF"/>
    <w:rsid w:val="00CF2F50"/>
    <w:rsid w:val="00D02919"/>
    <w:rsid w:val="00D040E2"/>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45"/>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DFB90296-A33C-43CC-AF3F-EA2D1E3F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70FEC"/>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9"/>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9"/>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9"/>
    <w:rsid w:val="00B57329"/>
    <w:rPr>
      <w:rFonts w:ascii="Arial" w:hAnsi="Arial"/>
      <w:b/>
      <w:color w:val="87189D"/>
      <w:sz w:val="28"/>
      <w:szCs w:val="28"/>
      <w:lang w:eastAsia="en-US"/>
    </w:rPr>
  </w:style>
  <w:style w:type="character" w:customStyle="1" w:styleId="Heading3Char">
    <w:name w:val="Heading 3 Char"/>
    <w:link w:val="Heading3"/>
    <w:uiPriority w:val="9"/>
    <w:rsid w:val="00152073"/>
    <w:rPr>
      <w:rFonts w:ascii="Arial" w:eastAsia="MS Gothic" w:hAnsi="Arial"/>
      <w:b/>
      <w:bCs/>
      <w:sz w:val="24"/>
      <w:szCs w:val="26"/>
      <w:lang w:eastAsia="en-US"/>
    </w:rPr>
  </w:style>
  <w:style w:type="character" w:customStyle="1" w:styleId="Heading4Char">
    <w:name w:val="Heading 4 Char"/>
    <w:link w:val="Heading4"/>
    <w:uiPriority w:val="9"/>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DHHSnoteblue">
    <w:name w:val="DHHS note blue"/>
    <w:basedOn w:val="Normal"/>
    <w:rsid w:val="00770FEC"/>
    <w:pPr>
      <w:spacing w:before="240" w:after="240" w:line="300" w:lineRule="atLeast"/>
    </w:pPr>
    <w:rPr>
      <w:rFonts w:ascii="Arial" w:eastAsia="Times" w:hAnsi="Arial"/>
      <w:color w:val="004EA8"/>
      <w:sz w:val="24"/>
      <w:szCs w:val="18"/>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9994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19209450">
      <w:bodyDiv w:val="1"/>
      <w:marLeft w:val="0"/>
      <w:marRight w:val="0"/>
      <w:marTop w:val="0"/>
      <w:marBottom w:val="0"/>
      <w:divBdr>
        <w:top w:val="none" w:sz="0" w:space="0" w:color="auto"/>
        <w:left w:val="none" w:sz="0" w:space="0" w:color="auto"/>
        <w:bottom w:val="none" w:sz="0" w:space="0" w:color="auto"/>
        <w:right w:val="none" w:sz="0" w:space="0" w:color="auto"/>
      </w:divBdr>
    </w:div>
    <w:div w:id="1905216403">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mailto:endoflifecare@dhhs.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Health%20Services%20Programs\PDC&amp;WW\VAD%20Act\Templates\VAD%20Factsheet%20template%20DH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VAD Factsheet template DHHS.dot</Template>
  <TotalTime>11</TotalTime>
  <Pages>4</Pages>
  <Words>908</Words>
  <Characters>4658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VAD Factsheet template DHHS</vt:lpstr>
    </vt:vector>
  </TitlesOfParts>
  <Company>Department of Health and Human Services</Company>
  <LinksUpToDate>false</LinksUpToDate>
  <CharactersWithSpaces>5555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 Factsheet template DHHS</dc:title>
  <dc:subject/>
  <dc:creator>Deborah Lawson (DHHS)</dc:creator>
  <cp:keywords>VAD Factsheet template DHHS</cp:keywords>
  <cp:lastModifiedBy>Deborah Lawson (DHHS)</cp:lastModifiedBy>
  <cp:revision>2</cp:revision>
  <cp:lastPrinted>2015-08-21T04:17:00Z</cp:lastPrinted>
  <dcterms:created xsi:type="dcterms:W3CDTF">2019-06-11T01:34:00Z</dcterms:created>
  <dcterms:modified xsi:type="dcterms:W3CDTF">2019-06-11T03:49:00Z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