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dotx" ContentType="application/vnd.openxmlformats-officedocument.wordprocessingml.template"/>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98DA" w14:textId="77777777" w:rsidR="00002990" w:rsidRPr="003072C6" w:rsidRDefault="00DC5210" w:rsidP="00A55989">
      <w:pPr>
        <w:pStyle w:val="DHHSbodynospace"/>
      </w:pPr>
      <w:r>
        <w:rPr>
          <w:noProof/>
          <w:lang w:eastAsia="en-AU"/>
        </w:rPr>
        <w:drawing>
          <wp:anchor distT="0" distB="0" distL="114300" distR="114300" simplePos="0" relativeHeight="251660800" behindDoc="1" locked="1" layoutInCell="0" allowOverlap="1" wp14:anchorId="15F23E7A" wp14:editId="4B2DD1F8">
            <wp:simplePos x="0" y="0"/>
            <wp:positionH relativeFrom="page">
              <wp:posOffset>4445</wp:posOffset>
            </wp:positionH>
            <wp:positionV relativeFrom="page">
              <wp:posOffset>0</wp:posOffset>
            </wp:positionV>
            <wp:extent cx="7563485" cy="10700385"/>
            <wp:effectExtent l="0" t="0" r="0" b="5715"/>
            <wp:wrapNone/>
            <wp:docPr id="99" name="Picture 99"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3815C7A9" w14:textId="77777777" w:rsidTr="004C5777">
        <w:trPr>
          <w:trHeight w:val="3988"/>
        </w:trPr>
        <w:tc>
          <w:tcPr>
            <w:tcW w:w="7938" w:type="dxa"/>
            <w:shd w:val="clear" w:color="auto" w:fill="auto"/>
          </w:tcPr>
          <w:p w14:paraId="20C0B3D2" w14:textId="4B1C2C4C" w:rsidR="00C416E1" w:rsidRPr="003072C6" w:rsidRDefault="008F0D35" w:rsidP="00E91933">
            <w:pPr>
              <w:pStyle w:val="DHHSreportmaintitlewhite"/>
            </w:pPr>
            <w:r>
              <w:t>Home</w:t>
            </w:r>
            <w:r w:rsidR="002A4435">
              <w:t>-b</w:t>
            </w:r>
            <w:r>
              <w:t xml:space="preserve">ased </w:t>
            </w:r>
            <w:r w:rsidR="00561E7A">
              <w:t>c</w:t>
            </w:r>
            <w:r>
              <w:t xml:space="preserve">ancer </w:t>
            </w:r>
            <w:r w:rsidR="00561E7A">
              <w:t>c</w:t>
            </w:r>
            <w:r>
              <w:t>are</w:t>
            </w:r>
          </w:p>
          <w:p w14:paraId="1BBF43DA" w14:textId="12DC4009" w:rsidR="00444D82" w:rsidRDefault="008F0D35" w:rsidP="00E91933">
            <w:pPr>
              <w:pStyle w:val="DHHSreportsubtitlewhite"/>
            </w:pPr>
            <w:r>
              <w:t xml:space="preserve">Framework and </w:t>
            </w:r>
            <w:r w:rsidR="00561E7A">
              <w:t>t</w:t>
            </w:r>
            <w:r>
              <w:t>oolkit</w:t>
            </w:r>
            <w:r w:rsidR="006B2919">
              <w:t xml:space="preserve"> </w:t>
            </w:r>
          </w:p>
          <w:p w14:paraId="139ABD64" w14:textId="77777777" w:rsidR="00014E8C" w:rsidRDefault="00014E8C" w:rsidP="001E662B">
            <w:pPr>
              <w:pStyle w:val="DHHSreportsubtitlewhite"/>
            </w:pPr>
            <w:r>
              <w:rPr>
                <w:noProof/>
                <w:lang w:eastAsia="en-AU"/>
              </w:rPr>
              <w:drawing>
                <wp:inline distT="0" distB="0" distL="0" distR="0" wp14:anchorId="64621860" wp14:editId="37DCFBCC">
                  <wp:extent cx="1767840" cy="1085816"/>
                  <wp:effectExtent l="0" t="0" r="3810" b="635"/>
                  <wp:docPr id="29" name="Picture 29" title="HB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0380" cy="1087376"/>
                          </a:xfrm>
                          <a:prstGeom prst="rect">
                            <a:avLst/>
                          </a:prstGeom>
                          <a:noFill/>
                        </pic:spPr>
                      </pic:pic>
                    </a:graphicData>
                  </a:graphic>
                </wp:inline>
              </w:drawing>
            </w:r>
          </w:p>
          <w:p w14:paraId="32606BD6" w14:textId="77777777" w:rsidR="00014E8C" w:rsidRPr="003072C6" w:rsidRDefault="00014E8C" w:rsidP="00E91933">
            <w:pPr>
              <w:pStyle w:val="DHHSreportsubtitlewhite"/>
            </w:pPr>
          </w:p>
        </w:tc>
      </w:tr>
      <w:tr w:rsidR="001817CD" w:rsidRPr="003072C6" w14:paraId="36F17B21" w14:textId="77777777" w:rsidTr="004C5777">
        <w:trPr>
          <w:trHeight w:val="4664"/>
        </w:trPr>
        <w:tc>
          <w:tcPr>
            <w:tcW w:w="10252" w:type="dxa"/>
            <w:shd w:val="clear" w:color="auto" w:fill="auto"/>
          </w:tcPr>
          <w:p w14:paraId="36996CD8" w14:textId="77777777" w:rsidR="00BC01C1" w:rsidRPr="003072C6" w:rsidRDefault="00BC01C1" w:rsidP="004F3441">
            <w:pPr>
              <w:pStyle w:val="Coverinstructions"/>
            </w:pPr>
          </w:p>
        </w:tc>
      </w:tr>
    </w:tbl>
    <w:p w14:paraId="690D609A" w14:textId="77777777" w:rsidR="0069374A" w:rsidRPr="003072C6" w:rsidRDefault="0069374A" w:rsidP="00C2657D">
      <w:pPr>
        <w:pStyle w:val="DHHSbodynospace"/>
        <w:ind w:left="-454"/>
      </w:pPr>
    </w:p>
    <w:p w14:paraId="413FD5F4" w14:textId="77777777" w:rsidR="00C51B1C" w:rsidRDefault="00C51B1C" w:rsidP="00CA6D4E">
      <w:pPr>
        <w:pStyle w:val="DHHSbodynospace"/>
        <w:sectPr w:rsidR="00C51B1C" w:rsidSect="00380778">
          <w:headerReference w:type="even" r:id="rId10"/>
          <w:headerReference w:type="default" r:id="rId11"/>
          <w:footerReference w:type="even" r:id="rId12"/>
          <w:footerReference w:type="default" r:id="rId13"/>
          <w:headerReference w:type="first" r:id="rId14"/>
          <w:footerReference w:type="first" r:id="rId15"/>
          <w:type w:val="oddPage"/>
          <w:pgSz w:w="11906" w:h="16838"/>
          <w:pgMar w:top="3969" w:right="1304" w:bottom="1134" w:left="1304" w:header="454" w:footer="567" w:gutter="0"/>
          <w:cols w:space="720"/>
          <w:docGrid w:linePitch="360"/>
        </w:sectPr>
      </w:pPr>
    </w:p>
    <w:p w14:paraId="48FFBB98" w14:textId="77777777" w:rsidR="00AC0C3B" w:rsidRPr="003072C6" w:rsidRDefault="009208F5" w:rsidP="00CA6D4E">
      <w:pPr>
        <w:pStyle w:val="DHHSbodynospace"/>
      </w:pPr>
      <w:r w:rsidRPr="003072C6">
        <w:lastRenderedPageBreak/>
        <w:br w:type="page"/>
      </w:r>
      <w:r w:rsidR="00DC5210">
        <w:rPr>
          <w:noProof/>
          <w:lang w:eastAsia="en-AU"/>
        </w:rPr>
        <mc:AlternateContent>
          <mc:Choice Requires="wps">
            <w:drawing>
              <wp:anchor distT="0" distB="0" distL="114300" distR="114300" simplePos="0" relativeHeight="251658752" behindDoc="0" locked="0" layoutInCell="1" allowOverlap="1" wp14:anchorId="23BA81C4" wp14:editId="33B49FBF">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E26A" w14:textId="77777777" w:rsidR="00996D6C" w:rsidRDefault="00996D6C"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A81C4" id="_x0000_t202" coordsize="21600,21600" o:spt="202" path="m,l,21600r21600,l21600,xe">
                <v:stroke joinstyle="miter"/>
                <v:path gradientshapeok="t" o:connecttype="rect"/>
              </v:shapetype>
              <v:shape id="Text Box 43" o:spid="_x0000_s1026" type="#_x0000_t202" style="position:absolute;margin-left:5in;margin-top:801pt;width:198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7BD5E26A" w14:textId="77777777" w:rsidR="00996D6C" w:rsidRDefault="00996D6C"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8219"/>
      </w:tblGrid>
      <w:tr w:rsidR="00DE24E6" w:rsidRPr="003072C6" w14:paraId="5952E204" w14:textId="77777777" w:rsidTr="00CA6D4E">
        <w:trPr>
          <w:trHeight w:val="7402"/>
        </w:trPr>
        <w:tc>
          <w:tcPr>
            <w:tcW w:w="9298" w:type="dxa"/>
            <w:shd w:val="clear" w:color="auto" w:fill="auto"/>
            <w:vAlign w:val="center"/>
          </w:tcPr>
          <w:p w14:paraId="15CC9AC7" w14:textId="315F145C" w:rsidR="00F53CFD" w:rsidRPr="00711B0C" w:rsidRDefault="008F0D35" w:rsidP="00711B0C">
            <w:pPr>
              <w:pStyle w:val="DHHSreportmaintitle"/>
            </w:pPr>
            <w:r>
              <w:lastRenderedPageBreak/>
              <w:t>Home</w:t>
            </w:r>
            <w:r w:rsidR="00772361">
              <w:t>-b</w:t>
            </w:r>
            <w:r>
              <w:t xml:space="preserve">ased </w:t>
            </w:r>
            <w:r w:rsidR="00561E7A">
              <w:t>c</w:t>
            </w:r>
            <w:r>
              <w:t xml:space="preserve">ancer </w:t>
            </w:r>
            <w:r w:rsidR="00561E7A">
              <w:t>c</w:t>
            </w:r>
            <w:r>
              <w:t>are</w:t>
            </w:r>
          </w:p>
          <w:p w14:paraId="655A6EA0" w14:textId="279CD2F5" w:rsidR="00BB47D7" w:rsidRPr="003072C6" w:rsidRDefault="008F0D35" w:rsidP="00630937">
            <w:pPr>
              <w:pStyle w:val="DHHSreportsubtitle"/>
            </w:pPr>
            <w:r>
              <w:t xml:space="preserve">Framework and </w:t>
            </w:r>
            <w:r w:rsidR="00561E7A">
              <w:t>t</w:t>
            </w:r>
            <w:r>
              <w:t>oolkit</w:t>
            </w:r>
          </w:p>
        </w:tc>
      </w:tr>
      <w:tr w:rsidR="009906C7" w:rsidRPr="003072C6" w14:paraId="5F8441B5" w14:textId="77777777" w:rsidTr="009906C7">
        <w:tc>
          <w:tcPr>
            <w:tcW w:w="9298" w:type="dxa"/>
            <w:shd w:val="clear" w:color="auto" w:fill="auto"/>
            <w:vAlign w:val="center"/>
          </w:tcPr>
          <w:p w14:paraId="5BB590E3" w14:textId="77777777" w:rsidR="009906C7" w:rsidRPr="003072C6" w:rsidRDefault="009906C7" w:rsidP="009906C7">
            <w:pPr>
              <w:pStyle w:val="DHHSbody"/>
            </w:pPr>
          </w:p>
        </w:tc>
      </w:tr>
    </w:tbl>
    <w:p w14:paraId="6FD9B683" w14:textId="77777777" w:rsidR="00CA6D4E" w:rsidRPr="003072C6" w:rsidRDefault="00CA6D4E" w:rsidP="00CA6D4E">
      <w:pPr>
        <w:pStyle w:val="DHHSbodynospace"/>
      </w:pPr>
    </w:p>
    <w:p w14:paraId="0E3B9FCD"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401"/>
      </w:tblGrid>
      <w:tr w:rsidR="00564E8F" w:rsidRPr="003072C6" w14:paraId="3F5962F3" w14:textId="77777777" w:rsidTr="00564E8F">
        <w:trPr>
          <w:trHeight w:val="4313"/>
        </w:trPr>
        <w:tc>
          <w:tcPr>
            <w:tcW w:w="9401" w:type="dxa"/>
          </w:tcPr>
          <w:p w14:paraId="206E37A4" w14:textId="77777777" w:rsidR="00564E8F" w:rsidRPr="00605B5B" w:rsidRDefault="00564E8F" w:rsidP="00561E7A">
            <w:pPr>
              <w:pStyle w:val="DHHSbody"/>
              <w:rPr>
                <w:i/>
                <w:color w:val="008950"/>
                <w:sz w:val="26"/>
                <w:szCs w:val="26"/>
              </w:rPr>
            </w:pPr>
          </w:p>
        </w:tc>
      </w:tr>
      <w:tr w:rsidR="00564E8F" w:rsidRPr="003072C6" w14:paraId="6F8D9C9E" w14:textId="77777777" w:rsidTr="001F09DC">
        <w:trPr>
          <w:trHeight w:val="6336"/>
        </w:trPr>
        <w:tc>
          <w:tcPr>
            <w:tcW w:w="9401" w:type="dxa"/>
            <w:vAlign w:val="bottom"/>
          </w:tcPr>
          <w:p w14:paraId="6335CBFB" w14:textId="77777777" w:rsidR="00324316" w:rsidRDefault="00324316" w:rsidP="00605B5B">
            <w:pPr>
              <w:spacing w:after="200" w:line="300" w:lineRule="atLeast"/>
              <w:rPr>
                <w:rFonts w:ascii="Arial" w:eastAsia="Times" w:hAnsi="Arial"/>
                <w:sz w:val="24"/>
                <w:szCs w:val="19"/>
              </w:rPr>
            </w:pPr>
          </w:p>
          <w:p w14:paraId="21DF55DF" w14:textId="77777777" w:rsidR="00324316" w:rsidRDefault="00324316" w:rsidP="00605B5B">
            <w:pPr>
              <w:spacing w:after="200" w:line="300" w:lineRule="atLeast"/>
              <w:rPr>
                <w:rFonts w:ascii="Arial" w:eastAsia="Times" w:hAnsi="Arial"/>
                <w:sz w:val="24"/>
                <w:szCs w:val="19"/>
              </w:rPr>
            </w:pPr>
          </w:p>
          <w:p w14:paraId="0FEDFEE4" w14:textId="77777777" w:rsidR="00324316" w:rsidRDefault="00324316" w:rsidP="00605B5B">
            <w:pPr>
              <w:spacing w:after="200" w:line="300" w:lineRule="atLeast"/>
              <w:rPr>
                <w:rFonts w:ascii="Arial" w:eastAsia="Times" w:hAnsi="Arial"/>
                <w:sz w:val="24"/>
                <w:szCs w:val="19"/>
              </w:rPr>
            </w:pPr>
          </w:p>
          <w:p w14:paraId="3858311E" w14:textId="77777777" w:rsidR="00324316" w:rsidRDefault="00324316" w:rsidP="00605B5B">
            <w:pPr>
              <w:spacing w:after="200" w:line="300" w:lineRule="atLeast"/>
              <w:rPr>
                <w:rFonts w:ascii="Arial" w:eastAsia="Times" w:hAnsi="Arial"/>
                <w:sz w:val="24"/>
                <w:szCs w:val="19"/>
              </w:rPr>
            </w:pPr>
          </w:p>
          <w:p w14:paraId="2A611FE5" w14:textId="77777777" w:rsidR="00324316" w:rsidRDefault="00324316" w:rsidP="00605B5B">
            <w:pPr>
              <w:spacing w:after="200" w:line="300" w:lineRule="atLeast"/>
              <w:rPr>
                <w:rFonts w:ascii="Arial" w:eastAsia="Times" w:hAnsi="Arial"/>
                <w:sz w:val="24"/>
                <w:szCs w:val="19"/>
              </w:rPr>
            </w:pPr>
          </w:p>
          <w:p w14:paraId="6B115F6B" w14:textId="77777777" w:rsidR="00324316" w:rsidRDefault="00324316" w:rsidP="00605B5B">
            <w:pPr>
              <w:spacing w:after="200" w:line="300" w:lineRule="atLeast"/>
              <w:rPr>
                <w:rFonts w:ascii="Arial" w:eastAsia="Times" w:hAnsi="Arial"/>
                <w:sz w:val="24"/>
                <w:szCs w:val="19"/>
              </w:rPr>
            </w:pPr>
          </w:p>
          <w:p w14:paraId="148673CD" w14:textId="77777777" w:rsidR="00324316" w:rsidRDefault="00324316" w:rsidP="00605B5B">
            <w:pPr>
              <w:spacing w:after="200" w:line="300" w:lineRule="atLeast"/>
              <w:rPr>
                <w:rFonts w:ascii="Arial" w:eastAsia="Times" w:hAnsi="Arial"/>
                <w:sz w:val="24"/>
                <w:szCs w:val="19"/>
              </w:rPr>
            </w:pPr>
          </w:p>
          <w:p w14:paraId="0515308E" w14:textId="77777777" w:rsidR="00324316" w:rsidRDefault="00324316" w:rsidP="00605B5B">
            <w:pPr>
              <w:spacing w:after="200" w:line="300" w:lineRule="atLeast"/>
              <w:rPr>
                <w:rFonts w:ascii="Arial" w:eastAsia="Times" w:hAnsi="Arial"/>
                <w:sz w:val="24"/>
                <w:szCs w:val="19"/>
              </w:rPr>
            </w:pPr>
          </w:p>
          <w:p w14:paraId="18F46A17" w14:textId="77777777" w:rsidR="00324316" w:rsidRDefault="00324316" w:rsidP="00605B5B">
            <w:pPr>
              <w:spacing w:after="200" w:line="300" w:lineRule="atLeast"/>
              <w:rPr>
                <w:rFonts w:ascii="Arial" w:eastAsia="Times" w:hAnsi="Arial"/>
                <w:sz w:val="24"/>
                <w:szCs w:val="19"/>
              </w:rPr>
            </w:pPr>
          </w:p>
          <w:p w14:paraId="7396B82A" w14:textId="77777777" w:rsidR="00324316" w:rsidRDefault="00324316" w:rsidP="00605B5B">
            <w:pPr>
              <w:spacing w:after="200" w:line="300" w:lineRule="atLeast"/>
              <w:rPr>
                <w:rFonts w:ascii="Arial" w:eastAsia="Times" w:hAnsi="Arial"/>
                <w:sz w:val="24"/>
                <w:szCs w:val="19"/>
              </w:rPr>
            </w:pPr>
          </w:p>
          <w:p w14:paraId="78240BDB" w14:textId="77777777" w:rsidR="00324316" w:rsidRDefault="00324316" w:rsidP="00605B5B">
            <w:pPr>
              <w:spacing w:after="200" w:line="300" w:lineRule="atLeast"/>
              <w:rPr>
                <w:rFonts w:ascii="Arial" w:eastAsia="Times" w:hAnsi="Arial"/>
                <w:sz w:val="24"/>
                <w:szCs w:val="19"/>
              </w:rPr>
            </w:pPr>
          </w:p>
          <w:p w14:paraId="19E7C048" w14:textId="77777777" w:rsidR="00324316" w:rsidRDefault="00324316" w:rsidP="00605B5B">
            <w:pPr>
              <w:spacing w:after="200" w:line="300" w:lineRule="atLeast"/>
              <w:rPr>
                <w:rFonts w:ascii="Arial" w:eastAsia="Times" w:hAnsi="Arial"/>
                <w:sz w:val="24"/>
                <w:szCs w:val="19"/>
              </w:rPr>
            </w:pPr>
          </w:p>
          <w:p w14:paraId="6AC83709" w14:textId="599B9FA3"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To</w:t>
            </w:r>
            <w:r w:rsidR="00324316">
              <w:rPr>
                <w:rFonts w:ascii="Arial" w:eastAsia="Times" w:hAnsi="Arial"/>
                <w:sz w:val="24"/>
                <w:szCs w:val="19"/>
              </w:rPr>
              <w:t xml:space="preserve"> r</w:t>
            </w:r>
            <w:r w:rsidRPr="00605B5B">
              <w:rPr>
                <w:rFonts w:ascii="Arial" w:eastAsia="Times" w:hAnsi="Arial"/>
                <w:sz w:val="24"/>
                <w:szCs w:val="19"/>
              </w:rPr>
              <w:t xml:space="preserve">eceive this publication in an accessible format phone </w:t>
            </w:r>
            <w:r w:rsidR="0028417D" w:rsidRPr="0028417D">
              <w:rPr>
                <w:rFonts w:ascii="Arial" w:eastAsia="Times" w:hAnsi="Arial"/>
                <w:sz w:val="24"/>
                <w:szCs w:val="19"/>
              </w:rPr>
              <w:t>(03) 9096 2</w:t>
            </w:r>
            <w:r w:rsidR="00E00586">
              <w:rPr>
                <w:rFonts w:ascii="Arial" w:eastAsia="Times" w:hAnsi="Arial"/>
                <w:sz w:val="24"/>
                <w:szCs w:val="19"/>
              </w:rPr>
              <w:t>136</w:t>
            </w:r>
            <w:r w:rsidRPr="00605B5B">
              <w:rPr>
                <w:rFonts w:ascii="Arial" w:eastAsia="Times" w:hAnsi="Arial"/>
                <w:sz w:val="24"/>
                <w:szCs w:val="19"/>
              </w:rPr>
              <w:t xml:space="preserve">, using the National Relay Service 13 36 77 if required, or </w:t>
            </w:r>
            <w:hyperlink r:id="rId16" w:history="1">
              <w:r w:rsidRPr="00561E7A">
                <w:rPr>
                  <w:rStyle w:val="Hyperlink"/>
                  <w:rFonts w:ascii="Arial" w:eastAsia="Times" w:hAnsi="Arial"/>
                  <w:sz w:val="24"/>
                  <w:szCs w:val="19"/>
                </w:rPr>
                <w:t>email</w:t>
              </w:r>
              <w:r w:rsidR="00561E7A" w:rsidRPr="00561E7A">
                <w:rPr>
                  <w:rStyle w:val="Hyperlink"/>
                  <w:rFonts w:ascii="Arial" w:eastAsia="Times" w:hAnsi="Arial"/>
                  <w:sz w:val="24"/>
                  <w:szCs w:val="19"/>
                </w:rPr>
                <w:t xml:space="preserve"> Cancer and Aged Care</w:t>
              </w:r>
            </w:hyperlink>
            <w:r w:rsidRPr="00605B5B">
              <w:rPr>
                <w:rFonts w:ascii="Arial" w:eastAsia="Times" w:hAnsi="Arial"/>
                <w:sz w:val="24"/>
                <w:szCs w:val="19"/>
              </w:rPr>
              <w:t xml:space="preserve"> </w:t>
            </w:r>
            <w:r w:rsidR="00561E7A">
              <w:rPr>
                <w:rFonts w:ascii="Arial" w:eastAsia="Times" w:hAnsi="Arial"/>
                <w:sz w:val="24"/>
                <w:szCs w:val="19"/>
              </w:rPr>
              <w:t>&lt;</w:t>
            </w:r>
            <w:r w:rsidR="0028417D" w:rsidRPr="00561E7A">
              <w:rPr>
                <w:rFonts w:ascii="Arial" w:eastAsia="Times" w:hAnsi="Arial"/>
                <w:sz w:val="24"/>
                <w:szCs w:val="19"/>
              </w:rPr>
              <w:t>cancerplanning@dhhs.vic.gov.au</w:t>
            </w:r>
            <w:r w:rsidR="00561E7A">
              <w:rPr>
                <w:rFonts w:ascii="Arial" w:eastAsia="Times" w:hAnsi="Arial"/>
                <w:sz w:val="24"/>
                <w:szCs w:val="19"/>
              </w:rPr>
              <w:t>&gt;</w:t>
            </w:r>
            <w:r w:rsidR="0028417D" w:rsidRPr="0028417D">
              <w:rPr>
                <w:rFonts w:ascii="Arial" w:eastAsia="Times" w:hAnsi="Arial"/>
                <w:sz w:val="24"/>
                <w:szCs w:val="19"/>
              </w:rPr>
              <w:t xml:space="preserve">. </w:t>
            </w:r>
          </w:p>
          <w:p w14:paraId="1DF44CE8"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403724D7" w14:textId="4655CA0F"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w:t>
            </w:r>
            <w:r w:rsidRPr="00324316">
              <w:rPr>
                <w:rFonts w:ascii="Arial" w:eastAsia="Times" w:hAnsi="Arial"/>
              </w:rPr>
              <w:t>Services</w:t>
            </w:r>
            <w:r w:rsidR="00561E7A">
              <w:rPr>
                <w:rFonts w:ascii="Arial" w:eastAsia="Times" w:hAnsi="Arial"/>
              </w:rPr>
              <w:t>,</w:t>
            </w:r>
            <w:r w:rsidRPr="00324316">
              <w:rPr>
                <w:rFonts w:ascii="Arial" w:eastAsia="Times" w:hAnsi="Arial"/>
              </w:rPr>
              <w:t xml:space="preserve"> </w:t>
            </w:r>
            <w:r w:rsidR="00561E7A">
              <w:rPr>
                <w:rFonts w:ascii="Arial" w:eastAsia="Times" w:hAnsi="Arial"/>
              </w:rPr>
              <w:t>May</w:t>
            </w:r>
            <w:r w:rsidR="00561E7A" w:rsidRPr="00324316">
              <w:rPr>
                <w:rFonts w:ascii="Arial" w:eastAsia="Times" w:hAnsi="Arial"/>
              </w:rPr>
              <w:t xml:space="preserve"> </w:t>
            </w:r>
            <w:r w:rsidR="00324316" w:rsidRPr="00324316">
              <w:rPr>
                <w:rFonts w:ascii="Arial" w:eastAsia="Times" w:hAnsi="Arial"/>
              </w:rPr>
              <w:t>2020</w:t>
            </w:r>
            <w:r w:rsidRPr="00324316">
              <w:rPr>
                <w:rFonts w:ascii="Arial" w:eastAsia="Times" w:hAnsi="Arial"/>
              </w:rPr>
              <w:t>.</w:t>
            </w:r>
          </w:p>
          <w:p w14:paraId="61F60915" w14:textId="514A6631" w:rsidR="00E00586" w:rsidRDefault="00E00586" w:rsidP="00E00586">
            <w:pPr>
              <w:autoSpaceDE w:val="0"/>
              <w:autoSpaceDN w:val="0"/>
              <w:rPr>
                <w:rFonts w:ascii="Arial" w:hAnsi="Arial" w:cs="Arial"/>
                <w:color w:val="000000"/>
              </w:rPr>
            </w:pPr>
            <w:r>
              <w:rPr>
                <w:rFonts w:ascii="Arial" w:hAnsi="Arial" w:cs="Arial"/>
                <w:color w:val="000000"/>
              </w:rPr>
              <w:t>ISBN 978-1-76069-411-1</w:t>
            </w:r>
            <w:r>
              <w:rPr>
                <w:rFonts w:ascii="Arial" w:hAnsi="Arial" w:cs="Arial"/>
                <w:b/>
                <w:bCs/>
                <w:color w:val="000000"/>
              </w:rPr>
              <w:t xml:space="preserve"> (pdf/online/MS word)</w:t>
            </w:r>
          </w:p>
          <w:p w14:paraId="1D018919" w14:textId="77777777" w:rsidR="00E00586" w:rsidRPr="00605B5B" w:rsidRDefault="00E00586" w:rsidP="00605B5B">
            <w:pPr>
              <w:spacing w:after="120" w:line="270" w:lineRule="atLeast"/>
              <w:rPr>
                <w:rFonts w:ascii="Arial" w:eastAsia="Times" w:hAnsi="Arial"/>
              </w:rPr>
            </w:pPr>
          </w:p>
          <w:p w14:paraId="4EA9F87B" w14:textId="77777777" w:rsidR="00A27D10" w:rsidRDefault="00605B5B" w:rsidP="00324316">
            <w:pPr>
              <w:spacing w:after="120" w:line="270" w:lineRule="atLeast"/>
              <w:rPr>
                <w:rFonts w:ascii="Arial" w:eastAsia="Times" w:hAnsi="Arial"/>
                <w:color w:val="0066FF"/>
                <w:szCs w:val="19"/>
              </w:rPr>
            </w:pPr>
            <w:r w:rsidRPr="00605B5B">
              <w:rPr>
                <w:rFonts w:ascii="Arial" w:eastAsia="Times" w:hAnsi="Arial"/>
                <w:szCs w:val="19"/>
              </w:rPr>
              <w:t xml:space="preserve">Available at </w:t>
            </w:r>
            <w:hyperlink r:id="rId17" w:history="1">
              <w:r w:rsidR="00A27D10" w:rsidRPr="00A27D10">
                <w:rPr>
                  <w:rFonts w:ascii="Arial" w:eastAsia="Times" w:hAnsi="Arial"/>
                  <w:color w:val="0066FF"/>
                  <w:szCs w:val="19"/>
                </w:rPr>
                <w:t>https://www2.health.vic.gov.au/about/health-strategies</w:t>
              </w:r>
              <w:r w:rsidR="00A27D10" w:rsidRPr="00A27D10">
                <w:rPr>
                  <w:rFonts w:ascii="Arial" w:eastAsia="Times" w:hAnsi="Arial"/>
                  <w:color w:val="0066FF"/>
                  <w:szCs w:val="19"/>
                </w:rPr>
                <w:t>/</w:t>
              </w:r>
              <w:r w:rsidR="00A27D10" w:rsidRPr="00A27D10">
                <w:rPr>
                  <w:rFonts w:ascii="Arial" w:eastAsia="Times" w:hAnsi="Arial"/>
                  <w:color w:val="0066FF"/>
                  <w:szCs w:val="19"/>
                </w:rPr>
                <w:t>cancer-care</w:t>
              </w:r>
            </w:hyperlink>
            <w:r w:rsidR="00A27D10" w:rsidRPr="00C004DD">
              <w:rPr>
                <w:rFonts w:ascii="Arial" w:eastAsia="Times" w:hAnsi="Arial"/>
                <w:color w:val="0066FF"/>
                <w:szCs w:val="19"/>
              </w:rPr>
              <w:t xml:space="preserve"> </w:t>
            </w:r>
          </w:p>
          <w:p w14:paraId="291D9944" w14:textId="2C87F0DA" w:rsidR="00564E8F" w:rsidRPr="00324316" w:rsidRDefault="00564E8F" w:rsidP="00324316">
            <w:pPr>
              <w:spacing w:after="120" w:line="270" w:lineRule="atLeast"/>
              <w:rPr>
                <w:rFonts w:ascii="Arial" w:eastAsia="Times" w:hAnsi="Arial"/>
                <w:szCs w:val="19"/>
              </w:rPr>
            </w:pPr>
            <w:bookmarkStart w:id="0" w:name="_GoBack"/>
            <w:bookmarkEnd w:id="0"/>
          </w:p>
        </w:tc>
      </w:tr>
      <w:tr w:rsidR="009906C7" w:rsidRPr="003072C6" w14:paraId="6DCB4E59" w14:textId="77777777" w:rsidTr="009906C7">
        <w:tc>
          <w:tcPr>
            <w:tcW w:w="9401" w:type="dxa"/>
            <w:vAlign w:val="bottom"/>
          </w:tcPr>
          <w:p w14:paraId="26BE4E37" w14:textId="77777777" w:rsidR="009906C7" w:rsidRPr="003072C6" w:rsidRDefault="009906C7" w:rsidP="009906C7">
            <w:pPr>
              <w:pStyle w:val="DHHSbody"/>
            </w:pPr>
          </w:p>
        </w:tc>
      </w:tr>
    </w:tbl>
    <w:p w14:paraId="58CA16D4" w14:textId="77777777" w:rsidR="00E67F80" w:rsidRPr="00E67F80" w:rsidRDefault="00E67F80" w:rsidP="00C400D2">
      <w:pPr>
        <w:pStyle w:val="Heading1"/>
      </w:pPr>
      <w:bookmarkStart w:id="1" w:name="_Toc38976877"/>
      <w:bookmarkStart w:id="2" w:name="_Toc472691053"/>
      <w:bookmarkStart w:id="3" w:name="_Toc486420336"/>
      <w:bookmarkStart w:id="4" w:name="_Toc528595390"/>
      <w:bookmarkStart w:id="5" w:name="_Toc100093"/>
      <w:r w:rsidRPr="00C400D2">
        <w:t>Authorship</w:t>
      </w:r>
      <w:bookmarkEnd w:id="1"/>
    </w:p>
    <w:p w14:paraId="1CE5B41F" w14:textId="735A30F5" w:rsidR="00E67F80" w:rsidRPr="00E67F80" w:rsidRDefault="00E67F80" w:rsidP="006C21CF">
      <w:pPr>
        <w:pStyle w:val="DHHSbody"/>
      </w:pPr>
      <w:r w:rsidRPr="006C21CF">
        <w:rPr>
          <w:b/>
          <w:bCs/>
        </w:rPr>
        <w:t xml:space="preserve">Project </w:t>
      </w:r>
      <w:r w:rsidR="006C21CF" w:rsidRPr="006C21CF">
        <w:rPr>
          <w:b/>
          <w:bCs/>
        </w:rPr>
        <w:t>l</w:t>
      </w:r>
      <w:r w:rsidRPr="006C21CF">
        <w:rPr>
          <w:b/>
          <w:bCs/>
        </w:rPr>
        <w:t xml:space="preserve">ead </w:t>
      </w:r>
      <w:r w:rsidR="006C21CF" w:rsidRPr="006C21CF">
        <w:rPr>
          <w:b/>
          <w:bCs/>
        </w:rPr>
        <w:t>and</w:t>
      </w:r>
      <w:r w:rsidRPr="006C21CF">
        <w:rPr>
          <w:b/>
          <w:bCs/>
        </w:rPr>
        <w:t xml:space="preserve"> key contact:</w:t>
      </w:r>
      <w:r w:rsidR="006C21CF">
        <w:t xml:space="preserve"> </w:t>
      </w:r>
      <w:r w:rsidRPr="00E67F80">
        <w:t>Robyn Wilson</w:t>
      </w:r>
      <w:r w:rsidR="006C21CF">
        <w:t xml:space="preserve">, </w:t>
      </w:r>
      <w:r w:rsidRPr="00E67F80">
        <w:t>Statewide Project Lead</w:t>
      </w:r>
    </w:p>
    <w:p w14:paraId="1898CFBF" w14:textId="66151466" w:rsidR="00E67F80" w:rsidRPr="00E67F80" w:rsidRDefault="00E67F80" w:rsidP="006C21CF">
      <w:pPr>
        <w:pStyle w:val="DHHSbody"/>
        <w:rPr>
          <w:rFonts w:cs="Arial"/>
          <w:bCs/>
        </w:rPr>
      </w:pPr>
      <w:r w:rsidRPr="006C21CF">
        <w:rPr>
          <w:rFonts w:cs="Arial"/>
          <w:b/>
        </w:rPr>
        <w:t xml:space="preserve">Project </w:t>
      </w:r>
      <w:r w:rsidR="006C21CF" w:rsidRPr="006C21CF">
        <w:rPr>
          <w:rFonts w:cs="Arial"/>
          <w:b/>
        </w:rPr>
        <w:t>s</w:t>
      </w:r>
      <w:r w:rsidRPr="006C21CF">
        <w:rPr>
          <w:rFonts w:cs="Arial"/>
          <w:b/>
        </w:rPr>
        <w:t>ponsor:</w:t>
      </w:r>
      <w:r w:rsidR="006C21CF">
        <w:rPr>
          <w:rFonts w:cs="Arial"/>
          <w:bCs/>
        </w:rPr>
        <w:t xml:space="preserve"> </w:t>
      </w:r>
      <w:r w:rsidRPr="00E67F80">
        <w:rPr>
          <w:rFonts w:cs="Arial"/>
          <w:bCs/>
        </w:rPr>
        <w:t>Simon Montgomery</w:t>
      </w:r>
      <w:r w:rsidR="006C21CF">
        <w:rPr>
          <w:rFonts w:cs="Arial"/>
          <w:bCs/>
        </w:rPr>
        <w:t xml:space="preserve">, </w:t>
      </w:r>
      <w:r w:rsidRPr="00E67F80">
        <w:rPr>
          <w:rFonts w:cs="Arial"/>
          <w:bCs/>
        </w:rPr>
        <w:t>Acting Manager Cancer Services and Information</w:t>
      </w:r>
      <w:r w:rsidR="006C21CF">
        <w:rPr>
          <w:rFonts w:cs="Arial"/>
          <w:bCs/>
        </w:rPr>
        <w:t xml:space="preserve"> </w:t>
      </w:r>
    </w:p>
    <w:p w14:paraId="396682B7" w14:textId="77777777" w:rsidR="00E67F80" w:rsidRPr="00C23F44" w:rsidRDefault="00E67F80" w:rsidP="00C400D2">
      <w:pPr>
        <w:pStyle w:val="Heading1"/>
      </w:pPr>
      <w:bookmarkStart w:id="6" w:name="_Toc38976878"/>
      <w:r w:rsidRPr="00C400D2">
        <w:t>Acknowledgements</w:t>
      </w:r>
      <w:bookmarkEnd w:id="2"/>
      <w:bookmarkEnd w:id="3"/>
      <w:bookmarkEnd w:id="4"/>
      <w:bookmarkEnd w:id="5"/>
      <w:bookmarkEnd w:id="6"/>
    </w:p>
    <w:p w14:paraId="2CB18664" w14:textId="067E938F" w:rsidR="00E67F80" w:rsidRDefault="00E67F80">
      <w:pPr>
        <w:pStyle w:val="DHHSbody"/>
      </w:pPr>
      <w:r>
        <w:t xml:space="preserve">We gratefully acknowledge the work of the </w:t>
      </w:r>
      <w:r w:rsidR="006C21CF">
        <w:t>p</w:t>
      </w:r>
      <w:r>
        <w:t xml:space="preserve">roject steering committee and the many health professionals within the </w:t>
      </w:r>
      <w:r w:rsidR="00E32F13">
        <w:t xml:space="preserve">Victorian </w:t>
      </w:r>
      <w:r w:rsidR="006C21CF" w:rsidRPr="003F7222">
        <w:t xml:space="preserve">Hospital </w:t>
      </w:r>
      <w:r w:rsidR="006C21CF">
        <w:t>i</w:t>
      </w:r>
      <w:r w:rsidR="006C21CF" w:rsidRPr="003F7222">
        <w:t xml:space="preserve">n </w:t>
      </w:r>
      <w:r w:rsidR="006C21CF">
        <w:t>t</w:t>
      </w:r>
      <w:r w:rsidR="006C21CF" w:rsidRPr="003F7222">
        <w:t>he Home</w:t>
      </w:r>
      <w:r w:rsidR="006C21CF" w:rsidDel="006C21CF">
        <w:t xml:space="preserve"> </w:t>
      </w:r>
      <w:r>
        <w:t xml:space="preserve">and </w:t>
      </w:r>
      <w:r w:rsidR="006C21CF">
        <w:t>c</w:t>
      </w:r>
      <w:r>
        <w:t>ancer s</w:t>
      </w:r>
      <w:r w:rsidR="00E32F13">
        <w:t xml:space="preserve">ectors </w:t>
      </w:r>
      <w:r w:rsidR="006C21CF">
        <w:t>(</w:t>
      </w:r>
      <w:r w:rsidR="00E32F13">
        <w:t>public and private</w:t>
      </w:r>
      <w:r w:rsidR="006C21CF">
        <w:t>)</w:t>
      </w:r>
      <w:r w:rsidR="00E32F13">
        <w:t xml:space="preserve"> who</w:t>
      </w:r>
      <w:r>
        <w:t xml:space="preserve"> have actively engaged in the development of this document.</w:t>
      </w:r>
    </w:p>
    <w:p w14:paraId="173D024C" w14:textId="77777777" w:rsidR="006C21CF" w:rsidRDefault="006C21CF" w:rsidP="006C21CF">
      <w:pPr>
        <w:pStyle w:val="DHHSbody"/>
        <w:sectPr w:rsidR="006C21CF" w:rsidSect="0096769B">
          <w:pgSz w:w="11906" w:h="16838"/>
          <w:pgMar w:top="1135" w:right="993" w:bottom="1134" w:left="993" w:header="709" w:footer="709" w:gutter="0"/>
          <w:pgNumType w:fmt="lowerRoman"/>
          <w:cols w:space="708"/>
          <w:docGrid w:linePitch="360"/>
        </w:sectPr>
      </w:pPr>
    </w:p>
    <w:p w14:paraId="317D70FD" w14:textId="018AB697" w:rsidR="00E67F80" w:rsidRDefault="00E67F80" w:rsidP="00C400D2">
      <w:pPr>
        <w:pStyle w:val="Heading2"/>
      </w:pPr>
      <w:bookmarkStart w:id="7" w:name="_Toc38976879"/>
      <w:r w:rsidRPr="00C23F44">
        <w:t xml:space="preserve">Project </w:t>
      </w:r>
      <w:r w:rsidRPr="00C400D2">
        <w:t>steering</w:t>
      </w:r>
      <w:r w:rsidRPr="00C23F44">
        <w:t xml:space="preserve"> committee</w:t>
      </w:r>
      <w:bookmarkEnd w:id="7"/>
    </w:p>
    <w:p w14:paraId="09D45D20" w14:textId="77777777" w:rsidR="00FA20ED" w:rsidRDefault="00FA20ED" w:rsidP="00FA20ED">
      <w:pPr>
        <w:pStyle w:val="DHHSbodynospace"/>
        <w:sectPr w:rsidR="00FA20ED" w:rsidSect="00FA20ED">
          <w:type w:val="continuous"/>
          <w:pgSz w:w="11906" w:h="16838"/>
          <w:pgMar w:top="1135" w:right="993" w:bottom="1134" w:left="993" w:header="709" w:footer="709" w:gutter="0"/>
          <w:pgNumType w:fmt="lowerRoman"/>
          <w:cols w:num="2" w:space="708"/>
          <w:docGrid w:linePitch="360"/>
        </w:sectPr>
      </w:pPr>
    </w:p>
    <w:p w14:paraId="4EA58F50" w14:textId="4497ACFE" w:rsidR="00FA20ED" w:rsidRPr="003F7222" w:rsidRDefault="00FA20ED" w:rsidP="00FA20ED">
      <w:pPr>
        <w:pStyle w:val="DHHSbodynospace"/>
      </w:pPr>
      <w:r w:rsidRPr="003F7222">
        <w:t xml:space="preserve">Colin Hornby, Chair </w:t>
      </w:r>
    </w:p>
    <w:p w14:paraId="4077DFDB" w14:textId="77777777" w:rsidR="00FA20ED" w:rsidRPr="003F7222" w:rsidRDefault="00FA20ED" w:rsidP="00FA20ED">
      <w:pPr>
        <w:pStyle w:val="DHHSbodynospace"/>
      </w:pPr>
      <w:r w:rsidRPr="003F7222">
        <w:t>Radiotherapy Advisor, Cancer Services and Information</w:t>
      </w:r>
    </w:p>
    <w:p w14:paraId="37AAB19E" w14:textId="51D3AEB2" w:rsidR="006C21CF" w:rsidRDefault="00FA20ED" w:rsidP="00FA20ED">
      <w:pPr>
        <w:pStyle w:val="DHHSbodynospace"/>
      </w:pPr>
      <w:r w:rsidRPr="003F7222">
        <w:t>Department of Health and Human Services</w:t>
      </w:r>
    </w:p>
    <w:p w14:paraId="38E3139A" w14:textId="7A73C040" w:rsidR="00FA20ED" w:rsidRDefault="00FA20ED" w:rsidP="00FA20ED">
      <w:pPr>
        <w:pStyle w:val="DHHSbodynospace"/>
      </w:pPr>
    </w:p>
    <w:p w14:paraId="1834BE5E" w14:textId="77777777" w:rsidR="009F749B" w:rsidRPr="003F7222" w:rsidRDefault="009F749B" w:rsidP="009F749B">
      <w:pPr>
        <w:pStyle w:val="DHHSbodynospace"/>
      </w:pPr>
      <w:r w:rsidRPr="003F7222">
        <w:t xml:space="preserve">Ian Campbell </w:t>
      </w:r>
    </w:p>
    <w:p w14:paraId="3A77D984" w14:textId="77777777" w:rsidR="009F749B" w:rsidRPr="003F7222" w:rsidRDefault="009F749B" w:rsidP="009F749B">
      <w:pPr>
        <w:pStyle w:val="DHHSbodynospace"/>
      </w:pPr>
      <w:r w:rsidRPr="003F7222">
        <w:t>Nurse Director, Medical Services</w:t>
      </w:r>
    </w:p>
    <w:p w14:paraId="22E06DBA" w14:textId="77777777" w:rsidR="009F749B" w:rsidRPr="003F7222" w:rsidRDefault="009F749B" w:rsidP="009F749B">
      <w:pPr>
        <w:pStyle w:val="DHHSbodynospace"/>
      </w:pPr>
      <w:r w:rsidRPr="003F7222">
        <w:t>Cabrini Health</w:t>
      </w:r>
    </w:p>
    <w:p w14:paraId="16DE4B12" w14:textId="77777777" w:rsidR="009F749B" w:rsidRPr="003F7222" w:rsidRDefault="009F749B" w:rsidP="009F749B">
      <w:pPr>
        <w:pStyle w:val="DHHSbodynospace"/>
      </w:pPr>
    </w:p>
    <w:p w14:paraId="1751C293" w14:textId="246C3A2C" w:rsidR="009F749B" w:rsidRPr="003F7222" w:rsidRDefault="009F749B" w:rsidP="009F749B">
      <w:pPr>
        <w:pStyle w:val="DHHSbodynospace"/>
      </w:pPr>
      <w:r w:rsidRPr="003F7222">
        <w:t xml:space="preserve">Penny Cheong </w:t>
      </w:r>
    </w:p>
    <w:p w14:paraId="36A23434" w14:textId="77777777" w:rsidR="009F749B" w:rsidRDefault="009F749B" w:rsidP="009F749B">
      <w:pPr>
        <w:pStyle w:val="DHHSbodynospace"/>
      </w:pPr>
      <w:r w:rsidRPr="003F7222">
        <w:t>Consumer</w:t>
      </w:r>
    </w:p>
    <w:p w14:paraId="749F7584" w14:textId="77777777" w:rsidR="009F749B" w:rsidRDefault="009F749B" w:rsidP="009F749B">
      <w:pPr>
        <w:pStyle w:val="DHHSbodynospace"/>
      </w:pPr>
    </w:p>
    <w:p w14:paraId="68F2A47D" w14:textId="07B98E94" w:rsidR="009F749B" w:rsidRPr="003F7222" w:rsidRDefault="009F749B" w:rsidP="009F749B">
      <w:pPr>
        <w:pStyle w:val="DHHSbodynospace"/>
      </w:pPr>
      <w:r w:rsidRPr="003F7222">
        <w:t>Michael Cooney</w:t>
      </w:r>
    </w:p>
    <w:p w14:paraId="3F9D3D08" w14:textId="77777777" w:rsidR="009F749B" w:rsidRPr="003F7222" w:rsidRDefault="009F749B" w:rsidP="009F749B">
      <w:pPr>
        <w:pStyle w:val="DHHSbodynospace"/>
      </w:pPr>
      <w:r w:rsidRPr="003F7222">
        <w:t xml:space="preserve">Oncology Nurse Practitioner </w:t>
      </w:r>
    </w:p>
    <w:p w14:paraId="0E3B2BC8" w14:textId="77777777" w:rsidR="009F749B" w:rsidRPr="003F7222" w:rsidRDefault="009F749B" w:rsidP="009F749B">
      <w:pPr>
        <w:pStyle w:val="DHHSbodynospace"/>
      </w:pPr>
      <w:r w:rsidRPr="003F7222">
        <w:t>Northern Health</w:t>
      </w:r>
    </w:p>
    <w:p w14:paraId="19E64BFD" w14:textId="77777777" w:rsidR="009F749B" w:rsidRDefault="009F749B" w:rsidP="00FA20ED">
      <w:pPr>
        <w:pStyle w:val="DHHSbodynospace"/>
      </w:pPr>
    </w:p>
    <w:p w14:paraId="50CAD07D" w14:textId="77777777" w:rsidR="009F749B" w:rsidRPr="003F7222" w:rsidRDefault="009F749B" w:rsidP="009F749B">
      <w:pPr>
        <w:pStyle w:val="DHHSbodynospace"/>
      </w:pPr>
      <w:r w:rsidRPr="003F7222">
        <w:t xml:space="preserve">Dr </w:t>
      </w:r>
      <w:proofErr w:type="spellStart"/>
      <w:r w:rsidRPr="003F7222">
        <w:t>Dishan</w:t>
      </w:r>
      <w:proofErr w:type="spellEnd"/>
      <w:r w:rsidRPr="003F7222">
        <w:t xml:space="preserve"> </w:t>
      </w:r>
      <w:proofErr w:type="spellStart"/>
      <w:r w:rsidRPr="003F7222">
        <w:t>Herath</w:t>
      </w:r>
      <w:proofErr w:type="spellEnd"/>
      <w:r w:rsidRPr="003F7222">
        <w:t xml:space="preserve"> </w:t>
      </w:r>
    </w:p>
    <w:p w14:paraId="0FAD2015" w14:textId="77777777" w:rsidR="009F749B" w:rsidRPr="003F7222" w:rsidRDefault="009F749B" w:rsidP="009F749B">
      <w:pPr>
        <w:pStyle w:val="DHHSbodynospace"/>
      </w:pPr>
      <w:r w:rsidRPr="003F7222">
        <w:t xml:space="preserve">Director of Cancer Services, Western Health </w:t>
      </w:r>
    </w:p>
    <w:p w14:paraId="7FB482D7" w14:textId="77777777" w:rsidR="009F749B" w:rsidRDefault="009F749B" w:rsidP="009F749B">
      <w:pPr>
        <w:pStyle w:val="DHHSbodynospace"/>
      </w:pPr>
      <w:r w:rsidRPr="003F7222">
        <w:t>Medical Oncologist, Western Health and Peter Mac</w:t>
      </w:r>
    </w:p>
    <w:p w14:paraId="4DDA5E85" w14:textId="4D68EDB5" w:rsidR="00FA20ED" w:rsidRDefault="00FA20ED" w:rsidP="00FA20ED">
      <w:pPr>
        <w:pStyle w:val="DHHSbodynospace"/>
      </w:pPr>
    </w:p>
    <w:p w14:paraId="5C6DA257" w14:textId="77777777" w:rsidR="009F749B" w:rsidRPr="003F7222" w:rsidRDefault="009F749B" w:rsidP="009F749B">
      <w:pPr>
        <w:pStyle w:val="DHHSbodynospace"/>
      </w:pPr>
      <w:r w:rsidRPr="003F7222">
        <w:t xml:space="preserve">Dr Seok Lim </w:t>
      </w:r>
    </w:p>
    <w:p w14:paraId="74F9D651" w14:textId="40EF85BA" w:rsidR="009F749B" w:rsidRPr="003F7222" w:rsidRDefault="009F749B" w:rsidP="009F749B">
      <w:pPr>
        <w:pStyle w:val="DHHSbodynospace"/>
      </w:pPr>
      <w:r w:rsidRPr="003F7222">
        <w:t xml:space="preserve">Geriatrician </w:t>
      </w:r>
      <w:r>
        <w:t>and</w:t>
      </w:r>
      <w:r w:rsidRPr="003F7222">
        <w:t xml:space="preserve"> General Medicine</w:t>
      </w:r>
    </w:p>
    <w:p w14:paraId="2F9FE527" w14:textId="120B3F65" w:rsidR="009F749B" w:rsidRPr="003F7222" w:rsidRDefault="009F749B" w:rsidP="009F749B">
      <w:pPr>
        <w:pStyle w:val="DHHSbodynospace"/>
      </w:pPr>
      <w:r w:rsidRPr="003F7222">
        <w:t xml:space="preserve">Head of Unit, Hospital </w:t>
      </w:r>
      <w:r>
        <w:t>i</w:t>
      </w:r>
      <w:r w:rsidRPr="003F7222">
        <w:t xml:space="preserve">n </w:t>
      </w:r>
      <w:r>
        <w:t>t</w:t>
      </w:r>
      <w:r w:rsidRPr="003F7222">
        <w:t>he Home</w:t>
      </w:r>
    </w:p>
    <w:p w14:paraId="2426C93C" w14:textId="77777777" w:rsidR="009F749B" w:rsidRDefault="009F749B" w:rsidP="009F749B">
      <w:pPr>
        <w:pStyle w:val="DHHSbodynospace"/>
      </w:pPr>
      <w:r w:rsidRPr="003F7222">
        <w:t>Melbourne Health</w:t>
      </w:r>
      <w:r w:rsidRPr="00FA20ED">
        <w:t xml:space="preserve"> </w:t>
      </w:r>
    </w:p>
    <w:p w14:paraId="519E650E" w14:textId="77777777" w:rsidR="00FA20ED" w:rsidRDefault="00FA20ED" w:rsidP="00FA20ED">
      <w:pPr>
        <w:pStyle w:val="DHHSbodynospace"/>
      </w:pPr>
    </w:p>
    <w:p w14:paraId="151CEB2A" w14:textId="77777777" w:rsidR="00FA20ED" w:rsidRPr="003F7222" w:rsidRDefault="00FA20ED" w:rsidP="00FA20ED">
      <w:pPr>
        <w:pStyle w:val="DHHSbodynospace"/>
      </w:pPr>
      <w:r w:rsidRPr="003F7222">
        <w:t xml:space="preserve">Simon Montgomery </w:t>
      </w:r>
    </w:p>
    <w:p w14:paraId="11765A37" w14:textId="77777777" w:rsidR="00FA20ED" w:rsidRPr="003F7222" w:rsidRDefault="00FA20ED" w:rsidP="00FA20ED">
      <w:pPr>
        <w:pStyle w:val="DHHSbodynospace"/>
      </w:pPr>
      <w:r w:rsidRPr="003F7222">
        <w:t>Acting Manager, Cancer Services and Information Department of Health and Human Services</w:t>
      </w:r>
    </w:p>
    <w:p w14:paraId="171FA9AA" w14:textId="77777777" w:rsidR="009F749B" w:rsidRDefault="009F749B" w:rsidP="009F749B">
      <w:pPr>
        <w:pStyle w:val="DHHSbodynospace"/>
      </w:pPr>
    </w:p>
    <w:p w14:paraId="3DD633B0" w14:textId="35FBB01E" w:rsidR="009F749B" w:rsidRPr="003F7222" w:rsidRDefault="009F749B" w:rsidP="009F749B">
      <w:pPr>
        <w:pStyle w:val="DHHSbodynospace"/>
      </w:pPr>
      <w:r w:rsidRPr="003F7222">
        <w:t>Shaun O</w:t>
      </w:r>
      <w:r w:rsidR="00BB741B">
        <w:t>’</w:t>
      </w:r>
      <w:r w:rsidRPr="003F7222">
        <w:t xml:space="preserve">Conner </w:t>
      </w:r>
    </w:p>
    <w:p w14:paraId="5D89AFD7" w14:textId="77777777" w:rsidR="009F749B" w:rsidRPr="003F7222" w:rsidRDefault="009F749B" w:rsidP="009F749B">
      <w:pPr>
        <w:pStyle w:val="DHHSbodynospace"/>
      </w:pPr>
      <w:r w:rsidRPr="003F7222">
        <w:t>Senior Pharmacist</w:t>
      </w:r>
    </w:p>
    <w:p w14:paraId="062BC132" w14:textId="77777777" w:rsidR="009F749B" w:rsidRPr="003F7222" w:rsidRDefault="009F749B" w:rsidP="009F749B">
      <w:pPr>
        <w:pStyle w:val="DHHSbodynospace"/>
      </w:pPr>
      <w:r w:rsidRPr="003F7222">
        <w:t>St Vincent’s Health</w:t>
      </w:r>
    </w:p>
    <w:p w14:paraId="6A8A79FB" w14:textId="6E1729A8" w:rsidR="009F749B" w:rsidRPr="003F7222" w:rsidRDefault="009F749B" w:rsidP="009F749B">
      <w:pPr>
        <w:pStyle w:val="DHHSbodynospace"/>
      </w:pPr>
      <w:r>
        <w:br w:type="column"/>
      </w:r>
      <w:r w:rsidRPr="003F7222">
        <w:t>Sue O’Sullivan</w:t>
      </w:r>
    </w:p>
    <w:p w14:paraId="5D767B28" w14:textId="77777777" w:rsidR="009F749B" w:rsidRPr="003F7222" w:rsidRDefault="009F749B" w:rsidP="009F749B">
      <w:pPr>
        <w:pStyle w:val="DHHSbodynospace"/>
      </w:pPr>
      <w:r w:rsidRPr="003F7222">
        <w:t>Acting Assistant Director, Health Service Policy</w:t>
      </w:r>
    </w:p>
    <w:p w14:paraId="255F99BB" w14:textId="77777777" w:rsidR="009F749B" w:rsidRPr="003F7222" w:rsidRDefault="009F749B" w:rsidP="009F749B">
      <w:pPr>
        <w:pStyle w:val="DHHSbodynospace"/>
      </w:pPr>
      <w:r w:rsidRPr="003F7222">
        <w:t>Department of Health and Human Services</w:t>
      </w:r>
    </w:p>
    <w:p w14:paraId="046FAD0D" w14:textId="339570CF" w:rsidR="00FA20ED" w:rsidRDefault="00FA20ED" w:rsidP="00FA20ED">
      <w:pPr>
        <w:pStyle w:val="DHHSbodynospace"/>
      </w:pPr>
    </w:p>
    <w:p w14:paraId="00B9CD1D" w14:textId="77777777" w:rsidR="009F749B" w:rsidRPr="003F7222" w:rsidRDefault="009F749B" w:rsidP="009F749B">
      <w:pPr>
        <w:pStyle w:val="DHHSbodynospace"/>
      </w:pPr>
      <w:r w:rsidRPr="003F7222">
        <w:t xml:space="preserve">Kathy Quade </w:t>
      </w:r>
    </w:p>
    <w:p w14:paraId="72FE8E86" w14:textId="77777777" w:rsidR="009F749B" w:rsidRPr="003F7222" w:rsidRDefault="009F749B" w:rsidP="009F749B">
      <w:pPr>
        <w:pStyle w:val="DHHSbodynospace"/>
      </w:pPr>
      <w:r w:rsidRPr="003F7222">
        <w:t xml:space="preserve">Manager </w:t>
      </w:r>
    </w:p>
    <w:p w14:paraId="2AAEA557" w14:textId="77777777" w:rsidR="009F749B" w:rsidRDefault="009F749B" w:rsidP="009F749B">
      <w:pPr>
        <w:pStyle w:val="DHHSbodynospace"/>
      </w:pPr>
      <w:r w:rsidRPr="003F7222">
        <w:t>Western and Central Melbourne Integrated Cancer Services</w:t>
      </w:r>
    </w:p>
    <w:p w14:paraId="1BC88374" w14:textId="77777777" w:rsidR="00FA20ED" w:rsidRPr="003F7222" w:rsidRDefault="00FA20ED" w:rsidP="00FA20ED">
      <w:pPr>
        <w:pStyle w:val="DHHSbodynospace"/>
      </w:pPr>
    </w:p>
    <w:p w14:paraId="2D352932" w14:textId="77777777" w:rsidR="00FA20ED" w:rsidRPr="003F7222" w:rsidRDefault="00FA20ED" w:rsidP="00FA20ED">
      <w:pPr>
        <w:pStyle w:val="DHHSbodynospace"/>
      </w:pPr>
      <w:r w:rsidRPr="003F7222">
        <w:t xml:space="preserve">Ann-Maree Redden </w:t>
      </w:r>
    </w:p>
    <w:p w14:paraId="6B7A3E33" w14:textId="77777777" w:rsidR="00FA20ED" w:rsidRPr="003F7222" w:rsidRDefault="00FA20ED" w:rsidP="00FA20ED">
      <w:pPr>
        <w:pStyle w:val="DHHSbodynospace"/>
      </w:pPr>
      <w:r w:rsidRPr="003F7222">
        <w:t xml:space="preserve">Manager, Hospital in the Home </w:t>
      </w:r>
    </w:p>
    <w:p w14:paraId="4BB11EF7" w14:textId="77777777" w:rsidR="00FA20ED" w:rsidRPr="003F7222" w:rsidRDefault="00FA20ED" w:rsidP="00FA20ED">
      <w:pPr>
        <w:pStyle w:val="DHHSbodynospace"/>
      </w:pPr>
      <w:r w:rsidRPr="003F7222">
        <w:t>Barwon Health</w:t>
      </w:r>
    </w:p>
    <w:p w14:paraId="64FDCE0F" w14:textId="77777777" w:rsidR="00FA20ED" w:rsidRDefault="00FA20ED" w:rsidP="00FA20ED">
      <w:pPr>
        <w:pStyle w:val="DHHSbodynospace"/>
      </w:pPr>
    </w:p>
    <w:p w14:paraId="02049C19" w14:textId="77777777" w:rsidR="009F749B" w:rsidRPr="003F7222" w:rsidRDefault="009F749B" w:rsidP="009F749B">
      <w:pPr>
        <w:pStyle w:val="DHHSbodynospace"/>
      </w:pPr>
      <w:r w:rsidRPr="003F7222">
        <w:t xml:space="preserve">Dr David Routledge </w:t>
      </w:r>
    </w:p>
    <w:p w14:paraId="05E50B74" w14:textId="77777777" w:rsidR="009F749B" w:rsidRPr="003F7222" w:rsidRDefault="009F749B" w:rsidP="009F749B">
      <w:pPr>
        <w:pStyle w:val="DHHSbodynospace"/>
      </w:pPr>
      <w:r w:rsidRPr="003F7222">
        <w:t xml:space="preserve">Consultant Haematologist </w:t>
      </w:r>
    </w:p>
    <w:p w14:paraId="3EF5269A" w14:textId="77777777" w:rsidR="009F749B" w:rsidRDefault="009F749B" w:rsidP="009F749B">
      <w:pPr>
        <w:pStyle w:val="DHHSbodynospace"/>
      </w:pPr>
      <w:r w:rsidRPr="003F7222">
        <w:t>Peter MacCallum Cancer Centre / Melbourne Health</w:t>
      </w:r>
    </w:p>
    <w:p w14:paraId="11D1C4FA" w14:textId="77777777" w:rsidR="009F749B" w:rsidRDefault="009F749B" w:rsidP="00FA20ED">
      <w:pPr>
        <w:pStyle w:val="DHHSbodynospace"/>
      </w:pPr>
    </w:p>
    <w:p w14:paraId="4930C9FE" w14:textId="77777777" w:rsidR="009F749B" w:rsidRPr="003F7222" w:rsidRDefault="009F749B" w:rsidP="009F749B">
      <w:pPr>
        <w:pStyle w:val="DHHSbodynospace"/>
      </w:pPr>
      <w:r w:rsidRPr="003F7222">
        <w:t xml:space="preserve">Joan Thomas </w:t>
      </w:r>
    </w:p>
    <w:p w14:paraId="6FC20178" w14:textId="77777777" w:rsidR="009F749B" w:rsidRPr="003F7222" w:rsidRDefault="009F749B" w:rsidP="009F749B">
      <w:pPr>
        <w:pStyle w:val="DHHSbodynospace"/>
      </w:pPr>
      <w:r w:rsidRPr="003F7222">
        <w:t>Nurse Manager, Cancer Services</w:t>
      </w:r>
    </w:p>
    <w:p w14:paraId="00BF3D87" w14:textId="77777777" w:rsidR="009F749B" w:rsidRPr="003F7222" w:rsidRDefault="009F749B" w:rsidP="009F749B">
      <w:pPr>
        <w:pStyle w:val="DHHSbodynospace"/>
      </w:pPr>
      <w:r w:rsidRPr="003F7222">
        <w:t>Peninsula Health</w:t>
      </w:r>
    </w:p>
    <w:p w14:paraId="38695E6D" w14:textId="77777777" w:rsidR="00FA20ED" w:rsidRPr="003F7222" w:rsidRDefault="00FA20ED" w:rsidP="00FA20ED">
      <w:pPr>
        <w:pStyle w:val="DHHSbodynospace"/>
      </w:pPr>
    </w:p>
    <w:p w14:paraId="44CD7F6C" w14:textId="77777777" w:rsidR="009F749B" w:rsidRPr="003F7222" w:rsidRDefault="009F749B" w:rsidP="009F749B">
      <w:pPr>
        <w:pStyle w:val="DHHSbodynospace"/>
      </w:pPr>
      <w:r w:rsidRPr="003F7222">
        <w:t xml:space="preserve">Kelly </w:t>
      </w:r>
      <w:proofErr w:type="spellStart"/>
      <w:r w:rsidRPr="003F7222">
        <w:t>Vivekanantham</w:t>
      </w:r>
      <w:proofErr w:type="spellEnd"/>
      <w:r w:rsidRPr="003F7222">
        <w:t xml:space="preserve"> </w:t>
      </w:r>
    </w:p>
    <w:p w14:paraId="1A9E2063" w14:textId="77777777" w:rsidR="009F749B" w:rsidRPr="003F7222" w:rsidRDefault="009F749B" w:rsidP="009F749B">
      <w:pPr>
        <w:pStyle w:val="DHHSbodynospace"/>
      </w:pPr>
      <w:r w:rsidRPr="003F7222">
        <w:t xml:space="preserve">Acting Associate Program Director, Specialty Medicine Ambulatory Care </w:t>
      </w:r>
    </w:p>
    <w:p w14:paraId="3F4D3AC0" w14:textId="10D3A7DA" w:rsidR="009F749B" w:rsidRDefault="009F749B" w:rsidP="009F749B">
      <w:pPr>
        <w:pStyle w:val="DHHSbodynospace"/>
      </w:pPr>
      <w:r w:rsidRPr="003F7222">
        <w:t>Eastern Health</w:t>
      </w:r>
    </w:p>
    <w:p w14:paraId="22DB1057" w14:textId="77777777" w:rsidR="009F749B" w:rsidRPr="003F7222" w:rsidRDefault="009F749B" w:rsidP="009F749B">
      <w:pPr>
        <w:pStyle w:val="DHHSbodynospace"/>
      </w:pPr>
    </w:p>
    <w:p w14:paraId="3D583BF6" w14:textId="77777777" w:rsidR="00FA20ED" w:rsidRPr="003F7222" w:rsidRDefault="00FA20ED" w:rsidP="00FA20ED">
      <w:pPr>
        <w:pStyle w:val="DHHSbodynospace"/>
      </w:pPr>
      <w:r w:rsidRPr="003F7222">
        <w:t xml:space="preserve">Karen Wellington </w:t>
      </w:r>
    </w:p>
    <w:p w14:paraId="7D012754" w14:textId="77777777" w:rsidR="00FA20ED" w:rsidRPr="003F7222" w:rsidRDefault="00FA20ED" w:rsidP="00FA20ED">
      <w:pPr>
        <w:pStyle w:val="DHHSbodynospace"/>
      </w:pPr>
      <w:r w:rsidRPr="003F7222">
        <w:t xml:space="preserve">Nurse Unit Manager, Cancer Services </w:t>
      </w:r>
    </w:p>
    <w:p w14:paraId="304EAEFD" w14:textId="77777777" w:rsidR="00FA20ED" w:rsidRPr="003F7222" w:rsidRDefault="00FA20ED" w:rsidP="00FA20ED">
      <w:pPr>
        <w:pStyle w:val="DHHSbodynospace"/>
      </w:pPr>
      <w:r w:rsidRPr="003F7222">
        <w:t>Bendigo Health</w:t>
      </w:r>
    </w:p>
    <w:p w14:paraId="559BE1EC" w14:textId="77777777" w:rsidR="00FA20ED" w:rsidRDefault="00FA20ED" w:rsidP="00FA20ED">
      <w:pPr>
        <w:pStyle w:val="DHHSbodynospace"/>
      </w:pPr>
    </w:p>
    <w:p w14:paraId="5F9F9BEE" w14:textId="77777777" w:rsidR="00FA20ED" w:rsidRPr="003F7222" w:rsidRDefault="00FA20ED" w:rsidP="00FA20ED">
      <w:pPr>
        <w:pStyle w:val="DHHSbodynospace"/>
      </w:pPr>
      <w:r w:rsidRPr="003F7222">
        <w:t xml:space="preserve">Robyn Wilson </w:t>
      </w:r>
    </w:p>
    <w:p w14:paraId="092DE057" w14:textId="77777777" w:rsidR="00FA20ED" w:rsidRPr="003F7222" w:rsidRDefault="00FA20ED" w:rsidP="00FA20ED">
      <w:pPr>
        <w:pStyle w:val="DHHSbodynospace"/>
      </w:pPr>
      <w:r w:rsidRPr="003F7222">
        <w:t>Project Lead</w:t>
      </w:r>
    </w:p>
    <w:p w14:paraId="40042C24" w14:textId="77777777" w:rsidR="00FA20ED" w:rsidRPr="003F7222" w:rsidRDefault="00FA20ED" w:rsidP="00FA20ED">
      <w:pPr>
        <w:pStyle w:val="DHHSbodynospace"/>
      </w:pPr>
      <w:r w:rsidRPr="003F7222">
        <w:t xml:space="preserve">Department of Health and Human Services </w:t>
      </w:r>
    </w:p>
    <w:p w14:paraId="6A4B6F39" w14:textId="77777777" w:rsidR="006C21CF" w:rsidRDefault="006C21CF" w:rsidP="006C21CF">
      <w:pPr>
        <w:pStyle w:val="DHHSbody"/>
      </w:pPr>
    </w:p>
    <w:p w14:paraId="4E64419C" w14:textId="77777777" w:rsidR="006C21CF" w:rsidRDefault="006C21CF" w:rsidP="006C21CF">
      <w:pPr>
        <w:pStyle w:val="DHHSbody"/>
        <w:sectPr w:rsidR="006C21CF" w:rsidSect="00FA20ED">
          <w:type w:val="continuous"/>
          <w:pgSz w:w="11906" w:h="16838"/>
          <w:pgMar w:top="1135" w:right="993" w:bottom="1134" w:left="993" w:header="709" w:footer="709" w:gutter="0"/>
          <w:pgNumType w:fmt="lowerRoman"/>
          <w:cols w:num="2" w:space="708"/>
          <w:docGrid w:linePitch="360"/>
        </w:sectPr>
      </w:pPr>
    </w:p>
    <w:p w14:paraId="2AEEE727" w14:textId="1A8DD655" w:rsidR="006C21CF" w:rsidRPr="006C21CF" w:rsidRDefault="006C21CF" w:rsidP="006C21CF">
      <w:pPr>
        <w:pStyle w:val="DHHSbody"/>
      </w:pPr>
    </w:p>
    <w:p w14:paraId="5EFFF518" w14:textId="77777777" w:rsidR="00E67F80" w:rsidRPr="00C23F44" w:rsidRDefault="00E67F80" w:rsidP="00E67F80">
      <w:pPr>
        <w:pStyle w:val="DHHSbody"/>
        <w:rPr>
          <w:color w:val="7030A0"/>
        </w:rPr>
        <w:sectPr w:rsidR="00E67F80" w:rsidRPr="00C23F44" w:rsidSect="006C21CF">
          <w:type w:val="continuous"/>
          <w:pgSz w:w="11906" w:h="16838"/>
          <w:pgMar w:top="1135" w:right="993" w:bottom="1134" w:left="993" w:header="709" w:footer="709" w:gutter="0"/>
          <w:pgNumType w:fmt="lowerRoman"/>
          <w:cols w:space="708"/>
          <w:docGrid w:linePitch="360"/>
        </w:sectPr>
      </w:pPr>
    </w:p>
    <w:p w14:paraId="1C6A937B" w14:textId="27B03CC2" w:rsidR="0096769B" w:rsidRDefault="0096769B">
      <w:pPr>
        <w:rPr>
          <w:rFonts w:ascii="Arial" w:hAnsi="Arial"/>
          <w:bCs/>
          <w:color w:val="87189D"/>
          <w:sz w:val="44"/>
          <w:szCs w:val="44"/>
        </w:rPr>
      </w:pPr>
    </w:p>
    <w:p w14:paraId="3FA88F87" w14:textId="77777777" w:rsidR="00AC0C3B" w:rsidRPr="00711B0C" w:rsidRDefault="00AC0C3B" w:rsidP="00711B0C">
      <w:pPr>
        <w:pStyle w:val="DHHSTOCheadingreport"/>
      </w:pPr>
      <w:r w:rsidRPr="00711B0C">
        <w:t>Contents</w:t>
      </w:r>
    </w:p>
    <w:p w14:paraId="38F0F4AB" w14:textId="1F22A503" w:rsidR="00D50E7F"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38976877" w:history="1">
        <w:r w:rsidR="00D50E7F" w:rsidRPr="00E1125A">
          <w:rPr>
            <w:rStyle w:val="Hyperlink"/>
          </w:rPr>
          <w:t>Authorship</w:t>
        </w:r>
        <w:r w:rsidR="00D50E7F">
          <w:rPr>
            <w:webHidden/>
          </w:rPr>
          <w:tab/>
        </w:r>
        <w:r w:rsidR="00D50E7F">
          <w:rPr>
            <w:webHidden/>
          </w:rPr>
          <w:fldChar w:fldCharType="begin"/>
        </w:r>
        <w:r w:rsidR="00D50E7F">
          <w:rPr>
            <w:webHidden/>
          </w:rPr>
          <w:instrText xml:space="preserve"> PAGEREF _Toc38976877 \h </w:instrText>
        </w:r>
        <w:r w:rsidR="00D50E7F">
          <w:rPr>
            <w:webHidden/>
          </w:rPr>
        </w:r>
        <w:r w:rsidR="00D50E7F">
          <w:rPr>
            <w:webHidden/>
          </w:rPr>
          <w:fldChar w:fldCharType="separate"/>
        </w:r>
        <w:r w:rsidR="003F3550">
          <w:rPr>
            <w:webHidden/>
          </w:rPr>
          <w:t>v</w:t>
        </w:r>
        <w:r w:rsidR="00D50E7F">
          <w:rPr>
            <w:webHidden/>
          </w:rPr>
          <w:fldChar w:fldCharType="end"/>
        </w:r>
      </w:hyperlink>
    </w:p>
    <w:p w14:paraId="0EE705D6" w14:textId="62E9FEA3" w:rsidR="00D50E7F" w:rsidRDefault="008B7BB1">
      <w:pPr>
        <w:pStyle w:val="TOC1"/>
        <w:rPr>
          <w:rFonts w:asciiTheme="minorHAnsi" w:eastAsiaTheme="minorEastAsia" w:hAnsiTheme="minorHAnsi" w:cstheme="minorBidi"/>
          <w:b w:val="0"/>
          <w:sz w:val="22"/>
          <w:szCs w:val="22"/>
          <w:lang w:eastAsia="en-AU"/>
        </w:rPr>
      </w:pPr>
      <w:hyperlink w:anchor="_Toc38976878" w:history="1">
        <w:r w:rsidR="00D50E7F" w:rsidRPr="00E1125A">
          <w:rPr>
            <w:rStyle w:val="Hyperlink"/>
          </w:rPr>
          <w:t>Acknowledgements</w:t>
        </w:r>
        <w:r w:rsidR="00D50E7F">
          <w:rPr>
            <w:webHidden/>
          </w:rPr>
          <w:tab/>
        </w:r>
        <w:r w:rsidR="00D50E7F">
          <w:rPr>
            <w:webHidden/>
          </w:rPr>
          <w:fldChar w:fldCharType="begin"/>
        </w:r>
        <w:r w:rsidR="00D50E7F">
          <w:rPr>
            <w:webHidden/>
          </w:rPr>
          <w:instrText xml:space="preserve"> PAGEREF _Toc38976878 \h </w:instrText>
        </w:r>
        <w:r w:rsidR="00D50E7F">
          <w:rPr>
            <w:webHidden/>
          </w:rPr>
        </w:r>
        <w:r w:rsidR="00D50E7F">
          <w:rPr>
            <w:webHidden/>
          </w:rPr>
          <w:fldChar w:fldCharType="separate"/>
        </w:r>
        <w:r w:rsidR="003F3550">
          <w:rPr>
            <w:webHidden/>
          </w:rPr>
          <w:t>v</w:t>
        </w:r>
        <w:r w:rsidR="00D50E7F">
          <w:rPr>
            <w:webHidden/>
          </w:rPr>
          <w:fldChar w:fldCharType="end"/>
        </w:r>
      </w:hyperlink>
    </w:p>
    <w:p w14:paraId="4FD7A1AE" w14:textId="6C8A61F2" w:rsidR="00D50E7F" w:rsidRDefault="008B7BB1">
      <w:pPr>
        <w:pStyle w:val="TOC2"/>
        <w:rPr>
          <w:rFonts w:asciiTheme="minorHAnsi" w:eastAsiaTheme="minorEastAsia" w:hAnsiTheme="minorHAnsi" w:cstheme="minorBidi"/>
          <w:sz w:val="22"/>
          <w:szCs w:val="22"/>
          <w:lang w:eastAsia="en-AU"/>
        </w:rPr>
      </w:pPr>
      <w:hyperlink w:anchor="_Toc38976879" w:history="1">
        <w:r w:rsidR="00D50E7F" w:rsidRPr="00E1125A">
          <w:rPr>
            <w:rStyle w:val="Hyperlink"/>
          </w:rPr>
          <w:t>Project steering committee</w:t>
        </w:r>
        <w:r w:rsidR="00D50E7F">
          <w:rPr>
            <w:webHidden/>
          </w:rPr>
          <w:tab/>
        </w:r>
        <w:r w:rsidR="00D50E7F">
          <w:rPr>
            <w:webHidden/>
          </w:rPr>
          <w:fldChar w:fldCharType="begin"/>
        </w:r>
        <w:r w:rsidR="00D50E7F">
          <w:rPr>
            <w:webHidden/>
          </w:rPr>
          <w:instrText xml:space="preserve"> PAGEREF _Toc38976879 \h </w:instrText>
        </w:r>
        <w:r w:rsidR="00D50E7F">
          <w:rPr>
            <w:webHidden/>
          </w:rPr>
        </w:r>
        <w:r w:rsidR="00D50E7F">
          <w:rPr>
            <w:webHidden/>
          </w:rPr>
          <w:fldChar w:fldCharType="separate"/>
        </w:r>
        <w:r w:rsidR="003F3550">
          <w:rPr>
            <w:webHidden/>
          </w:rPr>
          <w:t>v</w:t>
        </w:r>
        <w:r w:rsidR="00D50E7F">
          <w:rPr>
            <w:webHidden/>
          </w:rPr>
          <w:fldChar w:fldCharType="end"/>
        </w:r>
      </w:hyperlink>
    </w:p>
    <w:p w14:paraId="1E62803B" w14:textId="0A5B4FCA" w:rsidR="00D50E7F" w:rsidRDefault="008B7BB1">
      <w:pPr>
        <w:pStyle w:val="TOC1"/>
        <w:rPr>
          <w:rFonts w:asciiTheme="minorHAnsi" w:eastAsiaTheme="minorEastAsia" w:hAnsiTheme="minorHAnsi" w:cstheme="minorBidi"/>
          <w:b w:val="0"/>
          <w:sz w:val="22"/>
          <w:szCs w:val="22"/>
          <w:lang w:eastAsia="en-AU"/>
        </w:rPr>
      </w:pPr>
      <w:hyperlink w:anchor="_Toc38976880" w:history="1">
        <w:r w:rsidR="00D50E7F" w:rsidRPr="00E1125A">
          <w:rPr>
            <w:rStyle w:val="Hyperlink"/>
          </w:rPr>
          <w:t>Introduction</w:t>
        </w:r>
        <w:r w:rsidR="00D50E7F">
          <w:rPr>
            <w:webHidden/>
          </w:rPr>
          <w:tab/>
        </w:r>
        <w:r w:rsidR="00D50E7F">
          <w:rPr>
            <w:webHidden/>
          </w:rPr>
          <w:fldChar w:fldCharType="begin"/>
        </w:r>
        <w:r w:rsidR="00D50E7F">
          <w:rPr>
            <w:webHidden/>
          </w:rPr>
          <w:instrText xml:space="preserve"> PAGEREF _Toc38976880 \h </w:instrText>
        </w:r>
        <w:r w:rsidR="00D50E7F">
          <w:rPr>
            <w:webHidden/>
          </w:rPr>
        </w:r>
        <w:r w:rsidR="00D50E7F">
          <w:rPr>
            <w:webHidden/>
          </w:rPr>
          <w:fldChar w:fldCharType="separate"/>
        </w:r>
        <w:r w:rsidR="003F3550">
          <w:rPr>
            <w:webHidden/>
          </w:rPr>
          <w:t>1</w:t>
        </w:r>
        <w:r w:rsidR="00D50E7F">
          <w:rPr>
            <w:webHidden/>
          </w:rPr>
          <w:fldChar w:fldCharType="end"/>
        </w:r>
      </w:hyperlink>
    </w:p>
    <w:p w14:paraId="43DE201D" w14:textId="59A8E58C" w:rsidR="00D50E7F" w:rsidRDefault="008B7BB1">
      <w:pPr>
        <w:pStyle w:val="TOC1"/>
        <w:rPr>
          <w:rFonts w:asciiTheme="minorHAnsi" w:eastAsiaTheme="minorEastAsia" w:hAnsiTheme="minorHAnsi" w:cstheme="minorBidi"/>
          <w:b w:val="0"/>
          <w:sz w:val="22"/>
          <w:szCs w:val="22"/>
          <w:lang w:eastAsia="en-AU"/>
        </w:rPr>
      </w:pPr>
      <w:hyperlink w:anchor="_Toc38976881" w:history="1">
        <w:r w:rsidR="00D50E7F" w:rsidRPr="00E1125A">
          <w:rPr>
            <w:rStyle w:val="Hyperlink"/>
          </w:rPr>
          <w:t>Alignment</w:t>
        </w:r>
        <w:r w:rsidR="00D50E7F">
          <w:rPr>
            <w:webHidden/>
          </w:rPr>
          <w:tab/>
        </w:r>
        <w:r w:rsidR="00D50E7F">
          <w:rPr>
            <w:webHidden/>
          </w:rPr>
          <w:fldChar w:fldCharType="begin"/>
        </w:r>
        <w:r w:rsidR="00D50E7F">
          <w:rPr>
            <w:webHidden/>
          </w:rPr>
          <w:instrText xml:space="preserve"> PAGEREF _Toc38976881 \h </w:instrText>
        </w:r>
        <w:r w:rsidR="00D50E7F">
          <w:rPr>
            <w:webHidden/>
          </w:rPr>
        </w:r>
        <w:r w:rsidR="00D50E7F">
          <w:rPr>
            <w:webHidden/>
          </w:rPr>
          <w:fldChar w:fldCharType="separate"/>
        </w:r>
        <w:r w:rsidR="003F3550">
          <w:rPr>
            <w:webHidden/>
          </w:rPr>
          <w:t>2</w:t>
        </w:r>
        <w:r w:rsidR="00D50E7F">
          <w:rPr>
            <w:webHidden/>
          </w:rPr>
          <w:fldChar w:fldCharType="end"/>
        </w:r>
      </w:hyperlink>
    </w:p>
    <w:p w14:paraId="3B82D9B8" w14:textId="6CE43DB7" w:rsidR="00D50E7F" w:rsidRDefault="008B7BB1">
      <w:pPr>
        <w:pStyle w:val="TOC2"/>
        <w:rPr>
          <w:rFonts w:asciiTheme="minorHAnsi" w:eastAsiaTheme="minorEastAsia" w:hAnsiTheme="minorHAnsi" w:cstheme="minorBidi"/>
          <w:sz w:val="22"/>
          <w:szCs w:val="22"/>
          <w:lang w:eastAsia="en-AU"/>
        </w:rPr>
      </w:pPr>
      <w:hyperlink w:anchor="_Toc38976882" w:history="1">
        <w:r w:rsidR="00D50E7F" w:rsidRPr="00E1125A">
          <w:rPr>
            <w:rStyle w:val="Hyperlink"/>
          </w:rPr>
          <w:t>Department of Health and Human Services</w:t>
        </w:r>
        <w:r w:rsidR="00D50E7F">
          <w:rPr>
            <w:webHidden/>
          </w:rPr>
          <w:tab/>
        </w:r>
        <w:r w:rsidR="00D50E7F">
          <w:rPr>
            <w:webHidden/>
          </w:rPr>
          <w:fldChar w:fldCharType="begin"/>
        </w:r>
        <w:r w:rsidR="00D50E7F">
          <w:rPr>
            <w:webHidden/>
          </w:rPr>
          <w:instrText xml:space="preserve"> PAGEREF _Toc38976882 \h </w:instrText>
        </w:r>
        <w:r w:rsidR="00D50E7F">
          <w:rPr>
            <w:webHidden/>
          </w:rPr>
        </w:r>
        <w:r w:rsidR="00D50E7F">
          <w:rPr>
            <w:webHidden/>
          </w:rPr>
          <w:fldChar w:fldCharType="separate"/>
        </w:r>
        <w:r w:rsidR="003F3550">
          <w:rPr>
            <w:webHidden/>
          </w:rPr>
          <w:t>2</w:t>
        </w:r>
        <w:r w:rsidR="00D50E7F">
          <w:rPr>
            <w:webHidden/>
          </w:rPr>
          <w:fldChar w:fldCharType="end"/>
        </w:r>
      </w:hyperlink>
    </w:p>
    <w:p w14:paraId="25E731E0" w14:textId="7A15C399" w:rsidR="00D50E7F" w:rsidRDefault="008B7BB1">
      <w:pPr>
        <w:pStyle w:val="TOC2"/>
        <w:rPr>
          <w:rFonts w:asciiTheme="minorHAnsi" w:eastAsiaTheme="minorEastAsia" w:hAnsiTheme="minorHAnsi" w:cstheme="minorBidi"/>
          <w:sz w:val="22"/>
          <w:szCs w:val="22"/>
          <w:lang w:eastAsia="en-AU"/>
        </w:rPr>
      </w:pPr>
      <w:hyperlink w:anchor="_Toc38976883" w:history="1">
        <w:r w:rsidR="00D50E7F" w:rsidRPr="00E1125A">
          <w:rPr>
            <w:rStyle w:val="Hyperlink"/>
          </w:rPr>
          <w:t>Victorian cancer plan 2016–2020</w:t>
        </w:r>
        <w:r w:rsidR="00D50E7F">
          <w:rPr>
            <w:webHidden/>
          </w:rPr>
          <w:tab/>
        </w:r>
        <w:r w:rsidR="00D50E7F">
          <w:rPr>
            <w:webHidden/>
          </w:rPr>
          <w:fldChar w:fldCharType="begin"/>
        </w:r>
        <w:r w:rsidR="00D50E7F">
          <w:rPr>
            <w:webHidden/>
          </w:rPr>
          <w:instrText xml:space="preserve"> PAGEREF _Toc38976883 \h </w:instrText>
        </w:r>
        <w:r w:rsidR="00D50E7F">
          <w:rPr>
            <w:webHidden/>
          </w:rPr>
        </w:r>
        <w:r w:rsidR="00D50E7F">
          <w:rPr>
            <w:webHidden/>
          </w:rPr>
          <w:fldChar w:fldCharType="separate"/>
        </w:r>
        <w:r w:rsidR="003F3550">
          <w:rPr>
            <w:webHidden/>
          </w:rPr>
          <w:t>2</w:t>
        </w:r>
        <w:r w:rsidR="00D50E7F">
          <w:rPr>
            <w:webHidden/>
          </w:rPr>
          <w:fldChar w:fldCharType="end"/>
        </w:r>
      </w:hyperlink>
    </w:p>
    <w:p w14:paraId="31712389" w14:textId="329BE590" w:rsidR="00D50E7F" w:rsidRDefault="008B7BB1">
      <w:pPr>
        <w:pStyle w:val="TOC2"/>
        <w:rPr>
          <w:rFonts w:asciiTheme="minorHAnsi" w:eastAsiaTheme="minorEastAsia" w:hAnsiTheme="minorHAnsi" w:cstheme="minorBidi"/>
          <w:sz w:val="22"/>
          <w:szCs w:val="22"/>
          <w:lang w:eastAsia="en-AU"/>
        </w:rPr>
      </w:pPr>
      <w:hyperlink w:anchor="_Toc38976884" w:history="1">
        <w:r w:rsidR="00D50E7F" w:rsidRPr="00E1125A">
          <w:rPr>
            <w:rStyle w:val="Hyperlink"/>
          </w:rPr>
          <w:t>National Safety and Quality Health Service Standards</w:t>
        </w:r>
        <w:r w:rsidR="00D50E7F">
          <w:rPr>
            <w:webHidden/>
          </w:rPr>
          <w:tab/>
        </w:r>
        <w:r w:rsidR="00D50E7F">
          <w:rPr>
            <w:webHidden/>
          </w:rPr>
          <w:fldChar w:fldCharType="begin"/>
        </w:r>
        <w:r w:rsidR="00D50E7F">
          <w:rPr>
            <w:webHidden/>
          </w:rPr>
          <w:instrText xml:space="preserve"> PAGEREF _Toc38976884 \h </w:instrText>
        </w:r>
        <w:r w:rsidR="00D50E7F">
          <w:rPr>
            <w:webHidden/>
          </w:rPr>
        </w:r>
        <w:r w:rsidR="00D50E7F">
          <w:rPr>
            <w:webHidden/>
          </w:rPr>
          <w:fldChar w:fldCharType="separate"/>
        </w:r>
        <w:r w:rsidR="003F3550">
          <w:rPr>
            <w:webHidden/>
          </w:rPr>
          <w:t>2</w:t>
        </w:r>
        <w:r w:rsidR="00D50E7F">
          <w:rPr>
            <w:webHidden/>
          </w:rPr>
          <w:fldChar w:fldCharType="end"/>
        </w:r>
      </w:hyperlink>
    </w:p>
    <w:p w14:paraId="5C6D0B58" w14:textId="3FABAC02" w:rsidR="00D50E7F" w:rsidRDefault="008B7BB1">
      <w:pPr>
        <w:pStyle w:val="TOC1"/>
        <w:rPr>
          <w:rFonts w:asciiTheme="minorHAnsi" w:eastAsiaTheme="minorEastAsia" w:hAnsiTheme="minorHAnsi" w:cstheme="minorBidi"/>
          <w:b w:val="0"/>
          <w:sz w:val="22"/>
          <w:szCs w:val="22"/>
          <w:lang w:eastAsia="en-AU"/>
        </w:rPr>
      </w:pPr>
      <w:hyperlink w:anchor="_Toc38976885" w:history="1">
        <w:r w:rsidR="00D50E7F" w:rsidRPr="00E1125A">
          <w:rPr>
            <w:rStyle w:val="Hyperlink"/>
          </w:rPr>
          <w:t>Background</w:t>
        </w:r>
        <w:r w:rsidR="00D50E7F">
          <w:rPr>
            <w:webHidden/>
          </w:rPr>
          <w:tab/>
        </w:r>
        <w:r w:rsidR="00D50E7F">
          <w:rPr>
            <w:webHidden/>
          </w:rPr>
          <w:fldChar w:fldCharType="begin"/>
        </w:r>
        <w:r w:rsidR="00D50E7F">
          <w:rPr>
            <w:webHidden/>
          </w:rPr>
          <w:instrText xml:space="preserve"> PAGEREF _Toc38976885 \h </w:instrText>
        </w:r>
        <w:r w:rsidR="00D50E7F">
          <w:rPr>
            <w:webHidden/>
          </w:rPr>
        </w:r>
        <w:r w:rsidR="00D50E7F">
          <w:rPr>
            <w:webHidden/>
          </w:rPr>
          <w:fldChar w:fldCharType="separate"/>
        </w:r>
        <w:r w:rsidR="003F3550">
          <w:rPr>
            <w:webHidden/>
          </w:rPr>
          <w:t>3</w:t>
        </w:r>
        <w:r w:rsidR="00D50E7F">
          <w:rPr>
            <w:webHidden/>
          </w:rPr>
          <w:fldChar w:fldCharType="end"/>
        </w:r>
      </w:hyperlink>
    </w:p>
    <w:p w14:paraId="5E59213C" w14:textId="719E4E7E" w:rsidR="00D50E7F" w:rsidRDefault="008B7BB1">
      <w:pPr>
        <w:pStyle w:val="TOC2"/>
        <w:rPr>
          <w:rFonts w:asciiTheme="minorHAnsi" w:eastAsiaTheme="minorEastAsia" w:hAnsiTheme="minorHAnsi" w:cstheme="minorBidi"/>
          <w:sz w:val="22"/>
          <w:szCs w:val="22"/>
          <w:lang w:eastAsia="en-AU"/>
        </w:rPr>
      </w:pPr>
      <w:hyperlink w:anchor="_Toc38976886" w:history="1">
        <w:r w:rsidR="00D50E7F" w:rsidRPr="00E1125A">
          <w:rPr>
            <w:rStyle w:val="Hyperlink"/>
          </w:rPr>
          <w:t>Admitted care</w:t>
        </w:r>
        <w:r w:rsidR="00D50E7F">
          <w:rPr>
            <w:webHidden/>
          </w:rPr>
          <w:tab/>
        </w:r>
        <w:r w:rsidR="00D50E7F">
          <w:rPr>
            <w:webHidden/>
          </w:rPr>
          <w:fldChar w:fldCharType="begin"/>
        </w:r>
        <w:r w:rsidR="00D50E7F">
          <w:rPr>
            <w:webHidden/>
          </w:rPr>
          <w:instrText xml:space="preserve"> PAGEREF _Toc38976886 \h </w:instrText>
        </w:r>
        <w:r w:rsidR="00D50E7F">
          <w:rPr>
            <w:webHidden/>
          </w:rPr>
        </w:r>
        <w:r w:rsidR="00D50E7F">
          <w:rPr>
            <w:webHidden/>
          </w:rPr>
          <w:fldChar w:fldCharType="separate"/>
        </w:r>
        <w:r w:rsidR="003F3550">
          <w:rPr>
            <w:webHidden/>
          </w:rPr>
          <w:t>3</w:t>
        </w:r>
        <w:r w:rsidR="00D50E7F">
          <w:rPr>
            <w:webHidden/>
          </w:rPr>
          <w:fldChar w:fldCharType="end"/>
        </w:r>
      </w:hyperlink>
    </w:p>
    <w:p w14:paraId="1C5CD4B7" w14:textId="76A6F3CE" w:rsidR="00D50E7F" w:rsidRDefault="008B7BB1">
      <w:pPr>
        <w:pStyle w:val="TOC2"/>
        <w:rPr>
          <w:rFonts w:asciiTheme="minorHAnsi" w:eastAsiaTheme="minorEastAsia" w:hAnsiTheme="minorHAnsi" w:cstheme="minorBidi"/>
          <w:sz w:val="22"/>
          <w:szCs w:val="22"/>
          <w:lang w:eastAsia="en-AU"/>
        </w:rPr>
      </w:pPr>
      <w:hyperlink w:anchor="_Toc38976887" w:history="1">
        <w:r w:rsidR="00D50E7F" w:rsidRPr="00E1125A">
          <w:rPr>
            <w:rStyle w:val="Hyperlink"/>
          </w:rPr>
          <w:t>Non-admitted care</w:t>
        </w:r>
        <w:r w:rsidR="00D50E7F">
          <w:rPr>
            <w:webHidden/>
          </w:rPr>
          <w:tab/>
        </w:r>
        <w:r w:rsidR="00D50E7F">
          <w:rPr>
            <w:webHidden/>
          </w:rPr>
          <w:fldChar w:fldCharType="begin"/>
        </w:r>
        <w:r w:rsidR="00D50E7F">
          <w:rPr>
            <w:webHidden/>
          </w:rPr>
          <w:instrText xml:space="preserve"> PAGEREF _Toc38976887 \h </w:instrText>
        </w:r>
        <w:r w:rsidR="00D50E7F">
          <w:rPr>
            <w:webHidden/>
          </w:rPr>
        </w:r>
        <w:r w:rsidR="00D50E7F">
          <w:rPr>
            <w:webHidden/>
          </w:rPr>
          <w:fldChar w:fldCharType="separate"/>
        </w:r>
        <w:r w:rsidR="003F3550">
          <w:rPr>
            <w:webHidden/>
          </w:rPr>
          <w:t>3</w:t>
        </w:r>
        <w:r w:rsidR="00D50E7F">
          <w:rPr>
            <w:webHidden/>
          </w:rPr>
          <w:fldChar w:fldCharType="end"/>
        </w:r>
      </w:hyperlink>
    </w:p>
    <w:p w14:paraId="305922C2" w14:textId="334F4E12" w:rsidR="00D50E7F" w:rsidRDefault="008B7BB1">
      <w:pPr>
        <w:pStyle w:val="TOC2"/>
        <w:rPr>
          <w:rFonts w:asciiTheme="minorHAnsi" w:eastAsiaTheme="minorEastAsia" w:hAnsiTheme="minorHAnsi" w:cstheme="minorBidi"/>
          <w:sz w:val="22"/>
          <w:szCs w:val="22"/>
          <w:lang w:eastAsia="en-AU"/>
        </w:rPr>
      </w:pPr>
      <w:hyperlink w:anchor="_Toc38976888" w:history="1">
        <w:r w:rsidR="00D50E7F" w:rsidRPr="00E1125A">
          <w:rPr>
            <w:rStyle w:val="Hyperlink"/>
          </w:rPr>
          <w:t>Type of care</w:t>
        </w:r>
        <w:r w:rsidR="00D50E7F">
          <w:rPr>
            <w:webHidden/>
          </w:rPr>
          <w:tab/>
        </w:r>
        <w:r w:rsidR="00D50E7F">
          <w:rPr>
            <w:webHidden/>
          </w:rPr>
          <w:fldChar w:fldCharType="begin"/>
        </w:r>
        <w:r w:rsidR="00D50E7F">
          <w:rPr>
            <w:webHidden/>
          </w:rPr>
          <w:instrText xml:space="preserve"> PAGEREF _Toc38976888 \h </w:instrText>
        </w:r>
        <w:r w:rsidR="00D50E7F">
          <w:rPr>
            <w:webHidden/>
          </w:rPr>
        </w:r>
        <w:r w:rsidR="00D50E7F">
          <w:rPr>
            <w:webHidden/>
          </w:rPr>
          <w:fldChar w:fldCharType="separate"/>
        </w:r>
        <w:r w:rsidR="003F3550">
          <w:rPr>
            <w:webHidden/>
          </w:rPr>
          <w:t>3</w:t>
        </w:r>
        <w:r w:rsidR="00D50E7F">
          <w:rPr>
            <w:webHidden/>
          </w:rPr>
          <w:fldChar w:fldCharType="end"/>
        </w:r>
      </w:hyperlink>
    </w:p>
    <w:p w14:paraId="669741BE" w14:textId="43781689" w:rsidR="00D50E7F" w:rsidRDefault="008B7BB1">
      <w:pPr>
        <w:pStyle w:val="TOC2"/>
        <w:rPr>
          <w:rFonts w:asciiTheme="minorHAnsi" w:eastAsiaTheme="minorEastAsia" w:hAnsiTheme="minorHAnsi" w:cstheme="minorBidi"/>
          <w:sz w:val="22"/>
          <w:szCs w:val="22"/>
          <w:lang w:eastAsia="en-AU"/>
        </w:rPr>
      </w:pPr>
      <w:hyperlink w:anchor="_Toc38976889" w:history="1">
        <w:r w:rsidR="00D50E7F" w:rsidRPr="00E1125A">
          <w:rPr>
            <w:rStyle w:val="Hyperlink"/>
          </w:rPr>
          <w:t>Day oncology units</w:t>
        </w:r>
        <w:r w:rsidR="00D50E7F">
          <w:rPr>
            <w:webHidden/>
          </w:rPr>
          <w:tab/>
        </w:r>
        <w:r w:rsidR="00D50E7F">
          <w:rPr>
            <w:webHidden/>
          </w:rPr>
          <w:fldChar w:fldCharType="begin"/>
        </w:r>
        <w:r w:rsidR="00D50E7F">
          <w:rPr>
            <w:webHidden/>
          </w:rPr>
          <w:instrText xml:space="preserve"> PAGEREF _Toc38976889 \h </w:instrText>
        </w:r>
        <w:r w:rsidR="00D50E7F">
          <w:rPr>
            <w:webHidden/>
          </w:rPr>
        </w:r>
        <w:r w:rsidR="00D50E7F">
          <w:rPr>
            <w:webHidden/>
          </w:rPr>
          <w:fldChar w:fldCharType="separate"/>
        </w:r>
        <w:r w:rsidR="003F3550">
          <w:rPr>
            <w:webHidden/>
          </w:rPr>
          <w:t>3</w:t>
        </w:r>
        <w:r w:rsidR="00D50E7F">
          <w:rPr>
            <w:webHidden/>
          </w:rPr>
          <w:fldChar w:fldCharType="end"/>
        </w:r>
      </w:hyperlink>
    </w:p>
    <w:p w14:paraId="53C20AFC" w14:textId="75B8FAC6" w:rsidR="00D50E7F" w:rsidRDefault="008B7BB1">
      <w:pPr>
        <w:pStyle w:val="TOC2"/>
        <w:rPr>
          <w:rFonts w:asciiTheme="minorHAnsi" w:eastAsiaTheme="minorEastAsia" w:hAnsiTheme="minorHAnsi" w:cstheme="minorBidi"/>
          <w:sz w:val="22"/>
          <w:szCs w:val="22"/>
          <w:lang w:eastAsia="en-AU"/>
        </w:rPr>
      </w:pPr>
      <w:hyperlink w:anchor="_Toc38976890" w:history="1">
        <w:r w:rsidR="00D50E7F" w:rsidRPr="00E1125A">
          <w:rPr>
            <w:rStyle w:val="Hyperlink"/>
          </w:rPr>
          <w:t>HiTH and cancer care</w:t>
        </w:r>
        <w:r w:rsidR="00D50E7F">
          <w:rPr>
            <w:webHidden/>
          </w:rPr>
          <w:tab/>
        </w:r>
        <w:r w:rsidR="00D50E7F">
          <w:rPr>
            <w:webHidden/>
          </w:rPr>
          <w:fldChar w:fldCharType="begin"/>
        </w:r>
        <w:r w:rsidR="00D50E7F">
          <w:rPr>
            <w:webHidden/>
          </w:rPr>
          <w:instrText xml:space="preserve"> PAGEREF _Toc38976890 \h </w:instrText>
        </w:r>
        <w:r w:rsidR="00D50E7F">
          <w:rPr>
            <w:webHidden/>
          </w:rPr>
        </w:r>
        <w:r w:rsidR="00D50E7F">
          <w:rPr>
            <w:webHidden/>
          </w:rPr>
          <w:fldChar w:fldCharType="separate"/>
        </w:r>
        <w:r w:rsidR="003F3550">
          <w:rPr>
            <w:webHidden/>
          </w:rPr>
          <w:t>3</w:t>
        </w:r>
        <w:r w:rsidR="00D50E7F">
          <w:rPr>
            <w:webHidden/>
          </w:rPr>
          <w:fldChar w:fldCharType="end"/>
        </w:r>
      </w:hyperlink>
    </w:p>
    <w:p w14:paraId="562C5424" w14:textId="5108D134" w:rsidR="00D50E7F" w:rsidRDefault="008B7BB1">
      <w:pPr>
        <w:pStyle w:val="TOC1"/>
        <w:rPr>
          <w:rFonts w:asciiTheme="minorHAnsi" w:eastAsiaTheme="minorEastAsia" w:hAnsiTheme="minorHAnsi" w:cstheme="minorBidi"/>
          <w:b w:val="0"/>
          <w:sz w:val="22"/>
          <w:szCs w:val="22"/>
          <w:lang w:eastAsia="en-AU"/>
        </w:rPr>
      </w:pPr>
      <w:hyperlink w:anchor="_Toc38976891" w:history="1">
        <w:r w:rsidR="00D50E7F" w:rsidRPr="00E1125A">
          <w:rPr>
            <w:rStyle w:val="Hyperlink"/>
          </w:rPr>
          <w:t>Defining home-based cancer care</w:t>
        </w:r>
        <w:r w:rsidR="00D50E7F">
          <w:rPr>
            <w:webHidden/>
          </w:rPr>
          <w:tab/>
        </w:r>
        <w:r w:rsidR="00D50E7F">
          <w:rPr>
            <w:webHidden/>
          </w:rPr>
          <w:fldChar w:fldCharType="begin"/>
        </w:r>
        <w:r w:rsidR="00D50E7F">
          <w:rPr>
            <w:webHidden/>
          </w:rPr>
          <w:instrText xml:space="preserve"> PAGEREF _Toc38976891 \h </w:instrText>
        </w:r>
        <w:r w:rsidR="00D50E7F">
          <w:rPr>
            <w:webHidden/>
          </w:rPr>
        </w:r>
        <w:r w:rsidR="00D50E7F">
          <w:rPr>
            <w:webHidden/>
          </w:rPr>
          <w:fldChar w:fldCharType="separate"/>
        </w:r>
        <w:r w:rsidR="003F3550">
          <w:rPr>
            <w:webHidden/>
          </w:rPr>
          <w:t>5</w:t>
        </w:r>
        <w:r w:rsidR="00D50E7F">
          <w:rPr>
            <w:webHidden/>
          </w:rPr>
          <w:fldChar w:fldCharType="end"/>
        </w:r>
      </w:hyperlink>
    </w:p>
    <w:p w14:paraId="7DA4C6CF" w14:textId="17137840" w:rsidR="00D50E7F" w:rsidRDefault="008B7BB1">
      <w:pPr>
        <w:pStyle w:val="TOC2"/>
        <w:rPr>
          <w:rFonts w:asciiTheme="minorHAnsi" w:eastAsiaTheme="minorEastAsia" w:hAnsiTheme="minorHAnsi" w:cstheme="minorBidi"/>
          <w:sz w:val="22"/>
          <w:szCs w:val="22"/>
          <w:lang w:eastAsia="en-AU"/>
        </w:rPr>
      </w:pPr>
      <w:hyperlink w:anchor="_Toc38976892" w:history="1">
        <w:r w:rsidR="00D50E7F" w:rsidRPr="00E1125A">
          <w:rPr>
            <w:rStyle w:val="Hyperlink"/>
          </w:rPr>
          <w:t>Scope – inclusions</w:t>
        </w:r>
        <w:r w:rsidR="00D50E7F">
          <w:rPr>
            <w:webHidden/>
          </w:rPr>
          <w:tab/>
        </w:r>
        <w:r w:rsidR="00D50E7F">
          <w:rPr>
            <w:webHidden/>
          </w:rPr>
          <w:fldChar w:fldCharType="begin"/>
        </w:r>
        <w:r w:rsidR="00D50E7F">
          <w:rPr>
            <w:webHidden/>
          </w:rPr>
          <w:instrText xml:space="preserve"> PAGEREF _Toc38976892 \h </w:instrText>
        </w:r>
        <w:r w:rsidR="00D50E7F">
          <w:rPr>
            <w:webHidden/>
          </w:rPr>
        </w:r>
        <w:r w:rsidR="00D50E7F">
          <w:rPr>
            <w:webHidden/>
          </w:rPr>
          <w:fldChar w:fldCharType="separate"/>
        </w:r>
        <w:r w:rsidR="003F3550">
          <w:rPr>
            <w:webHidden/>
          </w:rPr>
          <w:t>5</w:t>
        </w:r>
        <w:r w:rsidR="00D50E7F">
          <w:rPr>
            <w:webHidden/>
          </w:rPr>
          <w:fldChar w:fldCharType="end"/>
        </w:r>
      </w:hyperlink>
    </w:p>
    <w:p w14:paraId="356BFC52" w14:textId="47F0A1CD" w:rsidR="00D50E7F" w:rsidRDefault="008B7BB1">
      <w:pPr>
        <w:pStyle w:val="TOC2"/>
        <w:rPr>
          <w:rFonts w:asciiTheme="minorHAnsi" w:eastAsiaTheme="minorEastAsia" w:hAnsiTheme="minorHAnsi" w:cstheme="minorBidi"/>
          <w:sz w:val="22"/>
          <w:szCs w:val="22"/>
          <w:lang w:eastAsia="en-AU"/>
        </w:rPr>
      </w:pPr>
      <w:hyperlink w:anchor="_Toc38976893" w:history="1">
        <w:r w:rsidR="00D50E7F" w:rsidRPr="00E1125A">
          <w:rPr>
            <w:rStyle w:val="Hyperlink"/>
          </w:rPr>
          <w:t>Scope – exclusions</w:t>
        </w:r>
        <w:r w:rsidR="00D50E7F">
          <w:rPr>
            <w:webHidden/>
          </w:rPr>
          <w:tab/>
        </w:r>
        <w:r w:rsidR="00D50E7F">
          <w:rPr>
            <w:webHidden/>
          </w:rPr>
          <w:fldChar w:fldCharType="begin"/>
        </w:r>
        <w:r w:rsidR="00D50E7F">
          <w:rPr>
            <w:webHidden/>
          </w:rPr>
          <w:instrText xml:space="preserve"> PAGEREF _Toc38976893 \h </w:instrText>
        </w:r>
        <w:r w:rsidR="00D50E7F">
          <w:rPr>
            <w:webHidden/>
          </w:rPr>
        </w:r>
        <w:r w:rsidR="00D50E7F">
          <w:rPr>
            <w:webHidden/>
          </w:rPr>
          <w:fldChar w:fldCharType="separate"/>
        </w:r>
        <w:r w:rsidR="003F3550">
          <w:rPr>
            <w:webHidden/>
          </w:rPr>
          <w:t>5</w:t>
        </w:r>
        <w:r w:rsidR="00D50E7F">
          <w:rPr>
            <w:webHidden/>
          </w:rPr>
          <w:fldChar w:fldCharType="end"/>
        </w:r>
      </w:hyperlink>
    </w:p>
    <w:p w14:paraId="0ABB98DA" w14:textId="343BD809" w:rsidR="00D50E7F" w:rsidRDefault="008B7BB1">
      <w:pPr>
        <w:pStyle w:val="TOC2"/>
        <w:rPr>
          <w:rFonts w:asciiTheme="minorHAnsi" w:eastAsiaTheme="minorEastAsia" w:hAnsiTheme="minorHAnsi" w:cstheme="minorBidi"/>
          <w:sz w:val="22"/>
          <w:szCs w:val="22"/>
          <w:lang w:eastAsia="en-AU"/>
        </w:rPr>
      </w:pPr>
      <w:hyperlink w:anchor="_Toc38976894" w:history="1">
        <w:r w:rsidR="00D50E7F" w:rsidRPr="00E1125A">
          <w:rPr>
            <w:rStyle w:val="Hyperlink"/>
            <w:rFonts w:eastAsia="Times"/>
          </w:rPr>
          <w:t>Summary</w:t>
        </w:r>
        <w:r w:rsidR="00D50E7F">
          <w:rPr>
            <w:webHidden/>
          </w:rPr>
          <w:tab/>
        </w:r>
        <w:r w:rsidR="00D50E7F">
          <w:rPr>
            <w:webHidden/>
          </w:rPr>
          <w:fldChar w:fldCharType="begin"/>
        </w:r>
        <w:r w:rsidR="00D50E7F">
          <w:rPr>
            <w:webHidden/>
          </w:rPr>
          <w:instrText xml:space="preserve"> PAGEREF _Toc38976894 \h </w:instrText>
        </w:r>
        <w:r w:rsidR="00D50E7F">
          <w:rPr>
            <w:webHidden/>
          </w:rPr>
        </w:r>
        <w:r w:rsidR="00D50E7F">
          <w:rPr>
            <w:webHidden/>
          </w:rPr>
          <w:fldChar w:fldCharType="separate"/>
        </w:r>
        <w:r w:rsidR="003F3550">
          <w:rPr>
            <w:webHidden/>
          </w:rPr>
          <w:t>6</w:t>
        </w:r>
        <w:r w:rsidR="00D50E7F">
          <w:rPr>
            <w:webHidden/>
          </w:rPr>
          <w:fldChar w:fldCharType="end"/>
        </w:r>
      </w:hyperlink>
    </w:p>
    <w:p w14:paraId="59E3AC79" w14:textId="63DE673D" w:rsidR="00D50E7F" w:rsidRDefault="008B7BB1">
      <w:pPr>
        <w:pStyle w:val="TOC1"/>
        <w:rPr>
          <w:rFonts w:asciiTheme="minorHAnsi" w:eastAsiaTheme="minorEastAsia" w:hAnsiTheme="minorHAnsi" w:cstheme="minorBidi"/>
          <w:b w:val="0"/>
          <w:sz w:val="22"/>
          <w:szCs w:val="22"/>
          <w:lang w:eastAsia="en-AU"/>
        </w:rPr>
      </w:pPr>
      <w:hyperlink w:anchor="_Toc38976895" w:history="1">
        <w:r w:rsidR="00D50E7F" w:rsidRPr="00E1125A">
          <w:rPr>
            <w:rStyle w:val="Hyperlink"/>
          </w:rPr>
          <w:t>Governance</w:t>
        </w:r>
        <w:r w:rsidR="00D50E7F">
          <w:rPr>
            <w:webHidden/>
          </w:rPr>
          <w:tab/>
        </w:r>
        <w:r w:rsidR="00D50E7F">
          <w:rPr>
            <w:webHidden/>
          </w:rPr>
          <w:fldChar w:fldCharType="begin"/>
        </w:r>
        <w:r w:rsidR="00D50E7F">
          <w:rPr>
            <w:webHidden/>
          </w:rPr>
          <w:instrText xml:space="preserve"> PAGEREF _Toc38976895 \h </w:instrText>
        </w:r>
        <w:r w:rsidR="00D50E7F">
          <w:rPr>
            <w:webHidden/>
          </w:rPr>
        </w:r>
        <w:r w:rsidR="00D50E7F">
          <w:rPr>
            <w:webHidden/>
          </w:rPr>
          <w:fldChar w:fldCharType="separate"/>
        </w:r>
        <w:r w:rsidR="003F3550">
          <w:rPr>
            <w:webHidden/>
          </w:rPr>
          <w:t>7</w:t>
        </w:r>
        <w:r w:rsidR="00D50E7F">
          <w:rPr>
            <w:webHidden/>
          </w:rPr>
          <w:fldChar w:fldCharType="end"/>
        </w:r>
      </w:hyperlink>
    </w:p>
    <w:p w14:paraId="0E5C9087" w14:textId="2E16CC41" w:rsidR="00D50E7F" w:rsidRDefault="008B7BB1">
      <w:pPr>
        <w:pStyle w:val="TOC2"/>
        <w:rPr>
          <w:rFonts w:asciiTheme="minorHAnsi" w:eastAsiaTheme="minorEastAsia" w:hAnsiTheme="minorHAnsi" w:cstheme="minorBidi"/>
          <w:sz w:val="22"/>
          <w:szCs w:val="22"/>
          <w:lang w:eastAsia="en-AU"/>
        </w:rPr>
      </w:pPr>
      <w:hyperlink w:anchor="_Toc38976896" w:history="1">
        <w:r w:rsidR="00D50E7F" w:rsidRPr="00E1125A">
          <w:rPr>
            <w:rStyle w:val="Hyperlink"/>
          </w:rPr>
          <w:t>Quality governance roles and responsibilities</w:t>
        </w:r>
        <w:r w:rsidR="00D50E7F">
          <w:rPr>
            <w:webHidden/>
          </w:rPr>
          <w:tab/>
        </w:r>
        <w:r w:rsidR="00D50E7F">
          <w:rPr>
            <w:webHidden/>
          </w:rPr>
          <w:fldChar w:fldCharType="begin"/>
        </w:r>
        <w:r w:rsidR="00D50E7F">
          <w:rPr>
            <w:webHidden/>
          </w:rPr>
          <w:instrText xml:space="preserve"> PAGEREF _Toc38976896 \h </w:instrText>
        </w:r>
        <w:r w:rsidR="00D50E7F">
          <w:rPr>
            <w:webHidden/>
          </w:rPr>
        </w:r>
        <w:r w:rsidR="00D50E7F">
          <w:rPr>
            <w:webHidden/>
          </w:rPr>
          <w:fldChar w:fldCharType="separate"/>
        </w:r>
        <w:r w:rsidR="003F3550">
          <w:rPr>
            <w:webHidden/>
          </w:rPr>
          <w:t>7</w:t>
        </w:r>
        <w:r w:rsidR="00D50E7F">
          <w:rPr>
            <w:webHidden/>
          </w:rPr>
          <w:fldChar w:fldCharType="end"/>
        </w:r>
      </w:hyperlink>
    </w:p>
    <w:p w14:paraId="1021341B" w14:textId="03D50B1D" w:rsidR="00D50E7F" w:rsidRDefault="008B7BB1">
      <w:pPr>
        <w:pStyle w:val="TOC2"/>
        <w:rPr>
          <w:rFonts w:asciiTheme="minorHAnsi" w:eastAsiaTheme="minorEastAsia" w:hAnsiTheme="minorHAnsi" w:cstheme="minorBidi"/>
          <w:sz w:val="22"/>
          <w:szCs w:val="22"/>
          <w:lang w:eastAsia="en-AU"/>
        </w:rPr>
      </w:pPr>
      <w:hyperlink w:anchor="_Toc38976897" w:history="1">
        <w:r w:rsidR="00D50E7F" w:rsidRPr="00E1125A">
          <w:rPr>
            <w:rStyle w:val="Hyperlink"/>
          </w:rPr>
          <w:t>Clinical governance</w:t>
        </w:r>
        <w:r w:rsidR="00D50E7F">
          <w:rPr>
            <w:webHidden/>
          </w:rPr>
          <w:tab/>
        </w:r>
        <w:r w:rsidR="00D50E7F">
          <w:rPr>
            <w:webHidden/>
          </w:rPr>
          <w:fldChar w:fldCharType="begin"/>
        </w:r>
        <w:r w:rsidR="00D50E7F">
          <w:rPr>
            <w:webHidden/>
          </w:rPr>
          <w:instrText xml:space="preserve"> PAGEREF _Toc38976897 \h </w:instrText>
        </w:r>
        <w:r w:rsidR="00D50E7F">
          <w:rPr>
            <w:webHidden/>
          </w:rPr>
        </w:r>
        <w:r w:rsidR="00D50E7F">
          <w:rPr>
            <w:webHidden/>
          </w:rPr>
          <w:fldChar w:fldCharType="separate"/>
        </w:r>
        <w:r w:rsidR="003F3550">
          <w:rPr>
            <w:webHidden/>
          </w:rPr>
          <w:t>9</w:t>
        </w:r>
        <w:r w:rsidR="00D50E7F">
          <w:rPr>
            <w:webHidden/>
          </w:rPr>
          <w:fldChar w:fldCharType="end"/>
        </w:r>
      </w:hyperlink>
    </w:p>
    <w:p w14:paraId="64D8B7F6" w14:textId="75ADE350" w:rsidR="00D50E7F" w:rsidRDefault="008B7BB1">
      <w:pPr>
        <w:pStyle w:val="TOC2"/>
        <w:rPr>
          <w:rFonts w:asciiTheme="minorHAnsi" w:eastAsiaTheme="minorEastAsia" w:hAnsiTheme="minorHAnsi" w:cstheme="minorBidi"/>
          <w:sz w:val="22"/>
          <w:szCs w:val="22"/>
          <w:lang w:eastAsia="en-AU"/>
        </w:rPr>
      </w:pPr>
      <w:hyperlink w:anchor="_Toc38976898" w:history="1">
        <w:r w:rsidR="00D50E7F" w:rsidRPr="00E1125A">
          <w:rPr>
            <w:rStyle w:val="Hyperlink"/>
          </w:rPr>
          <w:t>Service delivery models</w:t>
        </w:r>
        <w:r w:rsidR="00D50E7F">
          <w:rPr>
            <w:webHidden/>
          </w:rPr>
          <w:tab/>
        </w:r>
        <w:r w:rsidR="00D50E7F">
          <w:rPr>
            <w:webHidden/>
          </w:rPr>
          <w:fldChar w:fldCharType="begin"/>
        </w:r>
        <w:r w:rsidR="00D50E7F">
          <w:rPr>
            <w:webHidden/>
          </w:rPr>
          <w:instrText xml:space="preserve"> PAGEREF _Toc38976898 \h </w:instrText>
        </w:r>
        <w:r w:rsidR="00D50E7F">
          <w:rPr>
            <w:webHidden/>
          </w:rPr>
        </w:r>
        <w:r w:rsidR="00D50E7F">
          <w:rPr>
            <w:webHidden/>
          </w:rPr>
          <w:fldChar w:fldCharType="separate"/>
        </w:r>
        <w:r w:rsidR="003F3550">
          <w:rPr>
            <w:webHidden/>
          </w:rPr>
          <w:t>9</w:t>
        </w:r>
        <w:r w:rsidR="00D50E7F">
          <w:rPr>
            <w:webHidden/>
          </w:rPr>
          <w:fldChar w:fldCharType="end"/>
        </w:r>
      </w:hyperlink>
    </w:p>
    <w:p w14:paraId="6916557F" w14:textId="4CFC5942" w:rsidR="00D50E7F" w:rsidRDefault="008B7BB1">
      <w:pPr>
        <w:pStyle w:val="TOC2"/>
        <w:rPr>
          <w:rFonts w:asciiTheme="minorHAnsi" w:eastAsiaTheme="minorEastAsia" w:hAnsiTheme="minorHAnsi" w:cstheme="minorBidi"/>
          <w:sz w:val="22"/>
          <w:szCs w:val="22"/>
          <w:lang w:eastAsia="en-AU"/>
        </w:rPr>
      </w:pPr>
      <w:hyperlink w:anchor="_Toc38976899" w:history="1">
        <w:r w:rsidR="00D50E7F" w:rsidRPr="00E1125A">
          <w:rPr>
            <w:rStyle w:val="Hyperlink"/>
          </w:rPr>
          <w:t>Risk management</w:t>
        </w:r>
        <w:r w:rsidR="00D50E7F">
          <w:rPr>
            <w:webHidden/>
          </w:rPr>
          <w:tab/>
        </w:r>
        <w:r w:rsidR="00D50E7F">
          <w:rPr>
            <w:webHidden/>
          </w:rPr>
          <w:fldChar w:fldCharType="begin"/>
        </w:r>
        <w:r w:rsidR="00D50E7F">
          <w:rPr>
            <w:webHidden/>
          </w:rPr>
          <w:instrText xml:space="preserve"> PAGEREF _Toc38976899 \h </w:instrText>
        </w:r>
        <w:r w:rsidR="00D50E7F">
          <w:rPr>
            <w:webHidden/>
          </w:rPr>
        </w:r>
        <w:r w:rsidR="00D50E7F">
          <w:rPr>
            <w:webHidden/>
          </w:rPr>
          <w:fldChar w:fldCharType="separate"/>
        </w:r>
        <w:r w:rsidR="003F3550">
          <w:rPr>
            <w:webHidden/>
          </w:rPr>
          <w:t>10</w:t>
        </w:r>
        <w:r w:rsidR="00D50E7F">
          <w:rPr>
            <w:webHidden/>
          </w:rPr>
          <w:fldChar w:fldCharType="end"/>
        </w:r>
      </w:hyperlink>
    </w:p>
    <w:p w14:paraId="18DAD004" w14:textId="7A8CFF7F" w:rsidR="00D50E7F" w:rsidRDefault="008B7BB1">
      <w:pPr>
        <w:pStyle w:val="TOC2"/>
        <w:rPr>
          <w:rFonts w:asciiTheme="minorHAnsi" w:eastAsiaTheme="minorEastAsia" w:hAnsiTheme="minorHAnsi" w:cstheme="minorBidi"/>
          <w:sz w:val="22"/>
          <w:szCs w:val="22"/>
          <w:lang w:eastAsia="en-AU"/>
        </w:rPr>
      </w:pPr>
      <w:hyperlink w:anchor="_Toc38976900" w:history="1">
        <w:r w:rsidR="00D50E7F" w:rsidRPr="00E1125A">
          <w:rPr>
            <w:rStyle w:val="Hyperlink"/>
          </w:rPr>
          <w:t>Key performance indicators</w:t>
        </w:r>
        <w:r w:rsidR="00D50E7F">
          <w:rPr>
            <w:webHidden/>
          </w:rPr>
          <w:tab/>
        </w:r>
        <w:r w:rsidR="00D50E7F">
          <w:rPr>
            <w:webHidden/>
          </w:rPr>
          <w:fldChar w:fldCharType="begin"/>
        </w:r>
        <w:r w:rsidR="00D50E7F">
          <w:rPr>
            <w:webHidden/>
          </w:rPr>
          <w:instrText xml:space="preserve"> PAGEREF _Toc38976900 \h </w:instrText>
        </w:r>
        <w:r w:rsidR="00D50E7F">
          <w:rPr>
            <w:webHidden/>
          </w:rPr>
        </w:r>
        <w:r w:rsidR="00D50E7F">
          <w:rPr>
            <w:webHidden/>
          </w:rPr>
          <w:fldChar w:fldCharType="separate"/>
        </w:r>
        <w:r w:rsidR="003F3550">
          <w:rPr>
            <w:webHidden/>
          </w:rPr>
          <w:t>11</w:t>
        </w:r>
        <w:r w:rsidR="00D50E7F">
          <w:rPr>
            <w:webHidden/>
          </w:rPr>
          <w:fldChar w:fldCharType="end"/>
        </w:r>
      </w:hyperlink>
    </w:p>
    <w:p w14:paraId="1D6AEBFE" w14:textId="4A7F07EF" w:rsidR="00D50E7F" w:rsidRDefault="008B7BB1">
      <w:pPr>
        <w:pStyle w:val="TOC2"/>
        <w:rPr>
          <w:rFonts w:asciiTheme="minorHAnsi" w:eastAsiaTheme="minorEastAsia" w:hAnsiTheme="minorHAnsi" w:cstheme="minorBidi"/>
          <w:sz w:val="22"/>
          <w:szCs w:val="22"/>
          <w:lang w:eastAsia="en-AU"/>
        </w:rPr>
      </w:pPr>
      <w:hyperlink w:anchor="_Toc38976901" w:history="1">
        <w:r w:rsidR="00D50E7F" w:rsidRPr="00E1125A">
          <w:rPr>
            <w:rStyle w:val="Hyperlink"/>
          </w:rPr>
          <w:t>Levels of HBCC</w:t>
        </w:r>
        <w:r w:rsidR="00D50E7F">
          <w:rPr>
            <w:webHidden/>
          </w:rPr>
          <w:tab/>
        </w:r>
        <w:r w:rsidR="00D50E7F">
          <w:rPr>
            <w:webHidden/>
          </w:rPr>
          <w:fldChar w:fldCharType="begin"/>
        </w:r>
        <w:r w:rsidR="00D50E7F">
          <w:rPr>
            <w:webHidden/>
          </w:rPr>
          <w:instrText xml:space="preserve"> PAGEREF _Toc38976901 \h </w:instrText>
        </w:r>
        <w:r w:rsidR="00D50E7F">
          <w:rPr>
            <w:webHidden/>
          </w:rPr>
        </w:r>
        <w:r w:rsidR="00D50E7F">
          <w:rPr>
            <w:webHidden/>
          </w:rPr>
          <w:fldChar w:fldCharType="separate"/>
        </w:r>
        <w:r w:rsidR="003F3550">
          <w:rPr>
            <w:webHidden/>
          </w:rPr>
          <w:t>11</w:t>
        </w:r>
        <w:r w:rsidR="00D50E7F">
          <w:rPr>
            <w:webHidden/>
          </w:rPr>
          <w:fldChar w:fldCharType="end"/>
        </w:r>
      </w:hyperlink>
    </w:p>
    <w:p w14:paraId="29EC2E24" w14:textId="33E92D14" w:rsidR="00D50E7F" w:rsidRDefault="008B7BB1">
      <w:pPr>
        <w:pStyle w:val="TOC2"/>
        <w:rPr>
          <w:rFonts w:asciiTheme="minorHAnsi" w:eastAsiaTheme="minorEastAsia" w:hAnsiTheme="minorHAnsi" w:cstheme="minorBidi"/>
          <w:sz w:val="22"/>
          <w:szCs w:val="22"/>
          <w:lang w:eastAsia="en-AU"/>
        </w:rPr>
      </w:pPr>
      <w:hyperlink w:anchor="_Toc38976902" w:history="1">
        <w:r w:rsidR="00D50E7F" w:rsidRPr="00E1125A">
          <w:rPr>
            <w:rStyle w:val="Hyperlink"/>
          </w:rPr>
          <w:t>Workforce</w:t>
        </w:r>
        <w:r w:rsidR="00D50E7F">
          <w:rPr>
            <w:webHidden/>
          </w:rPr>
          <w:tab/>
        </w:r>
        <w:r w:rsidR="00D50E7F">
          <w:rPr>
            <w:webHidden/>
          </w:rPr>
          <w:fldChar w:fldCharType="begin"/>
        </w:r>
        <w:r w:rsidR="00D50E7F">
          <w:rPr>
            <w:webHidden/>
          </w:rPr>
          <w:instrText xml:space="preserve"> PAGEREF _Toc38976902 \h </w:instrText>
        </w:r>
        <w:r w:rsidR="00D50E7F">
          <w:rPr>
            <w:webHidden/>
          </w:rPr>
        </w:r>
        <w:r w:rsidR="00D50E7F">
          <w:rPr>
            <w:webHidden/>
          </w:rPr>
          <w:fldChar w:fldCharType="separate"/>
        </w:r>
        <w:r w:rsidR="003F3550">
          <w:rPr>
            <w:webHidden/>
          </w:rPr>
          <w:t>12</w:t>
        </w:r>
        <w:r w:rsidR="00D50E7F">
          <w:rPr>
            <w:webHidden/>
          </w:rPr>
          <w:fldChar w:fldCharType="end"/>
        </w:r>
      </w:hyperlink>
    </w:p>
    <w:p w14:paraId="64B2DDC3" w14:textId="429B86E8" w:rsidR="00D50E7F" w:rsidRDefault="008B7BB1">
      <w:pPr>
        <w:pStyle w:val="TOC2"/>
        <w:rPr>
          <w:rFonts w:asciiTheme="minorHAnsi" w:eastAsiaTheme="minorEastAsia" w:hAnsiTheme="minorHAnsi" w:cstheme="minorBidi"/>
          <w:sz w:val="22"/>
          <w:szCs w:val="22"/>
          <w:lang w:eastAsia="en-AU"/>
        </w:rPr>
      </w:pPr>
      <w:hyperlink w:anchor="_Toc38976903" w:history="1">
        <w:r w:rsidR="00D50E7F" w:rsidRPr="00E1125A">
          <w:rPr>
            <w:rStyle w:val="Hyperlink"/>
          </w:rPr>
          <w:t>Funding</w:t>
        </w:r>
        <w:r w:rsidR="00D50E7F">
          <w:rPr>
            <w:webHidden/>
          </w:rPr>
          <w:tab/>
        </w:r>
        <w:r w:rsidR="00D50E7F">
          <w:rPr>
            <w:webHidden/>
          </w:rPr>
          <w:fldChar w:fldCharType="begin"/>
        </w:r>
        <w:r w:rsidR="00D50E7F">
          <w:rPr>
            <w:webHidden/>
          </w:rPr>
          <w:instrText xml:space="preserve"> PAGEREF _Toc38976903 \h </w:instrText>
        </w:r>
        <w:r w:rsidR="00D50E7F">
          <w:rPr>
            <w:webHidden/>
          </w:rPr>
        </w:r>
        <w:r w:rsidR="00D50E7F">
          <w:rPr>
            <w:webHidden/>
          </w:rPr>
          <w:fldChar w:fldCharType="separate"/>
        </w:r>
        <w:r w:rsidR="003F3550">
          <w:rPr>
            <w:webHidden/>
          </w:rPr>
          <w:t>12</w:t>
        </w:r>
        <w:r w:rsidR="00D50E7F">
          <w:rPr>
            <w:webHidden/>
          </w:rPr>
          <w:fldChar w:fldCharType="end"/>
        </w:r>
      </w:hyperlink>
    </w:p>
    <w:p w14:paraId="3CF27501" w14:textId="25632CDB" w:rsidR="00D50E7F" w:rsidRDefault="008B7BB1">
      <w:pPr>
        <w:pStyle w:val="TOC2"/>
        <w:rPr>
          <w:rFonts w:asciiTheme="minorHAnsi" w:eastAsiaTheme="minorEastAsia" w:hAnsiTheme="minorHAnsi" w:cstheme="minorBidi"/>
          <w:sz w:val="22"/>
          <w:szCs w:val="22"/>
          <w:lang w:eastAsia="en-AU"/>
        </w:rPr>
      </w:pPr>
      <w:hyperlink w:anchor="_Toc38976904" w:history="1">
        <w:r w:rsidR="00D50E7F" w:rsidRPr="00E1125A">
          <w:rPr>
            <w:rStyle w:val="Hyperlink"/>
          </w:rPr>
          <w:t>Link to toolkit</w:t>
        </w:r>
        <w:r w:rsidR="00D50E7F">
          <w:rPr>
            <w:webHidden/>
          </w:rPr>
          <w:tab/>
        </w:r>
        <w:r w:rsidR="00D50E7F">
          <w:rPr>
            <w:webHidden/>
          </w:rPr>
          <w:fldChar w:fldCharType="begin"/>
        </w:r>
        <w:r w:rsidR="00D50E7F">
          <w:rPr>
            <w:webHidden/>
          </w:rPr>
          <w:instrText xml:space="preserve"> PAGEREF _Toc38976904 \h </w:instrText>
        </w:r>
        <w:r w:rsidR="00D50E7F">
          <w:rPr>
            <w:webHidden/>
          </w:rPr>
        </w:r>
        <w:r w:rsidR="00D50E7F">
          <w:rPr>
            <w:webHidden/>
          </w:rPr>
          <w:fldChar w:fldCharType="separate"/>
        </w:r>
        <w:r w:rsidR="003F3550">
          <w:rPr>
            <w:webHidden/>
          </w:rPr>
          <w:t>18</w:t>
        </w:r>
        <w:r w:rsidR="00D50E7F">
          <w:rPr>
            <w:webHidden/>
          </w:rPr>
          <w:fldChar w:fldCharType="end"/>
        </w:r>
      </w:hyperlink>
    </w:p>
    <w:p w14:paraId="3C7F882C" w14:textId="2815A9BD" w:rsidR="00D50E7F" w:rsidRDefault="008B7BB1">
      <w:pPr>
        <w:pStyle w:val="TOC1"/>
        <w:rPr>
          <w:rFonts w:asciiTheme="minorHAnsi" w:eastAsiaTheme="minorEastAsia" w:hAnsiTheme="minorHAnsi" w:cstheme="minorBidi"/>
          <w:b w:val="0"/>
          <w:sz w:val="22"/>
          <w:szCs w:val="22"/>
          <w:lang w:eastAsia="en-AU"/>
        </w:rPr>
      </w:pPr>
      <w:hyperlink w:anchor="_Toc38976905" w:history="1">
        <w:r w:rsidR="00D50E7F" w:rsidRPr="00E1125A">
          <w:rPr>
            <w:rStyle w:val="Hyperlink"/>
          </w:rPr>
          <w:t>Partnering with consumers</w:t>
        </w:r>
        <w:r w:rsidR="00D50E7F">
          <w:rPr>
            <w:webHidden/>
          </w:rPr>
          <w:tab/>
        </w:r>
        <w:r w:rsidR="00D50E7F">
          <w:rPr>
            <w:webHidden/>
          </w:rPr>
          <w:fldChar w:fldCharType="begin"/>
        </w:r>
        <w:r w:rsidR="00D50E7F">
          <w:rPr>
            <w:webHidden/>
          </w:rPr>
          <w:instrText xml:space="preserve"> PAGEREF _Toc38976905 \h </w:instrText>
        </w:r>
        <w:r w:rsidR="00D50E7F">
          <w:rPr>
            <w:webHidden/>
          </w:rPr>
        </w:r>
        <w:r w:rsidR="00D50E7F">
          <w:rPr>
            <w:webHidden/>
          </w:rPr>
          <w:fldChar w:fldCharType="separate"/>
        </w:r>
        <w:r w:rsidR="003F3550">
          <w:rPr>
            <w:webHidden/>
          </w:rPr>
          <w:t>19</w:t>
        </w:r>
        <w:r w:rsidR="00D50E7F">
          <w:rPr>
            <w:webHidden/>
          </w:rPr>
          <w:fldChar w:fldCharType="end"/>
        </w:r>
      </w:hyperlink>
    </w:p>
    <w:p w14:paraId="0397CD8A" w14:textId="1F787A4F" w:rsidR="00D50E7F" w:rsidRDefault="008B7BB1">
      <w:pPr>
        <w:pStyle w:val="TOC2"/>
        <w:rPr>
          <w:rFonts w:asciiTheme="minorHAnsi" w:eastAsiaTheme="minorEastAsia" w:hAnsiTheme="minorHAnsi" w:cstheme="minorBidi"/>
          <w:sz w:val="22"/>
          <w:szCs w:val="22"/>
          <w:lang w:eastAsia="en-AU"/>
        </w:rPr>
      </w:pPr>
      <w:hyperlink w:anchor="_Toc38976906" w:history="1">
        <w:r w:rsidR="00D50E7F" w:rsidRPr="00E1125A">
          <w:rPr>
            <w:rStyle w:val="Hyperlink"/>
          </w:rPr>
          <w:t>Link to toolkit</w:t>
        </w:r>
        <w:r w:rsidR="00D50E7F">
          <w:rPr>
            <w:webHidden/>
          </w:rPr>
          <w:tab/>
        </w:r>
        <w:r w:rsidR="00D50E7F">
          <w:rPr>
            <w:webHidden/>
          </w:rPr>
          <w:fldChar w:fldCharType="begin"/>
        </w:r>
        <w:r w:rsidR="00D50E7F">
          <w:rPr>
            <w:webHidden/>
          </w:rPr>
          <w:instrText xml:space="preserve"> PAGEREF _Toc38976906 \h </w:instrText>
        </w:r>
        <w:r w:rsidR="00D50E7F">
          <w:rPr>
            <w:webHidden/>
          </w:rPr>
        </w:r>
        <w:r w:rsidR="00D50E7F">
          <w:rPr>
            <w:webHidden/>
          </w:rPr>
          <w:fldChar w:fldCharType="separate"/>
        </w:r>
        <w:r w:rsidR="003F3550">
          <w:rPr>
            <w:webHidden/>
          </w:rPr>
          <w:t>19</w:t>
        </w:r>
        <w:r w:rsidR="00D50E7F">
          <w:rPr>
            <w:webHidden/>
          </w:rPr>
          <w:fldChar w:fldCharType="end"/>
        </w:r>
      </w:hyperlink>
    </w:p>
    <w:p w14:paraId="71B4DA88" w14:textId="47E3BC56" w:rsidR="00D50E7F" w:rsidRDefault="008B7BB1">
      <w:pPr>
        <w:pStyle w:val="TOC1"/>
        <w:rPr>
          <w:rFonts w:asciiTheme="minorHAnsi" w:eastAsiaTheme="minorEastAsia" w:hAnsiTheme="minorHAnsi" w:cstheme="minorBidi"/>
          <w:b w:val="0"/>
          <w:sz w:val="22"/>
          <w:szCs w:val="22"/>
          <w:lang w:eastAsia="en-AU"/>
        </w:rPr>
      </w:pPr>
      <w:hyperlink w:anchor="_Toc38976907" w:history="1">
        <w:r w:rsidR="00D50E7F" w:rsidRPr="00E1125A">
          <w:rPr>
            <w:rStyle w:val="Hyperlink"/>
          </w:rPr>
          <w:t>Preventing and controlling healthcare-associated infection</w:t>
        </w:r>
        <w:r w:rsidR="00D50E7F">
          <w:rPr>
            <w:webHidden/>
          </w:rPr>
          <w:tab/>
        </w:r>
        <w:r w:rsidR="00D50E7F">
          <w:rPr>
            <w:webHidden/>
          </w:rPr>
          <w:fldChar w:fldCharType="begin"/>
        </w:r>
        <w:r w:rsidR="00D50E7F">
          <w:rPr>
            <w:webHidden/>
          </w:rPr>
          <w:instrText xml:space="preserve"> PAGEREF _Toc38976907 \h </w:instrText>
        </w:r>
        <w:r w:rsidR="00D50E7F">
          <w:rPr>
            <w:webHidden/>
          </w:rPr>
        </w:r>
        <w:r w:rsidR="00D50E7F">
          <w:rPr>
            <w:webHidden/>
          </w:rPr>
          <w:fldChar w:fldCharType="separate"/>
        </w:r>
        <w:r w:rsidR="003F3550">
          <w:rPr>
            <w:webHidden/>
          </w:rPr>
          <w:t>20</w:t>
        </w:r>
        <w:r w:rsidR="00D50E7F">
          <w:rPr>
            <w:webHidden/>
          </w:rPr>
          <w:fldChar w:fldCharType="end"/>
        </w:r>
      </w:hyperlink>
    </w:p>
    <w:p w14:paraId="42308479" w14:textId="1B2F5208" w:rsidR="00D50E7F" w:rsidRDefault="008B7BB1">
      <w:pPr>
        <w:pStyle w:val="TOC2"/>
        <w:rPr>
          <w:rFonts w:asciiTheme="minorHAnsi" w:eastAsiaTheme="minorEastAsia" w:hAnsiTheme="minorHAnsi" w:cstheme="minorBidi"/>
          <w:sz w:val="22"/>
          <w:szCs w:val="22"/>
          <w:lang w:eastAsia="en-AU"/>
        </w:rPr>
      </w:pPr>
      <w:hyperlink w:anchor="_Toc38976908" w:history="1">
        <w:r w:rsidR="00D50E7F" w:rsidRPr="00E1125A">
          <w:rPr>
            <w:rStyle w:val="Hyperlink"/>
            <w:rFonts w:cstheme="majorBidi"/>
          </w:rPr>
          <w:t>Link to toolkit</w:t>
        </w:r>
        <w:r w:rsidR="00D50E7F">
          <w:rPr>
            <w:webHidden/>
          </w:rPr>
          <w:tab/>
        </w:r>
        <w:r w:rsidR="00D50E7F">
          <w:rPr>
            <w:webHidden/>
          </w:rPr>
          <w:fldChar w:fldCharType="begin"/>
        </w:r>
        <w:r w:rsidR="00D50E7F">
          <w:rPr>
            <w:webHidden/>
          </w:rPr>
          <w:instrText xml:space="preserve"> PAGEREF _Toc38976908 \h </w:instrText>
        </w:r>
        <w:r w:rsidR="00D50E7F">
          <w:rPr>
            <w:webHidden/>
          </w:rPr>
        </w:r>
        <w:r w:rsidR="00D50E7F">
          <w:rPr>
            <w:webHidden/>
          </w:rPr>
          <w:fldChar w:fldCharType="separate"/>
        </w:r>
        <w:r w:rsidR="003F3550">
          <w:rPr>
            <w:webHidden/>
          </w:rPr>
          <w:t>20</w:t>
        </w:r>
        <w:r w:rsidR="00D50E7F">
          <w:rPr>
            <w:webHidden/>
          </w:rPr>
          <w:fldChar w:fldCharType="end"/>
        </w:r>
      </w:hyperlink>
    </w:p>
    <w:p w14:paraId="5A56F38B" w14:textId="75312EF1" w:rsidR="00D50E7F" w:rsidRDefault="008B7BB1">
      <w:pPr>
        <w:pStyle w:val="TOC1"/>
        <w:rPr>
          <w:rFonts w:asciiTheme="minorHAnsi" w:eastAsiaTheme="minorEastAsia" w:hAnsiTheme="minorHAnsi" w:cstheme="minorBidi"/>
          <w:b w:val="0"/>
          <w:sz w:val="22"/>
          <w:szCs w:val="22"/>
          <w:lang w:eastAsia="en-AU"/>
        </w:rPr>
      </w:pPr>
      <w:hyperlink w:anchor="_Toc38976909" w:history="1">
        <w:r w:rsidR="00D50E7F" w:rsidRPr="00E1125A">
          <w:rPr>
            <w:rStyle w:val="Hyperlink"/>
          </w:rPr>
          <w:t>Medication safety</w:t>
        </w:r>
        <w:r w:rsidR="00D50E7F">
          <w:rPr>
            <w:webHidden/>
          </w:rPr>
          <w:tab/>
        </w:r>
        <w:r w:rsidR="00D50E7F">
          <w:rPr>
            <w:webHidden/>
          </w:rPr>
          <w:fldChar w:fldCharType="begin"/>
        </w:r>
        <w:r w:rsidR="00D50E7F">
          <w:rPr>
            <w:webHidden/>
          </w:rPr>
          <w:instrText xml:space="preserve"> PAGEREF _Toc38976909 \h </w:instrText>
        </w:r>
        <w:r w:rsidR="00D50E7F">
          <w:rPr>
            <w:webHidden/>
          </w:rPr>
        </w:r>
        <w:r w:rsidR="00D50E7F">
          <w:rPr>
            <w:webHidden/>
          </w:rPr>
          <w:fldChar w:fldCharType="separate"/>
        </w:r>
        <w:r w:rsidR="003F3550">
          <w:rPr>
            <w:webHidden/>
          </w:rPr>
          <w:t>21</w:t>
        </w:r>
        <w:r w:rsidR="00D50E7F">
          <w:rPr>
            <w:webHidden/>
          </w:rPr>
          <w:fldChar w:fldCharType="end"/>
        </w:r>
      </w:hyperlink>
    </w:p>
    <w:p w14:paraId="54C9F050" w14:textId="6B32ECC7" w:rsidR="00D50E7F" w:rsidRDefault="008B7BB1">
      <w:pPr>
        <w:pStyle w:val="TOC2"/>
        <w:rPr>
          <w:rFonts w:asciiTheme="minorHAnsi" w:eastAsiaTheme="minorEastAsia" w:hAnsiTheme="minorHAnsi" w:cstheme="minorBidi"/>
          <w:sz w:val="22"/>
          <w:szCs w:val="22"/>
          <w:lang w:eastAsia="en-AU"/>
        </w:rPr>
      </w:pPr>
      <w:hyperlink w:anchor="_Toc38976910" w:history="1">
        <w:r w:rsidR="00D50E7F" w:rsidRPr="00E1125A">
          <w:rPr>
            <w:rStyle w:val="Hyperlink"/>
            <w:lang w:val="en"/>
          </w:rPr>
          <w:t>Medication orders</w:t>
        </w:r>
        <w:r w:rsidR="00D50E7F">
          <w:rPr>
            <w:webHidden/>
          </w:rPr>
          <w:tab/>
        </w:r>
        <w:r w:rsidR="00D50E7F">
          <w:rPr>
            <w:webHidden/>
          </w:rPr>
          <w:fldChar w:fldCharType="begin"/>
        </w:r>
        <w:r w:rsidR="00D50E7F">
          <w:rPr>
            <w:webHidden/>
          </w:rPr>
          <w:instrText xml:space="preserve"> PAGEREF _Toc38976910 \h </w:instrText>
        </w:r>
        <w:r w:rsidR="00D50E7F">
          <w:rPr>
            <w:webHidden/>
          </w:rPr>
        </w:r>
        <w:r w:rsidR="00D50E7F">
          <w:rPr>
            <w:webHidden/>
          </w:rPr>
          <w:fldChar w:fldCharType="separate"/>
        </w:r>
        <w:r w:rsidR="003F3550">
          <w:rPr>
            <w:webHidden/>
          </w:rPr>
          <w:t>21</w:t>
        </w:r>
        <w:r w:rsidR="00D50E7F">
          <w:rPr>
            <w:webHidden/>
          </w:rPr>
          <w:fldChar w:fldCharType="end"/>
        </w:r>
      </w:hyperlink>
    </w:p>
    <w:p w14:paraId="62151E94" w14:textId="271AE90C" w:rsidR="00D50E7F" w:rsidRDefault="008B7BB1">
      <w:pPr>
        <w:pStyle w:val="TOC2"/>
        <w:rPr>
          <w:rFonts w:asciiTheme="minorHAnsi" w:eastAsiaTheme="minorEastAsia" w:hAnsiTheme="minorHAnsi" w:cstheme="minorBidi"/>
          <w:sz w:val="22"/>
          <w:szCs w:val="22"/>
          <w:lang w:eastAsia="en-AU"/>
        </w:rPr>
      </w:pPr>
      <w:hyperlink w:anchor="_Toc38976911" w:history="1">
        <w:r w:rsidR="00D50E7F" w:rsidRPr="00E1125A">
          <w:rPr>
            <w:rStyle w:val="Hyperlink"/>
            <w:lang w:val="en"/>
          </w:rPr>
          <w:t>Medication verification</w:t>
        </w:r>
        <w:r w:rsidR="00D50E7F">
          <w:rPr>
            <w:webHidden/>
          </w:rPr>
          <w:tab/>
        </w:r>
        <w:r w:rsidR="00D50E7F">
          <w:rPr>
            <w:webHidden/>
          </w:rPr>
          <w:fldChar w:fldCharType="begin"/>
        </w:r>
        <w:r w:rsidR="00D50E7F">
          <w:rPr>
            <w:webHidden/>
          </w:rPr>
          <w:instrText xml:space="preserve"> PAGEREF _Toc38976911 \h </w:instrText>
        </w:r>
        <w:r w:rsidR="00D50E7F">
          <w:rPr>
            <w:webHidden/>
          </w:rPr>
        </w:r>
        <w:r w:rsidR="00D50E7F">
          <w:rPr>
            <w:webHidden/>
          </w:rPr>
          <w:fldChar w:fldCharType="separate"/>
        </w:r>
        <w:r w:rsidR="003F3550">
          <w:rPr>
            <w:webHidden/>
          </w:rPr>
          <w:t>21</w:t>
        </w:r>
        <w:r w:rsidR="00D50E7F">
          <w:rPr>
            <w:webHidden/>
          </w:rPr>
          <w:fldChar w:fldCharType="end"/>
        </w:r>
      </w:hyperlink>
    </w:p>
    <w:p w14:paraId="5F42F4B9" w14:textId="032E2C5A" w:rsidR="00D50E7F" w:rsidRDefault="008B7BB1">
      <w:pPr>
        <w:pStyle w:val="TOC2"/>
        <w:rPr>
          <w:rFonts w:asciiTheme="minorHAnsi" w:eastAsiaTheme="minorEastAsia" w:hAnsiTheme="minorHAnsi" w:cstheme="minorBidi"/>
          <w:sz w:val="22"/>
          <w:szCs w:val="22"/>
          <w:lang w:eastAsia="en-AU"/>
        </w:rPr>
      </w:pPr>
      <w:hyperlink w:anchor="_Toc38976912" w:history="1">
        <w:r w:rsidR="00D50E7F" w:rsidRPr="00E1125A">
          <w:rPr>
            <w:rStyle w:val="Hyperlink"/>
            <w:lang w:val="en"/>
          </w:rPr>
          <w:t>Administration</w:t>
        </w:r>
        <w:r w:rsidR="00D50E7F">
          <w:rPr>
            <w:webHidden/>
          </w:rPr>
          <w:tab/>
        </w:r>
        <w:r w:rsidR="00D50E7F">
          <w:rPr>
            <w:webHidden/>
          </w:rPr>
          <w:fldChar w:fldCharType="begin"/>
        </w:r>
        <w:r w:rsidR="00D50E7F">
          <w:rPr>
            <w:webHidden/>
          </w:rPr>
          <w:instrText xml:space="preserve"> PAGEREF _Toc38976912 \h </w:instrText>
        </w:r>
        <w:r w:rsidR="00D50E7F">
          <w:rPr>
            <w:webHidden/>
          </w:rPr>
        </w:r>
        <w:r w:rsidR="00D50E7F">
          <w:rPr>
            <w:webHidden/>
          </w:rPr>
          <w:fldChar w:fldCharType="separate"/>
        </w:r>
        <w:r w:rsidR="003F3550">
          <w:rPr>
            <w:webHidden/>
          </w:rPr>
          <w:t>21</w:t>
        </w:r>
        <w:r w:rsidR="00D50E7F">
          <w:rPr>
            <w:webHidden/>
          </w:rPr>
          <w:fldChar w:fldCharType="end"/>
        </w:r>
      </w:hyperlink>
    </w:p>
    <w:p w14:paraId="26B338B2" w14:textId="41B2774E" w:rsidR="00D50E7F" w:rsidRDefault="008B7BB1">
      <w:pPr>
        <w:pStyle w:val="TOC2"/>
        <w:rPr>
          <w:rFonts w:asciiTheme="minorHAnsi" w:eastAsiaTheme="minorEastAsia" w:hAnsiTheme="minorHAnsi" w:cstheme="minorBidi"/>
          <w:sz w:val="22"/>
          <w:szCs w:val="22"/>
          <w:lang w:eastAsia="en-AU"/>
        </w:rPr>
      </w:pPr>
      <w:hyperlink w:anchor="_Toc38976913" w:history="1">
        <w:r w:rsidR="00D50E7F" w:rsidRPr="00E1125A">
          <w:rPr>
            <w:rStyle w:val="Hyperlink"/>
            <w:lang w:val="en"/>
          </w:rPr>
          <w:t>Adverse reaction</w:t>
        </w:r>
        <w:r w:rsidR="00D50E7F">
          <w:rPr>
            <w:webHidden/>
          </w:rPr>
          <w:tab/>
        </w:r>
        <w:r w:rsidR="00D50E7F">
          <w:rPr>
            <w:webHidden/>
          </w:rPr>
          <w:fldChar w:fldCharType="begin"/>
        </w:r>
        <w:r w:rsidR="00D50E7F">
          <w:rPr>
            <w:webHidden/>
          </w:rPr>
          <w:instrText xml:space="preserve"> PAGEREF _Toc38976913 \h </w:instrText>
        </w:r>
        <w:r w:rsidR="00D50E7F">
          <w:rPr>
            <w:webHidden/>
          </w:rPr>
        </w:r>
        <w:r w:rsidR="00D50E7F">
          <w:rPr>
            <w:webHidden/>
          </w:rPr>
          <w:fldChar w:fldCharType="separate"/>
        </w:r>
        <w:r w:rsidR="003F3550">
          <w:rPr>
            <w:webHidden/>
          </w:rPr>
          <w:t>22</w:t>
        </w:r>
        <w:r w:rsidR="00D50E7F">
          <w:rPr>
            <w:webHidden/>
          </w:rPr>
          <w:fldChar w:fldCharType="end"/>
        </w:r>
      </w:hyperlink>
    </w:p>
    <w:p w14:paraId="4492D630" w14:textId="3585B744" w:rsidR="00D50E7F" w:rsidRDefault="008B7BB1">
      <w:pPr>
        <w:pStyle w:val="TOC2"/>
        <w:rPr>
          <w:rFonts w:asciiTheme="minorHAnsi" w:eastAsiaTheme="minorEastAsia" w:hAnsiTheme="minorHAnsi" w:cstheme="minorBidi"/>
          <w:sz w:val="22"/>
          <w:szCs w:val="22"/>
          <w:lang w:eastAsia="en-AU"/>
        </w:rPr>
      </w:pPr>
      <w:hyperlink w:anchor="_Toc38976914" w:history="1">
        <w:r w:rsidR="00D50E7F" w:rsidRPr="00E1125A">
          <w:rPr>
            <w:rStyle w:val="Hyperlink"/>
            <w:lang w:val="en"/>
          </w:rPr>
          <w:t>SACT transport</w:t>
        </w:r>
        <w:r w:rsidR="00D50E7F">
          <w:rPr>
            <w:webHidden/>
          </w:rPr>
          <w:tab/>
        </w:r>
        <w:r w:rsidR="00D50E7F">
          <w:rPr>
            <w:webHidden/>
          </w:rPr>
          <w:fldChar w:fldCharType="begin"/>
        </w:r>
        <w:r w:rsidR="00D50E7F">
          <w:rPr>
            <w:webHidden/>
          </w:rPr>
          <w:instrText xml:space="preserve"> PAGEREF _Toc38976914 \h </w:instrText>
        </w:r>
        <w:r w:rsidR="00D50E7F">
          <w:rPr>
            <w:webHidden/>
          </w:rPr>
        </w:r>
        <w:r w:rsidR="00D50E7F">
          <w:rPr>
            <w:webHidden/>
          </w:rPr>
          <w:fldChar w:fldCharType="separate"/>
        </w:r>
        <w:r w:rsidR="003F3550">
          <w:rPr>
            <w:webHidden/>
          </w:rPr>
          <w:t>22</w:t>
        </w:r>
        <w:r w:rsidR="00D50E7F">
          <w:rPr>
            <w:webHidden/>
          </w:rPr>
          <w:fldChar w:fldCharType="end"/>
        </w:r>
      </w:hyperlink>
    </w:p>
    <w:p w14:paraId="502FBAE4" w14:textId="22061A59" w:rsidR="00D50E7F" w:rsidRDefault="008B7BB1">
      <w:pPr>
        <w:pStyle w:val="TOC2"/>
        <w:rPr>
          <w:rFonts w:asciiTheme="minorHAnsi" w:eastAsiaTheme="minorEastAsia" w:hAnsiTheme="minorHAnsi" w:cstheme="minorBidi"/>
          <w:sz w:val="22"/>
          <w:szCs w:val="22"/>
          <w:lang w:eastAsia="en-AU"/>
        </w:rPr>
      </w:pPr>
      <w:hyperlink w:anchor="_Toc38976915" w:history="1">
        <w:r w:rsidR="00D50E7F" w:rsidRPr="00E1125A">
          <w:rPr>
            <w:rStyle w:val="Hyperlink"/>
            <w:lang w:val="en"/>
          </w:rPr>
          <w:t>Unused SACT</w:t>
        </w:r>
        <w:r w:rsidR="00D50E7F">
          <w:rPr>
            <w:webHidden/>
          </w:rPr>
          <w:tab/>
        </w:r>
        <w:r w:rsidR="00D50E7F">
          <w:rPr>
            <w:webHidden/>
          </w:rPr>
          <w:fldChar w:fldCharType="begin"/>
        </w:r>
        <w:r w:rsidR="00D50E7F">
          <w:rPr>
            <w:webHidden/>
          </w:rPr>
          <w:instrText xml:space="preserve"> PAGEREF _Toc38976915 \h </w:instrText>
        </w:r>
        <w:r w:rsidR="00D50E7F">
          <w:rPr>
            <w:webHidden/>
          </w:rPr>
        </w:r>
        <w:r w:rsidR="00D50E7F">
          <w:rPr>
            <w:webHidden/>
          </w:rPr>
          <w:fldChar w:fldCharType="separate"/>
        </w:r>
        <w:r w:rsidR="003F3550">
          <w:rPr>
            <w:webHidden/>
          </w:rPr>
          <w:t>22</w:t>
        </w:r>
        <w:r w:rsidR="00D50E7F">
          <w:rPr>
            <w:webHidden/>
          </w:rPr>
          <w:fldChar w:fldCharType="end"/>
        </w:r>
      </w:hyperlink>
    </w:p>
    <w:p w14:paraId="5221934B" w14:textId="70243829" w:rsidR="00D50E7F" w:rsidRDefault="008B7BB1">
      <w:pPr>
        <w:pStyle w:val="TOC2"/>
        <w:rPr>
          <w:rFonts w:asciiTheme="minorHAnsi" w:eastAsiaTheme="minorEastAsia" w:hAnsiTheme="minorHAnsi" w:cstheme="minorBidi"/>
          <w:sz w:val="22"/>
          <w:szCs w:val="22"/>
          <w:lang w:eastAsia="en-AU"/>
        </w:rPr>
      </w:pPr>
      <w:hyperlink w:anchor="_Toc38976916" w:history="1">
        <w:r w:rsidR="00D50E7F" w:rsidRPr="00E1125A">
          <w:rPr>
            <w:rStyle w:val="Hyperlink"/>
            <w:lang w:val="en"/>
          </w:rPr>
          <w:t>Patient education</w:t>
        </w:r>
        <w:r w:rsidR="00D50E7F">
          <w:rPr>
            <w:webHidden/>
          </w:rPr>
          <w:tab/>
        </w:r>
        <w:r w:rsidR="00D50E7F">
          <w:rPr>
            <w:webHidden/>
          </w:rPr>
          <w:fldChar w:fldCharType="begin"/>
        </w:r>
        <w:r w:rsidR="00D50E7F">
          <w:rPr>
            <w:webHidden/>
          </w:rPr>
          <w:instrText xml:space="preserve"> PAGEREF _Toc38976916 \h </w:instrText>
        </w:r>
        <w:r w:rsidR="00D50E7F">
          <w:rPr>
            <w:webHidden/>
          </w:rPr>
        </w:r>
        <w:r w:rsidR="00D50E7F">
          <w:rPr>
            <w:webHidden/>
          </w:rPr>
          <w:fldChar w:fldCharType="separate"/>
        </w:r>
        <w:r w:rsidR="003F3550">
          <w:rPr>
            <w:webHidden/>
          </w:rPr>
          <w:t>22</w:t>
        </w:r>
        <w:r w:rsidR="00D50E7F">
          <w:rPr>
            <w:webHidden/>
          </w:rPr>
          <w:fldChar w:fldCharType="end"/>
        </w:r>
      </w:hyperlink>
    </w:p>
    <w:p w14:paraId="6D1C959C" w14:textId="58009436" w:rsidR="00D50E7F" w:rsidRDefault="008B7BB1">
      <w:pPr>
        <w:pStyle w:val="TOC2"/>
        <w:rPr>
          <w:rFonts w:asciiTheme="minorHAnsi" w:eastAsiaTheme="minorEastAsia" w:hAnsiTheme="minorHAnsi" w:cstheme="minorBidi"/>
          <w:sz w:val="22"/>
          <w:szCs w:val="22"/>
          <w:lang w:eastAsia="en-AU"/>
        </w:rPr>
      </w:pPr>
      <w:hyperlink w:anchor="_Toc38976917" w:history="1">
        <w:r w:rsidR="00D50E7F" w:rsidRPr="00E1125A">
          <w:rPr>
            <w:rStyle w:val="Hyperlink"/>
            <w:lang w:val="en"/>
          </w:rPr>
          <w:t>Incident management</w:t>
        </w:r>
        <w:r w:rsidR="00D50E7F">
          <w:rPr>
            <w:webHidden/>
          </w:rPr>
          <w:tab/>
        </w:r>
        <w:r w:rsidR="00D50E7F">
          <w:rPr>
            <w:webHidden/>
          </w:rPr>
          <w:fldChar w:fldCharType="begin"/>
        </w:r>
        <w:r w:rsidR="00D50E7F">
          <w:rPr>
            <w:webHidden/>
          </w:rPr>
          <w:instrText xml:space="preserve"> PAGEREF _Toc38976917 \h </w:instrText>
        </w:r>
        <w:r w:rsidR="00D50E7F">
          <w:rPr>
            <w:webHidden/>
          </w:rPr>
        </w:r>
        <w:r w:rsidR="00D50E7F">
          <w:rPr>
            <w:webHidden/>
          </w:rPr>
          <w:fldChar w:fldCharType="separate"/>
        </w:r>
        <w:r w:rsidR="003F3550">
          <w:rPr>
            <w:webHidden/>
          </w:rPr>
          <w:t>22</w:t>
        </w:r>
        <w:r w:rsidR="00D50E7F">
          <w:rPr>
            <w:webHidden/>
          </w:rPr>
          <w:fldChar w:fldCharType="end"/>
        </w:r>
      </w:hyperlink>
    </w:p>
    <w:p w14:paraId="7CA47B0D" w14:textId="7FB3B59C" w:rsidR="00D50E7F" w:rsidRDefault="008B7BB1">
      <w:pPr>
        <w:pStyle w:val="TOC2"/>
        <w:rPr>
          <w:rFonts w:asciiTheme="minorHAnsi" w:eastAsiaTheme="minorEastAsia" w:hAnsiTheme="minorHAnsi" w:cstheme="minorBidi"/>
          <w:sz w:val="22"/>
          <w:szCs w:val="22"/>
          <w:lang w:eastAsia="en-AU"/>
        </w:rPr>
      </w:pPr>
      <w:hyperlink w:anchor="_Toc38976918" w:history="1">
        <w:r w:rsidR="00D50E7F" w:rsidRPr="00E1125A">
          <w:rPr>
            <w:rStyle w:val="Hyperlink"/>
            <w:lang w:val="en"/>
          </w:rPr>
          <w:t>Medication selection</w:t>
        </w:r>
        <w:r w:rsidR="00D50E7F">
          <w:rPr>
            <w:webHidden/>
          </w:rPr>
          <w:tab/>
        </w:r>
        <w:r w:rsidR="00D50E7F">
          <w:rPr>
            <w:webHidden/>
          </w:rPr>
          <w:fldChar w:fldCharType="begin"/>
        </w:r>
        <w:r w:rsidR="00D50E7F">
          <w:rPr>
            <w:webHidden/>
          </w:rPr>
          <w:instrText xml:space="preserve"> PAGEREF _Toc38976918 \h </w:instrText>
        </w:r>
        <w:r w:rsidR="00D50E7F">
          <w:rPr>
            <w:webHidden/>
          </w:rPr>
        </w:r>
        <w:r w:rsidR="00D50E7F">
          <w:rPr>
            <w:webHidden/>
          </w:rPr>
          <w:fldChar w:fldCharType="separate"/>
        </w:r>
        <w:r w:rsidR="003F3550">
          <w:rPr>
            <w:webHidden/>
          </w:rPr>
          <w:t>22</w:t>
        </w:r>
        <w:r w:rsidR="00D50E7F">
          <w:rPr>
            <w:webHidden/>
          </w:rPr>
          <w:fldChar w:fldCharType="end"/>
        </w:r>
      </w:hyperlink>
    </w:p>
    <w:p w14:paraId="4D11ABD1" w14:textId="5B7EA79A" w:rsidR="00D50E7F" w:rsidRDefault="008B7BB1">
      <w:pPr>
        <w:pStyle w:val="TOC2"/>
        <w:rPr>
          <w:rFonts w:asciiTheme="minorHAnsi" w:eastAsiaTheme="minorEastAsia" w:hAnsiTheme="minorHAnsi" w:cstheme="minorBidi"/>
          <w:sz w:val="22"/>
          <w:szCs w:val="22"/>
          <w:lang w:eastAsia="en-AU"/>
        </w:rPr>
      </w:pPr>
      <w:hyperlink w:anchor="_Toc38976919" w:history="1">
        <w:r w:rsidR="00D50E7F" w:rsidRPr="00E1125A">
          <w:rPr>
            <w:rStyle w:val="Hyperlink"/>
          </w:rPr>
          <w:t>Medication eligibility criteria</w:t>
        </w:r>
        <w:r w:rsidR="00D50E7F">
          <w:rPr>
            <w:webHidden/>
          </w:rPr>
          <w:tab/>
        </w:r>
        <w:r w:rsidR="00D50E7F">
          <w:rPr>
            <w:webHidden/>
          </w:rPr>
          <w:fldChar w:fldCharType="begin"/>
        </w:r>
        <w:r w:rsidR="00D50E7F">
          <w:rPr>
            <w:webHidden/>
          </w:rPr>
          <w:instrText xml:space="preserve"> PAGEREF _Toc38976919 \h </w:instrText>
        </w:r>
        <w:r w:rsidR="00D50E7F">
          <w:rPr>
            <w:webHidden/>
          </w:rPr>
        </w:r>
        <w:r w:rsidR="00D50E7F">
          <w:rPr>
            <w:webHidden/>
          </w:rPr>
          <w:fldChar w:fldCharType="separate"/>
        </w:r>
        <w:r w:rsidR="003F3550">
          <w:rPr>
            <w:webHidden/>
          </w:rPr>
          <w:t>23</w:t>
        </w:r>
        <w:r w:rsidR="00D50E7F">
          <w:rPr>
            <w:webHidden/>
          </w:rPr>
          <w:fldChar w:fldCharType="end"/>
        </w:r>
      </w:hyperlink>
    </w:p>
    <w:p w14:paraId="39F941C6" w14:textId="41131B4C" w:rsidR="00D50E7F" w:rsidRDefault="008B7BB1">
      <w:pPr>
        <w:pStyle w:val="TOC2"/>
        <w:rPr>
          <w:rFonts w:asciiTheme="minorHAnsi" w:eastAsiaTheme="minorEastAsia" w:hAnsiTheme="minorHAnsi" w:cstheme="minorBidi"/>
          <w:sz w:val="22"/>
          <w:szCs w:val="22"/>
          <w:lang w:eastAsia="en-AU"/>
        </w:rPr>
      </w:pPr>
      <w:hyperlink w:anchor="_Toc38976920" w:history="1">
        <w:r w:rsidR="00D50E7F" w:rsidRPr="00E1125A">
          <w:rPr>
            <w:rStyle w:val="Hyperlink"/>
          </w:rPr>
          <w:t>Clinical trials</w:t>
        </w:r>
        <w:r w:rsidR="00D50E7F">
          <w:rPr>
            <w:webHidden/>
          </w:rPr>
          <w:tab/>
        </w:r>
        <w:r w:rsidR="00D50E7F">
          <w:rPr>
            <w:webHidden/>
          </w:rPr>
          <w:fldChar w:fldCharType="begin"/>
        </w:r>
        <w:r w:rsidR="00D50E7F">
          <w:rPr>
            <w:webHidden/>
          </w:rPr>
          <w:instrText xml:space="preserve"> PAGEREF _Toc38976920 \h </w:instrText>
        </w:r>
        <w:r w:rsidR="00D50E7F">
          <w:rPr>
            <w:webHidden/>
          </w:rPr>
        </w:r>
        <w:r w:rsidR="00D50E7F">
          <w:rPr>
            <w:webHidden/>
          </w:rPr>
          <w:fldChar w:fldCharType="separate"/>
        </w:r>
        <w:r w:rsidR="003F3550">
          <w:rPr>
            <w:webHidden/>
          </w:rPr>
          <w:t>24</w:t>
        </w:r>
        <w:r w:rsidR="00D50E7F">
          <w:rPr>
            <w:webHidden/>
          </w:rPr>
          <w:fldChar w:fldCharType="end"/>
        </w:r>
      </w:hyperlink>
    </w:p>
    <w:p w14:paraId="2A5D2265" w14:textId="658A36B2" w:rsidR="00D50E7F" w:rsidRDefault="008B7BB1">
      <w:pPr>
        <w:pStyle w:val="TOC2"/>
        <w:rPr>
          <w:rFonts w:asciiTheme="minorHAnsi" w:eastAsiaTheme="minorEastAsia" w:hAnsiTheme="minorHAnsi" w:cstheme="minorBidi"/>
          <w:sz w:val="22"/>
          <w:szCs w:val="22"/>
          <w:lang w:eastAsia="en-AU"/>
        </w:rPr>
      </w:pPr>
      <w:hyperlink w:anchor="_Toc38976921" w:history="1">
        <w:r w:rsidR="00D50E7F" w:rsidRPr="00E1125A">
          <w:rPr>
            <w:rStyle w:val="Hyperlink"/>
            <w:rFonts w:cstheme="majorBidi"/>
          </w:rPr>
          <w:t>Link to toolkit</w:t>
        </w:r>
        <w:r w:rsidR="00D50E7F">
          <w:rPr>
            <w:webHidden/>
          </w:rPr>
          <w:tab/>
        </w:r>
        <w:r w:rsidR="00D50E7F">
          <w:rPr>
            <w:webHidden/>
          </w:rPr>
          <w:fldChar w:fldCharType="begin"/>
        </w:r>
        <w:r w:rsidR="00D50E7F">
          <w:rPr>
            <w:webHidden/>
          </w:rPr>
          <w:instrText xml:space="preserve"> PAGEREF _Toc38976921 \h </w:instrText>
        </w:r>
        <w:r w:rsidR="00D50E7F">
          <w:rPr>
            <w:webHidden/>
          </w:rPr>
        </w:r>
        <w:r w:rsidR="00D50E7F">
          <w:rPr>
            <w:webHidden/>
          </w:rPr>
          <w:fldChar w:fldCharType="separate"/>
        </w:r>
        <w:r w:rsidR="003F3550">
          <w:rPr>
            <w:webHidden/>
          </w:rPr>
          <w:t>24</w:t>
        </w:r>
        <w:r w:rsidR="00D50E7F">
          <w:rPr>
            <w:webHidden/>
          </w:rPr>
          <w:fldChar w:fldCharType="end"/>
        </w:r>
      </w:hyperlink>
      <w:r w:rsidR="00894375">
        <w:t>4</w:t>
      </w:r>
    </w:p>
    <w:p w14:paraId="51FD51E2" w14:textId="6620BF3F" w:rsidR="00D50E7F" w:rsidRDefault="008B7BB1">
      <w:pPr>
        <w:pStyle w:val="TOC1"/>
        <w:rPr>
          <w:rFonts w:asciiTheme="minorHAnsi" w:eastAsiaTheme="minorEastAsia" w:hAnsiTheme="minorHAnsi" w:cstheme="minorBidi"/>
          <w:b w:val="0"/>
          <w:sz w:val="22"/>
          <w:szCs w:val="22"/>
          <w:lang w:eastAsia="en-AU"/>
        </w:rPr>
      </w:pPr>
      <w:hyperlink w:anchor="_Toc38976922" w:history="1">
        <w:r w:rsidR="00D50E7F" w:rsidRPr="00E1125A">
          <w:rPr>
            <w:rStyle w:val="Hyperlink"/>
          </w:rPr>
          <w:t>Comprehensive care</w:t>
        </w:r>
        <w:r w:rsidR="00D50E7F">
          <w:rPr>
            <w:webHidden/>
          </w:rPr>
          <w:tab/>
        </w:r>
        <w:r w:rsidR="00D50E7F">
          <w:rPr>
            <w:webHidden/>
          </w:rPr>
          <w:fldChar w:fldCharType="begin"/>
        </w:r>
        <w:r w:rsidR="00D50E7F">
          <w:rPr>
            <w:webHidden/>
          </w:rPr>
          <w:instrText xml:space="preserve"> PAGEREF _Toc38976922 \h </w:instrText>
        </w:r>
        <w:r w:rsidR="00D50E7F">
          <w:rPr>
            <w:webHidden/>
          </w:rPr>
        </w:r>
        <w:r w:rsidR="00D50E7F">
          <w:rPr>
            <w:webHidden/>
          </w:rPr>
          <w:fldChar w:fldCharType="separate"/>
        </w:r>
        <w:r w:rsidR="003F3550">
          <w:rPr>
            <w:webHidden/>
          </w:rPr>
          <w:t>25</w:t>
        </w:r>
        <w:r w:rsidR="00D50E7F">
          <w:rPr>
            <w:webHidden/>
          </w:rPr>
          <w:fldChar w:fldCharType="end"/>
        </w:r>
      </w:hyperlink>
    </w:p>
    <w:p w14:paraId="7E3B3918" w14:textId="20D0EBE9" w:rsidR="00D50E7F" w:rsidRDefault="008B7BB1">
      <w:pPr>
        <w:pStyle w:val="TOC2"/>
        <w:rPr>
          <w:rFonts w:asciiTheme="minorHAnsi" w:eastAsiaTheme="minorEastAsia" w:hAnsiTheme="minorHAnsi" w:cstheme="minorBidi"/>
          <w:sz w:val="22"/>
          <w:szCs w:val="22"/>
          <w:lang w:eastAsia="en-AU"/>
        </w:rPr>
      </w:pPr>
      <w:hyperlink w:anchor="_Toc38976923" w:history="1">
        <w:r w:rsidR="00D50E7F" w:rsidRPr="00E1125A">
          <w:rPr>
            <w:rStyle w:val="Hyperlink"/>
          </w:rPr>
          <w:t>Patient eligibility criteria</w:t>
        </w:r>
        <w:r w:rsidR="00D50E7F">
          <w:rPr>
            <w:webHidden/>
          </w:rPr>
          <w:tab/>
        </w:r>
        <w:r w:rsidR="00D50E7F">
          <w:rPr>
            <w:webHidden/>
          </w:rPr>
          <w:fldChar w:fldCharType="begin"/>
        </w:r>
        <w:r w:rsidR="00D50E7F">
          <w:rPr>
            <w:webHidden/>
          </w:rPr>
          <w:instrText xml:space="preserve"> PAGEREF _Toc38976923 \h </w:instrText>
        </w:r>
        <w:r w:rsidR="00D50E7F">
          <w:rPr>
            <w:webHidden/>
          </w:rPr>
        </w:r>
        <w:r w:rsidR="00D50E7F">
          <w:rPr>
            <w:webHidden/>
          </w:rPr>
          <w:fldChar w:fldCharType="separate"/>
        </w:r>
        <w:r w:rsidR="003F3550">
          <w:rPr>
            <w:webHidden/>
          </w:rPr>
          <w:t>25</w:t>
        </w:r>
        <w:r w:rsidR="00D50E7F">
          <w:rPr>
            <w:webHidden/>
          </w:rPr>
          <w:fldChar w:fldCharType="end"/>
        </w:r>
      </w:hyperlink>
    </w:p>
    <w:p w14:paraId="410A406F" w14:textId="63819E1F" w:rsidR="00D50E7F" w:rsidRDefault="008B7BB1">
      <w:pPr>
        <w:pStyle w:val="TOC2"/>
        <w:rPr>
          <w:rFonts w:asciiTheme="minorHAnsi" w:eastAsiaTheme="minorEastAsia" w:hAnsiTheme="minorHAnsi" w:cstheme="minorBidi"/>
          <w:sz w:val="22"/>
          <w:szCs w:val="22"/>
          <w:lang w:eastAsia="en-AU"/>
        </w:rPr>
      </w:pPr>
      <w:hyperlink w:anchor="_Toc38976924" w:history="1">
        <w:r w:rsidR="00D50E7F" w:rsidRPr="00E1125A">
          <w:rPr>
            <w:rStyle w:val="Hyperlink"/>
          </w:rPr>
          <w:t>Supportive care</w:t>
        </w:r>
        <w:r w:rsidR="00D50E7F">
          <w:rPr>
            <w:webHidden/>
          </w:rPr>
          <w:tab/>
        </w:r>
        <w:r w:rsidR="00D50E7F">
          <w:rPr>
            <w:webHidden/>
          </w:rPr>
          <w:fldChar w:fldCharType="begin"/>
        </w:r>
        <w:r w:rsidR="00D50E7F">
          <w:rPr>
            <w:webHidden/>
          </w:rPr>
          <w:instrText xml:space="preserve"> PAGEREF _Toc38976924 \h </w:instrText>
        </w:r>
        <w:r w:rsidR="00D50E7F">
          <w:rPr>
            <w:webHidden/>
          </w:rPr>
        </w:r>
        <w:r w:rsidR="00D50E7F">
          <w:rPr>
            <w:webHidden/>
          </w:rPr>
          <w:fldChar w:fldCharType="separate"/>
        </w:r>
        <w:r w:rsidR="003F3550">
          <w:rPr>
            <w:webHidden/>
          </w:rPr>
          <w:t>27</w:t>
        </w:r>
        <w:r w:rsidR="00D50E7F">
          <w:rPr>
            <w:webHidden/>
          </w:rPr>
          <w:fldChar w:fldCharType="end"/>
        </w:r>
      </w:hyperlink>
    </w:p>
    <w:p w14:paraId="4156BFC3" w14:textId="4079C80B" w:rsidR="00D50E7F" w:rsidRDefault="008B7BB1">
      <w:pPr>
        <w:pStyle w:val="TOC2"/>
        <w:rPr>
          <w:rFonts w:asciiTheme="minorHAnsi" w:eastAsiaTheme="minorEastAsia" w:hAnsiTheme="minorHAnsi" w:cstheme="minorBidi"/>
          <w:sz w:val="22"/>
          <w:szCs w:val="22"/>
          <w:lang w:eastAsia="en-AU"/>
        </w:rPr>
      </w:pPr>
      <w:hyperlink w:anchor="_Toc38976925" w:history="1">
        <w:r w:rsidR="00D50E7F" w:rsidRPr="00E1125A">
          <w:rPr>
            <w:rStyle w:val="Hyperlink"/>
          </w:rPr>
          <w:t>Voluntary assisted dying</w:t>
        </w:r>
        <w:r w:rsidR="00D50E7F">
          <w:rPr>
            <w:webHidden/>
          </w:rPr>
          <w:tab/>
        </w:r>
        <w:r w:rsidR="00D50E7F">
          <w:rPr>
            <w:webHidden/>
          </w:rPr>
          <w:fldChar w:fldCharType="begin"/>
        </w:r>
        <w:r w:rsidR="00D50E7F">
          <w:rPr>
            <w:webHidden/>
          </w:rPr>
          <w:instrText xml:space="preserve"> PAGEREF _Toc38976925 \h </w:instrText>
        </w:r>
        <w:r w:rsidR="00D50E7F">
          <w:rPr>
            <w:webHidden/>
          </w:rPr>
        </w:r>
        <w:r w:rsidR="00D50E7F">
          <w:rPr>
            <w:webHidden/>
          </w:rPr>
          <w:fldChar w:fldCharType="separate"/>
        </w:r>
        <w:r w:rsidR="003F3550">
          <w:rPr>
            <w:webHidden/>
          </w:rPr>
          <w:t>27</w:t>
        </w:r>
        <w:r w:rsidR="00D50E7F">
          <w:rPr>
            <w:webHidden/>
          </w:rPr>
          <w:fldChar w:fldCharType="end"/>
        </w:r>
      </w:hyperlink>
    </w:p>
    <w:p w14:paraId="380762B9" w14:textId="58967722" w:rsidR="00D50E7F" w:rsidRDefault="008B7BB1">
      <w:pPr>
        <w:pStyle w:val="TOC2"/>
        <w:rPr>
          <w:rFonts w:asciiTheme="minorHAnsi" w:eastAsiaTheme="minorEastAsia" w:hAnsiTheme="minorHAnsi" w:cstheme="minorBidi"/>
          <w:sz w:val="22"/>
          <w:szCs w:val="22"/>
          <w:lang w:eastAsia="en-AU"/>
        </w:rPr>
      </w:pPr>
      <w:hyperlink w:anchor="_Toc38976926" w:history="1">
        <w:r w:rsidR="00D50E7F" w:rsidRPr="00E1125A">
          <w:rPr>
            <w:rStyle w:val="Hyperlink"/>
          </w:rPr>
          <w:t>Link to toolkit</w:t>
        </w:r>
        <w:r w:rsidR="00D50E7F">
          <w:rPr>
            <w:webHidden/>
          </w:rPr>
          <w:tab/>
        </w:r>
        <w:r w:rsidR="00D50E7F">
          <w:rPr>
            <w:webHidden/>
          </w:rPr>
          <w:fldChar w:fldCharType="begin"/>
        </w:r>
        <w:r w:rsidR="00D50E7F">
          <w:rPr>
            <w:webHidden/>
          </w:rPr>
          <w:instrText xml:space="preserve"> PAGEREF _Toc38976926 \h </w:instrText>
        </w:r>
        <w:r w:rsidR="00D50E7F">
          <w:rPr>
            <w:webHidden/>
          </w:rPr>
        </w:r>
        <w:r w:rsidR="00D50E7F">
          <w:rPr>
            <w:webHidden/>
          </w:rPr>
          <w:fldChar w:fldCharType="separate"/>
        </w:r>
        <w:r w:rsidR="003F3550">
          <w:rPr>
            <w:webHidden/>
          </w:rPr>
          <w:t>27</w:t>
        </w:r>
        <w:r w:rsidR="00D50E7F">
          <w:rPr>
            <w:webHidden/>
          </w:rPr>
          <w:fldChar w:fldCharType="end"/>
        </w:r>
      </w:hyperlink>
    </w:p>
    <w:p w14:paraId="0E63269B" w14:textId="0B439748" w:rsidR="00D50E7F" w:rsidRDefault="008B7BB1">
      <w:pPr>
        <w:pStyle w:val="TOC1"/>
        <w:rPr>
          <w:rFonts w:asciiTheme="minorHAnsi" w:eastAsiaTheme="minorEastAsia" w:hAnsiTheme="minorHAnsi" w:cstheme="minorBidi"/>
          <w:b w:val="0"/>
          <w:sz w:val="22"/>
          <w:szCs w:val="22"/>
          <w:lang w:eastAsia="en-AU"/>
        </w:rPr>
      </w:pPr>
      <w:hyperlink w:anchor="_Toc38976927" w:history="1">
        <w:r w:rsidR="00D50E7F" w:rsidRPr="00E1125A">
          <w:rPr>
            <w:rStyle w:val="Hyperlink"/>
          </w:rPr>
          <w:t>Communicating for safety</w:t>
        </w:r>
        <w:r w:rsidR="00D50E7F">
          <w:rPr>
            <w:webHidden/>
          </w:rPr>
          <w:tab/>
        </w:r>
        <w:r w:rsidR="00D50E7F">
          <w:rPr>
            <w:webHidden/>
          </w:rPr>
          <w:fldChar w:fldCharType="begin"/>
        </w:r>
        <w:r w:rsidR="00D50E7F">
          <w:rPr>
            <w:webHidden/>
          </w:rPr>
          <w:instrText xml:space="preserve"> PAGEREF _Toc38976927 \h </w:instrText>
        </w:r>
        <w:r w:rsidR="00D50E7F">
          <w:rPr>
            <w:webHidden/>
          </w:rPr>
        </w:r>
        <w:r w:rsidR="00D50E7F">
          <w:rPr>
            <w:webHidden/>
          </w:rPr>
          <w:fldChar w:fldCharType="separate"/>
        </w:r>
        <w:r w:rsidR="003F3550">
          <w:rPr>
            <w:webHidden/>
          </w:rPr>
          <w:t>28</w:t>
        </w:r>
        <w:r w:rsidR="00D50E7F">
          <w:rPr>
            <w:webHidden/>
          </w:rPr>
          <w:fldChar w:fldCharType="end"/>
        </w:r>
      </w:hyperlink>
    </w:p>
    <w:p w14:paraId="0CCCC228" w14:textId="57690948" w:rsidR="00D50E7F" w:rsidRDefault="008B7BB1">
      <w:pPr>
        <w:pStyle w:val="TOC2"/>
        <w:rPr>
          <w:rFonts w:asciiTheme="minorHAnsi" w:eastAsiaTheme="minorEastAsia" w:hAnsiTheme="minorHAnsi" w:cstheme="minorBidi"/>
          <w:sz w:val="22"/>
          <w:szCs w:val="22"/>
          <w:lang w:eastAsia="en-AU"/>
        </w:rPr>
      </w:pPr>
      <w:hyperlink w:anchor="_Toc38976928" w:history="1">
        <w:r w:rsidR="00D50E7F" w:rsidRPr="00E1125A">
          <w:rPr>
            <w:rStyle w:val="Hyperlink"/>
          </w:rPr>
          <w:t>Recommendations for communication</w:t>
        </w:r>
        <w:r w:rsidR="00D50E7F">
          <w:rPr>
            <w:webHidden/>
          </w:rPr>
          <w:tab/>
        </w:r>
        <w:r w:rsidR="00D50E7F">
          <w:rPr>
            <w:webHidden/>
          </w:rPr>
          <w:fldChar w:fldCharType="begin"/>
        </w:r>
        <w:r w:rsidR="00D50E7F">
          <w:rPr>
            <w:webHidden/>
          </w:rPr>
          <w:instrText xml:space="preserve"> PAGEREF _Toc38976928 \h </w:instrText>
        </w:r>
        <w:r w:rsidR="00D50E7F">
          <w:rPr>
            <w:webHidden/>
          </w:rPr>
        </w:r>
        <w:r w:rsidR="00D50E7F">
          <w:rPr>
            <w:webHidden/>
          </w:rPr>
          <w:fldChar w:fldCharType="separate"/>
        </w:r>
        <w:r w:rsidR="003F3550">
          <w:rPr>
            <w:webHidden/>
          </w:rPr>
          <w:t>28</w:t>
        </w:r>
        <w:r w:rsidR="00D50E7F">
          <w:rPr>
            <w:webHidden/>
          </w:rPr>
          <w:fldChar w:fldCharType="end"/>
        </w:r>
      </w:hyperlink>
    </w:p>
    <w:p w14:paraId="264134B3" w14:textId="58F0121E" w:rsidR="00D50E7F" w:rsidRDefault="008B7BB1">
      <w:pPr>
        <w:pStyle w:val="TOC2"/>
        <w:rPr>
          <w:rFonts w:asciiTheme="minorHAnsi" w:eastAsiaTheme="minorEastAsia" w:hAnsiTheme="minorHAnsi" w:cstheme="minorBidi"/>
          <w:sz w:val="22"/>
          <w:szCs w:val="22"/>
          <w:lang w:eastAsia="en-AU"/>
        </w:rPr>
      </w:pPr>
      <w:hyperlink w:anchor="_Toc38976929" w:history="1">
        <w:r w:rsidR="00D50E7F" w:rsidRPr="00E1125A">
          <w:rPr>
            <w:rStyle w:val="Hyperlink"/>
          </w:rPr>
          <w:t>Link to toolkit</w:t>
        </w:r>
        <w:r w:rsidR="00D50E7F">
          <w:rPr>
            <w:webHidden/>
          </w:rPr>
          <w:tab/>
        </w:r>
        <w:r w:rsidR="00D50E7F">
          <w:rPr>
            <w:webHidden/>
          </w:rPr>
          <w:fldChar w:fldCharType="begin"/>
        </w:r>
        <w:r w:rsidR="00D50E7F">
          <w:rPr>
            <w:webHidden/>
          </w:rPr>
          <w:instrText xml:space="preserve"> PAGEREF _Toc38976929 \h </w:instrText>
        </w:r>
        <w:r w:rsidR="00D50E7F">
          <w:rPr>
            <w:webHidden/>
          </w:rPr>
        </w:r>
        <w:r w:rsidR="00D50E7F">
          <w:rPr>
            <w:webHidden/>
          </w:rPr>
          <w:fldChar w:fldCharType="separate"/>
        </w:r>
        <w:r w:rsidR="003F3550">
          <w:rPr>
            <w:webHidden/>
          </w:rPr>
          <w:t>29</w:t>
        </w:r>
        <w:r w:rsidR="00D50E7F">
          <w:rPr>
            <w:webHidden/>
          </w:rPr>
          <w:fldChar w:fldCharType="end"/>
        </w:r>
      </w:hyperlink>
    </w:p>
    <w:p w14:paraId="2E8F8B66" w14:textId="06229DBF" w:rsidR="00D50E7F" w:rsidRDefault="008B7BB1">
      <w:pPr>
        <w:pStyle w:val="TOC1"/>
        <w:rPr>
          <w:rFonts w:asciiTheme="minorHAnsi" w:eastAsiaTheme="minorEastAsia" w:hAnsiTheme="minorHAnsi" w:cstheme="minorBidi"/>
          <w:b w:val="0"/>
          <w:sz w:val="22"/>
          <w:szCs w:val="22"/>
          <w:lang w:eastAsia="en-AU"/>
        </w:rPr>
      </w:pPr>
      <w:hyperlink w:anchor="_Toc38976930" w:history="1">
        <w:r w:rsidR="00D50E7F" w:rsidRPr="00E1125A">
          <w:rPr>
            <w:rStyle w:val="Hyperlink"/>
          </w:rPr>
          <w:t>Recognising and responding to acute deterioration</w:t>
        </w:r>
        <w:r w:rsidR="00D50E7F">
          <w:rPr>
            <w:webHidden/>
          </w:rPr>
          <w:tab/>
        </w:r>
        <w:r w:rsidR="00D50E7F">
          <w:rPr>
            <w:webHidden/>
          </w:rPr>
          <w:fldChar w:fldCharType="begin"/>
        </w:r>
        <w:r w:rsidR="00D50E7F">
          <w:rPr>
            <w:webHidden/>
          </w:rPr>
          <w:instrText xml:space="preserve"> PAGEREF _Toc38976930 \h </w:instrText>
        </w:r>
        <w:r w:rsidR="00D50E7F">
          <w:rPr>
            <w:webHidden/>
          </w:rPr>
        </w:r>
        <w:r w:rsidR="00D50E7F">
          <w:rPr>
            <w:webHidden/>
          </w:rPr>
          <w:fldChar w:fldCharType="separate"/>
        </w:r>
        <w:r w:rsidR="003F3550">
          <w:rPr>
            <w:webHidden/>
          </w:rPr>
          <w:t>30</w:t>
        </w:r>
        <w:r w:rsidR="00D50E7F">
          <w:rPr>
            <w:webHidden/>
          </w:rPr>
          <w:fldChar w:fldCharType="end"/>
        </w:r>
      </w:hyperlink>
    </w:p>
    <w:p w14:paraId="53E38FC3" w14:textId="1CFA4464" w:rsidR="00D50E7F" w:rsidRDefault="008B7BB1">
      <w:pPr>
        <w:pStyle w:val="TOC2"/>
        <w:rPr>
          <w:rFonts w:asciiTheme="minorHAnsi" w:eastAsiaTheme="minorEastAsia" w:hAnsiTheme="minorHAnsi" w:cstheme="minorBidi"/>
          <w:sz w:val="22"/>
          <w:szCs w:val="22"/>
          <w:lang w:eastAsia="en-AU"/>
        </w:rPr>
      </w:pPr>
      <w:hyperlink w:anchor="_Toc38976931" w:history="1">
        <w:r w:rsidR="00D50E7F" w:rsidRPr="00E1125A">
          <w:rPr>
            <w:rStyle w:val="Hyperlink"/>
          </w:rPr>
          <w:t>Clinical processes</w:t>
        </w:r>
        <w:r w:rsidR="00D50E7F">
          <w:rPr>
            <w:webHidden/>
          </w:rPr>
          <w:tab/>
        </w:r>
        <w:r w:rsidR="00D50E7F">
          <w:rPr>
            <w:webHidden/>
          </w:rPr>
          <w:fldChar w:fldCharType="begin"/>
        </w:r>
        <w:r w:rsidR="00D50E7F">
          <w:rPr>
            <w:webHidden/>
          </w:rPr>
          <w:instrText xml:space="preserve"> PAGEREF _Toc38976931 \h </w:instrText>
        </w:r>
        <w:r w:rsidR="00D50E7F">
          <w:rPr>
            <w:webHidden/>
          </w:rPr>
        </w:r>
        <w:r w:rsidR="00D50E7F">
          <w:rPr>
            <w:webHidden/>
          </w:rPr>
          <w:fldChar w:fldCharType="separate"/>
        </w:r>
        <w:r w:rsidR="003F3550">
          <w:rPr>
            <w:webHidden/>
          </w:rPr>
          <w:t>30</w:t>
        </w:r>
        <w:r w:rsidR="00D50E7F">
          <w:rPr>
            <w:webHidden/>
          </w:rPr>
          <w:fldChar w:fldCharType="end"/>
        </w:r>
      </w:hyperlink>
    </w:p>
    <w:p w14:paraId="5C0EFF29" w14:textId="53C78666" w:rsidR="00D50E7F" w:rsidRDefault="008B7BB1">
      <w:pPr>
        <w:pStyle w:val="TOC2"/>
        <w:rPr>
          <w:rFonts w:asciiTheme="minorHAnsi" w:eastAsiaTheme="minorEastAsia" w:hAnsiTheme="minorHAnsi" w:cstheme="minorBidi"/>
          <w:sz w:val="22"/>
          <w:szCs w:val="22"/>
          <w:lang w:eastAsia="en-AU"/>
        </w:rPr>
      </w:pPr>
      <w:hyperlink w:anchor="_Toc38976932" w:history="1">
        <w:r w:rsidR="00D50E7F" w:rsidRPr="00E1125A">
          <w:rPr>
            <w:rStyle w:val="Hyperlink"/>
          </w:rPr>
          <w:t>Organisational requirements</w:t>
        </w:r>
        <w:r w:rsidR="00D50E7F">
          <w:rPr>
            <w:webHidden/>
          </w:rPr>
          <w:tab/>
        </w:r>
        <w:r w:rsidR="00D50E7F">
          <w:rPr>
            <w:webHidden/>
          </w:rPr>
          <w:fldChar w:fldCharType="begin"/>
        </w:r>
        <w:r w:rsidR="00D50E7F">
          <w:rPr>
            <w:webHidden/>
          </w:rPr>
          <w:instrText xml:space="preserve"> PAGEREF _Toc38976932 \h </w:instrText>
        </w:r>
        <w:r w:rsidR="00D50E7F">
          <w:rPr>
            <w:webHidden/>
          </w:rPr>
        </w:r>
        <w:r w:rsidR="00D50E7F">
          <w:rPr>
            <w:webHidden/>
          </w:rPr>
          <w:fldChar w:fldCharType="separate"/>
        </w:r>
        <w:r w:rsidR="003F3550">
          <w:rPr>
            <w:webHidden/>
          </w:rPr>
          <w:t>30</w:t>
        </w:r>
        <w:r w:rsidR="00D50E7F">
          <w:rPr>
            <w:webHidden/>
          </w:rPr>
          <w:fldChar w:fldCharType="end"/>
        </w:r>
      </w:hyperlink>
    </w:p>
    <w:p w14:paraId="465FA122" w14:textId="33D85288" w:rsidR="00D50E7F" w:rsidRDefault="008B7BB1">
      <w:pPr>
        <w:pStyle w:val="TOC2"/>
        <w:rPr>
          <w:rFonts w:asciiTheme="minorHAnsi" w:eastAsiaTheme="minorEastAsia" w:hAnsiTheme="minorHAnsi" w:cstheme="minorBidi"/>
          <w:sz w:val="22"/>
          <w:szCs w:val="22"/>
          <w:lang w:eastAsia="en-AU"/>
        </w:rPr>
      </w:pPr>
      <w:hyperlink w:anchor="_Toc38976933" w:history="1">
        <w:r w:rsidR="00D50E7F" w:rsidRPr="00E1125A">
          <w:rPr>
            <w:rStyle w:val="Hyperlink"/>
          </w:rPr>
          <w:t>Link to toolkit</w:t>
        </w:r>
        <w:r w:rsidR="00D50E7F">
          <w:rPr>
            <w:webHidden/>
          </w:rPr>
          <w:tab/>
        </w:r>
        <w:r w:rsidR="00D50E7F">
          <w:rPr>
            <w:webHidden/>
          </w:rPr>
          <w:fldChar w:fldCharType="begin"/>
        </w:r>
        <w:r w:rsidR="00D50E7F">
          <w:rPr>
            <w:webHidden/>
          </w:rPr>
          <w:instrText xml:space="preserve"> PAGEREF _Toc38976933 \h </w:instrText>
        </w:r>
        <w:r w:rsidR="00D50E7F">
          <w:rPr>
            <w:webHidden/>
          </w:rPr>
        </w:r>
        <w:r w:rsidR="00D50E7F">
          <w:rPr>
            <w:webHidden/>
          </w:rPr>
          <w:fldChar w:fldCharType="separate"/>
        </w:r>
        <w:r w:rsidR="003F3550">
          <w:rPr>
            <w:webHidden/>
          </w:rPr>
          <w:t>31</w:t>
        </w:r>
        <w:r w:rsidR="00D50E7F">
          <w:rPr>
            <w:webHidden/>
          </w:rPr>
          <w:fldChar w:fldCharType="end"/>
        </w:r>
      </w:hyperlink>
    </w:p>
    <w:p w14:paraId="5DB57C00" w14:textId="7D108AC3" w:rsidR="00D50E7F" w:rsidRDefault="008B7BB1">
      <w:pPr>
        <w:pStyle w:val="TOC1"/>
        <w:rPr>
          <w:rFonts w:asciiTheme="minorHAnsi" w:eastAsiaTheme="minorEastAsia" w:hAnsiTheme="minorHAnsi" w:cstheme="minorBidi"/>
          <w:b w:val="0"/>
          <w:sz w:val="22"/>
          <w:szCs w:val="22"/>
          <w:lang w:eastAsia="en-AU"/>
        </w:rPr>
      </w:pPr>
      <w:hyperlink w:anchor="_Toc38976934" w:history="1">
        <w:r w:rsidR="00D50E7F" w:rsidRPr="00E1125A">
          <w:rPr>
            <w:rStyle w:val="Hyperlink"/>
          </w:rPr>
          <w:t>Toolkit</w:t>
        </w:r>
        <w:r w:rsidR="00D50E7F">
          <w:rPr>
            <w:webHidden/>
          </w:rPr>
          <w:tab/>
        </w:r>
        <w:r w:rsidR="00D50E7F">
          <w:rPr>
            <w:webHidden/>
          </w:rPr>
          <w:fldChar w:fldCharType="begin"/>
        </w:r>
        <w:r w:rsidR="00D50E7F">
          <w:rPr>
            <w:webHidden/>
          </w:rPr>
          <w:instrText xml:space="preserve"> PAGEREF _Toc38976934 \h </w:instrText>
        </w:r>
        <w:r w:rsidR="00D50E7F">
          <w:rPr>
            <w:webHidden/>
          </w:rPr>
        </w:r>
        <w:r w:rsidR="00D50E7F">
          <w:rPr>
            <w:webHidden/>
          </w:rPr>
          <w:fldChar w:fldCharType="separate"/>
        </w:r>
        <w:r w:rsidR="003F3550">
          <w:rPr>
            <w:webHidden/>
          </w:rPr>
          <w:t>32</w:t>
        </w:r>
        <w:r w:rsidR="00D50E7F">
          <w:rPr>
            <w:webHidden/>
          </w:rPr>
          <w:fldChar w:fldCharType="end"/>
        </w:r>
      </w:hyperlink>
    </w:p>
    <w:p w14:paraId="1663065C" w14:textId="19E7DBB2" w:rsidR="00D50E7F" w:rsidRDefault="008B7BB1">
      <w:pPr>
        <w:pStyle w:val="TOC1"/>
        <w:rPr>
          <w:rFonts w:asciiTheme="minorHAnsi" w:eastAsiaTheme="minorEastAsia" w:hAnsiTheme="minorHAnsi" w:cstheme="minorBidi"/>
          <w:b w:val="0"/>
          <w:sz w:val="22"/>
          <w:szCs w:val="22"/>
          <w:lang w:eastAsia="en-AU"/>
        </w:rPr>
      </w:pPr>
      <w:hyperlink w:anchor="_Toc38976935" w:history="1">
        <w:r w:rsidR="00D50E7F" w:rsidRPr="00E1125A">
          <w:rPr>
            <w:rStyle w:val="Hyperlink"/>
          </w:rPr>
          <w:t>HBCC planning and decision making</w:t>
        </w:r>
        <w:r w:rsidR="00D50E7F">
          <w:rPr>
            <w:webHidden/>
          </w:rPr>
          <w:tab/>
        </w:r>
        <w:r w:rsidR="00D50E7F">
          <w:rPr>
            <w:webHidden/>
          </w:rPr>
          <w:fldChar w:fldCharType="begin"/>
        </w:r>
        <w:r w:rsidR="00D50E7F">
          <w:rPr>
            <w:webHidden/>
          </w:rPr>
          <w:instrText xml:space="preserve"> PAGEREF _Toc38976935 \h </w:instrText>
        </w:r>
        <w:r w:rsidR="00D50E7F">
          <w:rPr>
            <w:webHidden/>
          </w:rPr>
        </w:r>
        <w:r w:rsidR="00D50E7F">
          <w:rPr>
            <w:webHidden/>
          </w:rPr>
          <w:fldChar w:fldCharType="separate"/>
        </w:r>
        <w:r w:rsidR="003F3550">
          <w:rPr>
            <w:webHidden/>
          </w:rPr>
          <w:t>33</w:t>
        </w:r>
        <w:r w:rsidR="00D50E7F">
          <w:rPr>
            <w:webHidden/>
          </w:rPr>
          <w:fldChar w:fldCharType="end"/>
        </w:r>
      </w:hyperlink>
    </w:p>
    <w:p w14:paraId="6FF7C2A6" w14:textId="3CA723BB" w:rsidR="00D50E7F" w:rsidRDefault="008B7BB1">
      <w:pPr>
        <w:pStyle w:val="TOC2"/>
        <w:rPr>
          <w:rFonts w:asciiTheme="minorHAnsi" w:eastAsiaTheme="minorEastAsia" w:hAnsiTheme="minorHAnsi" w:cstheme="minorBidi"/>
          <w:sz w:val="22"/>
          <w:szCs w:val="22"/>
          <w:lang w:eastAsia="en-AU"/>
        </w:rPr>
      </w:pPr>
      <w:hyperlink w:anchor="_Toc38976936" w:history="1">
        <w:r w:rsidR="00D50E7F" w:rsidRPr="00E1125A">
          <w:rPr>
            <w:rStyle w:val="Hyperlink"/>
          </w:rPr>
          <w:t>Non-oncology infusions suitable for home-based care</w:t>
        </w:r>
        <w:r w:rsidR="00D50E7F">
          <w:rPr>
            <w:webHidden/>
          </w:rPr>
          <w:tab/>
        </w:r>
        <w:r w:rsidR="00D50E7F">
          <w:rPr>
            <w:webHidden/>
          </w:rPr>
          <w:fldChar w:fldCharType="begin"/>
        </w:r>
        <w:r w:rsidR="00D50E7F">
          <w:rPr>
            <w:webHidden/>
          </w:rPr>
          <w:instrText xml:space="preserve"> PAGEREF _Toc38976936 \h </w:instrText>
        </w:r>
        <w:r w:rsidR="00D50E7F">
          <w:rPr>
            <w:webHidden/>
          </w:rPr>
        </w:r>
        <w:r w:rsidR="00D50E7F">
          <w:rPr>
            <w:webHidden/>
          </w:rPr>
          <w:fldChar w:fldCharType="separate"/>
        </w:r>
        <w:r w:rsidR="003F3550">
          <w:rPr>
            <w:webHidden/>
          </w:rPr>
          <w:t>38</w:t>
        </w:r>
        <w:r w:rsidR="00D50E7F">
          <w:rPr>
            <w:webHidden/>
          </w:rPr>
          <w:fldChar w:fldCharType="end"/>
        </w:r>
      </w:hyperlink>
    </w:p>
    <w:p w14:paraId="0EF3423C" w14:textId="27C522EB" w:rsidR="00D50E7F" w:rsidRDefault="008B7BB1">
      <w:pPr>
        <w:pStyle w:val="TOC1"/>
        <w:rPr>
          <w:rFonts w:asciiTheme="minorHAnsi" w:eastAsiaTheme="minorEastAsia" w:hAnsiTheme="minorHAnsi" w:cstheme="minorBidi"/>
          <w:b w:val="0"/>
          <w:sz w:val="22"/>
          <w:szCs w:val="22"/>
          <w:lang w:eastAsia="en-AU"/>
        </w:rPr>
      </w:pPr>
      <w:hyperlink w:anchor="_Toc38976937" w:history="1">
        <w:r w:rsidR="00D50E7F" w:rsidRPr="00E1125A">
          <w:rPr>
            <w:rStyle w:val="Hyperlink"/>
          </w:rPr>
          <w:t>HBCC implementation checklist</w:t>
        </w:r>
        <w:r w:rsidR="00D50E7F">
          <w:rPr>
            <w:webHidden/>
          </w:rPr>
          <w:tab/>
        </w:r>
        <w:r w:rsidR="00D50E7F">
          <w:rPr>
            <w:webHidden/>
          </w:rPr>
          <w:fldChar w:fldCharType="begin"/>
        </w:r>
        <w:r w:rsidR="00D50E7F">
          <w:rPr>
            <w:webHidden/>
          </w:rPr>
          <w:instrText xml:space="preserve"> PAGEREF _Toc38976937 \h </w:instrText>
        </w:r>
        <w:r w:rsidR="00D50E7F">
          <w:rPr>
            <w:webHidden/>
          </w:rPr>
        </w:r>
        <w:r w:rsidR="00D50E7F">
          <w:rPr>
            <w:webHidden/>
          </w:rPr>
          <w:fldChar w:fldCharType="separate"/>
        </w:r>
        <w:r w:rsidR="003F3550">
          <w:rPr>
            <w:webHidden/>
          </w:rPr>
          <w:t>39</w:t>
        </w:r>
        <w:r w:rsidR="00D50E7F">
          <w:rPr>
            <w:webHidden/>
          </w:rPr>
          <w:fldChar w:fldCharType="end"/>
        </w:r>
      </w:hyperlink>
    </w:p>
    <w:p w14:paraId="2540A8E0" w14:textId="3DED5F91" w:rsidR="00D50E7F" w:rsidRDefault="008B7BB1">
      <w:pPr>
        <w:pStyle w:val="TOC2"/>
        <w:rPr>
          <w:rFonts w:asciiTheme="minorHAnsi" w:eastAsiaTheme="minorEastAsia" w:hAnsiTheme="minorHAnsi" w:cstheme="minorBidi"/>
          <w:sz w:val="22"/>
          <w:szCs w:val="22"/>
          <w:lang w:eastAsia="en-AU"/>
        </w:rPr>
      </w:pPr>
      <w:hyperlink w:anchor="_Toc38976938" w:history="1">
        <w:r w:rsidR="00D50E7F" w:rsidRPr="00E1125A">
          <w:rPr>
            <w:rStyle w:val="Hyperlink"/>
            <w:rFonts w:eastAsia="Calibri"/>
          </w:rPr>
          <w:t>Standard 1: Governance</w:t>
        </w:r>
        <w:r w:rsidR="00D50E7F">
          <w:rPr>
            <w:webHidden/>
          </w:rPr>
          <w:tab/>
        </w:r>
        <w:r w:rsidR="00D50E7F">
          <w:rPr>
            <w:webHidden/>
          </w:rPr>
          <w:fldChar w:fldCharType="begin"/>
        </w:r>
        <w:r w:rsidR="00D50E7F">
          <w:rPr>
            <w:webHidden/>
          </w:rPr>
          <w:instrText xml:space="preserve"> PAGEREF _Toc38976938 \h </w:instrText>
        </w:r>
        <w:r w:rsidR="00D50E7F">
          <w:rPr>
            <w:webHidden/>
          </w:rPr>
        </w:r>
        <w:r w:rsidR="00D50E7F">
          <w:rPr>
            <w:webHidden/>
          </w:rPr>
          <w:fldChar w:fldCharType="separate"/>
        </w:r>
        <w:r w:rsidR="003F3550">
          <w:rPr>
            <w:webHidden/>
          </w:rPr>
          <w:t>39</w:t>
        </w:r>
        <w:r w:rsidR="00D50E7F">
          <w:rPr>
            <w:webHidden/>
          </w:rPr>
          <w:fldChar w:fldCharType="end"/>
        </w:r>
      </w:hyperlink>
    </w:p>
    <w:p w14:paraId="3C9B723E" w14:textId="5A081F28" w:rsidR="00D50E7F" w:rsidRDefault="008B7BB1">
      <w:pPr>
        <w:pStyle w:val="TOC2"/>
        <w:rPr>
          <w:rFonts w:asciiTheme="minorHAnsi" w:eastAsiaTheme="minorEastAsia" w:hAnsiTheme="minorHAnsi" w:cstheme="minorBidi"/>
          <w:sz w:val="22"/>
          <w:szCs w:val="22"/>
          <w:lang w:eastAsia="en-AU"/>
        </w:rPr>
      </w:pPr>
      <w:hyperlink w:anchor="_Toc38976939" w:history="1">
        <w:r w:rsidR="00D50E7F" w:rsidRPr="00E1125A">
          <w:rPr>
            <w:rStyle w:val="Hyperlink"/>
          </w:rPr>
          <w:t>Standard 2: Partn</w:t>
        </w:r>
        <w:r w:rsidR="00D50E7F" w:rsidRPr="00E1125A">
          <w:rPr>
            <w:rStyle w:val="Hyperlink"/>
            <w:shd w:val="clear" w:color="auto" w:fill="FFFFFF" w:themeFill="background1"/>
          </w:rPr>
          <w:t>er</w:t>
        </w:r>
        <w:r w:rsidR="00D50E7F" w:rsidRPr="00E1125A">
          <w:rPr>
            <w:rStyle w:val="Hyperlink"/>
          </w:rPr>
          <w:t>ing with consumers</w:t>
        </w:r>
        <w:r w:rsidR="00D50E7F">
          <w:rPr>
            <w:webHidden/>
          </w:rPr>
          <w:tab/>
        </w:r>
        <w:r w:rsidR="00D50E7F">
          <w:rPr>
            <w:webHidden/>
          </w:rPr>
          <w:fldChar w:fldCharType="begin"/>
        </w:r>
        <w:r w:rsidR="00D50E7F">
          <w:rPr>
            <w:webHidden/>
          </w:rPr>
          <w:instrText xml:space="preserve"> PAGEREF _Toc38976939 \h </w:instrText>
        </w:r>
        <w:r w:rsidR="00D50E7F">
          <w:rPr>
            <w:webHidden/>
          </w:rPr>
        </w:r>
        <w:r w:rsidR="00D50E7F">
          <w:rPr>
            <w:webHidden/>
          </w:rPr>
          <w:fldChar w:fldCharType="separate"/>
        </w:r>
        <w:r w:rsidR="003F3550">
          <w:rPr>
            <w:webHidden/>
          </w:rPr>
          <w:t>41</w:t>
        </w:r>
        <w:r w:rsidR="00D50E7F">
          <w:rPr>
            <w:webHidden/>
          </w:rPr>
          <w:fldChar w:fldCharType="end"/>
        </w:r>
      </w:hyperlink>
    </w:p>
    <w:p w14:paraId="327A7856" w14:textId="0E2CD2D7" w:rsidR="00D50E7F" w:rsidRDefault="008B7BB1">
      <w:pPr>
        <w:pStyle w:val="TOC2"/>
        <w:rPr>
          <w:rFonts w:asciiTheme="minorHAnsi" w:eastAsiaTheme="minorEastAsia" w:hAnsiTheme="minorHAnsi" w:cstheme="minorBidi"/>
          <w:sz w:val="22"/>
          <w:szCs w:val="22"/>
          <w:lang w:eastAsia="en-AU"/>
        </w:rPr>
      </w:pPr>
      <w:hyperlink w:anchor="_Toc38976940" w:history="1">
        <w:r w:rsidR="00D50E7F" w:rsidRPr="00E1125A">
          <w:rPr>
            <w:rStyle w:val="Hyperlink"/>
          </w:rPr>
          <w:t>Standard 3: Preventing and controlling healthcare associated infection</w:t>
        </w:r>
        <w:r w:rsidR="00D50E7F">
          <w:rPr>
            <w:webHidden/>
          </w:rPr>
          <w:tab/>
        </w:r>
        <w:r w:rsidR="00D50E7F">
          <w:rPr>
            <w:webHidden/>
          </w:rPr>
          <w:fldChar w:fldCharType="begin"/>
        </w:r>
        <w:r w:rsidR="00D50E7F">
          <w:rPr>
            <w:webHidden/>
          </w:rPr>
          <w:instrText xml:space="preserve"> PAGEREF _Toc38976940 \h </w:instrText>
        </w:r>
        <w:r w:rsidR="00D50E7F">
          <w:rPr>
            <w:webHidden/>
          </w:rPr>
        </w:r>
        <w:r w:rsidR="00D50E7F">
          <w:rPr>
            <w:webHidden/>
          </w:rPr>
          <w:fldChar w:fldCharType="separate"/>
        </w:r>
        <w:r w:rsidR="003F3550">
          <w:rPr>
            <w:webHidden/>
          </w:rPr>
          <w:t>42</w:t>
        </w:r>
        <w:r w:rsidR="00D50E7F">
          <w:rPr>
            <w:webHidden/>
          </w:rPr>
          <w:fldChar w:fldCharType="end"/>
        </w:r>
      </w:hyperlink>
    </w:p>
    <w:p w14:paraId="1F673D7B" w14:textId="0DD60CAE" w:rsidR="00D50E7F" w:rsidRDefault="008B7BB1">
      <w:pPr>
        <w:pStyle w:val="TOC2"/>
        <w:rPr>
          <w:rFonts w:asciiTheme="minorHAnsi" w:eastAsiaTheme="minorEastAsia" w:hAnsiTheme="minorHAnsi" w:cstheme="minorBidi"/>
          <w:sz w:val="22"/>
          <w:szCs w:val="22"/>
          <w:lang w:eastAsia="en-AU"/>
        </w:rPr>
      </w:pPr>
      <w:hyperlink w:anchor="_Toc38976941" w:history="1">
        <w:r w:rsidR="00D50E7F" w:rsidRPr="00E1125A">
          <w:rPr>
            <w:rStyle w:val="Hyperlink"/>
          </w:rPr>
          <w:t>Standard 4: Medication safety</w:t>
        </w:r>
        <w:r w:rsidR="00D50E7F">
          <w:rPr>
            <w:webHidden/>
          </w:rPr>
          <w:tab/>
        </w:r>
        <w:r w:rsidR="00D50E7F">
          <w:rPr>
            <w:webHidden/>
          </w:rPr>
          <w:fldChar w:fldCharType="begin"/>
        </w:r>
        <w:r w:rsidR="00D50E7F">
          <w:rPr>
            <w:webHidden/>
          </w:rPr>
          <w:instrText xml:space="preserve"> PAGEREF _Toc38976941 \h </w:instrText>
        </w:r>
        <w:r w:rsidR="00D50E7F">
          <w:rPr>
            <w:webHidden/>
          </w:rPr>
        </w:r>
        <w:r w:rsidR="00D50E7F">
          <w:rPr>
            <w:webHidden/>
          </w:rPr>
          <w:fldChar w:fldCharType="separate"/>
        </w:r>
        <w:r w:rsidR="003F3550">
          <w:rPr>
            <w:webHidden/>
          </w:rPr>
          <w:t>43</w:t>
        </w:r>
        <w:r w:rsidR="00D50E7F">
          <w:rPr>
            <w:webHidden/>
          </w:rPr>
          <w:fldChar w:fldCharType="end"/>
        </w:r>
      </w:hyperlink>
    </w:p>
    <w:p w14:paraId="56AE610A" w14:textId="1335F879" w:rsidR="00D50E7F" w:rsidRDefault="008B7BB1">
      <w:pPr>
        <w:pStyle w:val="TOC2"/>
        <w:rPr>
          <w:rFonts w:asciiTheme="minorHAnsi" w:eastAsiaTheme="minorEastAsia" w:hAnsiTheme="minorHAnsi" w:cstheme="minorBidi"/>
          <w:sz w:val="22"/>
          <w:szCs w:val="22"/>
          <w:lang w:eastAsia="en-AU"/>
        </w:rPr>
      </w:pPr>
      <w:hyperlink w:anchor="_Toc38976942" w:history="1">
        <w:r w:rsidR="00D50E7F" w:rsidRPr="00E1125A">
          <w:rPr>
            <w:rStyle w:val="Hyperlink"/>
          </w:rPr>
          <w:t>Standard 5: Comprehensive care</w:t>
        </w:r>
        <w:r w:rsidR="00D50E7F">
          <w:rPr>
            <w:webHidden/>
          </w:rPr>
          <w:tab/>
        </w:r>
        <w:r w:rsidR="00D50E7F">
          <w:rPr>
            <w:webHidden/>
          </w:rPr>
          <w:fldChar w:fldCharType="begin"/>
        </w:r>
        <w:r w:rsidR="00D50E7F">
          <w:rPr>
            <w:webHidden/>
          </w:rPr>
          <w:instrText xml:space="preserve"> PAGEREF _Toc38976942 \h </w:instrText>
        </w:r>
        <w:r w:rsidR="00D50E7F">
          <w:rPr>
            <w:webHidden/>
          </w:rPr>
        </w:r>
        <w:r w:rsidR="00D50E7F">
          <w:rPr>
            <w:webHidden/>
          </w:rPr>
          <w:fldChar w:fldCharType="separate"/>
        </w:r>
        <w:r w:rsidR="003F3550">
          <w:rPr>
            <w:webHidden/>
          </w:rPr>
          <w:t>45</w:t>
        </w:r>
        <w:r w:rsidR="00D50E7F">
          <w:rPr>
            <w:webHidden/>
          </w:rPr>
          <w:fldChar w:fldCharType="end"/>
        </w:r>
      </w:hyperlink>
    </w:p>
    <w:p w14:paraId="7ACD8FCD" w14:textId="7EEAC70B" w:rsidR="00D50E7F" w:rsidRDefault="008B7BB1">
      <w:pPr>
        <w:pStyle w:val="TOC2"/>
        <w:rPr>
          <w:rFonts w:asciiTheme="minorHAnsi" w:eastAsiaTheme="minorEastAsia" w:hAnsiTheme="minorHAnsi" w:cstheme="minorBidi"/>
          <w:sz w:val="22"/>
          <w:szCs w:val="22"/>
          <w:lang w:eastAsia="en-AU"/>
        </w:rPr>
      </w:pPr>
      <w:hyperlink w:anchor="_Toc38976943" w:history="1">
        <w:r w:rsidR="00D50E7F" w:rsidRPr="00E1125A">
          <w:rPr>
            <w:rStyle w:val="Hyperlink"/>
          </w:rPr>
          <w:t>Standard 6: Communicating for safety</w:t>
        </w:r>
        <w:r w:rsidR="00D50E7F">
          <w:rPr>
            <w:webHidden/>
          </w:rPr>
          <w:tab/>
        </w:r>
        <w:r w:rsidR="00D50E7F">
          <w:rPr>
            <w:webHidden/>
          </w:rPr>
          <w:fldChar w:fldCharType="begin"/>
        </w:r>
        <w:r w:rsidR="00D50E7F">
          <w:rPr>
            <w:webHidden/>
          </w:rPr>
          <w:instrText xml:space="preserve"> PAGEREF _Toc38976943 \h </w:instrText>
        </w:r>
        <w:r w:rsidR="00D50E7F">
          <w:rPr>
            <w:webHidden/>
          </w:rPr>
        </w:r>
        <w:r w:rsidR="00D50E7F">
          <w:rPr>
            <w:webHidden/>
          </w:rPr>
          <w:fldChar w:fldCharType="separate"/>
        </w:r>
        <w:r w:rsidR="003F3550">
          <w:rPr>
            <w:webHidden/>
          </w:rPr>
          <w:t>47</w:t>
        </w:r>
        <w:r w:rsidR="00D50E7F">
          <w:rPr>
            <w:webHidden/>
          </w:rPr>
          <w:fldChar w:fldCharType="end"/>
        </w:r>
      </w:hyperlink>
    </w:p>
    <w:p w14:paraId="3B129D24" w14:textId="1091002C" w:rsidR="00D50E7F" w:rsidRDefault="008B7BB1">
      <w:pPr>
        <w:pStyle w:val="TOC2"/>
        <w:rPr>
          <w:rFonts w:asciiTheme="minorHAnsi" w:eastAsiaTheme="minorEastAsia" w:hAnsiTheme="minorHAnsi" w:cstheme="minorBidi"/>
          <w:sz w:val="22"/>
          <w:szCs w:val="22"/>
          <w:lang w:eastAsia="en-AU"/>
        </w:rPr>
      </w:pPr>
      <w:hyperlink w:anchor="_Toc38976944" w:history="1">
        <w:r w:rsidR="00D50E7F" w:rsidRPr="00E1125A">
          <w:rPr>
            <w:rStyle w:val="Hyperlink"/>
            <w:spacing w:val="-10"/>
          </w:rPr>
          <w:t xml:space="preserve">Standard 8: </w:t>
        </w:r>
        <w:r w:rsidR="00D50E7F" w:rsidRPr="00E1125A">
          <w:rPr>
            <w:rStyle w:val="Hyperlink"/>
          </w:rPr>
          <w:t>Recognising and responding to acute deterioration</w:t>
        </w:r>
        <w:r w:rsidR="00D50E7F">
          <w:rPr>
            <w:webHidden/>
          </w:rPr>
          <w:tab/>
        </w:r>
        <w:r w:rsidR="00D50E7F">
          <w:rPr>
            <w:webHidden/>
          </w:rPr>
          <w:fldChar w:fldCharType="begin"/>
        </w:r>
        <w:r w:rsidR="00D50E7F">
          <w:rPr>
            <w:webHidden/>
          </w:rPr>
          <w:instrText xml:space="preserve"> PAGEREF _Toc38976944 \h </w:instrText>
        </w:r>
        <w:r w:rsidR="00D50E7F">
          <w:rPr>
            <w:webHidden/>
          </w:rPr>
        </w:r>
        <w:r w:rsidR="00D50E7F">
          <w:rPr>
            <w:webHidden/>
          </w:rPr>
          <w:fldChar w:fldCharType="separate"/>
        </w:r>
        <w:r w:rsidR="003F3550">
          <w:rPr>
            <w:webHidden/>
          </w:rPr>
          <w:t>48</w:t>
        </w:r>
        <w:r w:rsidR="00D50E7F">
          <w:rPr>
            <w:webHidden/>
          </w:rPr>
          <w:fldChar w:fldCharType="end"/>
        </w:r>
      </w:hyperlink>
    </w:p>
    <w:p w14:paraId="542336AF" w14:textId="6082B85A" w:rsidR="00D50E7F" w:rsidRDefault="008B7BB1">
      <w:pPr>
        <w:pStyle w:val="TOC2"/>
        <w:rPr>
          <w:rFonts w:asciiTheme="minorHAnsi" w:eastAsiaTheme="minorEastAsia" w:hAnsiTheme="minorHAnsi" w:cstheme="minorBidi"/>
          <w:sz w:val="22"/>
          <w:szCs w:val="22"/>
          <w:lang w:eastAsia="en-AU"/>
        </w:rPr>
      </w:pPr>
      <w:hyperlink w:anchor="_Toc38976945" w:history="1">
        <w:r w:rsidR="00D50E7F" w:rsidRPr="00E1125A">
          <w:rPr>
            <w:rStyle w:val="Hyperlink"/>
          </w:rPr>
          <w:t>Legislative compliance</w:t>
        </w:r>
        <w:r w:rsidR="00D50E7F">
          <w:rPr>
            <w:webHidden/>
          </w:rPr>
          <w:tab/>
        </w:r>
        <w:r w:rsidR="00D50E7F">
          <w:rPr>
            <w:webHidden/>
          </w:rPr>
          <w:fldChar w:fldCharType="begin"/>
        </w:r>
        <w:r w:rsidR="00D50E7F">
          <w:rPr>
            <w:webHidden/>
          </w:rPr>
          <w:instrText xml:space="preserve"> PAGEREF _Toc38976945 \h </w:instrText>
        </w:r>
        <w:r w:rsidR="00D50E7F">
          <w:rPr>
            <w:webHidden/>
          </w:rPr>
        </w:r>
        <w:r w:rsidR="00D50E7F">
          <w:rPr>
            <w:webHidden/>
          </w:rPr>
          <w:fldChar w:fldCharType="separate"/>
        </w:r>
        <w:r w:rsidR="003F3550">
          <w:rPr>
            <w:webHidden/>
          </w:rPr>
          <w:t>49</w:t>
        </w:r>
        <w:r w:rsidR="00D50E7F">
          <w:rPr>
            <w:webHidden/>
          </w:rPr>
          <w:fldChar w:fldCharType="end"/>
        </w:r>
      </w:hyperlink>
    </w:p>
    <w:p w14:paraId="65F5B1C9" w14:textId="6F77D257" w:rsidR="00D50E7F" w:rsidRDefault="008B7BB1">
      <w:pPr>
        <w:pStyle w:val="TOC2"/>
        <w:rPr>
          <w:rFonts w:asciiTheme="minorHAnsi" w:eastAsiaTheme="minorEastAsia" w:hAnsiTheme="minorHAnsi" w:cstheme="minorBidi"/>
          <w:sz w:val="22"/>
          <w:szCs w:val="22"/>
          <w:lang w:eastAsia="en-AU"/>
        </w:rPr>
      </w:pPr>
      <w:hyperlink w:anchor="_Toc38976946" w:history="1">
        <w:r w:rsidR="00D50E7F" w:rsidRPr="00E1125A">
          <w:rPr>
            <w:rStyle w:val="Hyperlink"/>
          </w:rPr>
          <w:t>Key performance indicators</w:t>
        </w:r>
        <w:r w:rsidR="00D50E7F">
          <w:rPr>
            <w:webHidden/>
          </w:rPr>
          <w:tab/>
        </w:r>
        <w:r w:rsidR="00D50E7F">
          <w:rPr>
            <w:webHidden/>
          </w:rPr>
          <w:fldChar w:fldCharType="begin"/>
        </w:r>
        <w:r w:rsidR="00D50E7F">
          <w:rPr>
            <w:webHidden/>
          </w:rPr>
          <w:instrText xml:space="preserve"> PAGEREF _Toc38976946 \h </w:instrText>
        </w:r>
        <w:r w:rsidR="00D50E7F">
          <w:rPr>
            <w:webHidden/>
          </w:rPr>
        </w:r>
        <w:r w:rsidR="00D50E7F">
          <w:rPr>
            <w:webHidden/>
          </w:rPr>
          <w:fldChar w:fldCharType="separate"/>
        </w:r>
        <w:r w:rsidR="003F3550">
          <w:rPr>
            <w:webHidden/>
          </w:rPr>
          <w:t>50</w:t>
        </w:r>
        <w:r w:rsidR="00D50E7F">
          <w:rPr>
            <w:webHidden/>
          </w:rPr>
          <w:fldChar w:fldCharType="end"/>
        </w:r>
      </w:hyperlink>
    </w:p>
    <w:p w14:paraId="1DB26089" w14:textId="7909AA0C" w:rsidR="00D50E7F" w:rsidRDefault="008B7BB1">
      <w:pPr>
        <w:pStyle w:val="TOC2"/>
        <w:rPr>
          <w:rFonts w:asciiTheme="minorHAnsi" w:eastAsiaTheme="minorEastAsia" w:hAnsiTheme="minorHAnsi" w:cstheme="minorBidi"/>
          <w:sz w:val="22"/>
          <w:szCs w:val="22"/>
          <w:lang w:eastAsia="en-AU"/>
        </w:rPr>
      </w:pPr>
      <w:hyperlink w:anchor="_Toc38976947" w:history="1">
        <w:r w:rsidR="00D50E7F" w:rsidRPr="00E1125A">
          <w:rPr>
            <w:rStyle w:val="Hyperlink"/>
          </w:rPr>
          <w:t>Workforce competency and training</w:t>
        </w:r>
        <w:r w:rsidR="00D50E7F">
          <w:rPr>
            <w:webHidden/>
          </w:rPr>
          <w:tab/>
        </w:r>
        <w:r w:rsidR="00D50E7F">
          <w:rPr>
            <w:webHidden/>
          </w:rPr>
          <w:fldChar w:fldCharType="begin"/>
        </w:r>
        <w:r w:rsidR="00D50E7F">
          <w:rPr>
            <w:webHidden/>
          </w:rPr>
          <w:instrText xml:space="preserve"> PAGEREF _Toc38976947 \h </w:instrText>
        </w:r>
        <w:r w:rsidR="00D50E7F">
          <w:rPr>
            <w:webHidden/>
          </w:rPr>
        </w:r>
        <w:r w:rsidR="00D50E7F">
          <w:rPr>
            <w:webHidden/>
          </w:rPr>
          <w:fldChar w:fldCharType="separate"/>
        </w:r>
        <w:r w:rsidR="003F3550">
          <w:rPr>
            <w:webHidden/>
          </w:rPr>
          <w:t>51</w:t>
        </w:r>
        <w:r w:rsidR="00D50E7F">
          <w:rPr>
            <w:webHidden/>
          </w:rPr>
          <w:fldChar w:fldCharType="end"/>
        </w:r>
      </w:hyperlink>
    </w:p>
    <w:p w14:paraId="5F2E2C8D" w14:textId="1F1A47B8" w:rsidR="00D50E7F" w:rsidRDefault="008B7BB1">
      <w:pPr>
        <w:pStyle w:val="TOC2"/>
        <w:rPr>
          <w:rFonts w:asciiTheme="minorHAnsi" w:eastAsiaTheme="minorEastAsia" w:hAnsiTheme="minorHAnsi" w:cstheme="minorBidi"/>
          <w:sz w:val="22"/>
          <w:szCs w:val="22"/>
          <w:lang w:eastAsia="en-AU"/>
        </w:rPr>
      </w:pPr>
      <w:hyperlink w:anchor="_Toc38976948" w:history="1">
        <w:r w:rsidR="00D50E7F" w:rsidRPr="00E1125A">
          <w:rPr>
            <w:rStyle w:val="Hyperlink"/>
          </w:rPr>
          <w:t>Personal protective equipment / cytotoxic spill kit</w:t>
        </w:r>
        <w:r w:rsidR="00D50E7F">
          <w:rPr>
            <w:webHidden/>
          </w:rPr>
          <w:tab/>
        </w:r>
        <w:r w:rsidR="00D50E7F">
          <w:rPr>
            <w:webHidden/>
          </w:rPr>
          <w:fldChar w:fldCharType="begin"/>
        </w:r>
        <w:r w:rsidR="00D50E7F">
          <w:rPr>
            <w:webHidden/>
          </w:rPr>
          <w:instrText xml:space="preserve"> PAGEREF _Toc38976948 \h </w:instrText>
        </w:r>
        <w:r w:rsidR="00D50E7F">
          <w:rPr>
            <w:webHidden/>
          </w:rPr>
        </w:r>
        <w:r w:rsidR="00D50E7F">
          <w:rPr>
            <w:webHidden/>
          </w:rPr>
          <w:fldChar w:fldCharType="separate"/>
        </w:r>
        <w:r w:rsidR="003F3550">
          <w:rPr>
            <w:webHidden/>
          </w:rPr>
          <w:t>53</w:t>
        </w:r>
        <w:r w:rsidR="00D50E7F">
          <w:rPr>
            <w:webHidden/>
          </w:rPr>
          <w:fldChar w:fldCharType="end"/>
        </w:r>
      </w:hyperlink>
    </w:p>
    <w:p w14:paraId="097013B0" w14:textId="4158DADD" w:rsidR="00D50E7F" w:rsidRDefault="008B7BB1">
      <w:pPr>
        <w:pStyle w:val="TOC2"/>
        <w:rPr>
          <w:rFonts w:asciiTheme="minorHAnsi" w:eastAsiaTheme="minorEastAsia" w:hAnsiTheme="minorHAnsi" w:cstheme="minorBidi"/>
          <w:sz w:val="22"/>
          <w:szCs w:val="22"/>
          <w:lang w:eastAsia="en-AU"/>
        </w:rPr>
      </w:pPr>
      <w:hyperlink w:anchor="_Toc38976949" w:history="1">
        <w:r w:rsidR="00D50E7F" w:rsidRPr="00E1125A">
          <w:rPr>
            <w:rStyle w:val="Hyperlink"/>
          </w:rPr>
          <w:t>First aid kit for remote nurses</w:t>
        </w:r>
        <w:r w:rsidR="00D50E7F">
          <w:rPr>
            <w:webHidden/>
          </w:rPr>
          <w:tab/>
        </w:r>
        <w:r w:rsidR="00D50E7F">
          <w:rPr>
            <w:webHidden/>
          </w:rPr>
          <w:fldChar w:fldCharType="begin"/>
        </w:r>
        <w:r w:rsidR="00D50E7F">
          <w:rPr>
            <w:webHidden/>
          </w:rPr>
          <w:instrText xml:space="preserve"> PAGEREF _Toc38976949 \h </w:instrText>
        </w:r>
        <w:r w:rsidR="00D50E7F">
          <w:rPr>
            <w:webHidden/>
          </w:rPr>
        </w:r>
        <w:r w:rsidR="00D50E7F">
          <w:rPr>
            <w:webHidden/>
          </w:rPr>
          <w:fldChar w:fldCharType="separate"/>
        </w:r>
        <w:r w:rsidR="003F3550">
          <w:rPr>
            <w:webHidden/>
          </w:rPr>
          <w:t>53</w:t>
        </w:r>
        <w:r w:rsidR="00D50E7F">
          <w:rPr>
            <w:webHidden/>
          </w:rPr>
          <w:fldChar w:fldCharType="end"/>
        </w:r>
      </w:hyperlink>
    </w:p>
    <w:p w14:paraId="2BB00115" w14:textId="5D4F4804" w:rsidR="00D50E7F" w:rsidRDefault="008B7BB1">
      <w:pPr>
        <w:pStyle w:val="TOC2"/>
        <w:rPr>
          <w:rFonts w:asciiTheme="minorHAnsi" w:eastAsiaTheme="minorEastAsia" w:hAnsiTheme="minorHAnsi" w:cstheme="minorBidi"/>
          <w:sz w:val="22"/>
          <w:szCs w:val="22"/>
          <w:lang w:eastAsia="en-AU"/>
        </w:rPr>
      </w:pPr>
      <w:hyperlink w:anchor="_Toc38976950" w:history="1">
        <w:r w:rsidR="00D50E7F" w:rsidRPr="00E1125A">
          <w:rPr>
            <w:rStyle w:val="Hyperlink"/>
          </w:rPr>
          <w:t>Case conference MBS item numbers</w:t>
        </w:r>
        <w:r w:rsidR="00D50E7F">
          <w:rPr>
            <w:webHidden/>
          </w:rPr>
          <w:tab/>
        </w:r>
        <w:r w:rsidR="00D50E7F">
          <w:rPr>
            <w:webHidden/>
          </w:rPr>
          <w:fldChar w:fldCharType="begin"/>
        </w:r>
        <w:r w:rsidR="00D50E7F">
          <w:rPr>
            <w:webHidden/>
          </w:rPr>
          <w:instrText xml:space="preserve"> PAGEREF _Toc38976950 \h </w:instrText>
        </w:r>
        <w:r w:rsidR="00D50E7F">
          <w:rPr>
            <w:webHidden/>
          </w:rPr>
        </w:r>
        <w:r w:rsidR="00D50E7F">
          <w:rPr>
            <w:webHidden/>
          </w:rPr>
          <w:fldChar w:fldCharType="separate"/>
        </w:r>
        <w:r w:rsidR="003F3550">
          <w:rPr>
            <w:webHidden/>
          </w:rPr>
          <w:t>53</w:t>
        </w:r>
        <w:r w:rsidR="00D50E7F">
          <w:rPr>
            <w:webHidden/>
          </w:rPr>
          <w:fldChar w:fldCharType="end"/>
        </w:r>
      </w:hyperlink>
    </w:p>
    <w:p w14:paraId="1A265AAC" w14:textId="753472B8" w:rsidR="00D50E7F" w:rsidRDefault="008B7BB1">
      <w:pPr>
        <w:pStyle w:val="TOC2"/>
        <w:rPr>
          <w:rFonts w:asciiTheme="minorHAnsi" w:eastAsiaTheme="minorEastAsia" w:hAnsiTheme="minorHAnsi" w:cstheme="minorBidi"/>
          <w:sz w:val="22"/>
          <w:szCs w:val="22"/>
          <w:lang w:eastAsia="en-AU"/>
        </w:rPr>
      </w:pPr>
      <w:hyperlink w:anchor="_Toc38976951" w:history="1">
        <w:r w:rsidR="00D50E7F" w:rsidRPr="00E1125A">
          <w:rPr>
            <w:rStyle w:val="Hyperlink"/>
            <w:rFonts w:eastAsiaTheme="majorEastAsia"/>
          </w:rPr>
          <w:t>SACT consent example</w:t>
        </w:r>
        <w:r w:rsidR="00D50E7F">
          <w:rPr>
            <w:webHidden/>
          </w:rPr>
          <w:tab/>
        </w:r>
        <w:r w:rsidR="00D50E7F">
          <w:rPr>
            <w:webHidden/>
          </w:rPr>
          <w:fldChar w:fldCharType="begin"/>
        </w:r>
        <w:r w:rsidR="00D50E7F">
          <w:rPr>
            <w:webHidden/>
          </w:rPr>
          <w:instrText xml:space="preserve"> PAGEREF _Toc38976951 \h </w:instrText>
        </w:r>
        <w:r w:rsidR="00D50E7F">
          <w:rPr>
            <w:webHidden/>
          </w:rPr>
        </w:r>
        <w:r w:rsidR="00D50E7F">
          <w:rPr>
            <w:webHidden/>
          </w:rPr>
          <w:fldChar w:fldCharType="separate"/>
        </w:r>
        <w:r w:rsidR="003F3550">
          <w:rPr>
            <w:webHidden/>
          </w:rPr>
          <w:t>55</w:t>
        </w:r>
        <w:r w:rsidR="00D50E7F">
          <w:rPr>
            <w:webHidden/>
          </w:rPr>
          <w:fldChar w:fldCharType="end"/>
        </w:r>
      </w:hyperlink>
    </w:p>
    <w:p w14:paraId="4C713C5E" w14:textId="4B967FDD" w:rsidR="00D50E7F" w:rsidRDefault="008B7BB1">
      <w:pPr>
        <w:pStyle w:val="TOC2"/>
        <w:rPr>
          <w:rFonts w:asciiTheme="minorHAnsi" w:eastAsiaTheme="minorEastAsia" w:hAnsiTheme="minorHAnsi" w:cstheme="minorBidi"/>
          <w:sz w:val="22"/>
          <w:szCs w:val="22"/>
          <w:lang w:eastAsia="en-AU"/>
        </w:rPr>
      </w:pPr>
      <w:hyperlink w:anchor="_Toc38976952" w:history="1">
        <w:r w:rsidR="00D50E7F" w:rsidRPr="00E1125A">
          <w:rPr>
            <w:rStyle w:val="Hyperlink"/>
          </w:rPr>
          <w:t>Suggested SACT suitable for HBCC</w:t>
        </w:r>
        <w:r w:rsidR="00D50E7F">
          <w:rPr>
            <w:webHidden/>
          </w:rPr>
          <w:tab/>
        </w:r>
        <w:r w:rsidR="00D50E7F">
          <w:rPr>
            <w:webHidden/>
          </w:rPr>
          <w:fldChar w:fldCharType="begin"/>
        </w:r>
        <w:r w:rsidR="00D50E7F">
          <w:rPr>
            <w:webHidden/>
          </w:rPr>
          <w:instrText xml:space="preserve"> PAGEREF _Toc38976952 \h </w:instrText>
        </w:r>
        <w:r w:rsidR="00D50E7F">
          <w:rPr>
            <w:webHidden/>
          </w:rPr>
        </w:r>
        <w:r w:rsidR="00D50E7F">
          <w:rPr>
            <w:webHidden/>
          </w:rPr>
          <w:fldChar w:fldCharType="separate"/>
        </w:r>
        <w:r w:rsidR="003F3550">
          <w:rPr>
            <w:webHidden/>
          </w:rPr>
          <w:t>60</w:t>
        </w:r>
        <w:r w:rsidR="00D50E7F">
          <w:rPr>
            <w:webHidden/>
          </w:rPr>
          <w:fldChar w:fldCharType="end"/>
        </w:r>
      </w:hyperlink>
    </w:p>
    <w:p w14:paraId="2F25D1B8" w14:textId="046761F4" w:rsidR="00D50E7F" w:rsidRDefault="008B7BB1">
      <w:pPr>
        <w:pStyle w:val="TOC2"/>
        <w:rPr>
          <w:rFonts w:asciiTheme="minorHAnsi" w:eastAsiaTheme="minorEastAsia" w:hAnsiTheme="minorHAnsi" w:cstheme="minorBidi"/>
          <w:sz w:val="22"/>
          <w:szCs w:val="22"/>
          <w:lang w:eastAsia="en-AU"/>
        </w:rPr>
      </w:pPr>
      <w:hyperlink w:anchor="_Toc38976953" w:history="1">
        <w:r w:rsidR="00D50E7F" w:rsidRPr="00E1125A">
          <w:rPr>
            <w:rStyle w:val="Hyperlink"/>
          </w:rPr>
          <w:t>Medication transport – levels 1 and 2</w:t>
        </w:r>
        <w:r w:rsidR="00D50E7F">
          <w:rPr>
            <w:webHidden/>
          </w:rPr>
          <w:tab/>
        </w:r>
        <w:r w:rsidR="00D50E7F">
          <w:rPr>
            <w:webHidden/>
          </w:rPr>
          <w:fldChar w:fldCharType="begin"/>
        </w:r>
        <w:r w:rsidR="00D50E7F">
          <w:rPr>
            <w:webHidden/>
          </w:rPr>
          <w:instrText xml:space="preserve"> PAGEREF _Toc38976953 \h </w:instrText>
        </w:r>
        <w:r w:rsidR="00D50E7F">
          <w:rPr>
            <w:webHidden/>
          </w:rPr>
        </w:r>
        <w:r w:rsidR="00D50E7F">
          <w:rPr>
            <w:webHidden/>
          </w:rPr>
          <w:fldChar w:fldCharType="separate"/>
        </w:r>
        <w:r w:rsidR="003F3550">
          <w:rPr>
            <w:webHidden/>
          </w:rPr>
          <w:t>61</w:t>
        </w:r>
        <w:r w:rsidR="00D50E7F">
          <w:rPr>
            <w:webHidden/>
          </w:rPr>
          <w:fldChar w:fldCharType="end"/>
        </w:r>
      </w:hyperlink>
    </w:p>
    <w:p w14:paraId="58EB4514" w14:textId="751BD372" w:rsidR="00D50E7F" w:rsidRDefault="008B7BB1">
      <w:pPr>
        <w:pStyle w:val="TOC2"/>
        <w:rPr>
          <w:rFonts w:asciiTheme="minorHAnsi" w:eastAsiaTheme="minorEastAsia" w:hAnsiTheme="minorHAnsi" w:cstheme="minorBidi"/>
          <w:sz w:val="22"/>
          <w:szCs w:val="22"/>
          <w:lang w:eastAsia="en-AU"/>
        </w:rPr>
      </w:pPr>
      <w:hyperlink w:anchor="_Toc38976954" w:history="1">
        <w:r w:rsidR="00D50E7F" w:rsidRPr="00E1125A">
          <w:rPr>
            <w:rStyle w:val="Hyperlink"/>
          </w:rPr>
          <w:t>Anaphylaxis and extravasation kit – levels 1 and 2</w:t>
        </w:r>
        <w:r w:rsidR="00D50E7F">
          <w:rPr>
            <w:webHidden/>
          </w:rPr>
          <w:tab/>
        </w:r>
        <w:r w:rsidR="00D50E7F">
          <w:rPr>
            <w:webHidden/>
          </w:rPr>
          <w:fldChar w:fldCharType="begin"/>
        </w:r>
        <w:r w:rsidR="00D50E7F">
          <w:rPr>
            <w:webHidden/>
          </w:rPr>
          <w:instrText xml:space="preserve"> PAGEREF _Toc38976954 \h </w:instrText>
        </w:r>
        <w:r w:rsidR="00D50E7F">
          <w:rPr>
            <w:webHidden/>
          </w:rPr>
        </w:r>
        <w:r w:rsidR="00D50E7F">
          <w:rPr>
            <w:webHidden/>
          </w:rPr>
          <w:fldChar w:fldCharType="separate"/>
        </w:r>
        <w:r w:rsidR="003F3550">
          <w:rPr>
            <w:webHidden/>
          </w:rPr>
          <w:t>61</w:t>
        </w:r>
        <w:r w:rsidR="00D50E7F">
          <w:rPr>
            <w:webHidden/>
          </w:rPr>
          <w:fldChar w:fldCharType="end"/>
        </w:r>
      </w:hyperlink>
    </w:p>
    <w:p w14:paraId="54C5E3CF" w14:textId="52B97A38" w:rsidR="00D50E7F" w:rsidRDefault="008B7BB1">
      <w:pPr>
        <w:pStyle w:val="TOC2"/>
        <w:rPr>
          <w:rFonts w:asciiTheme="minorHAnsi" w:eastAsiaTheme="minorEastAsia" w:hAnsiTheme="minorHAnsi" w:cstheme="minorBidi"/>
          <w:sz w:val="22"/>
          <w:szCs w:val="22"/>
          <w:lang w:eastAsia="en-AU"/>
        </w:rPr>
      </w:pPr>
      <w:hyperlink w:anchor="_Toc38976955" w:history="1">
        <w:r w:rsidR="00D50E7F" w:rsidRPr="00E1125A">
          <w:rPr>
            <w:rStyle w:val="Hyperlink"/>
          </w:rPr>
          <w:t>ISoBAR HBCC minimum dataset – clinical handover</w:t>
        </w:r>
        <w:r w:rsidR="00D50E7F">
          <w:rPr>
            <w:webHidden/>
          </w:rPr>
          <w:tab/>
        </w:r>
        <w:r w:rsidR="00D50E7F">
          <w:rPr>
            <w:webHidden/>
          </w:rPr>
          <w:fldChar w:fldCharType="begin"/>
        </w:r>
        <w:r w:rsidR="00D50E7F">
          <w:rPr>
            <w:webHidden/>
          </w:rPr>
          <w:instrText xml:space="preserve"> PAGEREF _Toc38976955 \h </w:instrText>
        </w:r>
        <w:r w:rsidR="00D50E7F">
          <w:rPr>
            <w:webHidden/>
          </w:rPr>
        </w:r>
        <w:r w:rsidR="00D50E7F">
          <w:rPr>
            <w:webHidden/>
          </w:rPr>
          <w:fldChar w:fldCharType="separate"/>
        </w:r>
        <w:r w:rsidR="003F3550">
          <w:rPr>
            <w:webHidden/>
          </w:rPr>
          <w:t>62</w:t>
        </w:r>
        <w:r w:rsidR="00D50E7F">
          <w:rPr>
            <w:webHidden/>
          </w:rPr>
          <w:fldChar w:fldCharType="end"/>
        </w:r>
      </w:hyperlink>
    </w:p>
    <w:p w14:paraId="46C16A58" w14:textId="0341BAC6" w:rsidR="00D50E7F" w:rsidRDefault="008B7BB1">
      <w:pPr>
        <w:pStyle w:val="TOC2"/>
        <w:rPr>
          <w:rFonts w:asciiTheme="minorHAnsi" w:eastAsiaTheme="minorEastAsia" w:hAnsiTheme="minorHAnsi" w:cstheme="minorBidi"/>
          <w:sz w:val="22"/>
          <w:szCs w:val="22"/>
          <w:lang w:eastAsia="en-AU"/>
        </w:rPr>
      </w:pPr>
      <w:hyperlink w:anchor="_Toc38976956" w:history="1">
        <w:r w:rsidR="00D50E7F" w:rsidRPr="00E1125A">
          <w:rPr>
            <w:rStyle w:val="Hyperlink"/>
          </w:rPr>
          <w:t>Clinical procedures and assessment tools</w:t>
        </w:r>
        <w:r w:rsidR="00D50E7F">
          <w:rPr>
            <w:webHidden/>
          </w:rPr>
          <w:tab/>
        </w:r>
        <w:r w:rsidR="00D50E7F">
          <w:rPr>
            <w:webHidden/>
          </w:rPr>
          <w:fldChar w:fldCharType="begin"/>
        </w:r>
        <w:r w:rsidR="00D50E7F">
          <w:rPr>
            <w:webHidden/>
          </w:rPr>
          <w:instrText xml:space="preserve"> PAGEREF _Toc38976956 \h </w:instrText>
        </w:r>
        <w:r w:rsidR="00D50E7F">
          <w:rPr>
            <w:webHidden/>
          </w:rPr>
        </w:r>
        <w:r w:rsidR="00D50E7F">
          <w:rPr>
            <w:webHidden/>
          </w:rPr>
          <w:fldChar w:fldCharType="separate"/>
        </w:r>
        <w:r w:rsidR="003F3550">
          <w:rPr>
            <w:webHidden/>
          </w:rPr>
          <w:t>62</w:t>
        </w:r>
        <w:r w:rsidR="00D50E7F">
          <w:rPr>
            <w:webHidden/>
          </w:rPr>
          <w:fldChar w:fldCharType="end"/>
        </w:r>
      </w:hyperlink>
    </w:p>
    <w:p w14:paraId="05198C43" w14:textId="1EDB50B5" w:rsidR="00D50E7F" w:rsidRDefault="008B7BB1">
      <w:pPr>
        <w:pStyle w:val="TOC2"/>
        <w:rPr>
          <w:rFonts w:asciiTheme="minorHAnsi" w:eastAsiaTheme="minorEastAsia" w:hAnsiTheme="minorHAnsi" w:cstheme="minorBidi"/>
          <w:sz w:val="22"/>
          <w:szCs w:val="22"/>
          <w:lang w:eastAsia="en-AU"/>
        </w:rPr>
      </w:pPr>
      <w:hyperlink w:anchor="_Toc38976957" w:history="1">
        <w:r w:rsidR="00D50E7F" w:rsidRPr="00E1125A">
          <w:rPr>
            <w:rStyle w:val="Hyperlink"/>
          </w:rPr>
          <w:t>HBCC referral template</w:t>
        </w:r>
        <w:r w:rsidR="00D50E7F">
          <w:rPr>
            <w:webHidden/>
          </w:rPr>
          <w:tab/>
        </w:r>
        <w:r w:rsidR="00D50E7F">
          <w:rPr>
            <w:webHidden/>
          </w:rPr>
          <w:fldChar w:fldCharType="begin"/>
        </w:r>
        <w:r w:rsidR="00D50E7F">
          <w:rPr>
            <w:webHidden/>
          </w:rPr>
          <w:instrText xml:space="preserve"> PAGEREF _Toc38976957 \h </w:instrText>
        </w:r>
        <w:r w:rsidR="00D50E7F">
          <w:rPr>
            <w:webHidden/>
          </w:rPr>
        </w:r>
        <w:r w:rsidR="00D50E7F">
          <w:rPr>
            <w:webHidden/>
          </w:rPr>
          <w:fldChar w:fldCharType="separate"/>
        </w:r>
        <w:r w:rsidR="003F3550">
          <w:rPr>
            <w:webHidden/>
          </w:rPr>
          <w:t>65</w:t>
        </w:r>
        <w:r w:rsidR="00D50E7F">
          <w:rPr>
            <w:webHidden/>
          </w:rPr>
          <w:fldChar w:fldCharType="end"/>
        </w:r>
      </w:hyperlink>
    </w:p>
    <w:p w14:paraId="40269518" w14:textId="38D864D6" w:rsidR="00D50E7F" w:rsidRDefault="008B7BB1">
      <w:pPr>
        <w:pStyle w:val="TOC2"/>
        <w:rPr>
          <w:rFonts w:asciiTheme="minorHAnsi" w:eastAsiaTheme="minorEastAsia" w:hAnsiTheme="minorHAnsi" w:cstheme="minorBidi"/>
          <w:sz w:val="22"/>
          <w:szCs w:val="22"/>
          <w:lang w:eastAsia="en-AU"/>
        </w:rPr>
      </w:pPr>
      <w:hyperlink w:anchor="_Toc38976958" w:history="1">
        <w:r w:rsidR="00D50E7F" w:rsidRPr="00E1125A">
          <w:rPr>
            <w:rStyle w:val="Hyperlink"/>
          </w:rPr>
          <w:t>HBCC consent template</w:t>
        </w:r>
        <w:r w:rsidR="00D50E7F">
          <w:rPr>
            <w:webHidden/>
          </w:rPr>
          <w:tab/>
        </w:r>
        <w:r w:rsidR="00D50E7F">
          <w:rPr>
            <w:webHidden/>
          </w:rPr>
          <w:fldChar w:fldCharType="begin"/>
        </w:r>
        <w:r w:rsidR="00D50E7F">
          <w:rPr>
            <w:webHidden/>
          </w:rPr>
          <w:instrText xml:space="preserve"> PAGEREF _Toc38976958 \h </w:instrText>
        </w:r>
        <w:r w:rsidR="00D50E7F">
          <w:rPr>
            <w:webHidden/>
          </w:rPr>
        </w:r>
        <w:r w:rsidR="00D50E7F">
          <w:rPr>
            <w:webHidden/>
          </w:rPr>
          <w:fldChar w:fldCharType="separate"/>
        </w:r>
        <w:r w:rsidR="003F3550">
          <w:rPr>
            <w:webHidden/>
          </w:rPr>
          <w:t>66</w:t>
        </w:r>
        <w:r w:rsidR="00D50E7F">
          <w:rPr>
            <w:webHidden/>
          </w:rPr>
          <w:fldChar w:fldCharType="end"/>
        </w:r>
      </w:hyperlink>
    </w:p>
    <w:p w14:paraId="2332A0BF" w14:textId="225C47F8" w:rsidR="00D50E7F" w:rsidRDefault="008B7BB1">
      <w:pPr>
        <w:pStyle w:val="TOC2"/>
        <w:rPr>
          <w:rFonts w:asciiTheme="minorHAnsi" w:eastAsiaTheme="minorEastAsia" w:hAnsiTheme="minorHAnsi" w:cstheme="minorBidi"/>
          <w:sz w:val="22"/>
          <w:szCs w:val="22"/>
          <w:lang w:eastAsia="en-AU"/>
        </w:rPr>
      </w:pPr>
      <w:hyperlink w:anchor="_Toc38976959" w:history="1">
        <w:r w:rsidR="00D50E7F" w:rsidRPr="00E1125A">
          <w:rPr>
            <w:rStyle w:val="Hyperlink"/>
          </w:rPr>
          <w:t>HBCC home risk assessment and control plan template</w:t>
        </w:r>
        <w:r w:rsidR="00D50E7F">
          <w:rPr>
            <w:webHidden/>
          </w:rPr>
          <w:tab/>
        </w:r>
        <w:r w:rsidR="00D50E7F">
          <w:rPr>
            <w:webHidden/>
          </w:rPr>
          <w:fldChar w:fldCharType="begin"/>
        </w:r>
        <w:r w:rsidR="00D50E7F">
          <w:rPr>
            <w:webHidden/>
          </w:rPr>
          <w:instrText xml:space="preserve"> PAGEREF _Toc38976959 \h </w:instrText>
        </w:r>
        <w:r w:rsidR="00D50E7F">
          <w:rPr>
            <w:webHidden/>
          </w:rPr>
        </w:r>
        <w:r w:rsidR="00D50E7F">
          <w:rPr>
            <w:webHidden/>
          </w:rPr>
          <w:fldChar w:fldCharType="separate"/>
        </w:r>
        <w:r w:rsidR="003F3550">
          <w:rPr>
            <w:webHidden/>
          </w:rPr>
          <w:t>67</w:t>
        </w:r>
        <w:r w:rsidR="00D50E7F">
          <w:rPr>
            <w:webHidden/>
          </w:rPr>
          <w:fldChar w:fldCharType="end"/>
        </w:r>
      </w:hyperlink>
    </w:p>
    <w:p w14:paraId="684D8FDC" w14:textId="7BF760A4" w:rsidR="00D50E7F" w:rsidRDefault="008B7BB1">
      <w:pPr>
        <w:pStyle w:val="TOC2"/>
        <w:rPr>
          <w:rFonts w:asciiTheme="minorHAnsi" w:eastAsiaTheme="minorEastAsia" w:hAnsiTheme="minorHAnsi" w:cstheme="minorBidi"/>
          <w:sz w:val="22"/>
          <w:szCs w:val="22"/>
          <w:lang w:eastAsia="en-AU"/>
        </w:rPr>
      </w:pPr>
      <w:hyperlink w:anchor="_Toc38976960" w:history="1">
        <w:r w:rsidR="00D50E7F" w:rsidRPr="00E1125A">
          <w:rPr>
            <w:rStyle w:val="Hyperlink"/>
          </w:rPr>
          <w:t>Supportive care template</w:t>
        </w:r>
        <w:r w:rsidR="00D50E7F">
          <w:rPr>
            <w:webHidden/>
          </w:rPr>
          <w:tab/>
        </w:r>
        <w:r w:rsidR="00D50E7F">
          <w:rPr>
            <w:webHidden/>
          </w:rPr>
          <w:fldChar w:fldCharType="begin"/>
        </w:r>
        <w:r w:rsidR="00D50E7F">
          <w:rPr>
            <w:webHidden/>
          </w:rPr>
          <w:instrText xml:space="preserve"> PAGEREF _Toc38976960 \h </w:instrText>
        </w:r>
        <w:r w:rsidR="00D50E7F">
          <w:rPr>
            <w:webHidden/>
          </w:rPr>
        </w:r>
        <w:r w:rsidR="00D50E7F">
          <w:rPr>
            <w:webHidden/>
          </w:rPr>
          <w:fldChar w:fldCharType="separate"/>
        </w:r>
        <w:r w:rsidR="003F3550">
          <w:rPr>
            <w:webHidden/>
          </w:rPr>
          <w:t>69</w:t>
        </w:r>
        <w:r w:rsidR="00D50E7F">
          <w:rPr>
            <w:webHidden/>
          </w:rPr>
          <w:fldChar w:fldCharType="end"/>
        </w:r>
      </w:hyperlink>
    </w:p>
    <w:p w14:paraId="0294C7E9" w14:textId="215641A5" w:rsidR="00D50E7F" w:rsidRDefault="008B7BB1">
      <w:pPr>
        <w:pStyle w:val="TOC2"/>
        <w:rPr>
          <w:rFonts w:asciiTheme="minorHAnsi" w:eastAsiaTheme="minorEastAsia" w:hAnsiTheme="minorHAnsi" w:cstheme="minorBidi"/>
          <w:sz w:val="22"/>
          <w:szCs w:val="22"/>
          <w:lang w:eastAsia="en-AU"/>
        </w:rPr>
      </w:pPr>
      <w:hyperlink w:anchor="_Toc38976961" w:history="1">
        <w:r w:rsidR="00D50E7F" w:rsidRPr="00E1125A">
          <w:rPr>
            <w:rStyle w:val="Hyperlink"/>
          </w:rPr>
          <w:t>Case conference template</w:t>
        </w:r>
        <w:r w:rsidR="00D50E7F">
          <w:rPr>
            <w:webHidden/>
          </w:rPr>
          <w:tab/>
        </w:r>
        <w:r w:rsidR="00D50E7F">
          <w:rPr>
            <w:webHidden/>
          </w:rPr>
          <w:fldChar w:fldCharType="begin"/>
        </w:r>
        <w:r w:rsidR="00D50E7F">
          <w:rPr>
            <w:webHidden/>
          </w:rPr>
          <w:instrText xml:space="preserve"> PAGEREF _Toc38976961 \h </w:instrText>
        </w:r>
        <w:r w:rsidR="00D50E7F">
          <w:rPr>
            <w:webHidden/>
          </w:rPr>
        </w:r>
        <w:r w:rsidR="00D50E7F">
          <w:rPr>
            <w:webHidden/>
          </w:rPr>
          <w:fldChar w:fldCharType="separate"/>
        </w:r>
        <w:r w:rsidR="003F3550">
          <w:rPr>
            <w:webHidden/>
          </w:rPr>
          <w:t>71</w:t>
        </w:r>
        <w:r w:rsidR="00D50E7F">
          <w:rPr>
            <w:webHidden/>
          </w:rPr>
          <w:fldChar w:fldCharType="end"/>
        </w:r>
      </w:hyperlink>
    </w:p>
    <w:p w14:paraId="20C5F915" w14:textId="641468F1" w:rsidR="00D50E7F" w:rsidRDefault="008B7BB1">
      <w:pPr>
        <w:pStyle w:val="TOC2"/>
        <w:rPr>
          <w:rFonts w:asciiTheme="minorHAnsi" w:eastAsiaTheme="minorEastAsia" w:hAnsiTheme="minorHAnsi" w:cstheme="minorBidi"/>
          <w:sz w:val="22"/>
          <w:szCs w:val="22"/>
          <w:lang w:eastAsia="en-AU"/>
        </w:rPr>
      </w:pPr>
      <w:hyperlink w:anchor="_Toc38976962" w:history="1">
        <w:r w:rsidR="00D50E7F" w:rsidRPr="00E1125A">
          <w:rPr>
            <w:rStyle w:val="Hyperlink"/>
            <w:rFonts w:eastAsia="Times"/>
          </w:rPr>
          <w:t>Hand hygiene home audit template</w:t>
        </w:r>
        <w:r w:rsidR="00D50E7F">
          <w:rPr>
            <w:webHidden/>
          </w:rPr>
          <w:tab/>
        </w:r>
        <w:r w:rsidR="00D50E7F">
          <w:rPr>
            <w:webHidden/>
          </w:rPr>
          <w:fldChar w:fldCharType="begin"/>
        </w:r>
        <w:r w:rsidR="00D50E7F">
          <w:rPr>
            <w:webHidden/>
          </w:rPr>
          <w:instrText xml:space="preserve"> PAGEREF _Toc38976962 \h </w:instrText>
        </w:r>
        <w:r w:rsidR="00D50E7F">
          <w:rPr>
            <w:webHidden/>
          </w:rPr>
        </w:r>
        <w:r w:rsidR="00D50E7F">
          <w:rPr>
            <w:webHidden/>
          </w:rPr>
          <w:fldChar w:fldCharType="separate"/>
        </w:r>
        <w:r w:rsidR="003F3550">
          <w:rPr>
            <w:webHidden/>
          </w:rPr>
          <w:t>72</w:t>
        </w:r>
        <w:r w:rsidR="00D50E7F">
          <w:rPr>
            <w:webHidden/>
          </w:rPr>
          <w:fldChar w:fldCharType="end"/>
        </w:r>
      </w:hyperlink>
    </w:p>
    <w:p w14:paraId="65F16063" w14:textId="7E180897" w:rsidR="00D50E7F" w:rsidRDefault="008B7BB1">
      <w:pPr>
        <w:pStyle w:val="TOC2"/>
        <w:rPr>
          <w:rFonts w:asciiTheme="minorHAnsi" w:eastAsiaTheme="minorEastAsia" w:hAnsiTheme="minorHAnsi" w:cstheme="minorBidi"/>
          <w:sz w:val="22"/>
          <w:szCs w:val="22"/>
          <w:lang w:eastAsia="en-AU"/>
        </w:rPr>
      </w:pPr>
      <w:hyperlink w:anchor="_Toc38976963" w:history="1">
        <w:r w:rsidR="00D50E7F" w:rsidRPr="00E1125A">
          <w:rPr>
            <w:rStyle w:val="Hyperlink"/>
          </w:rPr>
          <w:t>HBCC Patient Experience Survey</w:t>
        </w:r>
        <w:r w:rsidR="00D50E7F">
          <w:rPr>
            <w:webHidden/>
          </w:rPr>
          <w:tab/>
        </w:r>
        <w:r w:rsidR="00D50E7F">
          <w:rPr>
            <w:webHidden/>
          </w:rPr>
          <w:fldChar w:fldCharType="begin"/>
        </w:r>
        <w:r w:rsidR="00D50E7F">
          <w:rPr>
            <w:webHidden/>
          </w:rPr>
          <w:instrText xml:space="preserve"> PAGEREF _Toc38976963 \h </w:instrText>
        </w:r>
        <w:r w:rsidR="00D50E7F">
          <w:rPr>
            <w:webHidden/>
          </w:rPr>
        </w:r>
        <w:r w:rsidR="00D50E7F">
          <w:rPr>
            <w:webHidden/>
          </w:rPr>
          <w:fldChar w:fldCharType="separate"/>
        </w:r>
        <w:r w:rsidR="003F3550">
          <w:rPr>
            <w:webHidden/>
          </w:rPr>
          <w:t>73</w:t>
        </w:r>
        <w:r w:rsidR="00D50E7F">
          <w:rPr>
            <w:webHidden/>
          </w:rPr>
          <w:fldChar w:fldCharType="end"/>
        </w:r>
      </w:hyperlink>
    </w:p>
    <w:p w14:paraId="780BAAED" w14:textId="77B855AD" w:rsidR="00D50E7F" w:rsidRDefault="008B7BB1">
      <w:pPr>
        <w:pStyle w:val="TOC2"/>
        <w:rPr>
          <w:rFonts w:asciiTheme="minorHAnsi" w:eastAsiaTheme="minorEastAsia" w:hAnsiTheme="minorHAnsi" w:cstheme="minorBidi"/>
          <w:sz w:val="22"/>
          <w:szCs w:val="22"/>
          <w:lang w:eastAsia="en-AU"/>
        </w:rPr>
      </w:pPr>
      <w:hyperlink w:anchor="_Toc38976964" w:history="1">
        <w:r w:rsidR="00D50E7F" w:rsidRPr="00E1125A">
          <w:rPr>
            <w:rStyle w:val="Hyperlink"/>
            <w:lang w:eastAsia="en-AU"/>
          </w:rPr>
          <w:t>Oncology/haematology triage tool</w:t>
        </w:r>
        <w:r w:rsidR="00D50E7F">
          <w:rPr>
            <w:webHidden/>
          </w:rPr>
          <w:tab/>
        </w:r>
        <w:r w:rsidR="00D50E7F">
          <w:rPr>
            <w:webHidden/>
          </w:rPr>
          <w:fldChar w:fldCharType="begin"/>
        </w:r>
        <w:r w:rsidR="00D50E7F">
          <w:rPr>
            <w:webHidden/>
          </w:rPr>
          <w:instrText xml:space="preserve"> PAGEREF _Toc38976964 \h </w:instrText>
        </w:r>
        <w:r w:rsidR="00D50E7F">
          <w:rPr>
            <w:webHidden/>
          </w:rPr>
        </w:r>
        <w:r w:rsidR="00D50E7F">
          <w:rPr>
            <w:webHidden/>
          </w:rPr>
          <w:fldChar w:fldCharType="separate"/>
        </w:r>
        <w:r w:rsidR="003F3550">
          <w:rPr>
            <w:webHidden/>
          </w:rPr>
          <w:t>76</w:t>
        </w:r>
        <w:r w:rsidR="00D50E7F">
          <w:rPr>
            <w:webHidden/>
          </w:rPr>
          <w:fldChar w:fldCharType="end"/>
        </w:r>
      </w:hyperlink>
    </w:p>
    <w:p w14:paraId="72A934B0" w14:textId="3F612B8A" w:rsidR="00D50E7F" w:rsidRDefault="008B7BB1">
      <w:pPr>
        <w:pStyle w:val="TOC2"/>
        <w:rPr>
          <w:rFonts w:asciiTheme="minorHAnsi" w:eastAsiaTheme="minorEastAsia" w:hAnsiTheme="minorHAnsi" w:cstheme="minorBidi"/>
          <w:sz w:val="22"/>
          <w:szCs w:val="22"/>
          <w:lang w:eastAsia="en-AU"/>
        </w:rPr>
      </w:pPr>
      <w:hyperlink w:anchor="_Toc38976965" w:history="1">
        <w:r w:rsidR="00D50E7F" w:rsidRPr="00E1125A">
          <w:rPr>
            <w:rStyle w:val="Hyperlink"/>
          </w:rPr>
          <w:t>Telephone triage log sheet</w:t>
        </w:r>
        <w:r w:rsidR="00D50E7F">
          <w:rPr>
            <w:webHidden/>
          </w:rPr>
          <w:tab/>
        </w:r>
        <w:r w:rsidR="00D50E7F">
          <w:rPr>
            <w:webHidden/>
          </w:rPr>
          <w:fldChar w:fldCharType="begin"/>
        </w:r>
        <w:r w:rsidR="00D50E7F">
          <w:rPr>
            <w:webHidden/>
          </w:rPr>
          <w:instrText xml:space="preserve"> PAGEREF _Toc38976965 \h </w:instrText>
        </w:r>
        <w:r w:rsidR="00D50E7F">
          <w:rPr>
            <w:webHidden/>
          </w:rPr>
        </w:r>
        <w:r w:rsidR="00D50E7F">
          <w:rPr>
            <w:webHidden/>
          </w:rPr>
          <w:fldChar w:fldCharType="separate"/>
        </w:r>
        <w:r w:rsidR="003F3550">
          <w:rPr>
            <w:webHidden/>
          </w:rPr>
          <w:t>77</w:t>
        </w:r>
        <w:r w:rsidR="00D50E7F">
          <w:rPr>
            <w:webHidden/>
          </w:rPr>
          <w:fldChar w:fldCharType="end"/>
        </w:r>
      </w:hyperlink>
    </w:p>
    <w:p w14:paraId="60574809" w14:textId="077958DB" w:rsidR="00D50E7F" w:rsidRDefault="008B7BB1">
      <w:pPr>
        <w:pStyle w:val="TOC2"/>
        <w:rPr>
          <w:rFonts w:asciiTheme="minorHAnsi" w:eastAsiaTheme="minorEastAsia" w:hAnsiTheme="minorHAnsi" w:cstheme="minorBidi"/>
          <w:sz w:val="22"/>
          <w:szCs w:val="22"/>
          <w:lang w:eastAsia="en-AU"/>
        </w:rPr>
      </w:pPr>
      <w:hyperlink w:anchor="_Toc38976966" w:history="1">
        <w:r w:rsidR="00D50E7F" w:rsidRPr="00E1125A">
          <w:rPr>
            <w:rStyle w:val="Hyperlink"/>
          </w:rPr>
          <w:t>HBCC pathway</w:t>
        </w:r>
        <w:r w:rsidR="00D50E7F">
          <w:rPr>
            <w:webHidden/>
          </w:rPr>
          <w:tab/>
        </w:r>
        <w:r w:rsidR="00D50E7F">
          <w:rPr>
            <w:webHidden/>
          </w:rPr>
          <w:fldChar w:fldCharType="begin"/>
        </w:r>
        <w:r w:rsidR="00D50E7F">
          <w:rPr>
            <w:webHidden/>
          </w:rPr>
          <w:instrText xml:space="preserve"> PAGEREF _Toc38976966 \h </w:instrText>
        </w:r>
        <w:r w:rsidR="00D50E7F">
          <w:rPr>
            <w:webHidden/>
          </w:rPr>
        </w:r>
        <w:r w:rsidR="00D50E7F">
          <w:rPr>
            <w:webHidden/>
          </w:rPr>
          <w:fldChar w:fldCharType="separate"/>
        </w:r>
        <w:r w:rsidR="003F3550">
          <w:rPr>
            <w:webHidden/>
          </w:rPr>
          <w:t>78</w:t>
        </w:r>
        <w:r w:rsidR="00D50E7F">
          <w:rPr>
            <w:webHidden/>
          </w:rPr>
          <w:fldChar w:fldCharType="end"/>
        </w:r>
      </w:hyperlink>
    </w:p>
    <w:p w14:paraId="0F73641A" w14:textId="5693EAF6" w:rsidR="00D50E7F" w:rsidRDefault="008B7BB1">
      <w:pPr>
        <w:pStyle w:val="TOC2"/>
        <w:rPr>
          <w:rFonts w:asciiTheme="minorHAnsi" w:eastAsiaTheme="minorEastAsia" w:hAnsiTheme="minorHAnsi" w:cstheme="minorBidi"/>
          <w:sz w:val="22"/>
          <w:szCs w:val="22"/>
          <w:lang w:eastAsia="en-AU"/>
        </w:rPr>
      </w:pPr>
      <w:hyperlink w:anchor="_Toc38976967" w:history="1">
        <w:r w:rsidR="00D50E7F" w:rsidRPr="00E1125A">
          <w:rPr>
            <w:rStyle w:val="Hyperlink"/>
          </w:rPr>
          <w:t>Patient information template</w:t>
        </w:r>
        <w:r w:rsidR="00D50E7F">
          <w:rPr>
            <w:webHidden/>
          </w:rPr>
          <w:tab/>
        </w:r>
        <w:r w:rsidR="00D50E7F">
          <w:rPr>
            <w:webHidden/>
          </w:rPr>
          <w:fldChar w:fldCharType="begin"/>
        </w:r>
        <w:r w:rsidR="00D50E7F">
          <w:rPr>
            <w:webHidden/>
          </w:rPr>
          <w:instrText xml:space="preserve"> PAGEREF _Toc38976967 \h </w:instrText>
        </w:r>
        <w:r w:rsidR="00D50E7F">
          <w:rPr>
            <w:webHidden/>
          </w:rPr>
        </w:r>
        <w:r w:rsidR="00D50E7F">
          <w:rPr>
            <w:webHidden/>
          </w:rPr>
          <w:fldChar w:fldCharType="separate"/>
        </w:r>
        <w:r w:rsidR="003F3550">
          <w:rPr>
            <w:webHidden/>
          </w:rPr>
          <w:t>81</w:t>
        </w:r>
        <w:r w:rsidR="00D50E7F">
          <w:rPr>
            <w:webHidden/>
          </w:rPr>
          <w:fldChar w:fldCharType="end"/>
        </w:r>
      </w:hyperlink>
    </w:p>
    <w:p w14:paraId="58D40353" w14:textId="21D3F0B0" w:rsidR="00D50E7F" w:rsidRDefault="008B7BB1">
      <w:pPr>
        <w:pStyle w:val="TOC1"/>
        <w:rPr>
          <w:rFonts w:asciiTheme="minorHAnsi" w:eastAsiaTheme="minorEastAsia" w:hAnsiTheme="minorHAnsi" w:cstheme="minorBidi"/>
          <w:b w:val="0"/>
          <w:sz w:val="22"/>
          <w:szCs w:val="22"/>
          <w:lang w:eastAsia="en-AU"/>
        </w:rPr>
      </w:pPr>
      <w:hyperlink w:anchor="_Toc38976968" w:history="1">
        <w:r w:rsidR="00D50E7F" w:rsidRPr="00E1125A">
          <w:rPr>
            <w:rStyle w:val="Hyperlink"/>
          </w:rPr>
          <w:t>Abbreviations</w:t>
        </w:r>
        <w:r w:rsidR="00D50E7F">
          <w:rPr>
            <w:webHidden/>
          </w:rPr>
          <w:tab/>
        </w:r>
        <w:r w:rsidR="00D50E7F">
          <w:rPr>
            <w:webHidden/>
          </w:rPr>
          <w:fldChar w:fldCharType="begin"/>
        </w:r>
        <w:r w:rsidR="00D50E7F">
          <w:rPr>
            <w:webHidden/>
          </w:rPr>
          <w:instrText xml:space="preserve"> PAGEREF _Toc38976968 \h </w:instrText>
        </w:r>
        <w:r w:rsidR="00D50E7F">
          <w:rPr>
            <w:webHidden/>
          </w:rPr>
        </w:r>
        <w:r w:rsidR="00D50E7F">
          <w:rPr>
            <w:webHidden/>
          </w:rPr>
          <w:fldChar w:fldCharType="separate"/>
        </w:r>
        <w:r w:rsidR="003F3550">
          <w:rPr>
            <w:webHidden/>
          </w:rPr>
          <w:t>83</w:t>
        </w:r>
        <w:r w:rsidR="00D50E7F">
          <w:rPr>
            <w:webHidden/>
          </w:rPr>
          <w:fldChar w:fldCharType="end"/>
        </w:r>
      </w:hyperlink>
    </w:p>
    <w:p w14:paraId="589064BD" w14:textId="5C8FCCFD" w:rsidR="00D50E7F" w:rsidRDefault="008B7BB1">
      <w:pPr>
        <w:pStyle w:val="TOC1"/>
        <w:rPr>
          <w:rFonts w:asciiTheme="minorHAnsi" w:eastAsiaTheme="minorEastAsia" w:hAnsiTheme="minorHAnsi" w:cstheme="minorBidi"/>
          <w:b w:val="0"/>
          <w:sz w:val="22"/>
          <w:szCs w:val="22"/>
          <w:lang w:eastAsia="en-AU"/>
        </w:rPr>
      </w:pPr>
      <w:hyperlink w:anchor="_Toc38976969" w:history="1">
        <w:r w:rsidR="00D50E7F" w:rsidRPr="00E1125A">
          <w:rPr>
            <w:rStyle w:val="Hyperlink"/>
          </w:rPr>
          <w:t>References</w:t>
        </w:r>
        <w:r w:rsidR="00D50E7F">
          <w:rPr>
            <w:webHidden/>
          </w:rPr>
          <w:tab/>
        </w:r>
        <w:r w:rsidR="00D50E7F">
          <w:rPr>
            <w:webHidden/>
          </w:rPr>
          <w:fldChar w:fldCharType="begin"/>
        </w:r>
        <w:r w:rsidR="00D50E7F">
          <w:rPr>
            <w:webHidden/>
          </w:rPr>
          <w:instrText xml:space="preserve"> PAGEREF _Toc38976969 \h </w:instrText>
        </w:r>
        <w:r w:rsidR="00D50E7F">
          <w:rPr>
            <w:webHidden/>
          </w:rPr>
        </w:r>
        <w:r w:rsidR="00D50E7F">
          <w:rPr>
            <w:webHidden/>
          </w:rPr>
          <w:fldChar w:fldCharType="separate"/>
        </w:r>
        <w:r w:rsidR="003F3550">
          <w:rPr>
            <w:webHidden/>
          </w:rPr>
          <w:t>84</w:t>
        </w:r>
        <w:r w:rsidR="00D50E7F">
          <w:rPr>
            <w:webHidden/>
          </w:rPr>
          <w:fldChar w:fldCharType="end"/>
        </w:r>
      </w:hyperlink>
    </w:p>
    <w:p w14:paraId="03854D26" w14:textId="36757B7B" w:rsidR="003E2E12" w:rsidRPr="003072C6" w:rsidRDefault="00E15DA9" w:rsidP="00213772">
      <w:pPr>
        <w:pStyle w:val="TOC2"/>
        <w:rPr>
          <w:noProof w:val="0"/>
        </w:rPr>
      </w:pPr>
      <w:r w:rsidRPr="003072C6">
        <w:rPr>
          <w:noProof w:val="0"/>
        </w:rPr>
        <w:fldChar w:fldCharType="end"/>
      </w:r>
    </w:p>
    <w:p w14:paraId="2BED61CE" w14:textId="77777777" w:rsidR="00AC0C3B" w:rsidRPr="003072C6" w:rsidRDefault="00AC0C3B" w:rsidP="00E91933">
      <w:pPr>
        <w:pStyle w:val="DHHSbody"/>
        <w:sectPr w:rsidR="00AC0C3B" w:rsidRPr="003072C6" w:rsidSect="006D401F">
          <w:pgSz w:w="11906" w:h="16838"/>
          <w:pgMar w:top="1701" w:right="1304" w:bottom="1134" w:left="1304" w:header="454" w:footer="567" w:gutter="0"/>
          <w:pgNumType w:fmt="lowerRoman"/>
          <w:cols w:space="720"/>
          <w:docGrid w:linePitch="360"/>
        </w:sectPr>
      </w:pPr>
    </w:p>
    <w:p w14:paraId="4CCDDBC0" w14:textId="77777777" w:rsidR="00014E8C" w:rsidRPr="00014E8C" w:rsidRDefault="00014E8C" w:rsidP="00C400D2">
      <w:pPr>
        <w:pStyle w:val="Heading1"/>
      </w:pPr>
      <w:bookmarkStart w:id="8" w:name="_Toc19796301"/>
      <w:bookmarkStart w:id="9" w:name="_Toc38976880"/>
      <w:bookmarkStart w:id="10" w:name="_Toc19796302"/>
      <w:r w:rsidRPr="00C400D2">
        <w:t>Introduction</w:t>
      </w:r>
      <w:bookmarkEnd w:id="8"/>
      <w:bookmarkEnd w:id="9"/>
    </w:p>
    <w:p w14:paraId="10742C45" w14:textId="602E5ADE" w:rsidR="00014E8C" w:rsidRPr="00EB119F" w:rsidRDefault="00014E8C" w:rsidP="00014E8C">
      <w:pPr>
        <w:pStyle w:val="DHSbody"/>
      </w:pPr>
      <w:r w:rsidRPr="00EB119F">
        <w:t>An increasing incidence in cancer diagnos</w:t>
      </w:r>
      <w:r w:rsidR="0004499D">
        <w:t>e</w:t>
      </w:r>
      <w:r w:rsidRPr="00EB119F">
        <w:t xml:space="preserve">s and scientific developments in biological therapies has resulted in an increased demand for limited day oncology services. </w:t>
      </w:r>
      <w:r w:rsidR="0004499D">
        <w:t>The</w:t>
      </w:r>
      <w:r w:rsidRPr="00EB119F">
        <w:t xml:space="preserve"> use of biologic therapies to treat cancer </w:t>
      </w:r>
      <w:r w:rsidR="0004499D">
        <w:t xml:space="preserve">is expected </w:t>
      </w:r>
      <w:r w:rsidRPr="00EB119F">
        <w:t xml:space="preserve">to grow, exceeding capacity of health services to meet demand. </w:t>
      </w:r>
    </w:p>
    <w:p w14:paraId="53D30C89" w14:textId="46936912" w:rsidR="00014E8C" w:rsidRPr="00EB119F" w:rsidRDefault="00014E8C" w:rsidP="00014E8C">
      <w:pPr>
        <w:pStyle w:val="DHSbody"/>
      </w:pPr>
      <w:r w:rsidRPr="00EB119F">
        <w:t xml:space="preserve">Systemic </w:t>
      </w:r>
      <w:r w:rsidR="00324316">
        <w:t>a</w:t>
      </w:r>
      <w:r w:rsidRPr="00EB119F">
        <w:t>nti</w:t>
      </w:r>
      <w:r w:rsidR="00324316">
        <w:t>-c</w:t>
      </w:r>
      <w:r w:rsidRPr="00EB119F">
        <w:t xml:space="preserve">ancer </w:t>
      </w:r>
      <w:r w:rsidR="00324316">
        <w:t>t</w:t>
      </w:r>
      <w:r w:rsidRPr="00EB119F">
        <w:t xml:space="preserve">herapies (SACT) </w:t>
      </w:r>
      <w:r w:rsidR="0031347C">
        <w:t>encompass</w:t>
      </w:r>
      <w:r w:rsidR="0031347C" w:rsidRPr="00416A91">
        <w:t xml:space="preserve"> all pharmacological therapies administered intravenously, subcutaneously, intramuscularly or orally to treat cancer</w:t>
      </w:r>
      <w:r w:rsidR="0031347C">
        <w:t>. They</w:t>
      </w:r>
      <w:r w:rsidR="0031347C" w:rsidRPr="00EB119F">
        <w:t xml:space="preserve"> </w:t>
      </w:r>
      <w:r w:rsidRPr="00EB119F">
        <w:t>are typically delivered in the ambulatory care setting</w:t>
      </w:r>
      <w:r w:rsidR="0031347C">
        <w:t xml:space="preserve"> and always </w:t>
      </w:r>
      <w:r w:rsidR="0031347C" w:rsidRPr="00416A91">
        <w:t xml:space="preserve">by </w:t>
      </w:r>
      <w:r w:rsidR="0031347C" w:rsidRPr="00014E8C">
        <w:t>specialist cancer nurses</w:t>
      </w:r>
      <w:r w:rsidRPr="00EB119F">
        <w:t xml:space="preserve">. </w:t>
      </w:r>
      <w:r>
        <w:t xml:space="preserve">An alternative to </w:t>
      </w:r>
      <w:r w:rsidRPr="00EB119F">
        <w:t>hospital</w:t>
      </w:r>
      <w:r w:rsidR="000623D4">
        <w:t>-</w:t>
      </w:r>
      <w:r>
        <w:t xml:space="preserve">based </w:t>
      </w:r>
      <w:r w:rsidR="000623D4">
        <w:t xml:space="preserve">cancer </w:t>
      </w:r>
      <w:r w:rsidRPr="00EB119F">
        <w:t xml:space="preserve">care </w:t>
      </w:r>
      <w:r>
        <w:t>is deliver</w:t>
      </w:r>
      <w:r w:rsidR="000623D4">
        <w:t>ing</w:t>
      </w:r>
      <w:r>
        <w:t xml:space="preserve"> SACT in the patient’s home or close to home. </w:t>
      </w:r>
      <w:r w:rsidRPr="00EB119F">
        <w:t>Deliver</w:t>
      </w:r>
      <w:r w:rsidR="000623D4">
        <w:t>ing</w:t>
      </w:r>
      <w:r w:rsidRPr="00EB119F">
        <w:t xml:space="preserve"> SACT in home</w:t>
      </w:r>
      <w:r w:rsidR="000623D4">
        <w:t>s</w:t>
      </w:r>
      <w:r w:rsidRPr="00EB119F">
        <w:t xml:space="preserve"> is an established</w:t>
      </w:r>
      <w:r w:rsidR="000623D4">
        <w:t>,</w:t>
      </w:r>
      <w:r w:rsidRPr="00EB119F">
        <w:t xml:space="preserve"> safe, equivalen</w:t>
      </w:r>
      <w:r w:rsidR="000360A1">
        <w:t>t and acceptable alternative</w:t>
      </w:r>
      <w:r w:rsidR="00D911DA">
        <w:t xml:space="preserve"> </w:t>
      </w:r>
      <w:r w:rsidR="00DA00F3">
        <w:t xml:space="preserve">to delivering SACT in the hospital setting </w:t>
      </w:r>
      <w:r w:rsidR="00D911DA">
        <w:t>(Cool et al. 2018)</w:t>
      </w:r>
      <w:r w:rsidR="000360A1">
        <w:t>.</w:t>
      </w:r>
      <w:r w:rsidRPr="00EB119F">
        <w:rPr>
          <w:vertAlign w:val="superscript"/>
        </w:rPr>
        <w:t xml:space="preserve"> </w:t>
      </w:r>
      <w:r w:rsidRPr="00EB119F">
        <w:t xml:space="preserve">In addition to relieving pressure on ambulatory care services, </w:t>
      </w:r>
      <w:r w:rsidR="00225DF2">
        <w:t>home based cancer care (</w:t>
      </w:r>
      <w:r w:rsidR="000623D4">
        <w:t>HBCC</w:t>
      </w:r>
      <w:r w:rsidR="00225DF2">
        <w:t>)</w:t>
      </w:r>
      <w:r w:rsidRPr="00EB119F">
        <w:t xml:space="preserve"> enhances patient-centredness by offering eligible patients more choice about how, when and where they are treated</w:t>
      </w:r>
      <w:r w:rsidR="00D911DA">
        <w:t xml:space="preserve"> (Borras et al. 2001)</w:t>
      </w:r>
      <w:r w:rsidRPr="00EB119F">
        <w:t>.</w:t>
      </w:r>
    </w:p>
    <w:p w14:paraId="6294C9D2" w14:textId="63C95713" w:rsidR="00014E8C" w:rsidRPr="00EB119F" w:rsidRDefault="0040432A" w:rsidP="00014E8C">
      <w:pPr>
        <w:pStyle w:val="DHSbody"/>
      </w:pPr>
      <w:r w:rsidRPr="00225DF2">
        <w:rPr>
          <w:i/>
          <w:iCs/>
        </w:rPr>
        <w:t>Home-based</w:t>
      </w:r>
      <w:r w:rsidR="00777F70" w:rsidRPr="00225DF2">
        <w:rPr>
          <w:i/>
          <w:iCs/>
        </w:rPr>
        <w:t xml:space="preserve"> </w:t>
      </w:r>
      <w:r w:rsidR="002B1FBB" w:rsidRPr="00225DF2">
        <w:rPr>
          <w:i/>
          <w:iCs/>
        </w:rPr>
        <w:t>c</w:t>
      </w:r>
      <w:r w:rsidR="00777F70" w:rsidRPr="00225DF2">
        <w:rPr>
          <w:i/>
          <w:iCs/>
        </w:rPr>
        <w:t xml:space="preserve">ancer </w:t>
      </w:r>
      <w:r w:rsidR="002B1FBB" w:rsidRPr="00225DF2">
        <w:rPr>
          <w:i/>
          <w:iCs/>
        </w:rPr>
        <w:t>c</w:t>
      </w:r>
      <w:r w:rsidR="00777F70" w:rsidRPr="00225DF2">
        <w:rPr>
          <w:i/>
          <w:iCs/>
        </w:rPr>
        <w:t>are</w:t>
      </w:r>
      <w:r w:rsidR="002B1FBB" w:rsidRPr="00225DF2">
        <w:rPr>
          <w:i/>
          <w:iCs/>
        </w:rPr>
        <w:t>:</w:t>
      </w:r>
      <w:r w:rsidR="00777F70" w:rsidRPr="00225DF2">
        <w:rPr>
          <w:i/>
          <w:iCs/>
        </w:rPr>
        <w:t xml:space="preserve"> </w:t>
      </w:r>
      <w:r w:rsidR="002B1FBB" w:rsidRPr="00225DF2">
        <w:rPr>
          <w:i/>
          <w:iCs/>
        </w:rPr>
        <w:t>f</w:t>
      </w:r>
      <w:r w:rsidR="00014E8C" w:rsidRPr="00225DF2">
        <w:rPr>
          <w:i/>
          <w:iCs/>
        </w:rPr>
        <w:t xml:space="preserve">ramework </w:t>
      </w:r>
      <w:r w:rsidR="002B1FBB" w:rsidRPr="00225DF2">
        <w:rPr>
          <w:i/>
          <w:iCs/>
        </w:rPr>
        <w:t>and toolkit</w:t>
      </w:r>
      <w:r w:rsidR="002B1FBB">
        <w:t xml:space="preserve"> </w:t>
      </w:r>
      <w:r w:rsidR="00014E8C" w:rsidRPr="00EB119F">
        <w:t xml:space="preserve">outlines governance, models of care and funding structures to assist Victorian </w:t>
      </w:r>
      <w:r w:rsidR="000623D4">
        <w:t>h</w:t>
      </w:r>
      <w:r w:rsidR="00014E8C" w:rsidRPr="00EB119F">
        <w:t xml:space="preserve">ealth </w:t>
      </w:r>
      <w:r w:rsidR="000623D4">
        <w:t>s</w:t>
      </w:r>
      <w:r w:rsidR="00014E8C" w:rsidRPr="00EB119F">
        <w:t xml:space="preserve">ervices </w:t>
      </w:r>
      <w:r w:rsidR="000623D4">
        <w:t xml:space="preserve">to </w:t>
      </w:r>
      <w:r w:rsidR="00014E8C" w:rsidRPr="00EB119F">
        <w:t>establish and deliver safe, high</w:t>
      </w:r>
      <w:r w:rsidR="000623D4">
        <w:t>-</w:t>
      </w:r>
      <w:r w:rsidR="00014E8C" w:rsidRPr="00EB119F">
        <w:t xml:space="preserve">quality cancer treatment in the home. The framework contains a set of </w:t>
      </w:r>
      <w:r w:rsidR="00014E8C">
        <w:t>evidence</w:t>
      </w:r>
      <w:r w:rsidR="000623D4">
        <w:t>-</w:t>
      </w:r>
      <w:r w:rsidR="00014E8C">
        <w:t>based</w:t>
      </w:r>
      <w:r w:rsidR="00DA00F3">
        <w:t>,</w:t>
      </w:r>
      <w:r w:rsidR="00014E8C">
        <w:t xml:space="preserve"> best practice </w:t>
      </w:r>
      <w:r w:rsidR="00014E8C" w:rsidRPr="00EB119F">
        <w:t>tools</w:t>
      </w:r>
      <w:r w:rsidR="00014E8C">
        <w:t xml:space="preserve"> and templates to </w:t>
      </w:r>
      <w:r w:rsidR="00DA00F3">
        <w:t>assist in the</w:t>
      </w:r>
      <w:r w:rsidR="000623D4" w:rsidRPr="00EB119F">
        <w:t xml:space="preserve"> </w:t>
      </w:r>
      <w:r w:rsidR="00014E8C" w:rsidRPr="00EB119F">
        <w:t>implement</w:t>
      </w:r>
      <w:r w:rsidR="00DA00F3">
        <w:t xml:space="preserve">ation of </w:t>
      </w:r>
      <w:r w:rsidR="00014E8C" w:rsidRPr="00EB119F">
        <w:t xml:space="preserve">a </w:t>
      </w:r>
      <w:r w:rsidR="002A4435">
        <w:t>HBCC</w:t>
      </w:r>
      <w:r w:rsidR="00014E8C" w:rsidRPr="00EB119F">
        <w:t xml:space="preserve"> </w:t>
      </w:r>
      <w:r w:rsidR="002B1FBB">
        <w:t>p</w:t>
      </w:r>
      <w:r w:rsidR="00014E8C" w:rsidRPr="00EB119F">
        <w:t>rogram</w:t>
      </w:r>
      <w:r w:rsidR="002B1FBB">
        <w:t>.</w:t>
      </w:r>
      <w:r w:rsidR="00014E8C" w:rsidRPr="00EB119F">
        <w:t xml:space="preserve"> </w:t>
      </w:r>
    </w:p>
    <w:p w14:paraId="6A7AFD4E" w14:textId="3FC07FB6" w:rsidR="000623D4" w:rsidRDefault="00014E8C" w:rsidP="00014E8C">
      <w:pPr>
        <w:pStyle w:val="DHSbody"/>
      </w:pPr>
      <w:r w:rsidRPr="00EB119F">
        <w:t>The aim</w:t>
      </w:r>
      <w:r w:rsidR="000623D4">
        <w:t>s</w:t>
      </w:r>
      <w:r w:rsidRPr="00EB119F">
        <w:t xml:space="preserve"> of the framework </w:t>
      </w:r>
      <w:r w:rsidR="000623D4">
        <w:t>are</w:t>
      </w:r>
      <w:r w:rsidRPr="00EB119F">
        <w:t xml:space="preserve"> to</w:t>
      </w:r>
      <w:r w:rsidR="000623D4">
        <w:t>:</w:t>
      </w:r>
      <w:r w:rsidRPr="00EB119F">
        <w:t xml:space="preserve"> </w:t>
      </w:r>
    </w:p>
    <w:p w14:paraId="66CF8D8E" w14:textId="77777777" w:rsidR="000623D4" w:rsidRDefault="00014E8C" w:rsidP="000623D4">
      <w:pPr>
        <w:pStyle w:val="DHHSbullet1"/>
      </w:pPr>
      <w:r w:rsidRPr="00EB119F">
        <w:t>facilitate home-based options for cancer patients receiving active treatment</w:t>
      </w:r>
    </w:p>
    <w:p w14:paraId="1F5588F3" w14:textId="59EC7DB0" w:rsidR="000623D4" w:rsidRDefault="00014E8C" w:rsidP="000623D4">
      <w:pPr>
        <w:pStyle w:val="DHHSbullet1"/>
      </w:pPr>
      <w:r w:rsidRPr="00EB119F">
        <w:t>provide evidence</w:t>
      </w:r>
      <w:r w:rsidR="000623D4">
        <w:t>-</w:t>
      </w:r>
      <w:r w:rsidRPr="00EB119F">
        <w:t>based treatment and patient eligibility criteria</w:t>
      </w:r>
    </w:p>
    <w:p w14:paraId="14BA3AA1" w14:textId="3D95A587" w:rsidR="000623D4" w:rsidRDefault="00014E8C" w:rsidP="000623D4">
      <w:pPr>
        <w:pStyle w:val="DHHSbullet1"/>
      </w:pPr>
      <w:r w:rsidRPr="00EB119F">
        <w:t>promote consistency of access and reduce variation of service across the state</w:t>
      </w:r>
    </w:p>
    <w:p w14:paraId="010F6645" w14:textId="7DD94F0A" w:rsidR="00014E8C" w:rsidRDefault="00014E8C" w:rsidP="005602E5">
      <w:pPr>
        <w:pStyle w:val="DHHSbullet1"/>
      </w:pPr>
      <w:r w:rsidRPr="00EB119F">
        <w:t>provide a program monitoring and evaluation structure.</w:t>
      </w:r>
    </w:p>
    <w:p w14:paraId="46D30489" w14:textId="77777777" w:rsidR="003F7222" w:rsidRDefault="003F7222" w:rsidP="003F7222">
      <w:pPr>
        <w:pStyle w:val="DHHSbody"/>
        <w:rPr>
          <w:color w:val="87189D"/>
          <w:sz w:val="44"/>
          <w:szCs w:val="44"/>
        </w:rPr>
      </w:pPr>
      <w:r>
        <w:br w:type="page"/>
      </w:r>
    </w:p>
    <w:p w14:paraId="2861E0B3" w14:textId="0C2A4715" w:rsidR="00E30414" w:rsidRPr="00AB50C1" w:rsidRDefault="003F7C50" w:rsidP="00FF4DBD">
      <w:pPr>
        <w:pStyle w:val="Heading1"/>
      </w:pPr>
      <w:bookmarkStart w:id="11" w:name="_Toc38976881"/>
      <w:r w:rsidRPr="003F7C50">
        <w:t>Alignment</w:t>
      </w:r>
      <w:bookmarkEnd w:id="10"/>
      <w:bookmarkEnd w:id="11"/>
      <w:r w:rsidRPr="003F7C50">
        <w:t xml:space="preserve"> </w:t>
      </w:r>
    </w:p>
    <w:p w14:paraId="4DF60BAB" w14:textId="77777777" w:rsidR="003F7C50" w:rsidRPr="003F7C50" w:rsidRDefault="003F7C50" w:rsidP="00C400D2">
      <w:pPr>
        <w:pStyle w:val="Heading2"/>
      </w:pPr>
      <w:bookmarkStart w:id="12" w:name="_Toc38976882"/>
      <w:r w:rsidRPr="00C400D2">
        <w:t>Department</w:t>
      </w:r>
      <w:r w:rsidRPr="003F7C50">
        <w:t xml:space="preserve"> of Health and Human Services</w:t>
      </w:r>
      <w:bookmarkEnd w:id="12"/>
      <w:r w:rsidRPr="003F7C50">
        <w:t xml:space="preserve"> </w:t>
      </w:r>
    </w:p>
    <w:p w14:paraId="732A7463" w14:textId="2857639B" w:rsidR="003F7C50" w:rsidRPr="003F7C50" w:rsidRDefault="003F7C50" w:rsidP="003F7C50">
      <w:pPr>
        <w:pStyle w:val="DHHSbody"/>
      </w:pPr>
      <w:r w:rsidRPr="005602E5">
        <w:rPr>
          <w:b/>
          <w:bCs/>
        </w:rPr>
        <w:t>Strategic Direction 2:</w:t>
      </w:r>
      <w:r w:rsidRPr="003F7C50">
        <w:t xml:space="preserve"> Local solutions – Access to services closer to home</w:t>
      </w:r>
      <w:r w:rsidR="00D911DA">
        <w:t xml:space="preserve"> (</w:t>
      </w:r>
      <w:r w:rsidR="00D911DA" w:rsidRPr="00B82FF3">
        <w:t xml:space="preserve">Department of Health and Human Services </w:t>
      </w:r>
      <w:r w:rsidR="00D911DA" w:rsidRPr="00471A9A">
        <w:t>2019</w:t>
      </w:r>
      <w:r w:rsidR="00471A9A" w:rsidRPr="00471A9A">
        <w:t>b</w:t>
      </w:r>
      <w:r w:rsidR="00D911DA" w:rsidRPr="00B82FF3">
        <w:t>)</w:t>
      </w:r>
      <w:r w:rsidR="00777F70">
        <w:t>.</w:t>
      </w:r>
    </w:p>
    <w:p w14:paraId="3EBFEEEE" w14:textId="1F9CAAF2" w:rsidR="003F7C50" w:rsidRPr="003F7C50" w:rsidRDefault="003F7C50" w:rsidP="00C400D2">
      <w:pPr>
        <w:pStyle w:val="Heading2"/>
      </w:pPr>
      <w:bookmarkStart w:id="13" w:name="_Toc38976883"/>
      <w:r w:rsidRPr="00C400D2">
        <w:t>Victorian</w:t>
      </w:r>
      <w:r w:rsidRPr="003F7C50">
        <w:t xml:space="preserve"> </w:t>
      </w:r>
      <w:r w:rsidR="00601984">
        <w:t>c</w:t>
      </w:r>
      <w:r w:rsidRPr="003F7C50">
        <w:t xml:space="preserve">ancer </w:t>
      </w:r>
      <w:r w:rsidR="00601984">
        <w:t>p</w:t>
      </w:r>
      <w:r w:rsidRPr="003F7C50">
        <w:t>lan 2016</w:t>
      </w:r>
      <w:r w:rsidR="00601984">
        <w:t>–</w:t>
      </w:r>
      <w:r w:rsidRPr="003F7C50">
        <w:t>2020</w:t>
      </w:r>
      <w:bookmarkEnd w:id="13"/>
    </w:p>
    <w:p w14:paraId="643DE8C4" w14:textId="07CA479B" w:rsidR="003F7C50" w:rsidRPr="003F7C50" w:rsidRDefault="003F7C50" w:rsidP="003F7C50">
      <w:pPr>
        <w:pStyle w:val="DHHSbody"/>
      </w:pPr>
      <w:r w:rsidRPr="00BB741B">
        <w:rPr>
          <w:b/>
          <w:bCs/>
        </w:rPr>
        <w:t>Long</w:t>
      </w:r>
      <w:r w:rsidR="00E9062E" w:rsidRPr="00BB741B">
        <w:rPr>
          <w:b/>
          <w:bCs/>
        </w:rPr>
        <w:t>-t</w:t>
      </w:r>
      <w:r w:rsidRPr="00BB741B">
        <w:rPr>
          <w:b/>
          <w:bCs/>
        </w:rPr>
        <w:t xml:space="preserve">erm </w:t>
      </w:r>
      <w:r w:rsidR="00BE33C7" w:rsidRPr="00BB741B">
        <w:rPr>
          <w:b/>
          <w:bCs/>
        </w:rPr>
        <w:t>g</w:t>
      </w:r>
      <w:r w:rsidRPr="00BB741B">
        <w:rPr>
          <w:b/>
          <w:bCs/>
        </w:rPr>
        <w:t>oal:</w:t>
      </w:r>
      <w:r w:rsidR="00BE33C7">
        <w:t xml:space="preserve"> </w:t>
      </w:r>
      <w:r w:rsidRPr="003F7C50">
        <w:t>Ensure Victorians have the best possible experience of the cancer treatment and care system</w:t>
      </w:r>
    </w:p>
    <w:p w14:paraId="36178BE8" w14:textId="05A10EAA" w:rsidR="003F7C50" w:rsidRPr="003F7C50" w:rsidRDefault="003F7C50" w:rsidP="003F7C50">
      <w:pPr>
        <w:pStyle w:val="DHHSbody"/>
      </w:pPr>
      <w:r w:rsidRPr="00BB741B">
        <w:rPr>
          <w:b/>
          <w:bCs/>
        </w:rPr>
        <w:t xml:space="preserve">Cancer </w:t>
      </w:r>
      <w:r w:rsidR="00E9062E" w:rsidRPr="00BB741B">
        <w:rPr>
          <w:b/>
          <w:bCs/>
        </w:rPr>
        <w:t>p</w:t>
      </w:r>
      <w:r w:rsidRPr="00BB741B">
        <w:rPr>
          <w:b/>
          <w:bCs/>
        </w:rPr>
        <w:t>lan priority:</w:t>
      </w:r>
      <w:r w:rsidR="00BE33C7">
        <w:t xml:space="preserve"> </w:t>
      </w:r>
      <w:r w:rsidRPr="003F7C50">
        <w:t>Improve patients</w:t>
      </w:r>
      <w:r w:rsidR="00BE33C7">
        <w:t>’</w:t>
      </w:r>
      <w:r w:rsidRPr="003F7C50">
        <w:t xml:space="preserve"> experience of care</w:t>
      </w:r>
    </w:p>
    <w:p w14:paraId="405F21EA" w14:textId="0EBC48DB" w:rsidR="003F7C50" w:rsidRPr="003F7C50" w:rsidRDefault="003F7C50" w:rsidP="003F7C50">
      <w:pPr>
        <w:pStyle w:val="DHHSbody"/>
      </w:pPr>
      <w:r w:rsidRPr="00BB741B">
        <w:rPr>
          <w:b/>
          <w:bCs/>
        </w:rPr>
        <w:t>System support:</w:t>
      </w:r>
      <w:r w:rsidRPr="003F7C50">
        <w:t xml:space="preserve"> Innovation: supporting and systematic scaling-up of innovative</w:t>
      </w:r>
      <w:r w:rsidR="00777F70">
        <w:t xml:space="preserve"> </w:t>
      </w:r>
      <w:r w:rsidRPr="003F7C50">
        <w:t>practice</w:t>
      </w:r>
    </w:p>
    <w:p w14:paraId="1CA4F7A9" w14:textId="6630EAFA" w:rsidR="003F7C50" w:rsidRPr="003F7C50" w:rsidRDefault="003F7C50" w:rsidP="003F7C50">
      <w:pPr>
        <w:pStyle w:val="DHHSbody"/>
      </w:pPr>
      <w:r w:rsidRPr="00BB741B">
        <w:rPr>
          <w:b/>
          <w:bCs/>
        </w:rPr>
        <w:t xml:space="preserve">Care </w:t>
      </w:r>
      <w:r w:rsidR="00E9062E" w:rsidRPr="00BB741B">
        <w:rPr>
          <w:b/>
          <w:bCs/>
        </w:rPr>
        <w:t>p</w:t>
      </w:r>
      <w:r w:rsidRPr="00BB741B">
        <w:rPr>
          <w:b/>
          <w:bCs/>
        </w:rPr>
        <w:t xml:space="preserve">lan </w:t>
      </w:r>
      <w:r w:rsidR="00E9062E" w:rsidRPr="00BB741B">
        <w:rPr>
          <w:b/>
          <w:bCs/>
        </w:rPr>
        <w:t>p</w:t>
      </w:r>
      <w:r w:rsidRPr="00BB741B">
        <w:rPr>
          <w:b/>
          <w:bCs/>
        </w:rPr>
        <w:t>rinciple:</w:t>
      </w:r>
      <w:r w:rsidRPr="003F7C50">
        <w:t xml:space="preserve"> Person-centred care with equitable access</w:t>
      </w:r>
    </w:p>
    <w:p w14:paraId="7FBDC636" w14:textId="0EF47571" w:rsidR="003F7C50" w:rsidRPr="003F7C50" w:rsidRDefault="003F7C50" w:rsidP="00C400D2">
      <w:pPr>
        <w:pStyle w:val="Heading2"/>
      </w:pPr>
      <w:bookmarkStart w:id="14" w:name="_Toc38976884"/>
      <w:r w:rsidRPr="003F7C50">
        <w:t xml:space="preserve">National </w:t>
      </w:r>
      <w:r w:rsidRPr="00C400D2">
        <w:t>Safety</w:t>
      </w:r>
      <w:r w:rsidRPr="003F7C50">
        <w:t xml:space="preserve"> and Quality Health </w:t>
      </w:r>
      <w:r w:rsidR="000615A8">
        <w:t xml:space="preserve">Service </w:t>
      </w:r>
      <w:r w:rsidRPr="003F7C50">
        <w:t>Standards</w:t>
      </w:r>
      <w:bookmarkEnd w:id="14"/>
    </w:p>
    <w:p w14:paraId="2E6A122F" w14:textId="0BF47AEE" w:rsidR="003F7C50" w:rsidRPr="003F7C50" w:rsidRDefault="003F7C50" w:rsidP="003F7C50">
      <w:pPr>
        <w:pStyle w:val="DHHSbody"/>
      </w:pPr>
      <w:r w:rsidRPr="003F7C50">
        <w:t>The document is designed to align with the Australia</w:t>
      </w:r>
      <w:r w:rsidR="009734BD">
        <w:t>’s</w:t>
      </w:r>
      <w:r w:rsidRPr="003F7C50">
        <w:t xml:space="preserve"> National Safety and Quality Health </w:t>
      </w:r>
      <w:r w:rsidR="009734BD">
        <w:t xml:space="preserve">Service </w:t>
      </w:r>
      <w:r w:rsidRPr="003F7C50">
        <w:t>(NSQHS)</w:t>
      </w:r>
      <w:r w:rsidR="009734BD">
        <w:t xml:space="preserve"> </w:t>
      </w:r>
      <w:r w:rsidR="009734BD" w:rsidRPr="003F7C50">
        <w:t>Standards</w:t>
      </w:r>
      <w:r w:rsidRPr="003F7C50">
        <w:t xml:space="preserve">. The aim of the NSQHS </w:t>
      </w:r>
      <w:r w:rsidR="009734BD" w:rsidRPr="003F7C50">
        <w:t xml:space="preserve">Standards </w:t>
      </w:r>
      <w:r w:rsidRPr="003F7C50">
        <w:t>are to protect the public from harm and improve the quality of health</w:t>
      </w:r>
      <w:r w:rsidR="009734BD">
        <w:t xml:space="preserve"> </w:t>
      </w:r>
      <w:r w:rsidRPr="003F7C50">
        <w:t xml:space="preserve">care. The NSQHS </w:t>
      </w:r>
      <w:r w:rsidR="009734BD">
        <w:t>S</w:t>
      </w:r>
      <w:r w:rsidRPr="003F7C50">
        <w:t>tandards form the structure of the HBCC framework.</w:t>
      </w:r>
      <w:r w:rsidRPr="003F7C50">
        <w:rPr>
          <w:vertAlign w:val="superscript"/>
        </w:rPr>
        <w:footnoteReference w:id="1"/>
      </w:r>
    </w:p>
    <w:p w14:paraId="364865A0" w14:textId="77777777" w:rsidR="003F7C50" w:rsidRDefault="003F7C50" w:rsidP="00DC19D8">
      <w:pPr>
        <w:pStyle w:val="DHHSbody"/>
      </w:pPr>
    </w:p>
    <w:p w14:paraId="126F68B8" w14:textId="77777777" w:rsidR="007F7E6B" w:rsidRDefault="007F7E6B" w:rsidP="003F7222">
      <w:pPr>
        <w:pStyle w:val="DHHSbody"/>
      </w:pPr>
      <w:bookmarkStart w:id="15" w:name="_Toc19796303"/>
      <w:r>
        <w:br w:type="page"/>
      </w:r>
    </w:p>
    <w:p w14:paraId="57111A28" w14:textId="77777777" w:rsidR="003F7C50" w:rsidRPr="00416A91" w:rsidRDefault="003F7C50" w:rsidP="00416A91">
      <w:pPr>
        <w:pStyle w:val="Heading1"/>
        <w:spacing w:before="0"/>
      </w:pPr>
      <w:bookmarkStart w:id="16" w:name="_Toc38976885"/>
      <w:r w:rsidRPr="003F7C50">
        <w:t>Background</w:t>
      </w:r>
      <w:bookmarkEnd w:id="15"/>
      <w:bookmarkEnd w:id="16"/>
    </w:p>
    <w:p w14:paraId="46255D07" w14:textId="30475E80" w:rsidR="003F7C50" w:rsidRPr="003F7C50" w:rsidRDefault="003F7C50" w:rsidP="003F7C50">
      <w:pPr>
        <w:pStyle w:val="DHHSbody"/>
        <w:rPr>
          <w:b/>
        </w:rPr>
      </w:pPr>
      <w:r w:rsidRPr="003F7C50">
        <w:t xml:space="preserve">The delivery of acute health care to people in their homes is well established in Victorian </w:t>
      </w:r>
      <w:r w:rsidR="00777F70">
        <w:t>h</w:t>
      </w:r>
      <w:r w:rsidRPr="003F7C50">
        <w:t xml:space="preserve">ealth </w:t>
      </w:r>
      <w:r w:rsidR="00777F70">
        <w:t>s</w:t>
      </w:r>
      <w:r w:rsidRPr="003F7C50">
        <w:t>ervices and provided by a variety of service programs depend</w:t>
      </w:r>
      <w:r w:rsidR="009734BD">
        <w:t>ing</w:t>
      </w:r>
      <w:r w:rsidRPr="003F7C50">
        <w:t xml:space="preserve"> o</w:t>
      </w:r>
      <w:r w:rsidR="009734BD">
        <w:t>n the</w:t>
      </w:r>
      <w:r w:rsidRPr="003F7C50">
        <w:t xml:space="preserve"> type of care needed. </w:t>
      </w:r>
    </w:p>
    <w:p w14:paraId="226EAFFC" w14:textId="29FA5064" w:rsidR="003F7C50" w:rsidRPr="003F7C50" w:rsidRDefault="003F7C50" w:rsidP="003F7C50">
      <w:pPr>
        <w:pStyle w:val="DHHSbody"/>
        <w:rPr>
          <w:b/>
        </w:rPr>
      </w:pPr>
      <w:r w:rsidRPr="003F7C50">
        <w:t xml:space="preserve">Service delivery programs are divided broadly into two: </w:t>
      </w:r>
      <w:r w:rsidR="009734BD">
        <w:t>a</w:t>
      </w:r>
      <w:r w:rsidRPr="003F7C50">
        <w:t xml:space="preserve">dmitted care and </w:t>
      </w:r>
      <w:r w:rsidR="009734BD">
        <w:t>n</w:t>
      </w:r>
      <w:r w:rsidRPr="003F7C50">
        <w:t>on</w:t>
      </w:r>
      <w:r w:rsidR="00777F70">
        <w:t>-</w:t>
      </w:r>
      <w:r w:rsidRPr="003F7C50">
        <w:t>admitted care.</w:t>
      </w:r>
    </w:p>
    <w:p w14:paraId="0B62133E" w14:textId="77777777" w:rsidR="003F7C50" w:rsidRPr="003F7C50" w:rsidRDefault="003F7C50" w:rsidP="000141C1">
      <w:pPr>
        <w:pStyle w:val="Heading2"/>
      </w:pPr>
      <w:bookmarkStart w:id="17" w:name="_Toc19087937"/>
      <w:bookmarkStart w:id="18" w:name="_Toc38976886"/>
      <w:r w:rsidRPr="003F7C50">
        <w:t>Admitted care</w:t>
      </w:r>
      <w:bookmarkEnd w:id="17"/>
      <w:bookmarkEnd w:id="18"/>
    </w:p>
    <w:p w14:paraId="4C88E9F2" w14:textId="6772164D" w:rsidR="003F7C50" w:rsidRPr="000141C1" w:rsidRDefault="003F7C50" w:rsidP="003F7C50">
      <w:pPr>
        <w:pStyle w:val="DHHSbody"/>
        <w:rPr>
          <w:b/>
        </w:rPr>
      </w:pPr>
      <w:r w:rsidRPr="003F7C50">
        <w:t>Hospital in the Home (HiTH) services provide care in the home that would otherwise be delivered within a hospital as an admitted patient. In Victoria, the HiTH program focuse</w:t>
      </w:r>
      <w:r w:rsidR="00915A83">
        <w:t>s</w:t>
      </w:r>
      <w:r w:rsidRPr="003F7C50">
        <w:t xml:space="preserve"> exclusively on acute admitted care substitution and does not provide other non-admitted or community-type care</w:t>
      </w:r>
      <w:r w:rsidR="00BE057E">
        <w:t xml:space="preserve"> (</w:t>
      </w:r>
      <w:r w:rsidR="00BE057E" w:rsidRPr="003F7C50">
        <w:t>Department of Health 2011)</w:t>
      </w:r>
      <w:r w:rsidR="00777F70">
        <w:t>.</w:t>
      </w:r>
      <w:r w:rsidRPr="003F7C50">
        <w:t xml:space="preserve"> Admitted services, such as HiTH, are funded by WIES</w:t>
      </w:r>
      <w:r w:rsidR="00DA0806">
        <w:t xml:space="preserve"> (</w:t>
      </w:r>
      <w:r w:rsidR="00915A83">
        <w:t>w</w:t>
      </w:r>
      <w:r w:rsidR="00DA0806" w:rsidRPr="00DA0806">
        <w:t xml:space="preserve">eighted </w:t>
      </w:r>
      <w:r w:rsidR="00915A83">
        <w:t>i</w:t>
      </w:r>
      <w:r w:rsidR="00DA0806" w:rsidRPr="00DA0806">
        <w:t xml:space="preserve">nlier </w:t>
      </w:r>
      <w:r w:rsidR="00915A83">
        <w:t>e</w:t>
      </w:r>
      <w:r w:rsidR="00DA0806" w:rsidRPr="00DA0806">
        <w:t xml:space="preserve">quivalent </w:t>
      </w:r>
      <w:r w:rsidR="00915A83">
        <w:t>s</w:t>
      </w:r>
      <w:r w:rsidR="00DA0806" w:rsidRPr="00DA0806">
        <w:t>eparation</w:t>
      </w:r>
      <w:r w:rsidR="00DA0806">
        <w:t>)</w:t>
      </w:r>
      <w:r w:rsidRPr="003F7C50">
        <w:t xml:space="preserve">. Admitted care includes </w:t>
      </w:r>
      <w:r w:rsidR="00777F70" w:rsidRPr="003F7C50">
        <w:t>same day</w:t>
      </w:r>
      <w:r w:rsidRPr="003F7C50">
        <w:t>, overnight and multiday ward admissions. The patient’s own home (or other residential service not p</w:t>
      </w:r>
      <w:r w:rsidR="000360A1">
        <w:t>roviding admitted care) is the virtual ward</w:t>
      </w:r>
      <w:r w:rsidRPr="003F7C50">
        <w:t xml:space="preserve">. </w:t>
      </w:r>
    </w:p>
    <w:p w14:paraId="3B83BA23" w14:textId="77777777" w:rsidR="003F7C50" w:rsidRPr="000141C1" w:rsidRDefault="003F7C50" w:rsidP="000141C1">
      <w:pPr>
        <w:pStyle w:val="Heading2"/>
      </w:pPr>
      <w:bookmarkStart w:id="19" w:name="_Toc38976887"/>
      <w:r w:rsidRPr="003F7C50">
        <w:t>Non</w:t>
      </w:r>
      <w:r w:rsidR="00777F70">
        <w:t>-a</w:t>
      </w:r>
      <w:r w:rsidRPr="003F7C50">
        <w:t>dmitted care</w:t>
      </w:r>
      <w:bookmarkEnd w:id="19"/>
    </w:p>
    <w:p w14:paraId="4788A6A8" w14:textId="2A315C38" w:rsidR="003F7C50" w:rsidRPr="003F7C50" w:rsidRDefault="003F7C50" w:rsidP="003F7C50">
      <w:pPr>
        <w:pStyle w:val="DHHSbody"/>
        <w:rPr>
          <w:b/>
        </w:rPr>
      </w:pPr>
      <w:r w:rsidRPr="003F7C50">
        <w:t>Non</w:t>
      </w:r>
      <w:r w:rsidR="00777F70">
        <w:t>-</w:t>
      </w:r>
      <w:r w:rsidRPr="003F7C50">
        <w:t>admitted home care was previously delivered by Home and Community Care (HACC) or the Health Independence Program.</w:t>
      </w:r>
    </w:p>
    <w:p w14:paraId="606E61FB" w14:textId="020A8FD8" w:rsidR="003F7C50" w:rsidRPr="00D34B6D" w:rsidRDefault="003F7C50" w:rsidP="00AD0ADC">
      <w:pPr>
        <w:pStyle w:val="DHHSbody"/>
      </w:pPr>
      <w:r w:rsidRPr="003F7C50">
        <w:t xml:space="preserve">The introduction of the National Disability Insurance Scheme (NDIS) </w:t>
      </w:r>
      <w:r w:rsidR="00915A83">
        <w:t>from</w:t>
      </w:r>
      <w:r w:rsidR="00915A83" w:rsidRPr="003F7C50">
        <w:t xml:space="preserve"> </w:t>
      </w:r>
      <w:r w:rsidRPr="003F7C50">
        <w:t xml:space="preserve">July 2015 led to significant changes to </w:t>
      </w:r>
      <w:r w:rsidR="00915A83">
        <w:t>HACC</w:t>
      </w:r>
      <w:r w:rsidRPr="003F7C50">
        <w:t>. During the transition to the NDIS, HACC services continue to be available for people aged 0–64 (HACC PYP – Program for Younger People) until full implementation of the NDIS</w:t>
      </w:r>
      <w:r w:rsidR="00BE057E">
        <w:t xml:space="preserve"> (</w:t>
      </w:r>
      <w:r w:rsidR="00BE057E" w:rsidRPr="003F7C50">
        <w:t>Department of Health 201</w:t>
      </w:r>
      <w:r w:rsidR="00BE057E">
        <w:t>3)</w:t>
      </w:r>
      <w:r w:rsidR="00777F70">
        <w:t>.</w:t>
      </w:r>
      <w:r w:rsidRPr="003F7C50">
        <w:t xml:space="preserve"> People aged over 65 are eligible for home care services provided by the federally funded Community Home Support Program via ‘My Aged Care’. The Health Independence Program focuses on improving and optimising people’s function and participation in activities of daily living to allow </w:t>
      </w:r>
      <w:r w:rsidRPr="00AD0ADC">
        <w:t>them to maximise their independence and return to or remain in their usual place of residence</w:t>
      </w:r>
      <w:r w:rsidR="00BE057E" w:rsidRPr="00AD0ADC">
        <w:t xml:space="preserve"> (Department of Health and Human Services </w:t>
      </w:r>
      <w:r w:rsidR="00BE057E" w:rsidRPr="00182156">
        <w:t>2019</w:t>
      </w:r>
      <w:r w:rsidR="00471A9A" w:rsidRPr="007D0B62">
        <w:t>a</w:t>
      </w:r>
      <w:r w:rsidR="00BE057E" w:rsidRPr="004702DE">
        <w:t>)</w:t>
      </w:r>
      <w:r w:rsidR="00777F70" w:rsidRPr="00B8482A">
        <w:t>.</w:t>
      </w:r>
      <w:r w:rsidRPr="00440FAE">
        <w:t xml:space="preserve"> </w:t>
      </w:r>
    </w:p>
    <w:p w14:paraId="05B1CA0E" w14:textId="141DEE82" w:rsidR="003F7C50" w:rsidRPr="000141C1" w:rsidRDefault="0040432A" w:rsidP="00D34B6D">
      <w:pPr>
        <w:pStyle w:val="DHHSbody"/>
        <w:rPr>
          <w:b/>
        </w:rPr>
      </w:pPr>
      <w:r w:rsidRPr="00AD0ADC">
        <w:t>Home-based</w:t>
      </w:r>
      <w:r w:rsidR="003F7C50" w:rsidRPr="00AD0ADC">
        <w:t xml:space="preserve"> non</w:t>
      </w:r>
      <w:r w:rsidR="00777F70">
        <w:t>-</w:t>
      </w:r>
      <w:r w:rsidR="003F7C50" w:rsidRPr="003F7C50">
        <w:t xml:space="preserve">admitted care is also available under the Victorian Specialist Clinics Program. Services are classified using the </w:t>
      </w:r>
      <w:r w:rsidR="001B1D30">
        <w:t>n</w:t>
      </w:r>
      <w:r w:rsidR="003F7C50" w:rsidRPr="003F7C50">
        <w:t xml:space="preserve">ational </w:t>
      </w:r>
      <w:r w:rsidR="001B1D30">
        <w:t>t</w:t>
      </w:r>
      <w:r w:rsidR="003F7C50" w:rsidRPr="003F7C50">
        <w:t xml:space="preserve">ier 2 </w:t>
      </w:r>
      <w:r w:rsidR="001B1D30">
        <w:t>c</w:t>
      </w:r>
      <w:r w:rsidR="003F7C50" w:rsidRPr="003F7C50">
        <w:t>lassification</w:t>
      </w:r>
      <w:r w:rsidR="00BE057E">
        <w:t xml:space="preserve"> (</w:t>
      </w:r>
      <w:r w:rsidR="00BE057E" w:rsidRPr="003F7C50">
        <w:t>Independent Hospital Pricing Authority 2019).</w:t>
      </w:r>
      <w:r w:rsidR="003F7C50" w:rsidRPr="003F7C50">
        <w:t xml:space="preserve"> model and funded by WASE</w:t>
      </w:r>
      <w:r w:rsidR="00DA0806">
        <w:t xml:space="preserve"> (</w:t>
      </w:r>
      <w:r w:rsidR="00BB39DB">
        <w:t>w</w:t>
      </w:r>
      <w:r w:rsidR="00DA0806" w:rsidRPr="00C25E40">
        <w:t xml:space="preserve">eighted </w:t>
      </w:r>
      <w:r w:rsidR="00BB39DB">
        <w:t>a</w:t>
      </w:r>
      <w:r w:rsidR="00DA0806" w:rsidRPr="00C25E40">
        <w:t xml:space="preserve">mbulatory </w:t>
      </w:r>
      <w:r w:rsidR="00BB39DB">
        <w:t>s</w:t>
      </w:r>
      <w:r w:rsidR="00DA0806" w:rsidRPr="00C25E40">
        <w:t xml:space="preserve">ervice </w:t>
      </w:r>
      <w:r w:rsidR="00BB39DB">
        <w:t>e</w:t>
      </w:r>
      <w:r w:rsidR="00DA0806" w:rsidRPr="00C25E40">
        <w:t>vent</w:t>
      </w:r>
      <w:r w:rsidR="00DA0806">
        <w:t>)</w:t>
      </w:r>
      <w:r w:rsidR="003F7C50" w:rsidRPr="003F7C50">
        <w:t xml:space="preserve">. </w:t>
      </w:r>
    </w:p>
    <w:p w14:paraId="10A135D5" w14:textId="77777777" w:rsidR="003F7C50" w:rsidRPr="000141C1" w:rsidRDefault="003F7C50" w:rsidP="000141C1">
      <w:pPr>
        <w:pStyle w:val="Heading2"/>
      </w:pPr>
      <w:bookmarkStart w:id="20" w:name="_Toc38976888"/>
      <w:r w:rsidRPr="003F7C50">
        <w:t>Type of care</w:t>
      </w:r>
      <w:bookmarkEnd w:id="20"/>
    </w:p>
    <w:p w14:paraId="139AEF71" w14:textId="7B0DF98C" w:rsidR="003F7C50" w:rsidRPr="000141C1" w:rsidRDefault="003F7C50" w:rsidP="003F7C50">
      <w:pPr>
        <w:pStyle w:val="DHHSbody"/>
        <w:rPr>
          <w:b/>
        </w:rPr>
      </w:pPr>
      <w:r w:rsidRPr="003F7C50">
        <w:t>Cancer care at home can mean and incorporate many things. Broadly it can include health care delivered to a patient at home with a diagnosis of cancer</w:t>
      </w:r>
      <w:r w:rsidR="00BB39DB">
        <w:t xml:space="preserve"> such as</w:t>
      </w:r>
      <w:r w:rsidRPr="003F7C50">
        <w:t xml:space="preserve"> wound care, intravenous antibiotics, palliative care, pain management and parenteral antineoplastic therapies.</w:t>
      </w:r>
    </w:p>
    <w:p w14:paraId="39E08B55" w14:textId="17F413BC" w:rsidR="003F7C50" w:rsidRPr="000141C1" w:rsidRDefault="003F7C50" w:rsidP="000141C1">
      <w:pPr>
        <w:pStyle w:val="Heading2"/>
      </w:pPr>
      <w:bookmarkStart w:id="21" w:name="_Toc38976889"/>
      <w:r w:rsidRPr="003F7C50">
        <w:t xml:space="preserve">Day </w:t>
      </w:r>
      <w:r w:rsidR="00601984">
        <w:t>o</w:t>
      </w:r>
      <w:r w:rsidRPr="003F7C50">
        <w:t xml:space="preserve">ncology </w:t>
      </w:r>
      <w:r w:rsidR="00601984">
        <w:t>u</w:t>
      </w:r>
      <w:r w:rsidRPr="003F7C50">
        <w:t>nits</w:t>
      </w:r>
      <w:bookmarkEnd w:id="21"/>
    </w:p>
    <w:p w14:paraId="764E0814" w14:textId="13A275C9" w:rsidR="003F7C50" w:rsidRPr="003F7C50" w:rsidRDefault="00777F70" w:rsidP="00014E8C">
      <w:pPr>
        <w:pStyle w:val="DHSbody"/>
      </w:pPr>
      <w:r w:rsidRPr="003F7C50">
        <w:t>Most</w:t>
      </w:r>
      <w:r w:rsidR="003F7C50" w:rsidRPr="003F7C50">
        <w:t xml:space="preserve"> SACT in Australia are delivered in an </w:t>
      </w:r>
      <w:r w:rsidR="00E9062E">
        <w:t>o</w:t>
      </w:r>
      <w:r w:rsidR="003F7C50" w:rsidRPr="003F7C50">
        <w:t xml:space="preserve">utpatient or </w:t>
      </w:r>
      <w:r w:rsidR="00E9062E">
        <w:t>d</w:t>
      </w:r>
      <w:r w:rsidR="003F7C50" w:rsidRPr="003F7C50">
        <w:t xml:space="preserve">ay </w:t>
      </w:r>
      <w:r w:rsidR="00E9062E">
        <w:t>o</w:t>
      </w:r>
      <w:r w:rsidR="003F7C50" w:rsidRPr="003F7C50">
        <w:t>ncology setting</w:t>
      </w:r>
      <w:r w:rsidR="00BE057E">
        <w:t xml:space="preserve"> (</w:t>
      </w:r>
      <w:r w:rsidR="00BE057E" w:rsidRPr="003F7C50">
        <w:t>Australian Institute of Health and Welfare 2019)</w:t>
      </w:r>
      <w:r>
        <w:t>.</w:t>
      </w:r>
    </w:p>
    <w:p w14:paraId="2A98DD0E" w14:textId="37AA6955" w:rsidR="003F7C50" w:rsidRPr="008E168D" w:rsidRDefault="003F7C50" w:rsidP="00014E8C">
      <w:pPr>
        <w:pStyle w:val="DHHSbody"/>
      </w:pPr>
      <w:r w:rsidRPr="00014E8C">
        <w:rPr>
          <w:rStyle w:val="DHSbodyChar"/>
        </w:rPr>
        <w:t xml:space="preserve">Patients attending </w:t>
      </w:r>
      <w:r w:rsidR="00BB39DB">
        <w:rPr>
          <w:rStyle w:val="DHSbodyChar"/>
        </w:rPr>
        <w:t>d</w:t>
      </w:r>
      <w:r w:rsidRPr="00014E8C">
        <w:rPr>
          <w:rStyle w:val="DHSbodyChar"/>
        </w:rPr>
        <w:t xml:space="preserve">ay </w:t>
      </w:r>
      <w:r w:rsidR="00BB39DB">
        <w:rPr>
          <w:rStyle w:val="DHSbodyChar"/>
        </w:rPr>
        <w:t>o</w:t>
      </w:r>
      <w:r w:rsidRPr="00014E8C">
        <w:rPr>
          <w:rStyle w:val="DHSbodyChar"/>
        </w:rPr>
        <w:t xml:space="preserve">ncology </w:t>
      </w:r>
      <w:r w:rsidR="00BB39DB">
        <w:rPr>
          <w:rStyle w:val="DHSbodyChar"/>
        </w:rPr>
        <w:t>u</w:t>
      </w:r>
      <w:r w:rsidRPr="00014E8C">
        <w:rPr>
          <w:rStyle w:val="DHSbodyChar"/>
        </w:rPr>
        <w:t>nits for treatment are booked according to the treatment they are receiving. Patients receiving intravenous systemic anticancer therapies or intravenous supportive care therapies are registered as admitted. Patients receiving subcutaneous or intramuscular therapies, central</w:t>
      </w:r>
      <w:r w:rsidRPr="003F7C50">
        <w:t xml:space="preserve"> line care or education are registered as non-admitted. Day </w:t>
      </w:r>
      <w:r w:rsidR="00BB39DB">
        <w:t>o</w:t>
      </w:r>
      <w:r w:rsidRPr="003F7C50">
        <w:t>ncology units attract both WASE and WIES funding.</w:t>
      </w:r>
    </w:p>
    <w:p w14:paraId="45652A3E" w14:textId="3DB35414" w:rsidR="008E168D" w:rsidRPr="000141C1" w:rsidRDefault="008E168D" w:rsidP="000141C1">
      <w:pPr>
        <w:pStyle w:val="Heading2"/>
      </w:pPr>
      <w:bookmarkStart w:id="22" w:name="_Toc19087941"/>
      <w:bookmarkStart w:id="23" w:name="_Toc38976890"/>
      <w:r w:rsidRPr="008E168D">
        <w:t xml:space="preserve">HiTH and </w:t>
      </w:r>
      <w:r w:rsidR="00601984">
        <w:t>c</w:t>
      </w:r>
      <w:r w:rsidRPr="008E168D">
        <w:t xml:space="preserve">ancer </w:t>
      </w:r>
      <w:r w:rsidR="00601984">
        <w:t>c</w:t>
      </w:r>
      <w:r w:rsidRPr="008E168D">
        <w:t>are</w:t>
      </w:r>
      <w:bookmarkEnd w:id="22"/>
      <w:bookmarkEnd w:id="23"/>
    </w:p>
    <w:p w14:paraId="5512634A" w14:textId="7E636AFB" w:rsidR="008E168D" w:rsidRPr="008E168D" w:rsidRDefault="008E168D" w:rsidP="00014E8C">
      <w:pPr>
        <w:pStyle w:val="DHSbody"/>
        <w:rPr>
          <w:b/>
        </w:rPr>
      </w:pPr>
      <w:r w:rsidRPr="008E168D">
        <w:t>A high proportion of patients who receive care in Victorian HiTH services have a cancer diagnosis</w:t>
      </w:r>
      <w:r w:rsidR="00BB39DB">
        <w:t>;</w:t>
      </w:r>
      <w:r w:rsidRPr="008E168D">
        <w:t xml:space="preserve"> however</w:t>
      </w:r>
      <w:r w:rsidR="00BB39DB">
        <w:t>,</w:t>
      </w:r>
      <w:r w:rsidRPr="008E168D">
        <w:t xml:space="preserve"> </w:t>
      </w:r>
      <w:r w:rsidR="0040432A" w:rsidRPr="008E168D">
        <w:t>most of</w:t>
      </w:r>
      <w:r w:rsidRPr="008E168D">
        <w:t xml:space="preserve"> this care is not SACT.</w:t>
      </w:r>
    </w:p>
    <w:p w14:paraId="3D77F4C3" w14:textId="6BA79B8C" w:rsidR="008E168D" w:rsidRPr="008E168D" w:rsidRDefault="008E168D" w:rsidP="00014E8C">
      <w:pPr>
        <w:pStyle w:val="DHSbody"/>
      </w:pPr>
      <w:r w:rsidRPr="008E168D">
        <w:t>Of the 45 Victorian HiTH services</w:t>
      </w:r>
      <w:r w:rsidR="0096769B">
        <w:t>,</w:t>
      </w:r>
      <w:r w:rsidRPr="008E168D">
        <w:rPr>
          <w:vertAlign w:val="superscript"/>
        </w:rPr>
        <w:footnoteReference w:id="2"/>
      </w:r>
      <w:r w:rsidRPr="008E168D">
        <w:t xml:space="preserve"> seven deliver SACT in the home. One HiTH service delivers cancer treatment that would usually require a multiday admission in a hospital bed </w:t>
      </w:r>
      <w:r w:rsidR="0096769B">
        <w:t>– for example,</w:t>
      </w:r>
      <w:r w:rsidRPr="008E168D">
        <w:t xml:space="preserve"> </w:t>
      </w:r>
      <w:r w:rsidRPr="008E168D">
        <w:rPr>
          <w:lang w:val="en-GB"/>
        </w:rPr>
        <w:t xml:space="preserve">hybrid consolidation treatment for </w:t>
      </w:r>
      <w:r w:rsidR="00BB39DB">
        <w:rPr>
          <w:lang w:val="en-GB"/>
        </w:rPr>
        <w:t>a</w:t>
      </w:r>
      <w:r w:rsidRPr="008E168D">
        <w:rPr>
          <w:lang w:val="en-GB"/>
        </w:rPr>
        <w:t xml:space="preserve">cute </w:t>
      </w:r>
      <w:r w:rsidR="00BB39DB">
        <w:rPr>
          <w:lang w:val="en-GB"/>
        </w:rPr>
        <w:t>m</w:t>
      </w:r>
      <w:r w:rsidRPr="008E168D">
        <w:rPr>
          <w:lang w:val="en-GB"/>
        </w:rPr>
        <w:t xml:space="preserve">yeloid </w:t>
      </w:r>
      <w:r w:rsidR="00BB39DB">
        <w:rPr>
          <w:lang w:val="en-GB"/>
        </w:rPr>
        <w:t>l</w:t>
      </w:r>
      <w:r w:rsidRPr="008E168D">
        <w:rPr>
          <w:lang w:val="en-GB"/>
        </w:rPr>
        <w:t>eukaemia</w:t>
      </w:r>
      <w:r w:rsidRPr="008E168D">
        <w:t xml:space="preserve">. The other six HiTH services deliver therapies that would otherwise be delivered in </w:t>
      </w:r>
      <w:r w:rsidR="00BB39DB">
        <w:t>a d</w:t>
      </w:r>
      <w:r w:rsidRPr="008E168D">
        <w:t xml:space="preserve">ay </w:t>
      </w:r>
      <w:r w:rsidR="00BB39DB">
        <w:t>o</w:t>
      </w:r>
      <w:r w:rsidRPr="008E168D">
        <w:t xml:space="preserve">ncology </w:t>
      </w:r>
      <w:r w:rsidR="00BB39DB">
        <w:t>u</w:t>
      </w:r>
      <w:r w:rsidRPr="008E168D">
        <w:t xml:space="preserve">nit. Another health service delivers SACT to patients in the home from their </w:t>
      </w:r>
      <w:r w:rsidR="00BB39DB">
        <w:t>d</w:t>
      </w:r>
      <w:r w:rsidRPr="008E168D">
        <w:t xml:space="preserve">ay </w:t>
      </w:r>
      <w:r w:rsidR="00BB39DB">
        <w:t>o</w:t>
      </w:r>
      <w:r w:rsidRPr="008E168D">
        <w:t xml:space="preserve">ncology </w:t>
      </w:r>
      <w:r w:rsidR="00BB39DB">
        <w:t>u</w:t>
      </w:r>
      <w:r w:rsidRPr="008E168D">
        <w:t>nit rather than the HiTH department.</w:t>
      </w:r>
      <w:r w:rsidR="000360A1" w:rsidRPr="000360A1">
        <w:t xml:space="preserve"> </w:t>
      </w:r>
      <w:r w:rsidR="000360A1">
        <w:t>In 2017</w:t>
      </w:r>
      <w:r w:rsidR="0096769B">
        <w:t>–</w:t>
      </w:r>
      <w:r w:rsidR="000360A1">
        <w:t>18, 3</w:t>
      </w:r>
      <w:r w:rsidR="0096769B">
        <w:t xml:space="preserve"> per cent</w:t>
      </w:r>
      <w:r w:rsidR="000360A1">
        <w:t xml:space="preserve"> of intravenous SACT was delivered in </w:t>
      </w:r>
      <w:r w:rsidR="00BB39DB">
        <w:t xml:space="preserve">people’s </w:t>
      </w:r>
      <w:r w:rsidR="000360A1">
        <w:t>home</w:t>
      </w:r>
      <w:r w:rsidR="00BB39DB">
        <w:t>s</w:t>
      </w:r>
      <w:r w:rsidR="000360A1">
        <w:t xml:space="preserve"> in Victoria. </w:t>
      </w:r>
    </w:p>
    <w:p w14:paraId="3DF59F60" w14:textId="77777777" w:rsidR="00C400D2" w:rsidRDefault="00C400D2" w:rsidP="003F7222">
      <w:pPr>
        <w:pStyle w:val="DHHSbody"/>
        <w:rPr>
          <w:color w:val="87189D"/>
          <w:sz w:val="44"/>
          <w:szCs w:val="44"/>
        </w:rPr>
      </w:pPr>
      <w:bookmarkStart w:id="24" w:name="_Toc19796304"/>
      <w:r>
        <w:br w:type="page"/>
      </w:r>
    </w:p>
    <w:p w14:paraId="12F00B1B" w14:textId="65861556" w:rsidR="00416A91" w:rsidRPr="00416A91" w:rsidRDefault="00416A91" w:rsidP="00014E8C">
      <w:pPr>
        <w:pStyle w:val="Heading1"/>
      </w:pPr>
      <w:bookmarkStart w:id="25" w:name="_Toc38976891"/>
      <w:r w:rsidRPr="00416A91">
        <w:t xml:space="preserve">Defining </w:t>
      </w:r>
      <w:r w:rsidR="00601984">
        <w:t>h</w:t>
      </w:r>
      <w:r w:rsidR="0040432A">
        <w:t>ome-based</w:t>
      </w:r>
      <w:r w:rsidRPr="00416A91">
        <w:t xml:space="preserve"> </w:t>
      </w:r>
      <w:r w:rsidR="00601984">
        <w:t>c</w:t>
      </w:r>
      <w:r w:rsidRPr="00416A91">
        <w:t xml:space="preserve">ancer </w:t>
      </w:r>
      <w:r w:rsidR="00601984">
        <w:t>c</w:t>
      </w:r>
      <w:r w:rsidRPr="00416A91">
        <w:t>are</w:t>
      </w:r>
      <w:bookmarkEnd w:id="24"/>
      <w:bookmarkEnd w:id="25"/>
    </w:p>
    <w:p w14:paraId="1DE6CD7F" w14:textId="6EB80FAB" w:rsidR="00416A91" w:rsidRPr="00416A91" w:rsidRDefault="00416A91" w:rsidP="00014E8C">
      <w:pPr>
        <w:pStyle w:val="DHSbody"/>
      </w:pPr>
      <w:r w:rsidRPr="00416A91">
        <w:t>HBCC is the delivery of SACT and associated care to adult</w:t>
      </w:r>
      <w:r w:rsidR="00BB39DB">
        <w:t>s</w:t>
      </w:r>
      <w:r w:rsidRPr="00416A91">
        <w:t xml:space="preserve"> by nurses in the</w:t>
      </w:r>
      <w:r w:rsidR="00BB39DB">
        <w:t xml:space="preserve"> patient’s</w:t>
      </w:r>
      <w:r w:rsidRPr="00416A91">
        <w:t xml:space="preserve"> home or close to </w:t>
      </w:r>
      <w:r w:rsidR="00BB39DB">
        <w:t xml:space="preserve">their </w:t>
      </w:r>
      <w:r w:rsidRPr="00416A91">
        <w:t>home</w:t>
      </w:r>
      <w:r>
        <w:t>.</w:t>
      </w:r>
    </w:p>
    <w:p w14:paraId="3A664DF0" w14:textId="67E68168" w:rsidR="00416A91" w:rsidRPr="00416A91" w:rsidRDefault="00416A91" w:rsidP="00C400D2">
      <w:pPr>
        <w:pStyle w:val="Heading2"/>
      </w:pPr>
      <w:bookmarkStart w:id="26" w:name="_Toc19087943"/>
      <w:bookmarkStart w:id="27" w:name="_Toc38976892"/>
      <w:r w:rsidRPr="00C400D2">
        <w:t>Scope</w:t>
      </w:r>
      <w:r w:rsidRPr="00416A91">
        <w:t xml:space="preserve"> </w:t>
      </w:r>
      <w:r w:rsidR="00601984">
        <w:t>–</w:t>
      </w:r>
      <w:r w:rsidRPr="00416A91">
        <w:t xml:space="preserve"> </w:t>
      </w:r>
      <w:r w:rsidR="00601984">
        <w:t>i</w:t>
      </w:r>
      <w:r w:rsidRPr="00416A91">
        <w:t>nclusions</w:t>
      </w:r>
      <w:bookmarkEnd w:id="26"/>
      <w:bookmarkEnd w:id="27"/>
    </w:p>
    <w:p w14:paraId="01C8D100" w14:textId="18CEF6D0" w:rsidR="00416A91" w:rsidRPr="00CC1049" w:rsidRDefault="00416A91" w:rsidP="00416A91">
      <w:pPr>
        <w:pStyle w:val="Heading3"/>
      </w:pPr>
      <w:r w:rsidRPr="00CC1049">
        <w:t xml:space="preserve">Systemic </w:t>
      </w:r>
      <w:r w:rsidR="00601984">
        <w:t>a</w:t>
      </w:r>
      <w:r w:rsidRPr="00CC1049">
        <w:t>nti-</w:t>
      </w:r>
      <w:r w:rsidR="00601984">
        <w:t>c</w:t>
      </w:r>
      <w:r w:rsidRPr="00CC1049">
        <w:t>ancer therapies</w:t>
      </w:r>
    </w:p>
    <w:p w14:paraId="10069431" w14:textId="77777777" w:rsidR="00416A91" w:rsidRPr="00014E8C" w:rsidRDefault="00416A91" w:rsidP="00014E8C">
      <w:pPr>
        <w:pStyle w:val="DHSbody"/>
      </w:pPr>
      <w:r w:rsidRPr="00416A91">
        <w:t xml:space="preserve">SACT refers to all pharmacological therapies administered intravenously, subcutaneously, intramuscularly or orally to treat cancer. SACT are administered by </w:t>
      </w:r>
      <w:r w:rsidRPr="00014E8C">
        <w:t>specialist cancer nurses.</w:t>
      </w:r>
    </w:p>
    <w:p w14:paraId="676FCF34" w14:textId="77777777" w:rsidR="00416A91" w:rsidRPr="00416A91" w:rsidRDefault="00416A91" w:rsidP="00416A91">
      <w:pPr>
        <w:pStyle w:val="Heading3"/>
      </w:pPr>
      <w:r w:rsidRPr="00416A91">
        <w:t>Associated care</w:t>
      </w:r>
    </w:p>
    <w:p w14:paraId="476CDF99" w14:textId="49B0713E" w:rsidR="00416A91" w:rsidRPr="00416A91" w:rsidRDefault="00416A91" w:rsidP="00014E8C">
      <w:pPr>
        <w:pStyle w:val="DHSbody"/>
      </w:pPr>
      <w:r w:rsidRPr="00416A91">
        <w:t xml:space="preserve">Associated care refers to </w:t>
      </w:r>
      <w:r w:rsidR="0096769B">
        <w:t>c</w:t>
      </w:r>
      <w:r w:rsidRPr="00416A91">
        <w:t xml:space="preserve">entral </w:t>
      </w:r>
      <w:r w:rsidR="0096769B">
        <w:t>v</w:t>
      </w:r>
      <w:r w:rsidRPr="00416A91">
        <w:t xml:space="preserve">enous </w:t>
      </w:r>
      <w:r w:rsidR="0096769B">
        <w:t>a</w:t>
      </w:r>
      <w:r w:rsidRPr="00416A91">
        <w:t xml:space="preserve">ccess </w:t>
      </w:r>
      <w:r w:rsidR="0096769B">
        <w:t>d</w:t>
      </w:r>
      <w:r w:rsidRPr="00416A91">
        <w:t xml:space="preserve">evices (CVAD) care, </w:t>
      </w:r>
      <w:r w:rsidR="00DA0806">
        <w:t>a</w:t>
      </w:r>
      <w:r w:rsidRPr="00416A91">
        <w:t xml:space="preserve">mbulatory infusion disconnects, monitoring and patient education. </w:t>
      </w:r>
    </w:p>
    <w:p w14:paraId="36CAC507" w14:textId="77777777" w:rsidR="00416A91" w:rsidRPr="00416A91" w:rsidRDefault="00416A91" w:rsidP="00416A91">
      <w:pPr>
        <w:pStyle w:val="Heading3"/>
      </w:pPr>
      <w:r w:rsidRPr="00416A91">
        <w:t xml:space="preserve">Close to home </w:t>
      </w:r>
    </w:p>
    <w:p w14:paraId="1BF56C38" w14:textId="77777777" w:rsidR="00416A91" w:rsidRPr="00416A91" w:rsidRDefault="00416A91" w:rsidP="00014E8C">
      <w:pPr>
        <w:pStyle w:val="DHSbody"/>
      </w:pPr>
      <w:r w:rsidRPr="00416A91">
        <w:t xml:space="preserve">In alignment with the </w:t>
      </w:r>
      <w:r w:rsidRPr="00D34B6D">
        <w:rPr>
          <w:i/>
          <w:iCs/>
        </w:rPr>
        <w:t>Victorian cancer plan 2016–2020</w:t>
      </w:r>
      <w:r w:rsidRPr="00416A91">
        <w:t xml:space="preserve"> to deliver cancer care close to home</w:t>
      </w:r>
      <w:r w:rsidR="00463E01">
        <w:t xml:space="preserve"> (</w:t>
      </w:r>
      <w:r w:rsidR="00463E01" w:rsidRPr="00F50A36">
        <w:t>Department of Health and Human Services 2016)</w:t>
      </w:r>
      <w:r w:rsidRPr="00416A91">
        <w:t xml:space="preserve">, the HBCC framework includes an option to deliver chemotherapy in a community centre or GP clinic closer to the patient’s home. </w:t>
      </w:r>
    </w:p>
    <w:p w14:paraId="31456F8B" w14:textId="6DDDCD04" w:rsidR="00416A91" w:rsidRPr="00416A91" w:rsidRDefault="00416A91" w:rsidP="00014E8C">
      <w:pPr>
        <w:pStyle w:val="DHSbody"/>
      </w:pPr>
      <w:r w:rsidRPr="00416A91">
        <w:t>With the implementation of a</w:t>
      </w:r>
      <w:r w:rsidR="0031347C">
        <w:t>n</w:t>
      </w:r>
      <w:r w:rsidRPr="00416A91">
        <w:t xml:space="preserve"> HBCC eligibility criteria for the safe delivery of treatments at home, </w:t>
      </w:r>
      <w:r w:rsidR="0031347C">
        <w:t>SACT</w:t>
      </w:r>
      <w:r w:rsidRPr="00416A91">
        <w:t xml:space="preserve"> can also be delivered in an outreach centre, </w:t>
      </w:r>
      <w:r w:rsidR="00DA0806">
        <w:t>limiting</w:t>
      </w:r>
      <w:r w:rsidRPr="00416A91">
        <w:t xml:space="preserve"> the need for investment in infrastructure and human resources required for </w:t>
      </w:r>
      <w:r w:rsidR="0096769B">
        <w:t>d</w:t>
      </w:r>
      <w:r w:rsidRPr="00416A91">
        <w:t xml:space="preserve">ay </w:t>
      </w:r>
      <w:r w:rsidR="0096769B">
        <w:t>o</w:t>
      </w:r>
      <w:r w:rsidRPr="00416A91">
        <w:t xml:space="preserve">ncology </w:t>
      </w:r>
      <w:r w:rsidR="0096769B">
        <w:t>u</w:t>
      </w:r>
      <w:r w:rsidRPr="00416A91">
        <w:t xml:space="preserve">nits. There </w:t>
      </w:r>
      <w:r w:rsidR="00DA0806">
        <w:t>may be</w:t>
      </w:r>
      <w:r w:rsidRPr="00416A91">
        <w:t xml:space="preserve"> economies of scale to be made, particularly in </w:t>
      </w:r>
      <w:r w:rsidR="006A3738">
        <w:t>r</w:t>
      </w:r>
      <w:r w:rsidRPr="00416A91">
        <w:t>egional and rural Victoria</w:t>
      </w:r>
      <w:r w:rsidR="0031347C">
        <w:t>,</w:t>
      </w:r>
      <w:r w:rsidRPr="00416A91">
        <w:t xml:space="preserve"> by delivering the HBCC model within a </w:t>
      </w:r>
      <w:r w:rsidR="0031347C">
        <w:t>c</w:t>
      </w:r>
      <w:r w:rsidRPr="00416A91">
        <w:t xml:space="preserve">ommunity </w:t>
      </w:r>
      <w:r w:rsidR="0031347C">
        <w:t>h</w:t>
      </w:r>
      <w:r w:rsidRPr="00416A91">
        <w:t xml:space="preserve">ealth service or </w:t>
      </w:r>
      <w:r w:rsidR="0031347C">
        <w:t>GP</w:t>
      </w:r>
      <w:r w:rsidRPr="00416A91">
        <w:t xml:space="preserve"> clinic closer to </w:t>
      </w:r>
      <w:r w:rsidR="0031347C">
        <w:t>a person’s</w:t>
      </w:r>
      <w:r w:rsidR="0031347C" w:rsidRPr="00416A91">
        <w:t xml:space="preserve"> </w:t>
      </w:r>
      <w:r w:rsidRPr="00416A91">
        <w:t>homes rather than in each</w:t>
      </w:r>
      <w:r w:rsidR="006B2919">
        <w:t xml:space="preserve"> </w:t>
      </w:r>
      <w:r w:rsidR="0031347C">
        <w:t xml:space="preserve">person’s </w:t>
      </w:r>
      <w:r w:rsidR="006B2919">
        <w:t>home. For example</w:t>
      </w:r>
      <w:r w:rsidR="007F5064">
        <w:t>,</w:t>
      </w:r>
      <w:r w:rsidR="006B2919">
        <w:t xml:space="preserve"> a</w:t>
      </w:r>
      <w:r w:rsidRPr="00416A91">
        <w:t xml:space="preserve"> cancer nurse specialist from Ballarat could attend Skipton Medical Practice once a week to deliver treatment to patients who live in or around Skipton</w:t>
      </w:r>
      <w:r w:rsidR="00DA0806">
        <w:t xml:space="preserve"> </w:t>
      </w:r>
      <w:r w:rsidRPr="00416A91">
        <w:t>(Skipton is 45 minutes from Ballarat).</w:t>
      </w:r>
    </w:p>
    <w:p w14:paraId="4FD5011C" w14:textId="26E31878" w:rsidR="00416A91" w:rsidRPr="00416A91" w:rsidRDefault="00416A91" w:rsidP="00416A91">
      <w:pPr>
        <w:pStyle w:val="Heading2"/>
      </w:pPr>
      <w:bookmarkStart w:id="28" w:name="_Toc19087944"/>
      <w:bookmarkStart w:id="29" w:name="_Toc38976893"/>
      <w:r w:rsidRPr="00416A91">
        <w:t xml:space="preserve">Scope </w:t>
      </w:r>
      <w:r w:rsidR="00601984">
        <w:t>–</w:t>
      </w:r>
      <w:r w:rsidRPr="00416A91">
        <w:t xml:space="preserve"> </w:t>
      </w:r>
      <w:r w:rsidR="00601984">
        <w:t>e</w:t>
      </w:r>
      <w:r w:rsidRPr="00416A91">
        <w:t>xclusions</w:t>
      </w:r>
      <w:bookmarkEnd w:id="28"/>
      <w:bookmarkEnd w:id="29"/>
    </w:p>
    <w:p w14:paraId="3998724D" w14:textId="53CCFAF2" w:rsidR="00416A91" w:rsidRPr="00416A91" w:rsidRDefault="00416A91" w:rsidP="00416A91">
      <w:pPr>
        <w:pStyle w:val="Heading3"/>
      </w:pPr>
      <w:r w:rsidRPr="00416A91">
        <w:t>Post-</w:t>
      </w:r>
      <w:r w:rsidR="00601984">
        <w:t>a</w:t>
      </w:r>
      <w:r w:rsidRPr="00416A91">
        <w:t xml:space="preserve">cute </w:t>
      </w:r>
      <w:r w:rsidR="00601984">
        <w:t>c</w:t>
      </w:r>
      <w:r w:rsidRPr="00416A91">
        <w:t>are</w:t>
      </w:r>
    </w:p>
    <w:p w14:paraId="2865D9BA" w14:textId="710F07F0" w:rsidR="00416A91" w:rsidRPr="00416A91" w:rsidRDefault="0031347C" w:rsidP="00014E8C">
      <w:pPr>
        <w:pStyle w:val="DHSbody"/>
      </w:pPr>
      <w:r>
        <w:t xml:space="preserve">The </w:t>
      </w:r>
      <w:r w:rsidR="00416A91" w:rsidRPr="00416A91">
        <w:t>Health Independence Program</w:t>
      </w:r>
      <w:r>
        <w:t>,</w:t>
      </w:r>
      <w:r w:rsidR="00416A91" w:rsidRPr="00416A91">
        <w:t xml:space="preserve"> incorporating </w:t>
      </w:r>
      <w:r w:rsidR="006A3738">
        <w:t>p</w:t>
      </w:r>
      <w:r w:rsidR="00416A91" w:rsidRPr="00416A91">
        <w:t>ost-</w:t>
      </w:r>
      <w:r w:rsidR="006A3738">
        <w:t>a</w:t>
      </w:r>
      <w:r w:rsidR="00416A91" w:rsidRPr="00416A91">
        <w:t xml:space="preserve">cute </w:t>
      </w:r>
      <w:r w:rsidR="006A3738">
        <w:t>c</w:t>
      </w:r>
      <w:r w:rsidR="00416A91" w:rsidRPr="00416A91">
        <w:t>are</w:t>
      </w:r>
      <w:r>
        <w:t>,</w:t>
      </w:r>
      <w:r w:rsidR="00416A91" w:rsidRPr="00416A91">
        <w:t xml:space="preserve"> delivers short</w:t>
      </w:r>
      <w:r>
        <w:t>-</w:t>
      </w:r>
      <w:r w:rsidR="00416A91" w:rsidRPr="00416A91">
        <w:t>term care at home to patients post an acute hospital admission to facilitate early discharge. Services commonly provided include community nursing, personal care and home care.</w:t>
      </w:r>
      <w:r w:rsidR="00561E7A">
        <w:t xml:space="preserve"> </w:t>
      </w:r>
      <w:r w:rsidR="00416A91" w:rsidRPr="00416A91">
        <w:t xml:space="preserve">As such, </w:t>
      </w:r>
      <w:r w:rsidR="006A3738">
        <w:t>p</w:t>
      </w:r>
      <w:r w:rsidR="00416A91" w:rsidRPr="00416A91">
        <w:t>ost-</w:t>
      </w:r>
      <w:r w:rsidR="006A3738">
        <w:t>a</w:t>
      </w:r>
      <w:r w:rsidR="00416A91" w:rsidRPr="00416A91">
        <w:t xml:space="preserve">cute </w:t>
      </w:r>
      <w:r w:rsidR="006A3738">
        <w:t>c</w:t>
      </w:r>
      <w:r w:rsidR="00416A91" w:rsidRPr="00416A91">
        <w:t>are is out of scope of the HBCC framework.</w:t>
      </w:r>
    </w:p>
    <w:p w14:paraId="665E81AB" w14:textId="77777777" w:rsidR="00416A91" w:rsidRPr="00416A91" w:rsidRDefault="00416A91" w:rsidP="00416A91">
      <w:pPr>
        <w:pStyle w:val="Heading3"/>
      </w:pPr>
      <w:r w:rsidRPr="00416A91">
        <w:t>Supportive care</w:t>
      </w:r>
    </w:p>
    <w:p w14:paraId="52A179CD" w14:textId="77777777" w:rsidR="00416A91" w:rsidRPr="00416A91" w:rsidRDefault="00416A91" w:rsidP="00014E8C">
      <w:pPr>
        <w:pStyle w:val="DHSbody"/>
      </w:pPr>
      <w:r w:rsidRPr="00416A91">
        <w:t>Supportive care in cancer is an umbrella term used to describe services that may be required by those affected by cancer. It includes self-help and support, information, psychological support, symptom control, social support, rehabilitation, spiritual support, palliative care and bereavement care</w:t>
      </w:r>
      <w:r w:rsidR="00463E01">
        <w:t xml:space="preserve"> (</w:t>
      </w:r>
      <w:r w:rsidR="00463E01" w:rsidRPr="00F50A36">
        <w:t xml:space="preserve">Department of Health and Human Services </w:t>
      </w:r>
      <w:r w:rsidR="00463E01" w:rsidRPr="00203651">
        <w:t>2018</w:t>
      </w:r>
      <w:r w:rsidR="00203651">
        <w:t>b</w:t>
      </w:r>
      <w:r w:rsidR="00463E01" w:rsidRPr="00F50A36">
        <w:t>)</w:t>
      </w:r>
      <w:r w:rsidR="00463E01">
        <w:t>.</w:t>
      </w:r>
      <w:r w:rsidRPr="00416A91">
        <w:t xml:space="preserve"> </w:t>
      </w:r>
    </w:p>
    <w:p w14:paraId="17CA90E8" w14:textId="2766942C" w:rsidR="00416A91" w:rsidRPr="00416A91" w:rsidRDefault="00416A91" w:rsidP="00014E8C">
      <w:pPr>
        <w:pStyle w:val="DHSbody"/>
      </w:pPr>
      <w:r w:rsidRPr="00416A91">
        <w:t xml:space="preserve">Supportive care is provided by all members of the multidisciplinary team and it is essential that the HBCC framework incorporates patient access to the full suite of </w:t>
      </w:r>
      <w:r w:rsidR="004C7EBA">
        <w:t>s</w:t>
      </w:r>
      <w:r w:rsidRPr="00416A91">
        <w:t xml:space="preserve">upportive care services. </w:t>
      </w:r>
      <w:r w:rsidR="00C04EED">
        <w:t>Since</w:t>
      </w:r>
      <w:r w:rsidR="001267D2" w:rsidRPr="00416A91">
        <w:t xml:space="preserve"> </w:t>
      </w:r>
      <w:r w:rsidRPr="00416A91">
        <w:t xml:space="preserve">the term </w:t>
      </w:r>
      <w:r w:rsidR="001267D2">
        <w:t>‘s</w:t>
      </w:r>
      <w:r w:rsidRPr="00416A91">
        <w:t>upportive care</w:t>
      </w:r>
      <w:r w:rsidR="001267D2">
        <w:t>’</w:t>
      </w:r>
      <w:r w:rsidRPr="00416A91">
        <w:t xml:space="preserve"> refers to such a wide range of care delivered by nursing, medical and </w:t>
      </w:r>
      <w:r w:rsidR="001267D2">
        <w:t>a</w:t>
      </w:r>
      <w:r w:rsidRPr="00416A91">
        <w:t xml:space="preserve">llied </w:t>
      </w:r>
      <w:r w:rsidR="001267D2">
        <w:t>h</w:t>
      </w:r>
      <w:r w:rsidRPr="00416A91">
        <w:t>ealth professionals, it is recommended that the term ‘</w:t>
      </w:r>
      <w:r w:rsidR="001267D2">
        <w:t>a</w:t>
      </w:r>
      <w:r w:rsidRPr="00416A91">
        <w:t>ssociated care’ rather than ‘</w:t>
      </w:r>
      <w:r w:rsidR="001267D2">
        <w:t>s</w:t>
      </w:r>
      <w:r w:rsidRPr="00416A91">
        <w:t>upportive care’ be used in the definition of HBCC.</w:t>
      </w:r>
    </w:p>
    <w:p w14:paraId="5125C92E" w14:textId="05317480" w:rsidR="00416A91" w:rsidRPr="00416A91" w:rsidRDefault="00416A91" w:rsidP="00416A91">
      <w:pPr>
        <w:pStyle w:val="Heading3"/>
      </w:pPr>
      <w:r w:rsidRPr="00416A91">
        <w:t xml:space="preserve">Palliative care and </w:t>
      </w:r>
      <w:r w:rsidR="00601984">
        <w:t>p</w:t>
      </w:r>
      <w:r w:rsidRPr="00416A91">
        <w:t>aediatrics</w:t>
      </w:r>
    </w:p>
    <w:p w14:paraId="31A3CCB1" w14:textId="4FBA73FA" w:rsidR="00416A91" w:rsidRPr="00416A91" w:rsidRDefault="00416A91" w:rsidP="00014E8C">
      <w:pPr>
        <w:pStyle w:val="DHSbody"/>
      </w:pPr>
      <w:r w:rsidRPr="00416A91">
        <w:t>A statewide Community Palliative Care program</w:t>
      </w:r>
      <w:r w:rsidR="00463E01">
        <w:t xml:space="preserve"> (</w:t>
      </w:r>
      <w:r w:rsidR="00463E01" w:rsidRPr="00F50A36">
        <w:t>Department of Health and Human Services 2017)</w:t>
      </w:r>
      <w:r w:rsidRPr="00416A91">
        <w:t xml:space="preserve"> is in place in Victoria and is therefore excluded from this project</w:t>
      </w:r>
      <w:r w:rsidR="001267D2">
        <w:t>;</w:t>
      </w:r>
      <w:r w:rsidRPr="00416A91">
        <w:t xml:space="preserve"> however</w:t>
      </w:r>
      <w:r w:rsidR="001267D2">
        <w:t>,</w:t>
      </w:r>
      <w:r w:rsidRPr="00416A91">
        <w:t xml:space="preserve"> patients may access HBCC for the administration of SACT with palliative intent.</w:t>
      </w:r>
    </w:p>
    <w:p w14:paraId="73F07A1D" w14:textId="56B8CFD1" w:rsidR="00416A91" w:rsidRPr="00416A91" w:rsidRDefault="00416A91" w:rsidP="00014E8C">
      <w:pPr>
        <w:pStyle w:val="DHSbody"/>
      </w:pPr>
      <w:r w:rsidRPr="00416A91">
        <w:t xml:space="preserve">A </w:t>
      </w:r>
      <w:r w:rsidR="006A3738">
        <w:t>h</w:t>
      </w:r>
      <w:r w:rsidR="0040432A">
        <w:t>ome-based</w:t>
      </w:r>
      <w:r w:rsidRPr="00416A91">
        <w:t xml:space="preserve"> </w:t>
      </w:r>
      <w:r w:rsidR="006A3738">
        <w:t>p</w:t>
      </w:r>
      <w:r w:rsidRPr="00416A91">
        <w:t xml:space="preserve">aediatric </w:t>
      </w:r>
      <w:r w:rsidR="006A3738">
        <w:t>c</w:t>
      </w:r>
      <w:r w:rsidRPr="00416A91">
        <w:t xml:space="preserve">ancer </w:t>
      </w:r>
      <w:r w:rsidR="006A3738">
        <w:t>c</w:t>
      </w:r>
      <w:r w:rsidRPr="00416A91">
        <w:t xml:space="preserve">are service has been trialled and implemented by the Paediatric Integrated Cancer Service in Victoria. Paediatric </w:t>
      </w:r>
      <w:r w:rsidR="001267D2">
        <w:t>c</w:t>
      </w:r>
      <w:r w:rsidRPr="00416A91">
        <w:t xml:space="preserve">ancer </w:t>
      </w:r>
      <w:r w:rsidR="001267D2">
        <w:t>c</w:t>
      </w:r>
      <w:r w:rsidRPr="00416A91">
        <w:t>are is therefore excluded from the scope of the HBCC framework.</w:t>
      </w:r>
    </w:p>
    <w:p w14:paraId="6B89A63D" w14:textId="02871E62" w:rsidR="00416A91" w:rsidRPr="00416A91" w:rsidRDefault="00416A91" w:rsidP="00416A91">
      <w:pPr>
        <w:pStyle w:val="Heading3"/>
      </w:pPr>
      <w:r w:rsidRPr="00416A91">
        <w:t>Intravesic</w:t>
      </w:r>
      <w:r w:rsidR="006B4B97">
        <w:t>a</w:t>
      </w:r>
      <w:r w:rsidRPr="00416A91">
        <w:t xml:space="preserve">l </w:t>
      </w:r>
      <w:r w:rsidR="00601984">
        <w:t>t</w:t>
      </w:r>
      <w:r w:rsidRPr="00416A91">
        <w:t>herapies</w:t>
      </w:r>
    </w:p>
    <w:p w14:paraId="1ABB6E2B" w14:textId="12B722E1" w:rsidR="00416A91" w:rsidRPr="00416A91" w:rsidRDefault="00416A91" w:rsidP="00014E8C">
      <w:pPr>
        <w:pStyle w:val="DHSbody"/>
      </w:pPr>
      <w:r w:rsidRPr="00416A91">
        <w:t xml:space="preserve">Bladder intravesical therapy is used </w:t>
      </w:r>
      <w:r w:rsidR="001267D2">
        <w:t>to</w:t>
      </w:r>
      <w:r w:rsidRPr="00416A91">
        <w:t xml:space="preserve"> treat urothelial carcinoma of the bladder. Therapies include </w:t>
      </w:r>
      <w:r w:rsidR="006A3738">
        <w:t>b</w:t>
      </w:r>
      <w:r w:rsidRPr="00416A91">
        <w:t>acillus Calmette-</w:t>
      </w:r>
      <w:proofErr w:type="spellStart"/>
      <w:r w:rsidRPr="00416A91">
        <w:t>Gu</w:t>
      </w:r>
      <w:r w:rsidR="006A3738">
        <w:rPr>
          <w:rFonts w:cs="Arial"/>
        </w:rPr>
        <w:t>é</w:t>
      </w:r>
      <w:r w:rsidRPr="00416A91">
        <w:t>rin</w:t>
      </w:r>
      <w:proofErr w:type="spellEnd"/>
      <w:r w:rsidRPr="00416A91">
        <w:t xml:space="preserve"> </w:t>
      </w:r>
      <w:r w:rsidR="00601984">
        <w:t>–</w:t>
      </w:r>
      <w:r w:rsidRPr="00416A91">
        <w:t xml:space="preserve"> a live, attenuated strain of bovine tuberculosis and the cytotoxic drug </w:t>
      </w:r>
      <w:r w:rsidR="001267D2">
        <w:t>m</w:t>
      </w:r>
      <w:r w:rsidRPr="00416A91">
        <w:t>itomycin, administered via a urethral catheter.</w:t>
      </w:r>
    </w:p>
    <w:p w14:paraId="237E32C7" w14:textId="3B89441E" w:rsidR="00416A91" w:rsidRPr="00416A91" w:rsidRDefault="001267D2" w:rsidP="00014E8C">
      <w:pPr>
        <w:pStyle w:val="DHSbody"/>
      </w:pPr>
      <w:r>
        <w:t>B</w:t>
      </w:r>
      <w:r w:rsidRPr="00416A91">
        <w:t>acillus Calmette-</w:t>
      </w:r>
      <w:proofErr w:type="spellStart"/>
      <w:r w:rsidRPr="00416A91">
        <w:t>Gu</w:t>
      </w:r>
      <w:r>
        <w:rPr>
          <w:rFonts w:cs="Arial"/>
        </w:rPr>
        <w:t>é</w:t>
      </w:r>
      <w:r w:rsidRPr="00416A91">
        <w:t>rin</w:t>
      </w:r>
      <w:proofErr w:type="spellEnd"/>
      <w:r w:rsidRPr="00416A91">
        <w:t xml:space="preserve"> </w:t>
      </w:r>
      <w:r w:rsidR="00416A91" w:rsidRPr="00416A91">
        <w:t xml:space="preserve">is a biohazard and does not meet the drug stability criteria for home delivery. Mitomycin is a vesicant and is most commonly administered immediately following a </w:t>
      </w:r>
      <w:r w:rsidR="006A3738">
        <w:t>t</w:t>
      </w:r>
      <w:r w:rsidR="00416A91" w:rsidRPr="00416A91">
        <w:t xml:space="preserve">ransurethral </w:t>
      </w:r>
      <w:r w:rsidR="006A3738">
        <w:t>r</w:t>
      </w:r>
      <w:r w:rsidR="00416A91" w:rsidRPr="00416A91">
        <w:t xml:space="preserve">esection of </w:t>
      </w:r>
      <w:r w:rsidR="006A3738">
        <w:t>b</w:t>
      </w:r>
      <w:r w:rsidR="00416A91" w:rsidRPr="00416A91">
        <w:t xml:space="preserve">ladder </w:t>
      </w:r>
      <w:r w:rsidR="006A3738">
        <w:t>t</w:t>
      </w:r>
      <w:r w:rsidR="00416A91" w:rsidRPr="00416A91">
        <w:t>umour.</w:t>
      </w:r>
    </w:p>
    <w:p w14:paraId="3B6EB6E3" w14:textId="0CC4809C" w:rsidR="00416A91" w:rsidRPr="00416A91" w:rsidRDefault="00416A91" w:rsidP="00014E8C">
      <w:pPr>
        <w:pStyle w:val="DHSbody"/>
      </w:pPr>
      <w:r w:rsidRPr="00416A91">
        <w:t>Intravesic</w:t>
      </w:r>
      <w:r w:rsidR="006B4B97">
        <w:t>a</w:t>
      </w:r>
      <w:r w:rsidRPr="00416A91">
        <w:t xml:space="preserve">l therapies are not recommended for delivery in the home. </w:t>
      </w:r>
    </w:p>
    <w:p w14:paraId="216AFDF4" w14:textId="0FFACE4E" w:rsidR="00416A91" w:rsidRPr="00416A91" w:rsidRDefault="00416A91" w:rsidP="00416A91">
      <w:pPr>
        <w:pStyle w:val="Heading3"/>
      </w:pPr>
      <w:r w:rsidRPr="00416A91">
        <w:t xml:space="preserve">Cytotoxic treatments other than </w:t>
      </w:r>
      <w:r w:rsidR="00601984">
        <w:t>c</w:t>
      </w:r>
      <w:r w:rsidRPr="00416A91">
        <w:t xml:space="preserve">ancer </w:t>
      </w:r>
    </w:p>
    <w:p w14:paraId="209D4B2A" w14:textId="051D0EA2" w:rsidR="00416A91" w:rsidRPr="00416A91" w:rsidRDefault="00416A91" w:rsidP="00014E8C">
      <w:pPr>
        <w:pStyle w:val="DHSbody"/>
      </w:pPr>
      <w:r w:rsidRPr="00416A91">
        <w:t>Cytotoxic and biotherapy treatments prescribed for treat</w:t>
      </w:r>
      <w:r w:rsidR="001267D2">
        <w:t>ing</w:t>
      </w:r>
      <w:r w:rsidRPr="00416A91">
        <w:t xml:space="preserve"> diseases other than cancer</w:t>
      </w:r>
      <w:r w:rsidR="001267D2">
        <w:t xml:space="preserve"> are out of scope for the framework</w:t>
      </w:r>
      <w:r w:rsidRPr="00416A91">
        <w:t>.</w:t>
      </w:r>
    </w:p>
    <w:p w14:paraId="4D5955B6" w14:textId="77777777" w:rsidR="00416A91" w:rsidRPr="00416A91" w:rsidRDefault="00416A91" w:rsidP="00416A91">
      <w:pPr>
        <w:pStyle w:val="Heading2"/>
        <w:rPr>
          <w:rFonts w:eastAsia="Times"/>
        </w:rPr>
      </w:pPr>
      <w:bookmarkStart w:id="30" w:name="_Toc19087945"/>
      <w:bookmarkStart w:id="31" w:name="_Toc38976894"/>
      <w:r w:rsidRPr="00416A91">
        <w:rPr>
          <w:rFonts w:eastAsia="Times"/>
        </w:rPr>
        <w:t>Summary</w:t>
      </w:r>
      <w:bookmarkEnd w:id="30"/>
      <w:bookmarkEnd w:id="31"/>
    </w:p>
    <w:p w14:paraId="7739FD95" w14:textId="3C0C4D6B" w:rsidR="00416A91" w:rsidRPr="00416A91" w:rsidRDefault="001267D2" w:rsidP="00014E8C">
      <w:pPr>
        <w:pStyle w:val="DHSbody"/>
      </w:pPr>
      <w:r>
        <w:t>HBCC refers to</w:t>
      </w:r>
      <w:r w:rsidR="00416A91" w:rsidRPr="00416A91">
        <w:t xml:space="preserve"> </w:t>
      </w:r>
      <w:r w:rsidR="006B4B97">
        <w:t>t</w:t>
      </w:r>
      <w:r w:rsidR="00416A91" w:rsidRPr="00416A91">
        <w:t xml:space="preserve">he delivery </w:t>
      </w:r>
      <w:r w:rsidR="00C31C27" w:rsidRPr="00416A91">
        <w:t xml:space="preserve">by nurses </w:t>
      </w:r>
      <w:r w:rsidR="00416A91" w:rsidRPr="00416A91">
        <w:t xml:space="preserve">of </w:t>
      </w:r>
      <w:r w:rsidR="00C31C27">
        <w:t>S</w:t>
      </w:r>
      <w:r w:rsidR="00416A91" w:rsidRPr="00416A91">
        <w:t>ystemic Anti-Cancer Therapies and associated care to adult patients in their home or close to home.</w:t>
      </w:r>
    </w:p>
    <w:p w14:paraId="06C22E80" w14:textId="1A964CCB" w:rsidR="00416A91" w:rsidRPr="00416A91" w:rsidRDefault="00416A91" w:rsidP="00416A91">
      <w:pPr>
        <w:pStyle w:val="Heading3"/>
      </w:pPr>
      <w:r w:rsidRPr="00416A91">
        <w:t>Inclusions</w:t>
      </w:r>
    </w:p>
    <w:p w14:paraId="627E913B" w14:textId="77777777" w:rsidR="00416A91" w:rsidRPr="00416A91" w:rsidRDefault="00416A91" w:rsidP="00014E8C">
      <w:pPr>
        <w:pStyle w:val="DHHSbullet1"/>
      </w:pPr>
      <w:r w:rsidRPr="00416A91">
        <w:t>Intravenous/intramuscular/subcutaneous therapies</w:t>
      </w:r>
    </w:p>
    <w:p w14:paraId="2C966F22" w14:textId="3F02D63E" w:rsidR="00416A91" w:rsidRPr="00416A91" w:rsidRDefault="00416A91" w:rsidP="00014E8C">
      <w:pPr>
        <w:pStyle w:val="DHHSbullet1"/>
      </w:pPr>
      <w:r w:rsidRPr="00416A91">
        <w:t>Central venous access device (CVAD</w:t>
      </w:r>
      <w:r w:rsidR="00C31C27">
        <w:t>)</w:t>
      </w:r>
      <w:r w:rsidRPr="00416A91">
        <w:t xml:space="preserve"> management</w:t>
      </w:r>
    </w:p>
    <w:p w14:paraId="22323801" w14:textId="77777777" w:rsidR="00416A91" w:rsidRPr="00416A91" w:rsidRDefault="00416A91" w:rsidP="00014E8C">
      <w:pPr>
        <w:pStyle w:val="DHHSbullet1"/>
      </w:pPr>
      <w:r w:rsidRPr="00416A91">
        <w:t>Ambulatory infusion pump changes and disconnections</w:t>
      </w:r>
    </w:p>
    <w:p w14:paraId="7B9B513B" w14:textId="77777777" w:rsidR="00416A91" w:rsidRPr="00416A91" w:rsidRDefault="00416A91" w:rsidP="00014E8C">
      <w:pPr>
        <w:pStyle w:val="DHHSbullet1"/>
      </w:pPr>
      <w:r w:rsidRPr="00416A91">
        <w:t>Oral chemotherapy support</w:t>
      </w:r>
    </w:p>
    <w:p w14:paraId="10884098" w14:textId="77777777" w:rsidR="00416A91" w:rsidRPr="00416A91" w:rsidRDefault="00416A91" w:rsidP="00014E8C">
      <w:pPr>
        <w:pStyle w:val="DHHSbullet1"/>
      </w:pPr>
      <w:r w:rsidRPr="00416A91">
        <w:t>Correction centres</w:t>
      </w:r>
    </w:p>
    <w:p w14:paraId="5622B9F2" w14:textId="68174DDF" w:rsidR="00416A91" w:rsidRPr="00416A91" w:rsidRDefault="00416A91" w:rsidP="00416A91">
      <w:pPr>
        <w:pStyle w:val="Heading3"/>
      </w:pPr>
      <w:r w:rsidRPr="00416A91">
        <w:t>Exclusions</w:t>
      </w:r>
    </w:p>
    <w:p w14:paraId="0D4451A2" w14:textId="1306B07D" w:rsidR="00416A91" w:rsidRPr="00416A91" w:rsidRDefault="00416A91" w:rsidP="00014E8C">
      <w:pPr>
        <w:pStyle w:val="DHHSbullet1"/>
      </w:pPr>
      <w:r w:rsidRPr="00416A91">
        <w:t>End</w:t>
      </w:r>
      <w:r w:rsidR="00601984">
        <w:t>-</w:t>
      </w:r>
      <w:r w:rsidRPr="00416A91">
        <w:t>of</w:t>
      </w:r>
      <w:r w:rsidR="00601984">
        <w:t>-</w:t>
      </w:r>
      <w:r w:rsidRPr="00416A91">
        <w:t xml:space="preserve">life/palliative care </w:t>
      </w:r>
    </w:p>
    <w:p w14:paraId="10FC69BA" w14:textId="77777777" w:rsidR="00416A91" w:rsidRPr="00416A91" w:rsidRDefault="00416A91" w:rsidP="00014E8C">
      <w:pPr>
        <w:pStyle w:val="DHHSbullet1"/>
      </w:pPr>
      <w:r w:rsidRPr="00416A91">
        <w:t>Pain management</w:t>
      </w:r>
    </w:p>
    <w:p w14:paraId="3E70CF0D" w14:textId="7B901415" w:rsidR="00416A91" w:rsidRPr="00416A91" w:rsidRDefault="00416A91" w:rsidP="00014E8C">
      <w:pPr>
        <w:pStyle w:val="DHHSbullet1"/>
      </w:pPr>
      <w:r w:rsidRPr="00416A91">
        <w:t xml:space="preserve">Delivery of HiTH or </w:t>
      </w:r>
      <w:r w:rsidR="006B4B97">
        <w:t>p</w:t>
      </w:r>
      <w:r w:rsidRPr="00416A91">
        <w:t>ost-</w:t>
      </w:r>
      <w:r w:rsidR="006B4B97">
        <w:t>a</w:t>
      </w:r>
      <w:r w:rsidRPr="00416A91">
        <w:t xml:space="preserve">cute </w:t>
      </w:r>
      <w:r w:rsidR="006B4B97">
        <w:t>c</w:t>
      </w:r>
      <w:r w:rsidRPr="00416A91">
        <w:t>are to patients with a cancer diagnosis following an acute or palliative inpatient admission</w:t>
      </w:r>
      <w:r w:rsidR="00561E7A">
        <w:t xml:space="preserve"> </w:t>
      </w:r>
    </w:p>
    <w:p w14:paraId="08C3EE55" w14:textId="77777777" w:rsidR="00416A91" w:rsidRPr="00416A91" w:rsidRDefault="00416A91" w:rsidP="00014E8C">
      <w:pPr>
        <w:pStyle w:val="DHHSbullet1"/>
      </w:pPr>
      <w:r w:rsidRPr="00416A91">
        <w:t xml:space="preserve">Paediatrics </w:t>
      </w:r>
    </w:p>
    <w:p w14:paraId="5F9AE6BA" w14:textId="77777777" w:rsidR="00416A91" w:rsidRDefault="00416A91" w:rsidP="00014E8C">
      <w:pPr>
        <w:pStyle w:val="DHHSbullet1"/>
      </w:pPr>
      <w:r w:rsidRPr="00416A91">
        <w:t>Allied health services</w:t>
      </w:r>
    </w:p>
    <w:p w14:paraId="54926215" w14:textId="77777777" w:rsidR="00416A91" w:rsidRDefault="00416A91" w:rsidP="00014E8C">
      <w:pPr>
        <w:pStyle w:val="DHHSbullet1"/>
      </w:pPr>
      <w:r w:rsidRPr="00416A91">
        <w:t>Cytotoxic and biotherapies for diseases other than cancer</w:t>
      </w:r>
    </w:p>
    <w:p w14:paraId="0EC9AAC8" w14:textId="1D5D2CDD" w:rsidR="003F7C50" w:rsidRPr="00416A91" w:rsidRDefault="00014E8C" w:rsidP="00192F1B">
      <w:pPr>
        <w:pStyle w:val="DHHSbullet1"/>
      </w:pPr>
      <w:r>
        <w:t>Intravesic</w:t>
      </w:r>
      <w:r w:rsidR="006B4B97">
        <w:t>a</w:t>
      </w:r>
      <w:r>
        <w:t>l therapies</w:t>
      </w:r>
    </w:p>
    <w:p w14:paraId="69A96464" w14:textId="77777777" w:rsidR="00E30414" w:rsidRPr="003072C6" w:rsidRDefault="00E30414" w:rsidP="00E30414">
      <w:pPr>
        <w:pStyle w:val="DHHSbody"/>
      </w:pPr>
    </w:p>
    <w:p w14:paraId="227D30D7" w14:textId="77777777" w:rsidR="00416A91" w:rsidRPr="00BA445E" w:rsidRDefault="00416A91" w:rsidP="00BA445E">
      <w:pPr>
        <w:pStyle w:val="Heading1"/>
        <w:rPr>
          <w:color w:val="2F5496" w:themeColor="accent1" w:themeShade="BF"/>
        </w:rPr>
      </w:pPr>
      <w:bookmarkStart w:id="32" w:name="_Toc19087946"/>
      <w:bookmarkStart w:id="33" w:name="_Toc19796305"/>
      <w:bookmarkStart w:id="34" w:name="_Toc38976895"/>
      <w:r w:rsidRPr="00C400D2">
        <w:rPr>
          <w:color w:val="004EA8"/>
        </w:rPr>
        <w:t>Governanc</w:t>
      </w:r>
      <w:bookmarkEnd w:id="32"/>
      <w:bookmarkEnd w:id="33"/>
      <w:r w:rsidRPr="00C400D2">
        <w:rPr>
          <w:color w:val="004EA8"/>
        </w:rPr>
        <w:t>e</w:t>
      </w:r>
      <w:bookmarkEnd w:id="34"/>
    </w:p>
    <w:p w14:paraId="37C759C9" w14:textId="4A88BD3F" w:rsidR="00416A91" w:rsidRPr="00C400D2" w:rsidRDefault="00416A91" w:rsidP="003F7222">
      <w:pPr>
        <w:pStyle w:val="Heading2"/>
        <w:rPr>
          <w:color w:val="004EA8"/>
          <w:vertAlign w:val="superscript"/>
        </w:rPr>
      </w:pPr>
      <w:bookmarkStart w:id="35" w:name="_Toc19087947"/>
      <w:bookmarkStart w:id="36" w:name="_Toc19796306"/>
      <w:bookmarkStart w:id="37" w:name="_Toc38976896"/>
      <w:r w:rsidRPr="00C400D2">
        <w:rPr>
          <w:rFonts w:eastAsiaTheme="minorEastAsia"/>
          <w:color w:val="004EA8"/>
        </w:rPr>
        <w:t xml:space="preserve">Quality </w:t>
      </w:r>
      <w:r w:rsidR="00601984" w:rsidRPr="00230901">
        <w:rPr>
          <w:rFonts w:eastAsiaTheme="minorEastAsia"/>
          <w:color w:val="004EA8"/>
        </w:rPr>
        <w:t>g</w:t>
      </w:r>
      <w:r w:rsidRPr="00230901">
        <w:rPr>
          <w:rFonts w:eastAsiaTheme="minorEastAsia"/>
          <w:color w:val="004EA8"/>
        </w:rPr>
        <w:t>overnance</w:t>
      </w:r>
      <w:r w:rsidRPr="00C400D2">
        <w:rPr>
          <w:rFonts w:eastAsiaTheme="minorEastAsia"/>
          <w:color w:val="004EA8"/>
        </w:rPr>
        <w:t xml:space="preserve"> </w:t>
      </w:r>
      <w:r w:rsidR="00601984" w:rsidRPr="00C400D2">
        <w:rPr>
          <w:rFonts w:eastAsiaTheme="minorEastAsia"/>
          <w:color w:val="004EA8"/>
        </w:rPr>
        <w:t>r</w:t>
      </w:r>
      <w:r w:rsidRPr="00C400D2">
        <w:rPr>
          <w:rFonts w:eastAsiaTheme="minorEastAsia"/>
          <w:color w:val="004EA8"/>
        </w:rPr>
        <w:t>oles and responsibilities</w:t>
      </w:r>
      <w:bookmarkEnd w:id="35"/>
      <w:bookmarkEnd w:id="36"/>
      <w:bookmarkEnd w:id="37"/>
    </w:p>
    <w:p w14:paraId="75CC37E7" w14:textId="120E0987" w:rsidR="00416A91" w:rsidRPr="00D30F9E" w:rsidRDefault="00416A91" w:rsidP="00416A91">
      <w:pPr>
        <w:pStyle w:val="DHHSbody"/>
      </w:pPr>
      <w:r w:rsidRPr="00D30F9E">
        <w:t>High</w:t>
      </w:r>
      <w:r w:rsidR="006B4B97">
        <w:t>-</w:t>
      </w:r>
      <w:r w:rsidRPr="00D30F9E">
        <w:t xml:space="preserve">quality services and outcomes for every Victorian require everyone at every level in </w:t>
      </w:r>
      <w:r>
        <w:t>HBCC</w:t>
      </w:r>
      <w:r w:rsidRPr="00D30F9E">
        <w:t xml:space="preserve"> services to play a role</w:t>
      </w:r>
      <w:r w:rsidR="00A77DD3">
        <w:t xml:space="preserve"> (</w:t>
      </w:r>
      <w:r w:rsidR="00A77DD3" w:rsidRPr="00F50A36">
        <w:t xml:space="preserve">Department of Health and Human Services </w:t>
      </w:r>
      <w:r w:rsidR="00A77DD3" w:rsidRPr="00203651">
        <w:t>2018</w:t>
      </w:r>
      <w:r w:rsidR="00203651" w:rsidRPr="00203651">
        <w:t>a</w:t>
      </w:r>
      <w:r w:rsidR="00A77DD3" w:rsidRPr="00F50A36">
        <w:t>)</w:t>
      </w:r>
      <w:r w:rsidRPr="00D30F9E">
        <w:t>. Everyone from support staff to practice leaders, CEOs and department staff should focus on:</w:t>
      </w:r>
    </w:p>
    <w:p w14:paraId="3689887D" w14:textId="77777777" w:rsidR="00416A91" w:rsidRPr="00D30F9E" w:rsidRDefault="00416A91" w:rsidP="00416A91">
      <w:pPr>
        <w:pStyle w:val="DHHSbullet1"/>
      </w:pPr>
      <w:r w:rsidRPr="00D30F9E">
        <w:t xml:space="preserve">partnering with </w:t>
      </w:r>
      <w:r>
        <w:t>patients</w:t>
      </w:r>
      <w:r w:rsidRPr="00D30F9E">
        <w:t>, families and carers</w:t>
      </w:r>
    </w:p>
    <w:p w14:paraId="5545E8B8" w14:textId="77777777" w:rsidR="00416A91" w:rsidRPr="00D30F9E" w:rsidRDefault="00416A91" w:rsidP="00416A91">
      <w:pPr>
        <w:pStyle w:val="DHHSbullet1"/>
      </w:pPr>
      <w:r w:rsidRPr="00D30F9E">
        <w:t>regular review, evaluation and identifying areas for improvement</w:t>
      </w:r>
    </w:p>
    <w:p w14:paraId="75FDB55B" w14:textId="77777777" w:rsidR="00416A91" w:rsidRPr="00416A2A" w:rsidRDefault="00416A91" w:rsidP="00416A91">
      <w:pPr>
        <w:pStyle w:val="DHHSbullet1"/>
      </w:pPr>
      <w:r>
        <w:t>o</w:t>
      </w:r>
      <w:r w:rsidRPr="00D30F9E">
        <w:t>wnership and accountability for the quality of services provided.</w:t>
      </w:r>
    </w:p>
    <w:p w14:paraId="21234E16" w14:textId="77777777" w:rsidR="00416A91" w:rsidRPr="000D6EB9" w:rsidRDefault="00416A91" w:rsidP="00416A91">
      <w:pPr>
        <w:pStyle w:val="Heading3"/>
      </w:pPr>
      <w:r>
        <w:t>Patients</w:t>
      </w:r>
      <w:r w:rsidRPr="000D6EB9">
        <w:t xml:space="preserve"> and families</w:t>
      </w:r>
    </w:p>
    <w:p w14:paraId="17392CB7" w14:textId="27EEE574" w:rsidR="00416A91" w:rsidRPr="00D30F9E" w:rsidRDefault="00416A91" w:rsidP="00230901">
      <w:pPr>
        <w:pStyle w:val="DHHSbody"/>
      </w:pPr>
      <w:r w:rsidRPr="00D30F9E">
        <w:t>People are the central focus of quality governance. Their experiences of</w:t>
      </w:r>
      <w:r>
        <w:t xml:space="preserve"> and participation in community </w:t>
      </w:r>
      <w:r w:rsidRPr="00D30F9E">
        <w:t>services are fundamental indicators of quality and safety.</w:t>
      </w:r>
      <w:r w:rsidR="006B4B97">
        <w:t xml:space="preserve"> </w:t>
      </w:r>
      <w:r>
        <w:t>Patients</w:t>
      </w:r>
      <w:r w:rsidRPr="00D30F9E">
        <w:t xml:space="preserve"> and families:</w:t>
      </w:r>
    </w:p>
    <w:p w14:paraId="077536C9" w14:textId="77777777" w:rsidR="00416A91" w:rsidRPr="00D30F9E" w:rsidRDefault="00416A91" w:rsidP="00416A91">
      <w:pPr>
        <w:pStyle w:val="DHHSbullet1"/>
      </w:pPr>
      <w:r w:rsidRPr="00D30F9E">
        <w:t>participate to their desired extent in the services they receive</w:t>
      </w:r>
    </w:p>
    <w:p w14:paraId="36C36961" w14:textId="77777777" w:rsidR="00416A91" w:rsidRPr="00D30F9E" w:rsidRDefault="00416A91" w:rsidP="00416A91">
      <w:pPr>
        <w:pStyle w:val="DHHSbullet1"/>
      </w:pPr>
      <w:r w:rsidRPr="00D30F9E">
        <w:t>participate in system-wide service improvement</w:t>
      </w:r>
    </w:p>
    <w:p w14:paraId="01AE7619" w14:textId="77777777" w:rsidR="00416A91" w:rsidRPr="00D30F9E" w:rsidRDefault="00416A91" w:rsidP="00416A91">
      <w:pPr>
        <w:pStyle w:val="DHHSbullet1"/>
      </w:pPr>
      <w:r w:rsidRPr="00D30F9E">
        <w:t>advocate for safety to support the best possible outcomes for themselves and other clients</w:t>
      </w:r>
    </w:p>
    <w:p w14:paraId="1CF557FA" w14:textId="77777777" w:rsidR="00416A91" w:rsidRPr="00416A2A" w:rsidRDefault="00416A91" w:rsidP="00416A91">
      <w:pPr>
        <w:pStyle w:val="DHHSbullet1"/>
      </w:pPr>
      <w:r>
        <w:t>s</w:t>
      </w:r>
      <w:r w:rsidRPr="00D30F9E">
        <w:t>hare their experience, provide feedback and offer suggestions to support improvement.</w:t>
      </w:r>
    </w:p>
    <w:p w14:paraId="0B3CE2D3" w14:textId="77777777" w:rsidR="00416A91" w:rsidRPr="000D6EB9" w:rsidRDefault="00416A91" w:rsidP="00416A91">
      <w:pPr>
        <w:pStyle w:val="Heading3"/>
      </w:pPr>
      <w:r w:rsidRPr="000D6EB9">
        <w:t xml:space="preserve">Frontline staff </w:t>
      </w:r>
    </w:p>
    <w:p w14:paraId="39D66A55" w14:textId="77777777" w:rsidR="00416A91" w:rsidRPr="00201BEB" w:rsidRDefault="00416A91" w:rsidP="00416A91">
      <w:pPr>
        <w:pStyle w:val="DHHSbody"/>
      </w:pPr>
      <w:r w:rsidRPr="00201BEB">
        <w:t>The people who have direct contact with, and deliver services to, our patients are the face of service quality. Frontline staff:</w:t>
      </w:r>
    </w:p>
    <w:p w14:paraId="71BA02C3" w14:textId="77777777" w:rsidR="00416A91" w:rsidRPr="00201BEB" w:rsidRDefault="00416A91" w:rsidP="00416A91">
      <w:pPr>
        <w:pStyle w:val="DHHSbullet1"/>
      </w:pPr>
      <w:r w:rsidRPr="00201BEB">
        <w:t xml:space="preserve">support </w:t>
      </w:r>
      <w:r>
        <w:t>patients</w:t>
      </w:r>
      <w:r w:rsidRPr="00201BEB">
        <w:t xml:space="preserve"> to share their experience</w:t>
      </w:r>
    </w:p>
    <w:p w14:paraId="0808E269" w14:textId="77777777" w:rsidR="00416A91" w:rsidRPr="00201BEB" w:rsidRDefault="00416A91" w:rsidP="00416A91">
      <w:pPr>
        <w:pStyle w:val="DHHSbullet1"/>
      </w:pPr>
      <w:r w:rsidRPr="00201BEB">
        <w:t>work within relevant standards, protocols and guidelines</w:t>
      </w:r>
    </w:p>
    <w:p w14:paraId="57E29B74" w14:textId="77777777" w:rsidR="00416A91" w:rsidRPr="00201BEB" w:rsidRDefault="00416A91" w:rsidP="00416A91">
      <w:pPr>
        <w:pStyle w:val="DHHSbullet1"/>
      </w:pPr>
      <w:r w:rsidRPr="00201BEB">
        <w:t>speak up and raise concerns about quality and safety for their colleagues and clients</w:t>
      </w:r>
    </w:p>
    <w:p w14:paraId="2B728BA8" w14:textId="77777777" w:rsidR="00416A91" w:rsidRPr="00201BEB" w:rsidRDefault="00416A91" w:rsidP="00416A91">
      <w:pPr>
        <w:pStyle w:val="DHHSbullet1"/>
      </w:pPr>
      <w:r w:rsidRPr="00201BEB">
        <w:t>share information and learnings regarding safety</w:t>
      </w:r>
    </w:p>
    <w:p w14:paraId="64646FB1" w14:textId="77777777" w:rsidR="00416A91" w:rsidRPr="00201BEB" w:rsidRDefault="00416A91" w:rsidP="00416A91">
      <w:pPr>
        <w:pStyle w:val="DHHSbullet1"/>
      </w:pPr>
      <w:r w:rsidRPr="00201BEB">
        <w:t>monitor and review their services and focus on continuous improvement</w:t>
      </w:r>
    </w:p>
    <w:p w14:paraId="7C1DB3F6" w14:textId="77777777" w:rsidR="00416A91" w:rsidRPr="00201BEB" w:rsidRDefault="00416A91" w:rsidP="00416A91">
      <w:pPr>
        <w:pStyle w:val="DHHSbullet1"/>
      </w:pPr>
      <w:r w:rsidRPr="00201BEB">
        <w:t xml:space="preserve">work collaboratively as part of coordinated teams and services </w:t>
      </w:r>
    </w:p>
    <w:p w14:paraId="1A8DDC54" w14:textId="77777777" w:rsidR="00416A91" w:rsidRPr="00201BEB" w:rsidRDefault="00416A91" w:rsidP="00416A91">
      <w:pPr>
        <w:pStyle w:val="DHHSbullet1"/>
      </w:pPr>
      <w:r w:rsidRPr="00201BEB">
        <w:t>work with and support clients to exercise their voice, recognising clients may be hesitant to do this for a range of reasons</w:t>
      </w:r>
    </w:p>
    <w:p w14:paraId="4F4A5503" w14:textId="77777777" w:rsidR="00416A91" w:rsidRPr="00201BEB" w:rsidRDefault="00416A91" w:rsidP="00416A91">
      <w:pPr>
        <w:pStyle w:val="DHHSbullet1"/>
      </w:pPr>
      <w:r w:rsidRPr="00201BEB">
        <w:t>go beyond the bare minimum to pursue excellence for clients</w:t>
      </w:r>
    </w:p>
    <w:p w14:paraId="71AC2D67" w14:textId="77777777" w:rsidR="00416A91" w:rsidRPr="00416A2A" w:rsidRDefault="00416A91" w:rsidP="00416A91">
      <w:pPr>
        <w:pStyle w:val="DHHSbullet1"/>
      </w:pPr>
      <w:r w:rsidRPr="00201BEB">
        <w:t>regularly update their skills and knowledge to provide the best service possible.</w:t>
      </w:r>
    </w:p>
    <w:p w14:paraId="7556B609" w14:textId="77777777" w:rsidR="00416A91" w:rsidRPr="00201BEB" w:rsidRDefault="00416A91" w:rsidP="00416A91">
      <w:pPr>
        <w:pStyle w:val="Heading3"/>
      </w:pPr>
      <w:r w:rsidRPr="00201BEB">
        <w:t>Operational managers and team leaders</w:t>
      </w:r>
    </w:p>
    <w:p w14:paraId="1A926D95" w14:textId="77777777" w:rsidR="00416A91" w:rsidRPr="00201BEB" w:rsidRDefault="00416A91" w:rsidP="00416A91">
      <w:pPr>
        <w:pStyle w:val="DHHSbody"/>
      </w:pPr>
      <w:r w:rsidRPr="00201BEB">
        <w:t>Operational managers and team leaders:</w:t>
      </w:r>
    </w:p>
    <w:p w14:paraId="7E82BFC5" w14:textId="77777777" w:rsidR="00416A91" w:rsidRPr="00201BEB" w:rsidRDefault="00416A91" w:rsidP="00416A91">
      <w:pPr>
        <w:pStyle w:val="DHHSbullet1"/>
      </w:pPr>
      <w:r w:rsidRPr="00201BEB">
        <w:t>provide a safe environment for staff and patients that supports a culture of collaboration, teamwork and transparency</w:t>
      </w:r>
    </w:p>
    <w:p w14:paraId="7903F62D" w14:textId="08CA77D0" w:rsidR="00416A91" w:rsidRPr="00201BEB" w:rsidRDefault="00416A91" w:rsidP="00416A91">
      <w:pPr>
        <w:pStyle w:val="DHHSbullet1"/>
      </w:pPr>
      <w:r w:rsidRPr="00201BEB">
        <w:t>ensure staff are clear about their roles and responsibilities</w:t>
      </w:r>
    </w:p>
    <w:p w14:paraId="2808283E" w14:textId="77777777" w:rsidR="00416A91" w:rsidRPr="00201BEB" w:rsidRDefault="00416A91" w:rsidP="00416A91">
      <w:pPr>
        <w:pStyle w:val="DHHSbullet1"/>
      </w:pPr>
      <w:r w:rsidRPr="00201BEB">
        <w:t>support and develop staff to deliver the best possible service</w:t>
      </w:r>
    </w:p>
    <w:p w14:paraId="5BFC8ACB" w14:textId="77777777" w:rsidR="00416A91" w:rsidRPr="00201BEB" w:rsidRDefault="00416A91" w:rsidP="00416A91">
      <w:pPr>
        <w:pStyle w:val="DHHSbullet1"/>
      </w:pPr>
      <w:r w:rsidRPr="00201BEB">
        <w:t>proactively identify and manages risks</w:t>
      </w:r>
    </w:p>
    <w:p w14:paraId="02657766" w14:textId="77777777" w:rsidR="00416A91" w:rsidRPr="00201BEB" w:rsidRDefault="00416A91" w:rsidP="00416A91">
      <w:pPr>
        <w:pStyle w:val="DHHSbullet1"/>
      </w:pPr>
      <w:r w:rsidRPr="00201BEB">
        <w:t>lead and model behaviour that supports continuous learning and speaking up about quality and safety concerns</w:t>
      </w:r>
    </w:p>
    <w:p w14:paraId="09A23BE1" w14:textId="77777777" w:rsidR="00416A91" w:rsidRPr="00201BEB" w:rsidRDefault="00416A91" w:rsidP="00416A91">
      <w:pPr>
        <w:pStyle w:val="DHHSbullet1"/>
      </w:pPr>
      <w:r w:rsidRPr="00201BEB">
        <w:t>promote a culture of continuous improvement through sharing information and supporting and enabling staff and clients to contribute to and lead improvement efforts</w:t>
      </w:r>
    </w:p>
    <w:p w14:paraId="2FDFE695" w14:textId="77777777" w:rsidR="00416A91" w:rsidRPr="00416A2A" w:rsidRDefault="00416A91" w:rsidP="00416A91">
      <w:pPr>
        <w:pStyle w:val="DHHSbullet1"/>
      </w:pPr>
      <w:r w:rsidRPr="00201BEB">
        <w:t>support staff to seek out client voices in a way that responds to power imbalances.</w:t>
      </w:r>
    </w:p>
    <w:p w14:paraId="3B9DA34F" w14:textId="77777777" w:rsidR="00416A91" w:rsidRPr="00201BEB" w:rsidRDefault="00416A91" w:rsidP="00416A91">
      <w:pPr>
        <w:pStyle w:val="Heading3"/>
      </w:pPr>
      <w:r w:rsidRPr="00201BEB">
        <w:t>Executive</w:t>
      </w:r>
    </w:p>
    <w:p w14:paraId="298ED957" w14:textId="77777777" w:rsidR="00416A91" w:rsidRPr="00201BEB" w:rsidRDefault="00416A91" w:rsidP="00416A91">
      <w:pPr>
        <w:pStyle w:val="DHHSbody"/>
      </w:pPr>
      <w:r w:rsidRPr="00201BEB">
        <w:t>The executive and CEO:</w:t>
      </w:r>
    </w:p>
    <w:p w14:paraId="6834B346" w14:textId="5339495F" w:rsidR="00416A91" w:rsidRPr="00201BEB" w:rsidRDefault="00416A91" w:rsidP="00416A91">
      <w:pPr>
        <w:pStyle w:val="DHHSbullet1"/>
      </w:pPr>
      <w:r w:rsidRPr="00201BEB">
        <w:t>provide visible leadership and demonstrate a commitment to delivering the organisation’s strategic direction</w:t>
      </w:r>
    </w:p>
    <w:p w14:paraId="48CE6802" w14:textId="7F910B31" w:rsidR="00416A91" w:rsidRPr="00201BEB" w:rsidRDefault="00416A91" w:rsidP="00416A91">
      <w:pPr>
        <w:pStyle w:val="DHHSbullet1"/>
      </w:pPr>
      <w:r w:rsidRPr="00201BEB">
        <w:t>create and promote a safe and open culture that empowers staff to speak up and raise quality and safety concerns</w:t>
      </w:r>
    </w:p>
    <w:p w14:paraId="3178FDED" w14:textId="2485D864" w:rsidR="00416A91" w:rsidRPr="00201BEB" w:rsidRDefault="00416A91" w:rsidP="00416A91">
      <w:pPr>
        <w:pStyle w:val="DHHSbullet1"/>
      </w:pPr>
      <w:r w:rsidRPr="00201BEB">
        <w:t>foster a ‘just’ culture of safety, fairness, transparency, learning and improvement in which staff are empowered and supported to deliver their roles and responsibilities</w:t>
      </w:r>
    </w:p>
    <w:p w14:paraId="09B247D7" w14:textId="3D4732F0" w:rsidR="00416A91" w:rsidRPr="00201BEB" w:rsidRDefault="00416A91" w:rsidP="00416A91">
      <w:pPr>
        <w:pStyle w:val="DHHSbullet1"/>
      </w:pPr>
      <w:r w:rsidRPr="00201BEB">
        <w:t>proactively seek information from qualitative and quantitative sources including staff and clients to test and understand the quality of all areas of service delivery</w:t>
      </w:r>
    </w:p>
    <w:p w14:paraId="177AB54F" w14:textId="69C2157B" w:rsidR="00416A91" w:rsidRPr="00201BEB" w:rsidRDefault="00416A91" w:rsidP="00416A91">
      <w:pPr>
        <w:pStyle w:val="DHHSbullet1"/>
      </w:pPr>
      <w:r w:rsidRPr="00201BEB">
        <w:t>drive a culture that is committed to supporting clients to exercise their voice</w:t>
      </w:r>
    </w:p>
    <w:p w14:paraId="0E427C64" w14:textId="64CCAE58" w:rsidR="00AD0ADC" w:rsidRDefault="00416A91" w:rsidP="00416A91">
      <w:pPr>
        <w:pStyle w:val="DHHSbullet1"/>
      </w:pPr>
      <w:r w:rsidRPr="00201BEB">
        <w:t xml:space="preserve">maintain focus on the quality of services, ensuring that listening to and acting on the client voice is at the centre of the business and the organisation remains focused on continuous improvement </w:t>
      </w:r>
    </w:p>
    <w:p w14:paraId="598A6600" w14:textId="0628F3D5" w:rsidR="00416A91" w:rsidRPr="00416A2A" w:rsidRDefault="00416A91" w:rsidP="00416A91">
      <w:pPr>
        <w:pStyle w:val="DHHSbullet1"/>
      </w:pPr>
      <w:r w:rsidRPr="00201BEB">
        <w:t>regularly report to the board or committee of management on risks, outcomes, areas for improvement and progress on achieving the best service across all areas of service delivery.</w:t>
      </w:r>
    </w:p>
    <w:p w14:paraId="2D77E0B9" w14:textId="3A7170B8" w:rsidR="00416A91" w:rsidRPr="00201BEB" w:rsidRDefault="00416A91" w:rsidP="00416A91">
      <w:pPr>
        <w:pStyle w:val="Heading3"/>
      </w:pPr>
      <w:r w:rsidRPr="00201BEB">
        <w:t>Boards, directors</w:t>
      </w:r>
      <w:r w:rsidR="00AD0ADC">
        <w:t xml:space="preserve"> and</w:t>
      </w:r>
      <w:r w:rsidRPr="00201BEB">
        <w:t xml:space="preserve"> committees of management</w:t>
      </w:r>
    </w:p>
    <w:p w14:paraId="6AF4E110" w14:textId="77777777" w:rsidR="00416A91" w:rsidRPr="00201BEB" w:rsidRDefault="00416A91" w:rsidP="00416A91">
      <w:pPr>
        <w:pStyle w:val="DHHSbody"/>
      </w:pPr>
      <w:r w:rsidRPr="00201BEB">
        <w:t>Governance bodies have specific responsibilities for quality and safety in their service. These should be specified in their constitution, strategic p</w:t>
      </w:r>
      <w:r>
        <w:t>lan or other governing charter.</w:t>
      </w:r>
    </w:p>
    <w:p w14:paraId="4F6B0412" w14:textId="192FF870" w:rsidR="00416A91" w:rsidRPr="00201BEB" w:rsidRDefault="00416A91" w:rsidP="00416A91">
      <w:pPr>
        <w:pStyle w:val="DHHSbody"/>
      </w:pPr>
      <w:r w:rsidRPr="00201BEB">
        <w:t>Governing bodies have ultimate responsibility to ensure the services delivered within their organisation are safe and high quality. Governing bodies must also take the necessary steps to assure themselves that the services within</w:t>
      </w:r>
      <w:r>
        <w:t xml:space="preserve"> their organisations are safe. </w:t>
      </w:r>
    </w:p>
    <w:p w14:paraId="5787F7AF" w14:textId="77777777" w:rsidR="00416A91" w:rsidRPr="00201BEB" w:rsidRDefault="00416A91" w:rsidP="00416A91">
      <w:pPr>
        <w:pStyle w:val="DHHSbody"/>
      </w:pPr>
      <w:r w:rsidRPr="00201BEB">
        <w:t>Governing bodies must ensure they have appropriate subcommittees with suitably skilled members, including a subcommittee dedicated to quality and safety.</w:t>
      </w:r>
    </w:p>
    <w:p w14:paraId="1635E9EA" w14:textId="77777777" w:rsidR="00416A91" w:rsidRPr="00201BEB" w:rsidRDefault="00416A91" w:rsidP="00416A91">
      <w:pPr>
        <w:pStyle w:val="DHHSbody"/>
      </w:pPr>
      <w:r w:rsidRPr="00201BEB">
        <w:t>Governing bodies:</w:t>
      </w:r>
    </w:p>
    <w:p w14:paraId="2D5B7AB8" w14:textId="77777777" w:rsidR="00416A91" w:rsidRPr="00201BEB" w:rsidRDefault="00416A91" w:rsidP="00416A91">
      <w:pPr>
        <w:pStyle w:val="DHHSbullet1"/>
      </w:pPr>
      <w:r w:rsidRPr="00201BEB">
        <w:t>set a clear vision, strategic direction and ‘just’ organisational culture to drive consistently high-quality services and to facilitate effective employee and client engagement and participation</w:t>
      </w:r>
    </w:p>
    <w:p w14:paraId="297FADFA" w14:textId="77777777" w:rsidR="00416A91" w:rsidRPr="00201BEB" w:rsidRDefault="00416A91" w:rsidP="00416A91">
      <w:pPr>
        <w:pStyle w:val="DHHSbullet1"/>
      </w:pPr>
      <w:r w:rsidRPr="00201BEB">
        <w:t>ensure they have clear and regular reporting on the quality and safety of their service via a dedicated subcommittee</w:t>
      </w:r>
    </w:p>
    <w:p w14:paraId="22420E16" w14:textId="77777777" w:rsidR="00416A91" w:rsidRPr="00201BEB" w:rsidRDefault="00416A91" w:rsidP="00416A91">
      <w:pPr>
        <w:pStyle w:val="DHHSbullet1"/>
      </w:pPr>
      <w:r w:rsidRPr="00201BEB">
        <w:t>stay engaged, visible and accessible to staff</w:t>
      </w:r>
    </w:p>
    <w:p w14:paraId="5B2339A8" w14:textId="77777777" w:rsidR="00416A91" w:rsidRPr="00201BEB" w:rsidRDefault="00416A91" w:rsidP="00416A91">
      <w:pPr>
        <w:pStyle w:val="DHHSbullet1"/>
      </w:pPr>
      <w:r w:rsidRPr="00201BEB">
        <w:t>ensure they have the necessary skill set, composition, knowledge and training to actively lead and pursue quality and excellence in service delivery</w:t>
      </w:r>
    </w:p>
    <w:p w14:paraId="7167CFCC" w14:textId="77777777" w:rsidR="00416A91" w:rsidRPr="00201BEB" w:rsidRDefault="00416A91" w:rsidP="00416A91">
      <w:pPr>
        <w:pStyle w:val="DHHSbullet1"/>
      </w:pPr>
      <w:r w:rsidRPr="00201BEB">
        <w:t>understand key risks and ensure controls and strategies are in place to mitigate them</w:t>
      </w:r>
    </w:p>
    <w:p w14:paraId="369BC949" w14:textId="77777777" w:rsidR="00416A91" w:rsidRPr="00201BEB" w:rsidRDefault="00416A91" w:rsidP="00416A91">
      <w:pPr>
        <w:pStyle w:val="DHHSbullet1"/>
      </w:pPr>
      <w:r w:rsidRPr="00201BEB">
        <w:t>monitor and evaluate all aspects of services provided through regular and rigorous reviews of benchmarked performance data and information</w:t>
      </w:r>
    </w:p>
    <w:p w14:paraId="1185B8E2" w14:textId="43BBE08C" w:rsidR="00416A91" w:rsidRPr="00201BEB" w:rsidRDefault="00416A91" w:rsidP="00416A91">
      <w:pPr>
        <w:pStyle w:val="DHHSbullet1"/>
      </w:pPr>
      <w:r w:rsidRPr="00201BEB">
        <w:t xml:space="preserve">ensure robust quality governance structures and systems across the service effectively support and empower staff to provide high-quality services </w:t>
      </w:r>
      <w:r w:rsidR="00AD0ADC">
        <w:t>that</w:t>
      </w:r>
      <w:r w:rsidR="00AD0ADC" w:rsidRPr="00201BEB">
        <w:t xml:space="preserve"> </w:t>
      </w:r>
      <w:r w:rsidRPr="00201BEB">
        <w:t>are designed in collaboration with staff expectations</w:t>
      </w:r>
    </w:p>
    <w:p w14:paraId="2A91B819" w14:textId="0C393A74" w:rsidR="00AD0ADC" w:rsidRDefault="00416A91" w:rsidP="00416A91">
      <w:pPr>
        <w:pStyle w:val="DHHSbullet1"/>
      </w:pPr>
      <w:r w:rsidRPr="00201BEB">
        <w:t>delegate responsibility for implement</w:t>
      </w:r>
      <w:r w:rsidR="00AD0ADC">
        <w:t>ing</w:t>
      </w:r>
      <w:r w:rsidRPr="00201BEB">
        <w:t>, monitoring</w:t>
      </w:r>
      <w:r w:rsidR="00AD0ADC">
        <w:t xml:space="preserve"> and</w:t>
      </w:r>
      <w:r w:rsidRPr="00201BEB">
        <w:t xml:space="preserve"> evaluati</w:t>
      </w:r>
      <w:r w:rsidR="00AD0ADC">
        <w:t>ng</w:t>
      </w:r>
      <w:r w:rsidRPr="00201BEB">
        <w:t xml:space="preserve"> improvement to their executive</w:t>
      </w:r>
    </w:p>
    <w:p w14:paraId="521274E4" w14:textId="700CE1D1" w:rsidR="00416A91" w:rsidRDefault="00416A91" w:rsidP="00416A91">
      <w:pPr>
        <w:pStyle w:val="DHHSbullet1"/>
      </w:pPr>
      <w:r w:rsidRPr="00201BEB">
        <w:t>regularly seek information from the executive, staff and clients about the status of quality and safety in all areas of service delivery.</w:t>
      </w:r>
    </w:p>
    <w:p w14:paraId="3940071D" w14:textId="77777777" w:rsidR="00625945" w:rsidRPr="00416A2A" w:rsidRDefault="00625945" w:rsidP="00625945">
      <w:pPr>
        <w:pStyle w:val="DHHSbullet1"/>
        <w:numPr>
          <w:ilvl w:val="0"/>
          <w:numId w:val="0"/>
        </w:numPr>
        <w:ind w:left="284"/>
      </w:pPr>
    </w:p>
    <w:p w14:paraId="291B30E9" w14:textId="6300F984" w:rsidR="00416A91" w:rsidRPr="00201BEB" w:rsidRDefault="00AD0ADC" w:rsidP="00416A91">
      <w:pPr>
        <w:pStyle w:val="Heading3"/>
      </w:pPr>
      <w:r>
        <w:t>D</w:t>
      </w:r>
      <w:r w:rsidR="00416A91" w:rsidRPr="00201BEB">
        <w:t>epartment</w:t>
      </w:r>
      <w:r>
        <w:t xml:space="preserve"> of Health and Human Services</w:t>
      </w:r>
    </w:p>
    <w:p w14:paraId="13302B92" w14:textId="77777777" w:rsidR="00416A91" w:rsidRPr="00201BEB" w:rsidRDefault="00416A91" w:rsidP="00416A91">
      <w:pPr>
        <w:pStyle w:val="DHHSbody"/>
      </w:pPr>
      <w:r w:rsidRPr="00201BEB">
        <w:t>The department has a number of key quality governance functions including to:</w:t>
      </w:r>
    </w:p>
    <w:p w14:paraId="3A043A1C" w14:textId="77777777" w:rsidR="00416A91" w:rsidRPr="00201BEB" w:rsidRDefault="00416A91" w:rsidP="00416A91">
      <w:pPr>
        <w:pStyle w:val="DHHSbullet1"/>
      </w:pPr>
      <w:r w:rsidRPr="00201BEB">
        <w:t>set the expectations and accountability requirements for quality and safety</w:t>
      </w:r>
    </w:p>
    <w:p w14:paraId="4F36153E" w14:textId="77777777" w:rsidR="00416A91" w:rsidRPr="00201BEB" w:rsidRDefault="00416A91" w:rsidP="00416A91">
      <w:pPr>
        <w:pStyle w:val="DHHSbullet1"/>
      </w:pPr>
      <w:r w:rsidRPr="00201BEB">
        <w:t>ensure community services have the relevant data and information to support and oversee quality and safety</w:t>
      </w:r>
    </w:p>
    <w:p w14:paraId="68D9D9E4" w14:textId="77777777" w:rsidR="00416A91" w:rsidRPr="00201BEB" w:rsidRDefault="00416A91" w:rsidP="00416A91">
      <w:pPr>
        <w:pStyle w:val="DHHSbullet1"/>
      </w:pPr>
      <w:r w:rsidRPr="00201BEB">
        <w:t>provide leadership, support and direction to community services</w:t>
      </w:r>
    </w:p>
    <w:p w14:paraId="0888EF07" w14:textId="77777777" w:rsidR="00416A91" w:rsidRPr="00201BEB" w:rsidRDefault="00416A91" w:rsidP="00416A91">
      <w:pPr>
        <w:pStyle w:val="DHHSbullet1"/>
      </w:pPr>
      <w:r w:rsidRPr="00201BEB">
        <w:t>monitor quality governance implementation by regularly reviewing key quality and safety data</w:t>
      </w:r>
    </w:p>
    <w:p w14:paraId="084681F0" w14:textId="14E591AA" w:rsidR="00416A91" w:rsidRPr="00416A2A" w:rsidRDefault="00416A91" w:rsidP="00416A91">
      <w:pPr>
        <w:pStyle w:val="DHHSbullet1"/>
        <w:rPr>
          <w:rFonts w:ascii="Calibri Light" w:hAnsi="Calibri Light" w:cs="VIC-Regular"/>
          <w:color w:val="000000"/>
        </w:rPr>
      </w:pPr>
      <w:r w:rsidRPr="00201BEB">
        <w:t xml:space="preserve">monitor the quality governance system to identify concerns early and to take appropriate, timely action to address system failings. </w:t>
      </w:r>
      <w:r w:rsidRPr="00BD4A55">
        <w:rPr>
          <w:rFonts w:ascii="Calibri Light" w:hAnsi="Calibri Light" w:cs="VIC-SemiBold"/>
          <w:b/>
          <w:bCs/>
          <w:color w:val="FFFFFF"/>
        </w:rPr>
        <w:t>to:</w:t>
      </w:r>
    </w:p>
    <w:p w14:paraId="651C7947" w14:textId="77777777" w:rsidR="00625945" w:rsidRDefault="00625945" w:rsidP="003F7222">
      <w:pPr>
        <w:pStyle w:val="Heading2"/>
        <w:rPr>
          <w:rFonts w:eastAsiaTheme="minorEastAsia"/>
          <w:color w:val="004EA8"/>
        </w:rPr>
      </w:pPr>
      <w:bookmarkStart w:id="38" w:name="_Toc19087948"/>
      <w:bookmarkStart w:id="39" w:name="_Toc19796307"/>
      <w:bookmarkStart w:id="40" w:name="_Toc38976897"/>
    </w:p>
    <w:p w14:paraId="13F395FA" w14:textId="01779F07" w:rsidR="00416A91" w:rsidRPr="00C400D2" w:rsidRDefault="00416A91" w:rsidP="003F7222">
      <w:pPr>
        <w:pStyle w:val="Heading2"/>
        <w:rPr>
          <w:rFonts w:eastAsiaTheme="minorEastAsia"/>
          <w:color w:val="004EA8"/>
        </w:rPr>
      </w:pPr>
      <w:r w:rsidRPr="00C400D2">
        <w:rPr>
          <w:rFonts w:eastAsiaTheme="minorEastAsia"/>
          <w:color w:val="004EA8"/>
        </w:rPr>
        <w:t xml:space="preserve">Clinical </w:t>
      </w:r>
      <w:r w:rsidR="00601984" w:rsidRPr="00C400D2">
        <w:rPr>
          <w:rFonts w:eastAsiaTheme="minorEastAsia"/>
          <w:color w:val="004EA8"/>
        </w:rPr>
        <w:t>g</w:t>
      </w:r>
      <w:r w:rsidRPr="00E63A35">
        <w:rPr>
          <w:rFonts w:eastAsiaTheme="minorEastAsia"/>
          <w:color w:val="004EA8"/>
        </w:rPr>
        <w:t>overnance</w:t>
      </w:r>
      <w:bookmarkEnd w:id="38"/>
      <w:bookmarkEnd w:id="39"/>
      <w:bookmarkEnd w:id="40"/>
      <w:r w:rsidRPr="00C400D2">
        <w:rPr>
          <w:rFonts w:eastAsiaTheme="minorEastAsia"/>
          <w:color w:val="004EA8"/>
        </w:rPr>
        <w:t xml:space="preserve"> </w:t>
      </w:r>
    </w:p>
    <w:p w14:paraId="02CD5DBC" w14:textId="202EC8B5" w:rsidR="00416A91" w:rsidRPr="00192F1B" w:rsidRDefault="00416A91" w:rsidP="00192F1B">
      <w:pPr>
        <w:pStyle w:val="DHSbody"/>
      </w:pPr>
      <w:r w:rsidRPr="00192F1B">
        <w:t>Good clinical governance leads to safe, effective, person</w:t>
      </w:r>
      <w:r w:rsidR="00AD0ADC">
        <w:t>-</w:t>
      </w:r>
      <w:r w:rsidRPr="00192F1B">
        <w:t>centred care. Clear lines of responsibility for the clinical management of patient</w:t>
      </w:r>
      <w:r w:rsidR="00AD0ADC">
        <w:t>s</w:t>
      </w:r>
      <w:r w:rsidRPr="00192F1B">
        <w:t xml:space="preserve"> are essential to ensure a medical management plan is established and appropriate management and coordination of care is achieved. </w:t>
      </w:r>
    </w:p>
    <w:p w14:paraId="1B919478" w14:textId="6AE1D03A" w:rsidR="00416A91" w:rsidRPr="00192F1B" w:rsidRDefault="00416A91" w:rsidP="00192F1B">
      <w:pPr>
        <w:pStyle w:val="DHSbody"/>
      </w:pPr>
      <w:r w:rsidRPr="00192F1B">
        <w:rPr>
          <w:rStyle w:val="Heading3Char"/>
          <w:rFonts w:eastAsia="Times"/>
          <w:b w:val="0"/>
          <w:bCs w:val="0"/>
          <w:sz w:val="20"/>
          <w:szCs w:val="20"/>
        </w:rPr>
        <w:t>Recommended requirements</w:t>
      </w:r>
      <w:r w:rsidR="00A77DD3">
        <w:rPr>
          <w:rStyle w:val="Heading3Char"/>
          <w:rFonts w:eastAsia="Times"/>
          <w:b w:val="0"/>
          <w:bCs w:val="0"/>
          <w:sz w:val="20"/>
          <w:szCs w:val="20"/>
        </w:rPr>
        <w:t xml:space="preserve"> (</w:t>
      </w:r>
      <w:r w:rsidR="00A77DD3">
        <w:t>D</w:t>
      </w:r>
      <w:r w:rsidR="00A77DD3" w:rsidRPr="00F50A36">
        <w:t>epartment of Health 2011</w:t>
      </w:r>
      <w:r w:rsidR="00A77DD3">
        <w:t>;</w:t>
      </w:r>
      <w:r w:rsidR="00A77DD3" w:rsidRPr="00F50A36">
        <w:t xml:space="preserve"> Department of Health Queensland 2017)</w:t>
      </w:r>
      <w:r w:rsidR="00AD0ADC">
        <w:t xml:space="preserve"> include the following:</w:t>
      </w:r>
    </w:p>
    <w:p w14:paraId="3AF988A7" w14:textId="77777777" w:rsidR="00416A91" w:rsidRPr="00610B11" w:rsidRDefault="00416A91" w:rsidP="00416A91">
      <w:pPr>
        <w:pStyle w:val="DHHSbullet1"/>
        <w:rPr>
          <w:i/>
          <w:iCs/>
        </w:rPr>
      </w:pPr>
      <w:r w:rsidRPr="00610B11">
        <w:t xml:space="preserve">HBCC services are incorporated into health service implementation of the </w:t>
      </w:r>
      <w:r w:rsidRPr="00610B11">
        <w:rPr>
          <w:i/>
          <w:iCs/>
        </w:rPr>
        <w:t>Victorian clinical governance policy framework</w:t>
      </w:r>
      <w:r w:rsidRPr="00610B11">
        <w:t>.</w:t>
      </w:r>
    </w:p>
    <w:p w14:paraId="11FC3CF9" w14:textId="77777777" w:rsidR="00416A91" w:rsidRPr="00610B11" w:rsidRDefault="00416A91" w:rsidP="00416A91">
      <w:pPr>
        <w:pStyle w:val="DHHSbullet1"/>
      </w:pPr>
      <w:r w:rsidRPr="00610B11">
        <w:t>HBCC internal governance and management arrangements ensure strong leadership, clarity of delegated responsibility and effective monitoring and risk management arrangements.</w:t>
      </w:r>
    </w:p>
    <w:p w14:paraId="14BBC8D1" w14:textId="1B723060" w:rsidR="00416A91" w:rsidRPr="00610B11" w:rsidRDefault="00416A91" w:rsidP="00416A91">
      <w:pPr>
        <w:pStyle w:val="DHHSbullet1"/>
      </w:pPr>
      <w:r w:rsidRPr="00610B11">
        <w:t>Each health service identifies a key contact for their HBCC service</w:t>
      </w:r>
      <w:r w:rsidR="006B4B97">
        <w:t xml:space="preserve"> – for example,</w:t>
      </w:r>
      <w:r w:rsidRPr="00610B11">
        <w:t xml:space="preserve"> </w:t>
      </w:r>
      <w:r w:rsidR="006B4B97">
        <w:t>a d</w:t>
      </w:r>
      <w:r w:rsidRPr="00610B11">
        <w:t xml:space="preserve">ay </w:t>
      </w:r>
      <w:r w:rsidR="006B4B97">
        <w:t>o</w:t>
      </w:r>
      <w:r w:rsidRPr="00610B11">
        <w:t xml:space="preserve">ncology </w:t>
      </w:r>
      <w:r w:rsidR="006B4B97">
        <w:t>m</w:t>
      </w:r>
      <w:r w:rsidRPr="00610B11">
        <w:t>anager or HBCC coordinator.</w:t>
      </w:r>
    </w:p>
    <w:p w14:paraId="0313C1C9" w14:textId="34A36F41" w:rsidR="00416A91" w:rsidRPr="00610B11" w:rsidRDefault="00416A91" w:rsidP="00416A91">
      <w:pPr>
        <w:pStyle w:val="DHHSbullet1"/>
      </w:pPr>
      <w:r w:rsidRPr="00610B11">
        <w:t xml:space="preserve">Each HBCC patient has an identified treating </w:t>
      </w:r>
      <w:r w:rsidR="00182156">
        <w:t>o</w:t>
      </w:r>
      <w:r w:rsidR="00F246EC">
        <w:t>ncologist/</w:t>
      </w:r>
      <w:r w:rsidR="00182156">
        <w:t>h</w:t>
      </w:r>
      <w:r w:rsidR="00F246EC">
        <w:t>aematologist</w:t>
      </w:r>
      <w:r w:rsidRPr="00610B11">
        <w:t xml:space="preserve"> and delegation of medical management is clear.</w:t>
      </w:r>
    </w:p>
    <w:p w14:paraId="27FDF6EA" w14:textId="583380A9" w:rsidR="00416A91" w:rsidRPr="00610B11" w:rsidRDefault="00416A91" w:rsidP="00416A91">
      <w:pPr>
        <w:pStyle w:val="DHHSbullet1"/>
      </w:pPr>
      <w:r w:rsidRPr="00610B11">
        <w:t>The patient</w:t>
      </w:r>
      <w:r w:rsidR="00182156">
        <w:t>’</w:t>
      </w:r>
      <w:r w:rsidRPr="00610B11">
        <w:t xml:space="preserve">s treating </w:t>
      </w:r>
      <w:r w:rsidR="006B4B97">
        <w:t>o</w:t>
      </w:r>
      <w:r w:rsidR="00F246EC">
        <w:t>ncologist/</w:t>
      </w:r>
      <w:r w:rsidR="006B4B97">
        <w:t>h</w:t>
      </w:r>
      <w:r w:rsidR="00F246EC">
        <w:t>aematologist</w:t>
      </w:r>
      <w:r w:rsidRPr="00610B11">
        <w:t xml:space="preserve"> approves the patient’s participation in the HBCC program.</w:t>
      </w:r>
    </w:p>
    <w:p w14:paraId="54F64002" w14:textId="1BE97C3E" w:rsidR="00416A91" w:rsidRPr="00610B11" w:rsidRDefault="00416A91" w:rsidP="00416A91">
      <w:pPr>
        <w:pStyle w:val="DHHSbullet1"/>
      </w:pPr>
      <w:r w:rsidRPr="00610B11">
        <w:t xml:space="preserve">Patient review periods are set by the treating </w:t>
      </w:r>
      <w:r w:rsidR="006B4B97">
        <w:t>o</w:t>
      </w:r>
      <w:r w:rsidR="00F246EC">
        <w:t>ncologist/</w:t>
      </w:r>
      <w:r w:rsidR="006B4B97">
        <w:t>h</w:t>
      </w:r>
      <w:r w:rsidR="00F246EC">
        <w:t>aematologist</w:t>
      </w:r>
      <w:r w:rsidRPr="00610B11">
        <w:t xml:space="preserve"> and depend on the patient’s requirements</w:t>
      </w:r>
      <w:r w:rsidR="00182156">
        <w:t>.</w:t>
      </w:r>
      <w:r w:rsidRPr="00610B11">
        <w:t xml:space="preserve"> </w:t>
      </w:r>
      <w:r w:rsidR="00182156">
        <w:t xml:space="preserve">The </w:t>
      </w:r>
      <w:r w:rsidR="00182156" w:rsidRPr="00610B11">
        <w:t xml:space="preserve">treating </w:t>
      </w:r>
      <w:r w:rsidR="00182156">
        <w:t>oncologist/haematologist</w:t>
      </w:r>
      <w:r w:rsidR="00182156" w:rsidRPr="00610B11">
        <w:t xml:space="preserve"> </w:t>
      </w:r>
      <w:r w:rsidRPr="00610B11">
        <w:t>has access to nursing assessments and treatment notes at the time of review</w:t>
      </w:r>
      <w:r w:rsidR="00182156">
        <w:t>.</w:t>
      </w:r>
    </w:p>
    <w:p w14:paraId="060264C5" w14:textId="695D38F7" w:rsidR="00416A91" w:rsidRPr="00610B11" w:rsidRDefault="00416A91" w:rsidP="00416A91">
      <w:pPr>
        <w:pStyle w:val="DHHSbullet1"/>
      </w:pPr>
      <w:r w:rsidRPr="00610B11">
        <w:t xml:space="preserve">Communication between </w:t>
      </w:r>
      <w:r w:rsidR="00182156">
        <w:t xml:space="preserve">the </w:t>
      </w:r>
      <w:r w:rsidRPr="00610B11">
        <w:t xml:space="preserve">HBCC team and the treating </w:t>
      </w:r>
      <w:r w:rsidR="006B4B97">
        <w:t>o</w:t>
      </w:r>
      <w:r w:rsidR="00F246EC">
        <w:t>ncologist/</w:t>
      </w:r>
      <w:r w:rsidR="006B4B97">
        <w:t>h</w:t>
      </w:r>
      <w:r w:rsidR="00F246EC">
        <w:t>aematologist</w:t>
      </w:r>
      <w:r w:rsidRPr="00610B11">
        <w:t xml:space="preserve"> is clearly defined to ensure coordination of care for the patient. </w:t>
      </w:r>
    </w:p>
    <w:p w14:paraId="24E09D74" w14:textId="77777777" w:rsidR="00416A91" w:rsidRPr="00610B11" w:rsidRDefault="00416A91" w:rsidP="00416A91">
      <w:pPr>
        <w:pStyle w:val="DHHSbullet1"/>
      </w:pPr>
      <w:r w:rsidRPr="00610B11">
        <w:t>A clear referral pathway is established from the referral source to the HBCC team</w:t>
      </w:r>
      <w:r w:rsidR="006B4B97">
        <w:t>.</w:t>
      </w:r>
    </w:p>
    <w:p w14:paraId="58053458" w14:textId="277089BF" w:rsidR="00416A91" w:rsidRDefault="00416A91" w:rsidP="00416A91">
      <w:pPr>
        <w:pStyle w:val="DHHSbullet1"/>
      </w:pPr>
      <w:r w:rsidRPr="00610B11">
        <w:t xml:space="preserve">The treating </w:t>
      </w:r>
      <w:r w:rsidR="006B4B97">
        <w:t>o</w:t>
      </w:r>
      <w:r w:rsidR="00F246EC">
        <w:t>ncologist/</w:t>
      </w:r>
      <w:r w:rsidR="006B4B97">
        <w:t>h</w:t>
      </w:r>
      <w:r w:rsidR="00F246EC">
        <w:t>aematologist</w:t>
      </w:r>
      <w:r w:rsidRPr="00610B11">
        <w:t xml:space="preserve"> with responsibility for the patient receive</w:t>
      </w:r>
      <w:r w:rsidR="00182156">
        <w:t>s</w:t>
      </w:r>
      <w:r w:rsidRPr="00610B11">
        <w:t xml:space="preserve"> a regular clinical update</w:t>
      </w:r>
      <w:r w:rsidR="006B4B97">
        <w:t>.</w:t>
      </w:r>
    </w:p>
    <w:p w14:paraId="5AB5FF91" w14:textId="77777777" w:rsidR="00416A91" w:rsidRPr="00416A91" w:rsidRDefault="00416A91" w:rsidP="00416A91">
      <w:pPr>
        <w:pStyle w:val="DHHSbullet1"/>
      </w:pPr>
      <w:r w:rsidRPr="00416A91">
        <w:t>Each HBCC service participates in the health service strategies to improve the cultural awareness and cultural competency of the workforce to meet the needs of its Aboriginal and Torres Strait Islander patients</w:t>
      </w:r>
      <w:r w:rsidR="006B4B97">
        <w:t>.</w:t>
      </w:r>
    </w:p>
    <w:p w14:paraId="131A3139" w14:textId="77777777" w:rsidR="00416A91" w:rsidRPr="00192F1B" w:rsidRDefault="00416A91" w:rsidP="00192F1B">
      <w:pPr>
        <w:pStyle w:val="DHHSbullet1"/>
      </w:pPr>
      <w:r w:rsidRPr="00610B11">
        <w:t>Health service executives and boards oversee and evaluate HBCC service quality and performance.</w:t>
      </w:r>
      <w:bookmarkStart w:id="41" w:name="_Toc19087949"/>
      <w:bookmarkStart w:id="42" w:name="_Toc19796308"/>
    </w:p>
    <w:p w14:paraId="1FEB627B" w14:textId="238CC98D" w:rsidR="00625945" w:rsidRDefault="00625945" w:rsidP="003F7222">
      <w:pPr>
        <w:pStyle w:val="Heading2"/>
        <w:rPr>
          <w:rFonts w:eastAsiaTheme="minorEastAsia"/>
          <w:color w:val="004EA8"/>
        </w:rPr>
      </w:pPr>
      <w:bookmarkStart w:id="43" w:name="_Toc38976898"/>
    </w:p>
    <w:p w14:paraId="6B1CEB3B" w14:textId="77777777" w:rsidR="00625945" w:rsidRPr="00625945" w:rsidRDefault="00625945" w:rsidP="00625945">
      <w:pPr>
        <w:pStyle w:val="DHHSbody"/>
      </w:pPr>
    </w:p>
    <w:p w14:paraId="6EDF1F7C" w14:textId="1065794E" w:rsidR="00416A91" w:rsidRPr="00C400D2" w:rsidRDefault="00416A91" w:rsidP="003F7222">
      <w:pPr>
        <w:pStyle w:val="Heading2"/>
        <w:rPr>
          <w:rFonts w:eastAsiaTheme="minorEastAsia"/>
          <w:color w:val="004EA8"/>
        </w:rPr>
      </w:pPr>
      <w:r w:rsidRPr="00C400D2">
        <w:rPr>
          <w:rFonts w:eastAsiaTheme="minorEastAsia"/>
          <w:color w:val="004EA8"/>
        </w:rPr>
        <w:t>Service delivery models</w:t>
      </w:r>
      <w:bookmarkEnd w:id="41"/>
      <w:bookmarkEnd w:id="42"/>
      <w:bookmarkEnd w:id="43"/>
    </w:p>
    <w:p w14:paraId="00C7D8B4" w14:textId="395BEE60" w:rsidR="00416A91" w:rsidRPr="00F318CB" w:rsidRDefault="00416A91" w:rsidP="00416A91">
      <w:pPr>
        <w:pStyle w:val="DHHSbody"/>
      </w:pPr>
      <w:r w:rsidRPr="00F318CB">
        <w:t xml:space="preserve">Clear and concise communication between the HBCC team, hospital service, primary care provider and other relevant people will enhance care delivery and positively impact </w:t>
      </w:r>
      <w:r w:rsidR="00182156">
        <w:t xml:space="preserve">on </w:t>
      </w:r>
      <w:r w:rsidRPr="00F318CB">
        <w:t>the patient journey</w:t>
      </w:r>
      <w:r w:rsidR="00182156">
        <w:t>.</w:t>
      </w:r>
    </w:p>
    <w:p w14:paraId="0DD12039" w14:textId="26070158" w:rsidR="00416A91" w:rsidRPr="00192F1B" w:rsidRDefault="00416A91" w:rsidP="003F7222">
      <w:pPr>
        <w:pStyle w:val="Heading3"/>
      </w:pPr>
      <w:r w:rsidRPr="00192F1B">
        <w:t>Model A</w:t>
      </w:r>
      <w:r w:rsidR="006B4B97">
        <w:t>:</w:t>
      </w:r>
      <w:r w:rsidRPr="00192F1B">
        <w:t xml:space="preserve"> </w:t>
      </w:r>
      <w:r w:rsidRPr="00E63A35">
        <w:t>Oncology</w:t>
      </w:r>
      <w:r w:rsidRPr="00192F1B">
        <w:t xml:space="preserve"> HBCC </w:t>
      </w:r>
    </w:p>
    <w:p w14:paraId="2ACDF257" w14:textId="18D76835" w:rsidR="00416A91" w:rsidRPr="00610B11" w:rsidRDefault="00182156" w:rsidP="00416A91">
      <w:pPr>
        <w:pStyle w:val="DHHSbody"/>
      </w:pPr>
      <w:r>
        <w:t>Under model A, t</w:t>
      </w:r>
      <w:r w:rsidR="00416A91" w:rsidRPr="00610B11">
        <w:t xml:space="preserve">he </w:t>
      </w:r>
      <w:r>
        <w:t>o</w:t>
      </w:r>
      <w:r w:rsidR="00416A91" w:rsidRPr="00610B11">
        <w:t>ncology department manage</w:t>
      </w:r>
      <w:r>
        <w:t>s</w:t>
      </w:r>
      <w:r w:rsidR="00416A91" w:rsidRPr="00610B11">
        <w:t xml:space="preserve"> all aspects and responsibility for the care of the patient participating in the HBCC program.</w:t>
      </w:r>
      <w:r w:rsidR="00561E7A">
        <w:t xml:space="preserve"> </w:t>
      </w:r>
      <w:r w:rsidR="00416A91" w:rsidRPr="00610B11">
        <w:t xml:space="preserve">Patients </w:t>
      </w:r>
      <w:r w:rsidR="000360A1">
        <w:t xml:space="preserve">are </w:t>
      </w:r>
      <w:r w:rsidR="00416A91" w:rsidRPr="00610B11">
        <w:t xml:space="preserve">admitted under </w:t>
      </w:r>
      <w:r w:rsidR="00A822BA">
        <w:t xml:space="preserve">the </w:t>
      </w:r>
      <w:r w:rsidR="006B4B97">
        <w:t>o</w:t>
      </w:r>
      <w:r w:rsidR="00416A91" w:rsidRPr="00610B11">
        <w:t>ncologist</w:t>
      </w:r>
      <w:r w:rsidR="000360A1">
        <w:t>/</w:t>
      </w:r>
      <w:r w:rsidR="006B4B97">
        <w:t>h</w:t>
      </w:r>
      <w:r w:rsidR="000360A1">
        <w:t>aematologist</w:t>
      </w:r>
      <w:r w:rsidR="00416A91" w:rsidRPr="00610B11">
        <w:t xml:space="preserve"> bed card.</w:t>
      </w:r>
      <w:r w:rsidR="00416A91">
        <w:t xml:space="preserve"> The HBCC team is responsible </w:t>
      </w:r>
      <w:r w:rsidR="00A822BA">
        <w:t xml:space="preserve">for </w:t>
      </w:r>
      <w:r w:rsidR="00416A91">
        <w:t>maintaining an up</w:t>
      </w:r>
      <w:r w:rsidR="00A822BA">
        <w:t>-</w:t>
      </w:r>
      <w:r w:rsidR="00416A91">
        <w:t>to</w:t>
      </w:r>
      <w:r w:rsidR="00A822BA">
        <w:t>-</w:t>
      </w:r>
      <w:r w:rsidR="00416A91">
        <w:t xml:space="preserve">date care plan and </w:t>
      </w:r>
      <w:r w:rsidR="00A822BA">
        <w:t xml:space="preserve">for </w:t>
      </w:r>
      <w:r w:rsidR="00416A91">
        <w:t>tak</w:t>
      </w:r>
      <w:r w:rsidR="00A822BA">
        <w:t>ing</w:t>
      </w:r>
      <w:r w:rsidR="00416A91">
        <w:t xml:space="preserve"> the lead in coordinating access to additional services as required. </w:t>
      </w:r>
    </w:p>
    <w:p w14:paraId="39D6CB76" w14:textId="78D1CCF4" w:rsidR="00416A91" w:rsidRPr="00192F1B" w:rsidRDefault="00416A91" w:rsidP="003F7222">
      <w:pPr>
        <w:pStyle w:val="Heading3"/>
      </w:pPr>
      <w:r w:rsidRPr="00192F1B">
        <w:t>Model B</w:t>
      </w:r>
      <w:r w:rsidR="006B4B97">
        <w:t>:</w:t>
      </w:r>
      <w:r w:rsidRPr="00192F1B">
        <w:t xml:space="preserve"> HiTH HBCC</w:t>
      </w:r>
    </w:p>
    <w:p w14:paraId="00483384" w14:textId="13F5FA93" w:rsidR="00416A91" w:rsidRPr="00610B11" w:rsidRDefault="00A822BA" w:rsidP="00416A91">
      <w:pPr>
        <w:pStyle w:val="DHHSbody"/>
      </w:pPr>
      <w:r>
        <w:t>Under model B, t</w:t>
      </w:r>
      <w:r w:rsidR="00416A91" w:rsidRPr="00610B11">
        <w:t xml:space="preserve">he HBCC program is managed by the </w:t>
      </w:r>
      <w:r w:rsidR="00416A91">
        <w:t>HiTH</w:t>
      </w:r>
      <w:r w:rsidR="00416A91" w:rsidRPr="00610B11">
        <w:t xml:space="preserve"> department. The </w:t>
      </w:r>
      <w:r w:rsidR="006B4B97">
        <w:t>o</w:t>
      </w:r>
      <w:r w:rsidR="00416A91" w:rsidRPr="00610B11">
        <w:t xml:space="preserve">ncology team refers the patient to the </w:t>
      </w:r>
      <w:r w:rsidR="00416A91">
        <w:t>HiTH</w:t>
      </w:r>
      <w:r w:rsidR="00416A91" w:rsidRPr="00610B11">
        <w:t xml:space="preserve"> service for HBCC. The </w:t>
      </w:r>
      <w:r w:rsidR="00416A91">
        <w:t>HiTH</w:t>
      </w:r>
      <w:r w:rsidR="00416A91" w:rsidRPr="00610B11">
        <w:t xml:space="preserve"> </w:t>
      </w:r>
      <w:r w:rsidR="006B4B97">
        <w:t>m</w:t>
      </w:r>
      <w:r w:rsidR="00416A91" w:rsidRPr="00610B11">
        <w:t>edical director takes responsibility for all care planning and treatment regime</w:t>
      </w:r>
      <w:r>
        <w:t>n</w:t>
      </w:r>
      <w:r w:rsidR="00416A91" w:rsidRPr="00610B11">
        <w:t xml:space="preserve">s. Patients for admission </w:t>
      </w:r>
      <w:r w:rsidR="00F246EC">
        <w:t xml:space="preserve">are </w:t>
      </w:r>
      <w:r w:rsidR="00416A91" w:rsidRPr="00610B11">
        <w:t xml:space="preserve">admitted under </w:t>
      </w:r>
      <w:r w:rsidR="00F246EC">
        <w:t xml:space="preserve">the </w:t>
      </w:r>
      <w:r w:rsidR="00416A91">
        <w:t>HiTH</w:t>
      </w:r>
      <w:r w:rsidR="00416A91" w:rsidRPr="00610B11">
        <w:t xml:space="preserve"> </w:t>
      </w:r>
      <w:r w:rsidR="006B4B97">
        <w:t>m</w:t>
      </w:r>
      <w:r w:rsidR="00416A91" w:rsidRPr="00610B11">
        <w:t xml:space="preserve">edical </w:t>
      </w:r>
      <w:r w:rsidR="006B4B97">
        <w:t>d</w:t>
      </w:r>
      <w:r w:rsidR="00416A91" w:rsidRPr="00610B11">
        <w:t>irector bed card.</w:t>
      </w:r>
      <w:r w:rsidR="00416A91" w:rsidRPr="00F318CB">
        <w:t xml:space="preserve"> </w:t>
      </w:r>
      <w:r w:rsidR="00416A91">
        <w:t xml:space="preserve">The HiTH team is responsible </w:t>
      </w:r>
      <w:r>
        <w:t>for</w:t>
      </w:r>
      <w:r w:rsidR="00416A91">
        <w:t xml:space="preserve"> maintaining an up</w:t>
      </w:r>
      <w:r>
        <w:t>-</w:t>
      </w:r>
      <w:r w:rsidR="00416A91">
        <w:t>to</w:t>
      </w:r>
      <w:r>
        <w:t>-</w:t>
      </w:r>
      <w:r w:rsidR="00416A91">
        <w:t xml:space="preserve">date care plan </w:t>
      </w:r>
      <w:r w:rsidR="00416A91" w:rsidRPr="00F318CB">
        <w:t xml:space="preserve">and </w:t>
      </w:r>
      <w:r>
        <w:t xml:space="preserve">for </w:t>
      </w:r>
      <w:r w:rsidR="00416A91" w:rsidRPr="00F318CB">
        <w:t>tak</w:t>
      </w:r>
      <w:r>
        <w:t>ing</w:t>
      </w:r>
      <w:r w:rsidR="00416A91" w:rsidRPr="00F318CB">
        <w:t xml:space="preserve"> the lead in coordinating access to additional services as required</w:t>
      </w:r>
      <w:r w:rsidR="00416A91">
        <w:t>.</w:t>
      </w:r>
    </w:p>
    <w:p w14:paraId="6CED0F3D" w14:textId="16649AFC" w:rsidR="00416A91" w:rsidRPr="00192F1B" w:rsidRDefault="00416A91" w:rsidP="003F7222">
      <w:pPr>
        <w:pStyle w:val="Heading3"/>
      </w:pPr>
      <w:r w:rsidRPr="00192F1B">
        <w:t>Model C</w:t>
      </w:r>
      <w:r w:rsidR="006B4B97">
        <w:t>:</w:t>
      </w:r>
      <w:r w:rsidRPr="00192F1B">
        <w:t xml:space="preserve"> Oncology/HiTH HBCC </w:t>
      </w:r>
    </w:p>
    <w:p w14:paraId="5D6E9185" w14:textId="2D1E6070" w:rsidR="00416A91" w:rsidRDefault="00416A91" w:rsidP="00416A91">
      <w:pPr>
        <w:pStyle w:val="DHHSbody"/>
      </w:pPr>
      <w:r w:rsidRPr="00610B11">
        <w:t xml:space="preserve">The </w:t>
      </w:r>
      <w:r w:rsidR="006B4B97">
        <w:t>o</w:t>
      </w:r>
      <w:r w:rsidRPr="00610B11">
        <w:t>ncology/</w:t>
      </w:r>
      <w:r>
        <w:t>HiTH</w:t>
      </w:r>
      <w:r w:rsidRPr="00610B11">
        <w:t xml:space="preserve"> </w:t>
      </w:r>
      <w:r w:rsidR="006B4B97">
        <w:t>m</w:t>
      </w:r>
      <w:r w:rsidRPr="00610B11">
        <w:t>odel is the combination of models</w:t>
      </w:r>
      <w:r w:rsidR="00A822BA">
        <w:t xml:space="preserve"> A and B</w:t>
      </w:r>
      <w:r w:rsidRPr="00610B11">
        <w:t xml:space="preserve">. This model of care requires the </w:t>
      </w:r>
      <w:r>
        <w:t>HiTH</w:t>
      </w:r>
      <w:r w:rsidRPr="00610B11">
        <w:t xml:space="preserve"> team to be in communication with the </w:t>
      </w:r>
      <w:r w:rsidR="006B4B97">
        <w:t>o</w:t>
      </w:r>
      <w:r w:rsidRPr="00610B11">
        <w:t xml:space="preserve">ncology team during patient participation in HBCC. The </w:t>
      </w:r>
      <w:r>
        <w:t>HBCC HiTH</w:t>
      </w:r>
      <w:r w:rsidRPr="00610B11">
        <w:t xml:space="preserve"> team escalate</w:t>
      </w:r>
      <w:r w:rsidR="00A822BA">
        <w:t>s</w:t>
      </w:r>
      <w:r w:rsidRPr="00610B11">
        <w:t xml:space="preserve"> any concerns or adverse events to the </w:t>
      </w:r>
      <w:r w:rsidR="006B4B97">
        <w:t>o</w:t>
      </w:r>
      <w:r w:rsidRPr="00610B11">
        <w:t>ncology team and consult</w:t>
      </w:r>
      <w:r w:rsidR="00A822BA">
        <w:t>s</w:t>
      </w:r>
      <w:r w:rsidRPr="00610B11">
        <w:t xml:space="preserve"> with them regarding any changes to the clinical management plan </w:t>
      </w:r>
      <w:r w:rsidR="00A822BA">
        <w:t>before any</w:t>
      </w:r>
      <w:r w:rsidRPr="00610B11">
        <w:t xml:space="preserve"> changes </w:t>
      </w:r>
      <w:r w:rsidR="00A822BA">
        <w:t xml:space="preserve">are </w:t>
      </w:r>
      <w:r w:rsidRPr="00610B11">
        <w:t xml:space="preserve">made. Patients </w:t>
      </w:r>
      <w:r w:rsidR="00F246EC">
        <w:t xml:space="preserve">are </w:t>
      </w:r>
      <w:r w:rsidRPr="00610B11">
        <w:t xml:space="preserve">admitted under </w:t>
      </w:r>
      <w:r w:rsidR="00A822BA">
        <w:t xml:space="preserve">the </w:t>
      </w:r>
      <w:r w:rsidR="006B4B97">
        <w:t>o</w:t>
      </w:r>
      <w:r w:rsidR="00F246EC">
        <w:t>ncologist/</w:t>
      </w:r>
      <w:r w:rsidR="006B4B97">
        <w:t>h</w:t>
      </w:r>
      <w:r w:rsidR="00F246EC">
        <w:t>aematologist</w:t>
      </w:r>
      <w:r w:rsidRPr="00610B11">
        <w:t xml:space="preserve"> bed card.</w:t>
      </w:r>
      <w:r w:rsidRPr="00F318CB">
        <w:t xml:space="preserve"> The</w:t>
      </w:r>
      <w:r>
        <w:t xml:space="preserve"> HBCC</w:t>
      </w:r>
      <w:r w:rsidRPr="00F318CB">
        <w:t xml:space="preserve"> </w:t>
      </w:r>
      <w:r>
        <w:t>HiTH</w:t>
      </w:r>
      <w:r w:rsidRPr="00F318CB">
        <w:t xml:space="preserve"> team is responsible </w:t>
      </w:r>
      <w:r w:rsidR="00A822BA">
        <w:t>for</w:t>
      </w:r>
      <w:r w:rsidR="00A822BA" w:rsidRPr="00F318CB">
        <w:t xml:space="preserve"> </w:t>
      </w:r>
      <w:r w:rsidRPr="00F318CB">
        <w:t>maintaining an up</w:t>
      </w:r>
      <w:r w:rsidR="00A822BA">
        <w:t>-</w:t>
      </w:r>
      <w:r w:rsidRPr="00F318CB">
        <w:t>to</w:t>
      </w:r>
      <w:r w:rsidR="00A822BA">
        <w:t>-</w:t>
      </w:r>
      <w:r w:rsidRPr="00F318CB">
        <w:t xml:space="preserve">date care plan and </w:t>
      </w:r>
      <w:r w:rsidR="00A822BA">
        <w:t xml:space="preserve">for </w:t>
      </w:r>
      <w:r w:rsidRPr="00F318CB">
        <w:t>tak</w:t>
      </w:r>
      <w:r w:rsidR="00A822BA">
        <w:t>ing</w:t>
      </w:r>
      <w:r w:rsidRPr="00F318CB">
        <w:t xml:space="preserve"> the lead in coordinating access to additional services as required</w:t>
      </w:r>
      <w:r w:rsidR="00A822BA">
        <w:t>.</w:t>
      </w:r>
    </w:p>
    <w:p w14:paraId="75D17501" w14:textId="242DC48E" w:rsidR="00416A91" w:rsidRPr="00C400D2" w:rsidRDefault="00416A91" w:rsidP="003F7222">
      <w:pPr>
        <w:pStyle w:val="Heading2"/>
        <w:rPr>
          <w:rFonts w:eastAsiaTheme="minorEastAsia"/>
          <w:color w:val="004EA8"/>
        </w:rPr>
      </w:pPr>
      <w:bookmarkStart w:id="44" w:name="_Toc19087950"/>
      <w:bookmarkStart w:id="45" w:name="_Toc19796309"/>
      <w:bookmarkStart w:id="46" w:name="_Toc38976899"/>
      <w:r w:rsidRPr="00C400D2">
        <w:rPr>
          <w:rFonts w:eastAsiaTheme="minorEastAsia"/>
          <w:color w:val="004EA8"/>
        </w:rPr>
        <w:t xml:space="preserve">Risk </w:t>
      </w:r>
      <w:r w:rsidR="00601984" w:rsidRPr="00C400D2">
        <w:rPr>
          <w:rFonts w:eastAsiaTheme="minorEastAsia"/>
          <w:color w:val="004EA8"/>
        </w:rPr>
        <w:t>m</w:t>
      </w:r>
      <w:r w:rsidRPr="00E63A35">
        <w:rPr>
          <w:rFonts w:eastAsiaTheme="minorEastAsia"/>
          <w:color w:val="004EA8"/>
        </w:rPr>
        <w:t>anagement</w:t>
      </w:r>
      <w:bookmarkEnd w:id="44"/>
      <w:bookmarkEnd w:id="45"/>
      <w:bookmarkEnd w:id="46"/>
    </w:p>
    <w:p w14:paraId="7F829175" w14:textId="501A0C6B" w:rsidR="00416A91" w:rsidRPr="00932ECC" w:rsidRDefault="00416A91" w:rsidP="00BD707C">
      <w:pPr>
        <w:pStyle w:val="DHHSbody"/>
      </w:pPr>
      <w:r w:rsidRPr="00932ECC">
        <w:t>Effective risk management requires a commitment to health and safety from all those involved in deliver</w:t>
      </w:r>
      <w:r w:rsidR="00831339">
        <w:t>ing</w:t>
      </w:r>
      <w:r w:rsidRPr="00932ECC">
        <w:t xml:space="preserve"> </w:t>
      </w:r>
      <w:r>
        <w:t>HBCC</w:t>
      </w:r>
      <w:r w:rsidR="00A77DD3">
        <w:t xml:space="preserve"> (</w:t>
      </w:r>
      <w:r w:rsidR="00A77DD3" w:rsidRPr="00F50A36">
        <w:t xml:space="preserve">Department of Health and Human Services </w:t>
      </w:r>
      <w:r w:rsidR="00A77DD3" w:rsidRPr="00203651">
        <w:t>2018</w:t>
      </w:r>
      <w:r w:rsidR="00203651" w:rsidRPr="00203651">
        <w:t>a</w:t>
      </w:r>
      <w:r w:rsidR="00A77DD3">
        <w:t>;</w:t>
      </w:r>
      <w:r w:rsidR="00A77DD3" w:rsidRPr="00F50A36">
        <w:t xml:space="preserve"> Safe Work Australia 2018</w:t>
      </w:r>
      <w:r w:rsidR="00A77DD3">
        <w:t>)</w:t>
      </w:r>
      <w:r>
        <w:t xml:space="preserve">. </w:t>
      </w:r>
    </w:p>
    <w:p w14:paraId="4F133D80" w14:textId="229C265F" w:rsidR="00416A91" w:rsidRPr="00932ECC" w:rsidRDefault="00416A91" w:rsidP="00BD707C">
      <w:pPr>
        <w:pStyle w:val="DHHSbody"/>
      </w:pPr>
      <w:r w:rsidRPr="00932ECC">
        <w:t xml:space="preserve">Both safeguarding and minimising risks to patients requires a structured approach to safety that </w:t>
      </w:r>
      <w:r w:rsidR="00831339">
        <w:t>is</w:t>
      </w:r>
      <w:r w:rsidR="00831339" w:rsidRPr="00932ECC">
        <w:t xml:space="preserve"> </w:t>
      </w:r>
      <w:r w:rsidRPr="00932ECC">
        <w:t>both reactive and proactive – that both repair and prevent harm. Safe services rely on staff and their awareness of systems that prioritise safety for all. Safe services are supported by mechanisms that identify issues early an</w:t>
      </w:r>
      <w:r w:rsidR="00192F1B">
        <w:t>d respond when things go wrong.</w:t>
      </w:r>
    </w:p>
    <w:p w14:paraId="302B250D" w14:textId="4424A572" w:rsidR="00416A91" w:rsidRPr="00932ECC" w:rsidRDefault="00416A91" w:rsidP="00BD707C">
      <w:pPr>
        <w:pStyle w:val="DHHSbody"/>
      </w:pPr>
      <w:r w:rsidRPr="00932ECC">
        <w:t>Risk management for patients and staff should be approached systematically and</w:t>
      </w:r>
      <w:r w:rsidR="00831339">
        <w:t xml:space="preserve"> be</w:t>
      </w:r>
      <w:r w:rsidRPr="00932ECC">
        <w:t xml:space="preserve"> integrated within broader risk management systems that scan for, monitor, review and manage risk. This includes early identification of risks and defined escalation processes with clear pathways, processes, accountabilities and oversight. </w:t>
      </w:r>
    </w:p>
    <w:p w14:paraId="02393D7E" w14:textId="0166611D" w:rsidR="00416A91" w:rsidRPr="00932ECC" w:rsidRDefault="00416A91" w:rsidP="00BD707C">
      <w:pPr>
        <w:pStyle w:val="DHHSbody"/>
      </w:pPr>
      <w:r w:rsidRPr="00932ECC">
        <w:t xml:space="preserve">A robust </w:t>
      </w:r>
      <w:r>
        <w:t>HBCC</w:t>
      </w:r>
      <w:r w:rsidRPr="00932ECC">
        <w:t xml:space="preserve"> risk register, assessment and management plan requires input from nursing, pharmacy and </w:t>
      </w:r>
      <w:r w:rsidR="00831339">
        <w:t>medical staff, as well</w:t>
      </w:r>
      <w:r w:rsidR="00831339" w:rsidRPr="00932ECC">
        <w:t xml:space="preserve"> </w:t>
      </w:r>
      <w:r w:rsidR="00831339">
        <w:t xml:space="preserve">as the </w:t>
      </w:r>
      <w:r w:rsidRPr="00932ECC">
        <w:t>health service executive.</w:t>
      </w:r>
    </w:p>
    <w:p w14:paraId="68F8AF1D" w14:textId="77777777" w:rsidR="00416A91" w:rsidRPr="00766DC5" w:rsidRDefault="00416A91" w:rsidP="00BD707C">
      <w:pPr>
        <w:pStyle w:val="Heading3"/>
      </w:pPr>
      <w:r w:rsidRPr="00766DC5">
        <w:t>Risk management process</w:t>
      </w:r>
    </w:p>
    <w:p w14:paraId="2762C90D" w14:textId="282490AE" w:rsidR="00416A91" w:rsidRPr="00932ECC" w:rsidRDefault="00416A91" w:rsidP="00BD707C">
      <w:pPr>
        <w:pStyle w:val="DHHSbullet1"/>
      </w:pPr>
      <w:r w:rsidRPr="00932ECC">
        <w:t>Identify hazards</w:t>
      </w:r>
      <w:r w:rsidR="006B4B97">
        <w:t xml:space="preserve"> – </w:t>
      </w:r>
      <w:r w:rsidRPr="00932ECC">
        <w:t>find out what could cause harm.</w:t>
      </w:r>
    </w:p>
    <w:p w14:paraId="13C7B637" w14:textId="0F0610D5" w:rsidR="00416A91" w:rsidRPr="00932ECC" w:rsidRDefault="00416A91" w:rsidP="00BD707C">
      <w:pPr>
        <w:pStyle w:val="DHHSbullet1"/>
      </w:pPr>
      <w:r w:rsidRPr="00932ECC">
        <w:t xml:space="preserve">Assess risks </w:t>
      </w:r>
      <w:r w:rsidR="006B4B97">
        <w:t>–</w:t>
      </w:r>
      <w:r w:rsidRPr="00932ECC">
        <w:t xml:space="preserve"> understand the nature of the harm that could be caused by the hazard, how serious the harm could be and the likelihood of it happening</w:t>
      </w:r>
      <w:r w:rsidR="006B4B97">
        <w:t>.</w:t>
      </w:r>
    </w:p>
    <w:p w14:paraId="6FA62230" w14:textId="77777777" w:rsidR="00416A91" w:rsidRPr="00932ECC" w:rsidRDefault="00416A91" w:rsidP="00BD707C">
      <w:pPr>
        <w:pStyle w:val="DHHSbullet1"/>
      </w:pPr>
      <w:r w:rsidRPr="00932ECC">
        <w:t>Control risks – implement the most effective control measure that is reasonably practicable in the circumstances and ensure it remains effective over time.</w:t>
      </w:r>
    </w:p>
    <w:p w14:paraId="537A6CD8" w14:textId="77777777" w:rsidR="00416A91" w:rsidRPr="00416A2A" w:rsidRDefault="00416A91" w:rsidP="00E63A35">
      <w:pPr>
        <w:pStyle w:val="DHHSbullet1lastline"/>
      </w:pPr>
      <w:r w:rsidRPr="00932ECC">
        <w:t>Review hazards and control measures to ensure they are working as planned.</w:t>
      </w:r>
    </w:p>
    <w:p w14:paraId="1AAE7968" w14:textId="7F63DFB7" w:rsidR="00416A91" w:rsidRPr="00932ECC" w:rsidRDefault="00416A91" w:rsidP="00BD707C">
      <w:pPr>
        <w:pStyle w:val="DHHSbody"/>
        <w:rPr>
          <w:rFonts w:asciiTheme="majorHAnsi" w:eastAsiaTheme="minorHAnsi" w:hAnsiTheme="majorHAnsi" w:cstheme="majorHAnsi"/>
          <w:spacing w:val="15"/>
          <w:sz w:val="22"/>
          <w:szCs w:val="22"/>
        </w:rPr>
      </w:pPr>
      <w:r w:rsidRPr="00BD707C">
        <w:t xml:space="preserve">For </w:t>
      </w:r>
      <w:r w:rsidR="00614200">
        <w:t>more</w:t>
      </w:r>
      <w:r w:rsidR="00614200" w:rsidRPr="00BD707C">
        <w:t xml:space="preserve"> </w:t>
      </w:r>
      <w:r w:rsidRPr="00BD707C">
        <w:t>information and guidelines for completing a risk assessment for HBCC refer to</w:t>
      </w:r>
      <w:r w:rsidRPr="003F7222">
        <w:t xml:space="preserve"> </w:t>
      </w:r>
      <w:hyperlink r:id="rId18" w:history="1">
        <w:r w:rsidRPr="00E63A35">
          <w:t>Safe Work Australia</w:t>
        </w:r>
        <w:r w:rsidR="00614200" w:rsidRPr="00E63A35">
          <w:t>’s</w:t>
        </w:r>
        <w:r w:rsidRPr="003F7222">
          <w:rPr>
            <w:i/>
            <w:iCs/>
          </w:rPr>
          <w:t xml:space="preserve"> Code of </w:t>
        </w:r>
        <w:r w:rsidR="00614200">
          <w:rPr>
            <w:i/>
            <w:iCs/>
          </w:rPr>
          <w:t>p</w:t>
        </w:r>
        <w:r w:rsidRPr="003F7222">
          <w:rPr>
            <w:i/>
            <w:iCs/>
          </w:rPr>
          <w:t>ractice</w:t>
        </w:r>
        <w:r w:rsidR="00122A93">
          <w:rPr>
            <w:i/>
            <w:iCs/>
          </w:rPr>
          <w:t>:</w:t>
        </w:r>
        <w:r w:rsidRPr="003F7222">
          <w:rPr>
            <w:i/>
            <w:iCs/>
          </w:rPr>
          <w:t xml:space="preserve"> How to manage work health and safety risks</w:t>
        </w:r>
      </w:hyperlink>
      <w:r w:rsidR="00614200">
        <w:t>.</w:t>
      </w:r>
      <w:r w:rsidRPr="00932ECC">
        <w:rPr>
          <w:rFonts w:asciiTheme="majorHAnsi" w:eastAsiaTheme="minorHAnsi" w:hAnsiTheme="majorHAnsi" w:cstheme="majorHAnsi"/>
          <w:spacing w:val="15"/>
          <w:sz w:val="22"/>
          <w:szCs w:val="22"/>
        </w:rPr>
        <w:t xml:space="preserve"> </w:t>
      </w:r>
    </w:p>
    <w:p w14:paraId="32744394" w14:textId="4F791B70" w:rsidR="00416A91" w:rsidRPr="00C400D2" w:rsidRDefault="00416A91" w:rsidP="003F7222">
      <w:pPr>
        <w:pStyle w:val="Heading2"/>
        <w:rPr>
          <w:rFonts w:eastAsiaTheme="minorEastAsia"/>
          <w:color w:val="004EA8"/>
        </w:rPr>
      </w:pPr>
      <w:bookmarkStart w:id="47" w:name="_Toc19087951"/>
      <w:bookmarkStart w:id="48" w:name="_Toc19796310"/>
      <w:bookmarkStart w:id="49" w:name="_Toc38976900"/>
      <w:r w:rsidRPr="00C400D2">
        <w:rPr>
          <w:rFonts w:eastAsiaTheme="minorEastAsia"/>
          <w:color w:val="004EA8"/>
        </w:rPr>
        <w:t xml:space="preserve">Key </w:t>
      </w:r>
      <w:r w:rsidRPr="00E63A35">
        <w:rPr>
          <w:rFonts w:eastAsiaTheme="minorEastAsia"/>
          <w:color w:val="004EA8"/>
        </w:rPr>
        <w:t>performance</w:t>
      </w:r>
      <w:r w:rsidRPr="00C400D2">
        <w:rPr>
          <w:rFonts w:eastAsiaTheme="minorEastAsia"/>
          <w:color w:val="004EA8"/>
        </w:rPr>
        <w:t xml:space="preserve"> indicators</w:t>
      </w:r>
      <w:bookmarkEnd w:id="47"/>
      <w:bookmarkEnd w:id="48"/>
      <w:bookmarkEnd w:id="49"/>
    </w:p>
    <w:p w14:paraId="31515278" w14:textId="77777777" w:rsidR="00416A91" w:rsidRPr="00887A61" w:rsidRDefault="00416A91" w:rsidP="00BD707C">
      <w:pPr>
        <w:pStyle w:val="Heading3"/>
      </w:pPr>
      <w:r w:rsidRPr="00887A61">
        <w:t>Measures of success</w:t>
      </w:r>
    </w:p>
    <w:p w14:paraId="17D586EF" w14:textId="08FC2071" w:rsidR="00416A91" w:rsidRDefault="00416A91" w:rsidP="00BD707C">
      <w:pPr>
        <w:pStyle w:val="DHHSbody"/>
      </w:pPr>
      <w:r w:rsidRPr="00887A61">
        <w:t>Monitoring processes help assess the effect</w:t>
      </w:r>
      <w:r>
        <w:t xml:space="preserve">iveness of approaches, identify </w:t>
      </w:r>
      <w:r w:rsidRPr="00887A61">
        <w:t xml:space="preserve">areas of risk and </w:t>
      </w:r>
      <w:r>
        <w:t xml:space="preserve">support continuous improvement. </w:t>
      </w:r>
      <w:r w:rsidRPr="00887A61">
        <w:t xml:space="preserve">Measures should be set to reflect the </w:t>
      </w:r>
      <w:r>
        <w:t xml:space="preserve">goals for service </w:t>
      </w:r>
      <w:r w:rsidRPr="00887A61">
        <w:t>excellence and encompass safety, effect</w:t>
      </w:r>
      <w:r>
        <w:t>iveness, person</w:t>
      </w:r>
      <w:r w:rsidR="00614200">
        <w:t>-</w:t>
      </w:r>
      <w:r>
        <w:t xml:space="preserve">centredness and </w:t>
      </w:r>
      <w:r w:rsidRPr="00887A61">
        <w:t>connectedness dimensions</w:t>
      </w:r>
      <w:r w:rsidR="00A77DD3">
        <w:t xml:space="preserve"> (</w:t>
      </w:r>
      <w:r w:rsidR="00A77DD3" w:rsidRPr="00F50A36">
        <w:t xml:space="preserve">Department of Health and Human Services </w:t>
      </w:r>
      <w:r w:rsidR="00A77DD3" w:rsidRPr="00203651">
        <w:t>2018</w:t>
      </w:r>
      <w:r w:rsidR="00203651" w:rsidRPr="00203651">
        <w:t>a</w:t>
      </w:r>
      <w:r w:rsidR="00A77DD3">
        <w:t>, p. 24</w:t>
      </w:r>
      <w:r w:rsidR="00A77DD3" w:rsidRPr="00F50A36">
        <w:t>)</w:t>
      </w:r>
      <w:r w:rsidRPr="00887A61">
        <w:t>.</w:t>
      </w:r>
    </w:p>
    <w:p w14:paraId="75A64148" w14:textId="35CCA8FC" w:rsidR="00416A91" w:rsidRDefault="00416A91" w:rsidP="00BD707C">
      <w:pPr>
        <w:pStyle w:val="DHHSbody"/>
      </w:pPr>
      <w:r w:rsidRPr="00610B11">
        <w:t xml:space="preserve">HBCC services </w:t>
      </w:r>
      <w:r>
        <w:t>should be</w:t>
      </w:r>
      <w:r w:rsidRPr="00610B11">
        <w:t xml:space="preserve"> incorporated into </w:t>
      </w:r>
      <w:r w:rsidR="00122A93">
        <w:t>h</w:t>
      </w:r>
      <w:r w:rsidRPr="00610B11">
        <w:t xml:space="preserve">ealth service planning and demand management strategies. Data and key performance indicators (KPI) are to be monitored, analysed and reported within the health service processes and </w:t>
      </w:r>
      <w:r w:rsidR="00614200" w:rsidRPr="00610B11">
        <w:t>regular</w:t>
      </w:r>
      <w:r w:rsidR="00614200">
        <w:t>ly</w:t>
      </w:r>
      <w:r w:rsidR="00614200" w:rsidRPr="00610B11">
        <w:t xml:space="preserve"> </w:t>
      </w:r>
      <w:r w:rsidRPr="00610B11">
        <w:t xml:space="preserve">communicated to all stakeholders </w:t>
      </w:r>
      <w:r w:rsidR="00A77DD3">
        <w:t>(</w:t>
      </w:r>
      <w:r w:rsidR="00A77DD3" w:rsidRPr="00F50A36">
        <w:t>Department of Health Queensland 2017)</w:t>
      </w:r>
      <w:r w:rsidRPr="00610B11">
        <w:t xml:space="preserve">. </w:t>
      </w:r>
      <w:r>
        <w:t>HBCC services</w:t>
      </w:r>
      <w:r w:rsidRPr="00887A61">
        <w:t xml:space="preserve"> should review their</w:t>
      </w:r>
      <w:r>
        <w:t xml:space="preserve"> data and identify ways that it </w:t>
      </w:r>
      <w:r w:rsidRPr="00887A61">
        <w:t>can be connected to give enhanced insight</w:t>
      </w:r>
      <w:r>
        <w:t>s into issues and trends within their service.</w:t>
      </w:r>
    </w:p>
    <w:p w14:paraId="06236BC8" w14:textId="4634850B" w:rsidR="00416A91" w:rsidRPr="005F74A9" w:rsidRDefault="00416A91" w:rsidP="00BD707C">
      <w:pPr>
        <w:pStyle w:val="DHHSbody"/>
      </w:pPr>
      <w:r w:rsidRPr="005F74A9">
        <w:t>Clinical incidents, near</w:t>
      </w:r>
      <w:r w:rsidR="00614200">
        <w:t>-</w:t>
      </w:r>
      <w:r w:rsidRPr="005F74A9">
        <w:t xml:space="preserve">misses and adverse events should be reviewed, investigated and managed by a multidisciplinary quality and safety team to drive ongoing improvements in quality and safety. </w:t>
      </w:r>
    </w:p>
    <w:p w14:paraId="17EA9E9E" w14:textId="0928BFDD" w:rsidR="00BD707C" w:rsidRDefault="00416A91" w:rsidP="00BD707C">
      <w:pPr>
        <w:pStyle w:val="DHHSbody"/>
      </w:pPr>
      <w:r w:rsidRPr="005F74A9">
        <w:t xml:space="preserve">An </w:t>
      </w:r>
      <w:r w:rsidR="00614200">
        <w:t>o</w:t>
      </w:r>
      <w:r w:rsidRPr="005F74A9">
        <w:t xml:space="preserve">pen disclosure process </w:t>
      </w:r>
      <w:r w:rsidR="00614200">
        <w:t>should be</w:t>
      </w:r>
      <w:r w:rsidRPr="005F74A9">
        <w:t xml:space="preserve"> </w:t>
      </w:r>
      <w:r>
        <w:t>in place</w:t>
      </w:r>
      <w:r w:rsidRPr="005F74A9">
        <w:t xml:space="preserve"> to enable the workforce to communicate openly with patients in the event of an unexpected outcome. Open di</w:t>
      </w:r>
      <w:r>
        <w:t>sclosure training and support should be</w:t>
      </w:r>
      <w:r w:rsidRPr="005F74A9">
        <w:t xml:space="preserve"> provided to HBCC nurses in line with the </w:t>
      </w:r>
      <w:r w:rsidRPr="00E63A35">
        <w:rPr>
          <w:i/>
          <w:iCs/>
        </w:rPr>
        <w:t xml:space="preserve">Australian </w:t>
      </w:r>
      <w:r w:rsidR="00122A93" w:rsidRPr="00E63A35">
        <w:rPr>
          <w:i/>
          <w:iCs/>
        </w:rPr>
        <w:t>o</w:t>
      </w:r>
      <w:r w:rsidRPr="00E63A35">
        <w:rPr>
          <w:i/>
          <w:iCs/>
        </w:rPr>
        <w:t xml:space="preserve">pen </w:t>
      </w:r>
      <w:r w:rsidR="00122A93" w:rsidRPr="00E63A35">
        <w:rPr>
          <w:i/>
          <w:iCs/>
        </w:rPr>
        <w:t>d</w:t>
      </w:r>
      <w:r w:rsidRPr="00E63A35">
        <w:rPr>
          <w:i/>
          <w:iCs/>
        </w:rPr>
        <w:t xml:space="preserve">isclosure </w:t>
      </w:r>
      <w:r w:rsidR="00122A93" w:rsidRPr="00E63A35">
        <w:rPr>
          <w:i/>
          <w:iCs/>
        </w:rPr>
        <w:t>f</w:t>
      </w:r>
      <w:r w:rsidRPr="00E63A35">
        <w:rPr>
          <w:i/>
          <w:iCs/>
        </w:rPr>
        <w:t>ramework</w:t>
      </w:r>
      <w:r w:rsidR="00614200">
        <w:t xml:space="preserve"> (Australian Commission on Safety and Quality in Health Care 2013)</w:t>
      </w:r>
      <w:r>
        <w:t>.</w:t>
      </w:r>
    </w:p>
    <w:p w14:paraId="1ED3C767" w14:textId="4E1BA38B" w:rsidR="00BD707C" w:rsidRPr="00C400D2" w:rsidRDefault="00BD707C" w:rsidP="007F7E6B">
      <w:pPr>
        <w:pStyle w:val="Heading2"/>
        <w:rPr>
          <w:rFonts w:eastAsiaTheme="minorEastAsia"/>
          <w:color w:val="004EA8"/>
        </w:rPr>
      </w:pPr>
      <w:bookmarkStart w:id="50" w:name="_Toc38976901"/>
      <w:r w:rsidRPr="00C400D2">
        <w:rPr>
          <w:rFonts w:eastAsiaTheme="minorEastAsia"/>
          <w:color w:val="004EA8"/>
        </w:rPr>
        <w:t>Levels of HBCC</w:t>
      </w:r>
      <w:bookmarkEnd w:id="50"/>
    </w:p>
    <w:p w14:paraId="3D957024" w14:textId="422EE81D" w:rsidR="00BD707C" w:rsidRDefault="00BD707C" w:rsidP="00BD707C">
      <w:pPr>
        <w:pStyle w:val="DHHSbody"/>
      </w:pPr>
      <w:r>
        <w:t xml:space="preserve">The </w:t>
      </w:r>
      <w:r w:rsidRPr="004867DA">
        <w:t>HBCC</w:t>
      </w:r>
      <w:r>
        <w:t xml:space="preserve"> program</w:t>
      </w:r>
      <w:r w:rsidRPr="004867DA">
        <w:t xml:space="preserve"> has been categorised into three levels to reflect the complexity of patient care provided in the home and </w:t>
      </w:r>
      <w:r>
        <w:t>degree</w:t>
      </w:r>
      <w:r w:rsidRPr="004867DA">
        <w:t xml:space="preserve"> of medical support required</w:t>
      </w:r>
      <w:r w:rsidR="006E33C6">
        <w:t xml:space="preserve"> (Table 1)</w:t>
      </w:r>
      <w:r w:rsidRPr="004867DA">
        <w:t xml:space="preserve">. </w:t>
      </w:r>
    </w:p>
    <w:p w14:paraId="28FBF7FC" w14:textId="69DAB0C1" w:rsidR="00BD707C" w:rsidRPr="004867DA" w:rsidRDefault="00BD707C" w:rsidP="00BD707C">
      <w:pPr>
        <w:pStyle w:val="DHHSbody"/>
      </w:pPr>
      <w:r w:rsidRPr="004867DA">
        <w:t xml:space="preserve">Level 1 </w:t>
      </w:r>
      <w:r>
        <w:t xml:space="preserve">HBCC </w:t>
      </w:r>
      <w:r w:rsidRPr="004867DA">
        <w:t>manages the highe</w:t>
      </w:r>
      <w:r>
        <w:t xml:space="preserve">st level of patient complexity including autologous and </w:t>
      </w:r>
      <w:r w:rsidRPr="007F1AB6">
        <w:t>allogeneic</w:t>
      </w:r>
      <w:r>
        <w:t xml:space="preserve"> transplant care and requires daily medical review. Level 2 includes SACT typically delivered in the ambulatory setting</w:t>
      </w:r>
      <w:r w:rsidR="00B6522A">
        <w:t>,</w:t>
      </w:r>
      <w:r>
        <w:t xml:space="preserve"> with medical review if </w:t>
      </w:r>
      <w:r w:rsidR="00F246EC">
        <w:t xml:space="preserve">clinically indicated. Level 3 </w:t>
      </w:r>
      <w:r>
        <w:t xml:space="preserve">HBCC </w:t>
      </w:r>
      <w:r w:rsidR="00F246EC">
        <w:t xml:space="preserve">are </w:t>
      </w:r>
      <w:r>
        <w:t xml:space="preserve">procedures outsourced to a district nursing service. </w:t>
      </w:r>
    </w:p>
    <w:p w14:paraId="65654F64" w14:textId="3B6031EC" w:rsidR="00BD707C" w:rsidRPr="000067FA" w:rsidRDefault="00122A93" w:rsidP="00E63A35">
      <w:pPr>
        <w:pStyle w:val="DHHStablecaption"/>
      </w:pPr>
      <w:r>
        <w:t xml:space="preserve">Table 1: </w:t>
      </w:r>
      <w:r w:rsidR="00B6522A">
        <w:t>The three levels of hospital-based cancer care</w:t>
      </w:r>
    </w:p>
    <w:tbl>
      <w:tblPr>
        <w:tblStyle w:val="TableGrid"/>
        <w:tblW w:w="9918" w:type="dxa"/>
        <w:tblInd w:w="0" w:type="dxa"/>
        <w:tblLook w:val="04A0" w:firstRow="1" w:lastRow="0" w:firstColumn="1" w:lastColumn="0" w:noHBand="0" w:noVBand="1"/>
        <w:tblDescription w:val="Descriptions of HBCC Levels"/>
      </w:tblPr>
      <w:tblGrid>
        <w:gridCol w:w="1360"/>
        <w:gridCol w:w="2168"/>
        <w:gridCol w:w="6390"/>
      </w:tblGrid>
      <w:tr w:rsidR="00BD707C" w:rsidRPr="00BD707C" w14:paraId="191F3831" w14:textId="77777777" w:rsidTr="00E63A35">
        <w:trPr>
          <w:cantSplit/>
          <w:trHeight w:val="381"/>
          <w:tblHeader/>
        </w:trPr>
        <w:tc>
          <w:tcPr>
            <w:tcW w:w="1360" w:type="dxa"/>
            <w:shd w:val="clear" w:color="auto" w:fill="auto"/>
            <w:vAlign w:val="center"/>
          </w:tcPr>
          <w:p w14:paraId="7AA3AF27" w14:textId="77777777" w:rsidR="00BD707C" w:rsidRPr="00D51FE9" w:rsidRDefault="00BD707C" w:rsidP="003F7222">
            <w:pPr>
              <w:pStyle w:val="DHHStablecolhead"/>
              <w:rPr>
                <w:color w:val="004EA8"/>
              </w:rPr>
            </w:pPr>
            <w:r w:rsidRPr="00D51FE9">
              <w:rPr>
                <w:color w:val="004EA8"/>
              </w:rPr>
              <w:t>Level</w:t>
            </w:r>
          </w:p>
        </w:tc>
        <w:tc>
          <w:tcPr>
            <w:tcW w:w="2168" w:type="dxa"/>
            <w:shd w:val="clear" w:color="auto" w:fill="auto"/>
            <w:vAlign w:val="center"/>
          </w:tcPr>
          <w:p w14:paraId="748366B9" w14:textId="77777777" w:rsidR="00BD707C" w:rsidRPr="00D51FE9" w:rsidRDefault="00BD707C" w:rsidP="003F7222">
            <w:pPr>
              <w:pStyle w:val="DHHStablecolhead"/>
              <w:rPr>
                <w:color w:val="004EA8"/>
              </w:rPr>
            </w:pPr>
            <w:r w:rsidRPr="00D51FE9">
              <w:rPr>
                <w:color w:val="004EA8"/>
              </w:rPr>
              <w:t>Definition</w:t>
            </w:r>
          </w:p>
        </w:tc>
        <w:tc>
          <w:tcPr>
            <w:tcW w:w="6390" w:type="dxa"/>
            <w:shd w:val="clear" w:color="auto" w:fill="auto"/>
            <w:vAlign w:val="center"/>
          </w:tcPr>
          <w:p w14:paraId="7008B546" w14:textId="77777777" w:rsidR="00BD707C" w:rsidRPr="00D51FE9" w:rsidRDefault="00BD707C" w:rsidP="003F7222">
            <w:pPr>
              <w:pStyle w:val="DHHStablecolhead"/>
              <w:rPr>
                <w:color w:val="004EA8"/>
              </w:rPr>
            </w:pPr>
            <w:r w:rsidRPr="00D51FE9">
              <w:rPr>
                <w:color w:val="004EA8"/>
              </w:rPr>
              <w:t>Service design</w:t>
            </w:r>
          </w:p>
        </w:tc>
      </w:tr>
      <w:tr w:rsidR="00BD707C" w:rsidRPr="00BD707C" w14:paraId="1E5A09DD" w14:textId="77777777" w:rsidTr="00E63A35">
        <w:trPr>
          <w:trHeight w:val="1907"/>
        </w:trPr>
        <w:tc>
          <w:tcPr>
            <w:tcW w:w="1360" w:type="dxa"/>
          </w:tcPr>
          <w:p w14:paraId="5DBB69B8" w14:textId="77777777" w:rsidR="00BD707C" w:rsidRPr="00BD707C" w:rsidRDefault="00BD707C" w:rsidP="00D51FE9">
            <w:pPr>
              <w:pStyle w:val="DHHStabletext"/>
            </w:pPr>
            <w:r w:rsidRPr="00BD707C">
              <w:t>Level 1</w:t>
            </w:r>
          </w:p>
        </w:tc>
        <w:tc>
          <w:tcPr>
            <w:tcW w:w="2168" w:type="dxa"/>
          </w:tcPr>
          <w:p w14:paraId="79D3A157" w14:textId="5B2DE668" w:rsidR="00BD707C" w:rsidRPr="00BD707C" w:rsidRDefault="00BD707C" w:rsidP="00D51FE9">
            <w:pPr>
              <w:pStyle w:val="DHHStabletext"/>
            </w:pPr>
            <w:r w:rsidRPr="00BD707C">
              <w:t xml:space="preserve">The administration of </w:t>
            </w:r>
            <w:r w:rsidR="00F729EF">
              <w:t>SACT</w:t>
            </w:r>
            <w:r w:rsidRPr="00BD707C">
              <w:t xml:space="preserve"> and monitoring typically requiring an acute inpatient admission</w:t>
            </w:r>
          </w:p>
        </w:tc>
        <w:tc>
          <w:tcPr>
            <w:tcW w:w="6390" w:type="dxa"/>
          </w:tcPr>
          <w:p w14:paraId="46E17D38" w14:textId="1A5D6631" w:rsidR="00BD707C" w:rsidRPr="00D51FE9" w:rsidRDefault="00BD707C" w:rsidP="00D51FE9">
            <w:pPr>
              <w:pStyle w:val="DHHStablebullet"/>
            </w:pPr>
            <w:r w:rsidRPr="00D51FE9">
              <w:t>Requires at least dai</w:t>
            </w:r>
            <w:r w:rsidR="000022E4" w:rsidRPr="00D51FE9">
              <w:t>ly HiTH visits until discharge</w:t>
            </w:r>
          </w:p>
          <w:p w14:paraId="538D9580" w14:textId="4FF84E42" w:rsidR="00BD707C" w:rsidRPr="00D51FE9" w:rsidRDefault="00BD707C" w:rsidP="00D51FE9">
            <w:pPr>
              <w:pStyle w:val="DHHStablebullet"/>
            </w:pPr>
            <w:r w:rsidRPr="00D51FE9">
              <w:t>Patient remains admit</w:t>
            </w:r>
            <w:r w:rsidR="000022E4" w:rsidRPr="00D51FE9">
              <w:t xml:space="preserve">ted for </w:t>
            </w:r>
            <w:r w:rsidR="00F729EF">
              <w:t xml:space="preserve">the </w:t>
            </w:r>
            <w:r w:rsidR="000022E4" w:rsidRPr="00D51FE9">
              <w:t>duration of HiTH visits</w:t>
            </w:r>
          </w:p>
          <w:p w14:paraId="79AD2644" w14:textId="3AA59384" w:rsidR="00BD707C" w:rsidRPr="00D51FE9" w:rsidRDefault="00BD707C" w:rsidP="00D51FE9">
            <w:pPr>
              <w:pStyle w:val="DHHStablebullet"/>
            </w:pPr>
            <w:r w:rsidRPr="00D51FE9">
              <w:t>Dail</w:t>
            </w:r>
            <w:r w:rsidR="000022E4" w:rsidRPr="00D51FE9">
              <w:t>y medical review</w:t>
            </w:r>
          </w:p>
          <w:p w14:paraId="02A1E595" w14:textId="36EAA169" w:rsidR="00BD707C" w:rsidRPr="00D51FE9" w:rsidRDefault="00BD707C" w:rsidP="00D51FE9">
            <w:pPr>
              <w:pStyle w:val="DHHStablebullet"/>
            </w:pPr>
            <w:r w:rsidRPr="00D51FE9">
              <w:t xml:space="preserve">Admitted to HiTH with daily patient oversight from </w:t>
            </w:r>
            <w:r w:rsidR="00F729EF">
              <w:t>a h</w:t>
            </w:r>
            <w:r w:rsidRPr="00D51FE9">
              <w:t>aemat</w:t>
            </w:r>
            <w:r w:rsidR="000022E4" w:rsidRPr="00D51FE9">
              <w:t xml:space="preserve">ology or </w:t>
            </w:r>
            <w:r w:rsidR="00F729EF">
              <w:t>m</w:t>
            </w:r>
            <w:r w:rsidR="000022E4" w:rsidRPr="00D51FE9">
              <w:t xml:space="preserve">edical </w:t>
            </w:r>
            <w:r w:rsidR="00F729EF">
              <w:t>o</w:t>
            </w:r>
            <w:r w:rsidR="000022E4" w:rsidRPr="00D51FE9">
              <w:t xml:space="preserve">ncology </w:t>
            </w:r>
            <w:r w:rsidR="00F729EF">
              <w:t>u</w:t>
            </w:r>
            <w:r w:rsidR="000022E4" w:rsidRPr="00D51FE9">
              <w:t>nit</w:t>
            </w:r>
          </w:p>
          <w:p w14:paraId="17F147BE" w14:textId="7CC81C91" w:rsidR="00BD707C" w:rsidRPr="00D51FE9" w:rsidRDefault="00BD707C" w:rsidP="00D51FE9">
            <w:pPr>
              <w:pStyle w:val="DHHStablebullet"/>
            </w:pPr>
            <w:r w:rsidRPr="00D51FE9">
              <w:t xml:space="preserve">Admitted under the bed card of </w:t>
            </w:r>
            <w:r w:rsidR="00F729EF">
              <w:t xml:space="preserve">an </w:t>
            </w:r>
            <w:r w:rsidR="00122A93">
              <w:t>o</w:t>
            </w:r>
            <w:r w:rsidR="00F246EC" w:rsidRPr="00D51FE9">
              <w:t>ncologist/</w:t>
            </w:r>
            <w:r w:rsidR="00122A93">
              <w:t>h</w:t>
            </w:r>
            <w:r w:rsidR="00F246EC" w:rsidRPr="00D51FE9">
              <w:t>aematologist</w:t>
            </w:r>
            <w:r w:rsidR="000022E4" w:rsidRPr="00D51FE9">
              <w:t xml:space="preserve"> or HiTH </w:t>
            </w:r>
            <w:r w:rsidR="00122A93">
              <w:t>m</w:t>
            </w:r>
            <w:r w:rsidR="000022E4" w:rsidRPr="00D51FE9">
              <w:t>edical director</w:t>
            </w:r>
          </w:p>
        </w:tc>
      </w:tr>
      <w:tr w:rsidR="00BD707C" w:rsidRPr="00BD707C" w14:paraId="1613BA83" w14:textId="77777777" w:rsidTr="00E63A35">
        <w:trPr>
          <w:trHeight w:val="1304"/>
        </w:trPr>
        <w:tc>
          <w:tcPr>
            <w:tcW w:w="1360" w:type="dxa"/>
          </w:tcPr>
          <w:p w14:paraId="7F39127D" w14:textId="77777777" w:rsidR="00BD707C" w:rsidRPr="00BD707C" w:rsidRDefault="00BD707C" w:rsidP="00D51FE9">
            <w:pPr>
              <w:pStyle w:val="DHHStabletext"/>
            </w:pPr>
            <w:r w:rsidRPr="00BD707C">
              <w:t>Level 2</w:t>
            </w:r>
          </w:p>
        </w:tc>
        <w:tc>
          <w:tcPr>
            <w:tcW w:w="2168" w:type="dxa"/>
          </w:tcPr>
          <w:p w14:paraId="4B872FE2" w14:textId="44BE11E1" w:rsidR="00BD707C" w:rsidRPr="00BD707C" w:rsidRDefault="00BD707C" w:rsidP="00D51FE9">
            <w:pPr>
              <w:pStyle w:val="DHHStabletext"/>
            </w:pPr>
            <w:r w:rsidRPr="00BD707C">
              <w:t xml:space="preserve">The delivery of </w:t>
            </w:r>
            <w:r w:rsidR="00F729EF">
              <w:t>SACT</w:t>
            </w:r>
            <w:r w:rsidRPr="00BD707C">
              <w:t xml:space="preserve"> and associated care typically delivered in a </w:t>
            </w:r>
            <w:r w:rsidR="00122A93">
              <w:t>d</w:t>
            </w:r>
            <w:r w:rsidRPr="00BD707C">
              <w:t xml:space="preserve">ay </w:t>
            </w:r>
            <w:r w:rsidR="00122A93">
              <w:t>o</w:t>
            </w:r>
            <w:r w:rsidRPr="00BD707C">
              <w:t xml:space="preserve">ncology </w:t>
            </w:r>
            <w:r w:rsidR="00122A93">
              <w:t>u</w:t>
            </w:r>
            <w:r w:rsidRPr="00BD707C">
              <w:t>nit</w:t>
            </w:r>
          </w:p>
        </w:tc>
        <w:tc>
          <w:tcPr>
            <w:tcW w:w="6390" w:type="dxa"/>
          </w:tcPr>
          <w:p w14:paraId="1C44CF4A" w14:textId="5FD749FE" w:rsidR="00BD707C" w:rsidRPr="00D51FE9" w:rsidRDefault="00BD707C" w:rsidP="00D51FE9">
            <w:pPr>
              <w:pStyle w:val="DHHStablebullet"/>
            </w:pPr>
            <w:r w:rsidRPr="00D51FE9">
              <w:t>Medical oversigh</w:t>
            </w:r>
            <w:r w:rsidR="000022E4" w:rsidRPr="00D51FE9">
              <w:t xml:space="preserve">t provided by the </w:t>
            </w:r>
            <w:r w:rsidR="00122A93">
              <w:t>o</w:t>
            </w:r>
            <w:r w:rsidR="000022E4" w:rsidRPr="00D51FE9">
              <w:t>ncology team</w:t>
            </w:r>
          </w:p>
          <w:p w14:paraId="16D109B9" w14:textId="25D504D3" w:rsidR="00BD707C" w:rsidRPr="00D51FE9" w:rsidRDefault="00BD707C" w:rsidP="00D51FE9">
            <w:pPr>
              <w:pStyle w:val="DHHStablebullet"/>
            </w:pPr>
            <w:r w:rsidRPr="00D51FE9">
              <w:t>Delivered by either HiTH</w:t>
            </w:r>
            <w:r w:rsidR="000022E4" w:rsidRPr="00D51FE9">
              <w:t xml:space="preserve"> nurses or </w:t>
            </w:r>
            <w:r w:rsidR="00122A93">
              <w:t>d</w:t>
            </w:r>
            <w:r w:rsidR="000022E4" w:rsidRPr="00D51FE9">
              <w:t xml:space="preserve">ay </w:t>
            </w:r>
            <w:r w:rsidR="00122A93">
              <w:t>o</w:t>
            </w:r>
            <w:r w:rsidR="000022E4" w:rsidRPr="00D51FE9">
              <w:t>ncology nurses</w:t>
            </w:r>
          </w:p>
          <w:p w14:paraId="6C6ECEC1" w14:textId="4F4BD048" w:rsidR="00BD707C" w:rsidRPr="00D51FE9" w:rsidRDefault="000022E4" w:rsidP="00D51FE9">
            <w:pPr>
              <w:pStyle w:val="DHHStablebullet"/>
            </w:pPr>
            <w:r w:rsidRPr="00D51FE9">
              <w:t>Admitted and non-admitted care</w:t>
            </w:r>
          </w:p>
          <w:p w14:paraId="71FEA611" w14:textId="744914B0" w:rsidR="00BD707C" w:rsidRPr="00D51FE9" w:rsidRDefault="00BD707C" w:rsidP="00D51FE9">
            <w:pPr>
              <w:pStyle w:val="DHHStablebullet"/>
            </w:pPr>
            <w:r w:rsidRPr="00D51FE9">
              <w:t>Therapies include chemotherapy, targe</w:t>
            </w:r>
            <w:r w:rsidR="000022E4" w:rsidRPr="00D51FE9">
              <w:t>ted therapy</w:t>
            </w:r>
            <w:r w:rsidR="00F729EF">
              <w:t xml:space="preserve"> and</w:t>
            </w:r>
            <w:r w:rsidR="000022E4" w:rsidRPr="00D51FE9">
              <w:t xml:space="preserve"> monoclonal therapy</w:t>
            </w:r>
          </w:p>
          <w:p w14:paraId="5135C001" w14:textId="77777777" w:rsidR="00BD707C" w:rsidRPr="00D51FE9" w:rsidRDefault="00BD707C" w:rsidP="00D51FE9">
            <w:pPr>
              <w:pStyle w:val="DHHStablebullet"/>
            </w:pPr>
            <w:r w:rsidRPr="00D51FE9">
              <w:t>Central line care, monitoring</w:t>
            </w:r>
          </w:p>
        </w:tc>
      </w:tr>
      <w:tr w:rsidR="00BD707C" w:rsidRPr="00BD707C" w14:paraId="2189351C" w14:textId="77777777" w:rsidTr="00E63A35">
        <w:trPr>
          <w:trHeight w:val="1115"/>
        </w:trPr>
        <w:tc>
          <w:tcPr>
            <w:tcW w:w="1360" w:type="dxa"/>
          </w:tcPr>
          <w:p w14:paraId="0DE6E665" w14:textId="77777777" w:rsidR="00BD707C" w:rsidRPr="00BD707C" w:rsidRDefault="00BD707C" w:rsidP="00D51FE9">
            <w:pPr>
              <w:pStyle w:val="DHHStabletext"/>
            </w:pPr>
            <w:r w:rsidRPr="00BD707C">
              <w:t>Level 3</w:t>
            </w:r>
          </w:p>
        </w:tc>
        <w:tc>
          <w:tcPr>
            <w:tcW w:w="2168" w:type="dxa"/>
          </w:tcPr>
          <w:p w14:paraId="6E216A02" w14:textId="06F575C7" w:rsidR="00BD707C" w:rsidRPr="00BD707C" w:rsidRDefault="00BD707C" w:rsidP="00D51FE9">
            <w:pPr>
              <w:pStyle w:val="DHHStabletext"/>
            </w:pPr>
            <w:r w:rsidRPr="00BD707C">
              <w:t xml:space="preserve">Disconnection of ambulatory infusion devices, </w:t>
            </w:r>
            <w:r w:rsidR="00122A93">
              <w:t>c</w:t>
            </w:r>
            <w:r w:rsidRPr="00BD707C">
              <w:t xml:space="preserve">entral </w:t>
            </w:r>
            <w:r w:rsidR="00122A93">
              <w:t>v</w:t>
            </w:r>
            <w:r w:rsidRPr="00BD707C">
              <w:t xml:space="preserve">enous </w:t>
            </w:r>
            <w:r w:rsidR="00122A93">
              <w:t>a</w:t>
            </w:r>
            <w:r w:rsidRPr="00BD707C">
              <w:t>ccess care</w:t>
            </w:r>
          </w:p>
        </w:tc>
        <w:tc>
          <w:tcPr>
            <w:tcW w:w="6390" w:type="dxa"/>
          </w:tcPr>
          <w:p w14:paraId="12ECCD35" w14:textId="78B9AFA4" w:rsidR="00BD707C" w:rsidRPr="00D51FE9" w:rsidRDefault="00BD707C" w:rsidP="00D51FE9">
            <w:pPr>
              <w:pStyle w:val="DHHStablebullet"/>
            </w:pPr>
            <w:r w:rsidRPr="00D51FE9">
              <w:t>Non</w:t>
            </w:r>
            <w:r w:rsidR="00F729EF">
              <w:t>-</w:t>
            </w:r>
            <w:r w:rsidRPr="00D51FE9">
              <w:t>admitted services only</w:t>
            </w:r>
          </w:p>
        </w:tc>
      </w:tr>
    </w:tbl>
    <w:p w14:paraId="27C73842" w14:textId="4F19DB91" w:rsidR="00BD707C" w:rsidRPr="00BA445E" w:rsidRDefault="00BD707C" w:rsidP="00BD707C">
      <w:pPr>
        <w:pStyle w:val="Heading2"/>
        <w:rPr>
          <w:rFonts w:eastAsiaTheme="minorEastAsia"/>
          <w:color w:val="2F5496" w:themeColor="accent1" w:themeShade="BF"/>
        </w:rPr>
      </w:pPr>
      <w:bookmarkStart w:id="51" w:name="_Toc19796312"/>
      <w:bookmarkStart w:id="52" w:name="_Toc38976902"/>
      <w:r w:rsidRPr="00C400D2">
        <w:rPr>
          <w:rFonts w:eastAsiaTheme="minorEastAsia"/>
          <w:color w:val="004EA8"/>
        </w:rPr>
        <w:t>Workforce</w:t>
      </w:r>
      <w:bookmarkEnd w:id="51"/>
      <w:bookmarkEnd w:id="52"/>
    </w:p>
    <w:p w14:paraId="20C60196" w14:textId="757C2F7D" w:rsidR="00BD707C" w:rsidRDefault="00BD707C" w:rsidP="00453668">
      <w:pPr>
        <w:pStyle w:val="DHHSbody"/>
      </w:pPr>
      <w:r w:rsidRPr="00986490">
        <w:t>Staff must have the appropriate skills and knowledge to effectively fulfil their roles and responsibilities. Systems must support a skilled, com</w:t>
      </w:r>
      <w:r>
        <w:t xml:space="preserve">petent and proactive workforce, </w:t>
      </w:r>
      <w:r w:rsidR="00F729EF">
        <w:t xml:space="preserve">which is </w:t>
      </w:r>
      <w:r>
        <w:t>essential for a safe, effective, quality HBCC service.</w:t>
      </w:r>
      <w:r w:rsidRPr="00986490">
        <w:t xml:space="preserve"> </w:t>
      </w:r>
    </w:p>
    <w:p w14:paraId="6737A783" w14:textId="77777777" w:rsidR="00BD707C" w:rsidRPr="00BD707C" w:rsidRDefault="00BD707C" w:rsidP="00453668">
      <w:pPr>
        <w:pStyle w:val="DHHSbody"/>
      </w:pPr>
      <w:r w:rsidRPr="00986490">
        <w:t xml:space="preserve">All staff </w:t>
      </w:r>
      <w:r>
        <w:t>require</w:t>
      </w:r>
      <w:r w:rsidRPr="00986490">
        <w:t xml:space="preserve"> access to information and t</w:t>
      </w:r>
      <w:r>
        <w:t xml:space="preserve">raining on effective approaches </w:t>
      </w:r>
      <w:r w:rsidRPr="00986490">
        <w:t>to continuous service improvement and how th</w:t>
      </w:r>
      <w:r>
        <w:t xml:space="preserve">ey can contribute to delivering </w:t>
      </w:r>
      <w:r w:rsidRPr="00986490">
        <w:t>high-quality services. Human resource syste</w:t>
      </w:r>
      <w:r>
        <w:t xml:space="preserve">ms must support staff to develop and </w:t>
      </w:r>
      <w:r w:rsidRPr="00986490">
        <w:t xml:space="preserve">consolidate their skills, work within their roles </w:t>
      </w:r>
      <w:r>
        <w:t xml:space="preserve">and responsibilities and, where </w:t>
      </w:r>
      <w:r w:rsidRPr="00986490">
        <w:t>appropriate, manage performance.</w:t>
      </w:r>
    </w:p>
    <w:p w14:paraId="5D224C7E" w14:textId="77777777" w:rsidR="00BD707C" w:rsidRPr="00911249" w:rsidRDefault="00BD707C" w:rsidP="00BD707C">
      <w:pPr>
        <w:pStyle w:val="Heading3"/>
      </w:pPr>
      <w:r w:rsidRPr="00911249">
        <w:t xml:space="preserve">Staffing models </w:t>
      </w:r>
    </w:p>
    <w:p w14:paraId="07DD59F0" w14:textId="2C3FE671" w:rsidR="00BD707C" w:rsidRDefault="00BD707C" w:rsidP="00453668">
      <w:pPr>
        <w:pStyle w:val="DHHSbody"/>
      </w:pPr>
      <w:r w:rsidRPr="00224A75">
        <w:t xml:space="preserve">There are three main models of staffing </w:t>
      </w:r>
      <w:r>
        <w:t>for HBCC</w:t>
      </w:r>
      <w:r w:rsidRPr="00224A75">
        <w:t xml:space="preserve"> services</w:t>
      </w:r>
      <w:r w:rsidR="00A77DD3">
        <w:t xml:space="preserve"> (</w:t>
      </w:r>
      <w:r w:rsidR="00A77DD3" w:rsidRPr="00F50A36">
        <w:t>Department of Health Queensland 2017)</w:t>
      </w:r>
      <w:r w:rsidRPr="00224A75">
        <w:t xml:space="preserve">. </w:t>
      </w:r>
    </w:p>
    <w:p w14:paraId="51D00FB2" w14:textId="77777777" w:rsidR="00BD707C" w:rsidRPr="00224A75" w:rsidRDefault="00BD707C" w:rsidP="00453668">
      <w:pPr>
        <w:pStyle w:val="DHHSbody"/>
      </w:pPr>
      <w:r w:rsidRPr="00224A75">
        <w:t xml:space="preserve">These include: </w:t>
      </w:r>
    </w:p>
    <w:p w14:paraId="35F712C1" w14:textId="7E29FB5F" w:rsidR="00BD707C" w:rsidRPr="00122A93" w:rsidRDefault="00F729EF" w:rsidP="007478B1">
      <w:pPr>
        <w:pStyle w:val="DHHSbullet1"/>
      </w:pPr>
      <w:r>
        <w:t>d</w:t>
      </w:r>
      <w:r w:rsidR="00BD707C" w:rsidRPr="00C540F3">
        <w:t xml:space="preserve">edicated HBCC </w:t>
      </w:r>
      <w:r w:rsidR="00122A93">
        <w:t>t</w:t>
      </w:r>
      <w:r w:rsidR="00BD707C" w:rsidRPr="00C540F3">
        <w:t xml:space="preserve">eam – </w:t>
      </w:r>
      <w:r w:rsidR="00122A93">
        <w:t>s</w:t>
      </w:r>
      <w:r w:rsidR="00BD707C" w:rsidRPr="00122A93">
        <w:t>taff are recruited to provide HBCC care only</w:t>
      </w:r>
    </w:p>
    <w:p w14:paraId="62974FF3" w14:textId="391955F8" w:rsidR="00BD707C" w:rsidRPr="00122A93" w:rsidRDefault="00F729EF" w:rsidP="007478B1">
      <w:pPr>
        <w:pStyle w:val="DHHSbullet1"/>
      </w:pPr>
      <w:r>
        <w:t>d</w:t>
      </w:r>
      <w:r w:rsidR="00BD707C" w:rsidRPr="00122A93">
        <w:t xml:space="preserve">ual </w:t>
      </w:r>
      <w:r w:rsidR="00122A93">
        <w:t>m</w:t>
      </w:r>
      <w:r w:rsidR="00BD707C" w:rsidRPr="00C540F3">
        <w:t xml:space="preserve">odel of </w:t>
      </w:r>
      <w:r w:rsidR="00122A93">
        <w:t>c</w:t>
      </w:r>
      <w:r w:rsidR="00BD707C" w:rsidRPr="00C540F3">
        <w:t xml:space="preserve">are – </w:t>
      </w:r>
      <w:r w:rsidR="00122A93">
        <w:t>s</w:t>
      </w:r>
      <w:r w:rsidR="00BD707C" w:rsidRPr="00C540F3">
        <w:t>taff are recruited to provide both HiTH</w:t>
      </w:r>
      <w:r w:rsidR="00BD707C" w:rsidRPr="006F7517">
        <w:t xml:space="preserve"> and </w:t>
      </w:r>
      <w:r w:rsidR="00BD707C" w:rsidRPr="000008D2">
        <w:t>HBCC</w:t>
      </w:r>
    </w:p>
    <w:p w14:paraId="61E31550" w14:textId="08565B27" w:rsidR="00BD707C" w:rsidRDefault="00F729EF" w:rsidP="007478B1">
      <w:pPr>
        <w:pStyle w:val="DHHSbullet1lastline"/>
      </w:pPr>
      <w:r>
        <w:t>s</w:t>
      </w:r>
      <w:r w:rsidR="00BD707C" w:rsidRPr="00122A93">
        <w:t xml:space="preserve">hared </w:t>
      </w:r>
      <w:r w:rsidR="00122A93">
        <w:t>m</w:t>
      </w:r>
      <w:r w:rsidR="00BD707C" w:rsidRPr="00C540F3">
        <w:t xml:space="preserve">odel – </w:t>
      </w:r>
      <w:r w:rsidR="00122A93">
        <w:t>s</w:t>
      </w:r>
      <w:r w:rsidR="00BD707C" w:rsidRPr="00C540F3">
        <w:t xml:space="preserve">taff work in a hospital </w:t>
      </w:r>
      <w:r w:rsidR="00122A93">
        <w:t>or</w:t>
      </w:r>
      <w:r w:rsidR="00BD707C" w:rsidRPr="00C540F3">
        <w:t xml:space="preserve"> </w:t>
      </w:r>
      <w:r w:rsidR="00122A93">
        <w:t>d</w:t>
      </w:r>
      <w:r w:rsidR="00BD707C" w:rsidRPr="00C540F3">
        <w:t xml:space="preserve">ay </w:t>
      </w:r>
      <w:r w:rsidR="00122A93">
        <w:t>o</w:t>
      </w:r>
      <w:r w:rsidR="00BD707C" w:rsidRPr="00C540F3">
        <w:t xml:space="preserve">ncology </w:t>
      </w:r>
      <w:r w:rsidR="00122A93">
        <w:t>u</w:t>
      </w:r>
      <w:r w:rsidR="00BD707C" w:rsidRPr="00C540F3">
        <w:t>nit and provide HBCC</w:t>
      </w:r>
      <w:r w:rsidR="00BD707C" w:rsidRPr="006F7517">
        <w:t xml:space="preserve"> care within their sc</w:t>
      </w:r>
      <w:r w:rsidR="00BD707C" w:rsidRPr="000008D2">
        <w:t>ope</w:t>
      </w:r>
      <w:r w:rsidR="00BD707C" w:rsidRPr="00224A75">
        <w:t xml:space="preserve"> of practice. </w:t>
      </w:r>
    </w:p>
    <w:p w14:paraId="5FB57773" w14:textId="77777777" w:rsidR="00BD707C" w:rsidRDefault="00BD707C" w:rsidP="007478B1">
      <w:pPr>
        <w:pStyle w:val="DHHSbody"/>
      </w:pPr>
      <w:r>
        <w:t>All models will need to include:</w:t>
      </w:r>
    </w:p>
    <w:p w14:paraId="4FB46B5D" w14:textId="6B4D693A" w:rsidR="00BD707C" w:rsidRPr="0087160D" w:rsidRDefault="00122A93" w:rsidP="00BD707C">
      <w:pPr>
        <w:pStyle w:val="DHHSbullet1"/>
      </w:pPr>
      <w:r>
        <w:t>a</w:t>
      </w:r>
      <w:r w:rsidR="00BD707C" w:rsidRPr="0087160D">
        <w:t xml:space="preserve"> medical lead</w:t>
      </w:r>
    </w:p>
    <w:p w14:paraId="5787C0E6" w14:textId="123A4D0B" w:rsidR="00BD707C" w:rsidRPr="0087160D" w:rsidRDefault="00122A93" w:rsidP="00BD707C">
      <w:pPr>
        <w:pStyle w:val="DHHSbullet1"/>
      </w:pPr>
      <w:r>
        <w:t>a</w:t>
      </w:r>
      <w:r w:rsidR="00FB4ED2">
        <w:t>n</w:t>
      </w:r>
      <w:r w:rsidR="00BD707C" w:rsidRPr="0087160D">
        <w:t xml:space="preserve"> HBCC coordinator</w:t>
      </w:r>
    </w:p>
    <w:p w14:paraId="0E0029E6" w14:textId="64B23B50" w:rsidR="00BD707C" w:rsidRPr="0087160D" w:rsidRDefault="00122A93" w:rsidP="00BD707C">
      <w:pPr>
        <w:pStyle w:val="DHHSbullet1"/>
      </w:pPr>
      <w:r>
        <w:t>h</w:t>
      </w:r>
      <w:r w:rsidR="00BD707C" w:rsidRPr="0087160D">
        <w:t>ome visit nurses</w:t>
      </w:r>
    </w:p>
    <w:p w14:paraId="37541713" w14:textId="32D7AFE1" w:rsidR="00BD707C" w:rsidRPr="00BD707C" w:rsidRDefault="00FB4ED2" w:rsidP="007478B1">
      <w:pPr>
        <w:pStyle w:val="DHHSbullet1lastline"/>
      </w:pPr>
      <w:r>
        <w:t xml:space="preserve">a </w:t>
      </w:r>
      <w:r w:rsidR="00122A93">
        <w:t>p</w:t>
      </w:r>
      <w:r w:rsidR="00BD707C" w:rsidRPr="0087160D">
        <w:t>harmacist</w:t>
      </w:r>
      <w:r w:rsidR="00122A93">
        <w:t>.</w:t>
      </w:r>
    </w:p>
    <w:p w14:paraId="3006086C" w14:textId="3354E615" w:rsidR="00BD707C" w:rsidRPr="00224A75" w:rsidRDefault="00FB4ED2" w:rsidP="007478B1">
      <w:pPr>
        <w:pStyle w:val="DHHSbody"/>
      </w:pPr>
      <w:r>
        <w:t>Delivering</w:t>
      </w:r>
      <w:r w:rsidR="00BD707C" w:rsidRPr="00224A75">
        <w:t xml:space="preserve"> </w:t>
      </w:r>
      <w:r w:rsidR="00BD707C">
        <w:t>HBCC</w:t>
      </w:r>
      <w:r w:rsidR="00BD707C" w:rsidRPr="00224A75">
        <w:t xml:space="preserve"> in the community setting requires </w:t>
      </w:r>
      <w:r w:rsidR="00BD707C">
        <w:t xml:space="preserve">specialist qualifications and competencies </w:t>
      </w:r>
      <w:r w:rsidR="00BD707C" w:rsidRPr="00224A75">
        <w:t xml:space="preserve">to ensure the care is of the highest standard. Continuous professional development is necessary to maintain patient and staff safety. </w:t>
      </w:r>
    </w:p>
    <w:p w14:paraId="727DECE0" w14:textId="2801D699" w:rsidR="00BD707C" w:rsidRPr="00224A75" w:rsidRDefault="00BD707C" w:rsidP="00BD707C">
      <w:pPr>
        <w:pStyle w:val="DHHSbullet1"/>
      </w:pPr>
      <w:r w:rsidRPr="00224A75">
        <w:t xml:space="preserve">Clinical staff in positions requiring registration must meet standards set by </w:t>
      </w:r>
      <w:r>
        <w:t>A</w:t>
      </w:r>
      <w:r w:rsidR="00BA56D1">
        <w:t>HPRA.</w:t>
      </w:r>
    </w:p>
    <w:p w14:paraId="63F53ED1" w14:textId="1C7A8EE0" w:rsidR="00BD707C" w:rsidRPr="00224A75" w:rsidRDefault="00BD707C" w:rsidP="00BD707C">
      <w:pPr>
        <w:pStyle w:val="DHHSbullet1"/>
      </w:pPr>
      <w:r w:rsidRPr="00224A75">
        <w:t xml:space="preserve">All staff are to meet organisational </w:t>
      </w:r>
      <w:r w:rsidR="00FB4ED2">
        <w:t>c</w:t>
      </w:r>
      <w:r w:rsidRPr="00224A75">
        <w:t xml:space="preserve">ode of </w:t>
      </w:r>
      <w:r w:rsidR="00FB4ED2">
        <w:t>c</w:t>
      </w:r>
      <w:r w:rsidRPr="00224A75">
        <w:t xml:space="preserve">onduct </w:t>
      </w:r>
      <w:r w:rsidR="00FB4ED2">
        <w:t>s</w:t>
      </w:r>
      <w:r w:rsidRPr="00224A75">
        <w:t xml:space="preserve">tandards. </w:t>
      </w:r>
    </w:p>
    <w:p w14:paraId="5277B210" w14:textId="193FD37D" w:rsidR="00BD707C" w:rsidRPr="00224A75" w:rsidRDefault="00BD707C" w:rsidP="00BD707C">
      <w:pPr>
        <w:pStyle w:val="DHHSbullet1"/>
      </w:pPr>
      <w:r w:rsidRPr="00224A75">
        <w:t xml:space="preserve">Staff </w:t>
      </w:r>
      <w:r w:rsidR="00E144B6">
        <w:t>must</w:t>
      </w:r>
      <w:r w:rsidR="00E144B6" w:rsidRPr="00224A75">
        <w:t xml:space="preserve"> </w:t>
      </w:r>
      <w:r w:rsidRPr="00224A75">
        <w:t xml:space="preserve">be recruited at the appropriate level to reflect the autonomy of providing care in a community setting. </w:t>
      </w:r>
    </w:p>
    <w:p w14:paraId="54F6FD5B" w14:textId="2C11E1F4" w:rsidR="00BD707C" w:rsidRPr="00224A75" w:rsidRDefault="00BD707C" w:rsidP="00BD707C">
      <w:pPr>
        <w:pStyle w:val="DHHSbullet1"/>
      </w:pPr>
      <w:r w:rsidRPr="00224A75">
        <w:t xml:space="preserve">Mandatory training is set by the </w:t>
      </w:r>
      <w:r>
        <w:t>health service</w:t>
      </w:r>
      <w:r w:rsidRPr="00224A75">
        <w:t xml:space="preserve"> in line with inpatient requirements and completed by the </w:t>
      </w:r>
      <w:r>
        <w:t>HBCC</w:t>
      </w:r>
      <w:r w:rsidRPr="00224A75">
        <w:t xml:space="preserve"> as required (for example</w:t>
      </w:r>
      <w:r w:rsidR="00122A93">
        <w:t>,</w:t>
      </w:r>
      <w:r w:rsidRPr="00224A75">
        <w:t xml:space="preserve"> </w:t>
      </w:r>
      <w:r w:rsidR="00122A93">
        <w:t>b</w:t>
      </w:r>
      <w:r w:rsidRPr="00224A75">
        <w:t xml:space="preserve">asic </w:t>
      </w:r>
      <w:r w:rsidR="00122A93">
        <w:t>l</w:t>
      </w:r>
      <w:r w:rsidRPr="00224A75">
        <w:t xml:space="preserve">ife </w:t>
      </w:r>
      <w:r w:rsidR="00122A93">
        <w:t>s</w:t>
      </w:r>
      <w:r w:rsidRPr="00224A75">
        <w:t xml:space="preserve">upport). </w:t>
      </w:r>
      <w:r>
        <w:t>HBCC</w:t>
      </w:r>
      <w:r w:rsidRPr="00224A75">
        <w:t xml:space="preserve"> staff </w:t>
      </w:r>
      <w:r>
        <w:t>are</w:t>
      </w:r>
      <w:r w:rsidRPr="00224A75">
        <w:t xml:space="preserve"> responsible for ensuring they meet these requirements. </w:t>
      </w:r>
    </w:p>
    <w:p w14:paraId="22627B54" w14:textId="77777777" w:rsidR="00BD707C" w:rsidRDefault="00BD707C" w:rsidP="00BD707C">
      <w:pPr>
        <w:pStyle w:val="DHHSbullet1"/>
      </w:pPr>
      <w:r w:rsidRPr="00224A75">
        <w:t xml:space="preserve">Staff are to work within their scope of practice and professional frameworks and delegate according to their professional standards. </w:t>
      </w:r>
    </w:p>
    <w:p w14:paraId="3722153D" w14:textId="18FE9D0B" w:rsidR="00BD707C" w:rsidRPr="00B2498E" w:rsidRDefault="00BD707C" w:rsidP="00BD707C">
      <w:pPr>
        <w:pStyle w:val="DHHSbullet1"/>
      </w:pPr>
      <w:r w:rsidRPr="00B2498E">
        <w:t xml:space="preserve">Staff </w:t>
      </w:r>
      <w:r w:rsidR="00E144B6">
        <w:t xml:space="preserve">must </w:t>
      </w:r>
      <w:r w:rsidRPr="00B2498E">
        <w:t>participate in Aboriginal and Torres Strait Islander ongoing cultural aware</w:t>
      </w:r>
      <w:r w:rsidR="000022E4">
        <w:t>ness and competency activities.</w:t>
      </w:r>
      <w:r w:rsidRPr="00B2498E">
        <w:tab/>
      </w:r>
    </w:p>
    <w:p w14:paraId="3195A931" w14:textId="2E53FD6A" w:rsidR="00BD707C" w:rsidRPr="00B2498E" w:rsidRDefault="00BD707C" w:rsidP="00BD707C">
      <w:pPr>
        <w:pStyle w:val="DHHSbullet1"/>
      </w:pPr>
      <w:r w:rsidRPr="00B2498E">
        <w:t xml:space="preserve">Staff </w:t>
      </w:r>
      <w:r w:rsidR="00E144B6">
        <w:t xml:space="preserve">must </w:t>
      </w:r>
      <w:r w:rsidRPr="00B2498E">
        <w:t xml:space="preserve">attend </w:t>
      </w:r>
      <w:r w:rsidR="00122A93">
        <w:t>v</w:t>
      </w:r>
      <w:r w:rsidRPr="00B2498E">
        <w:t xml:space="preserve">oluntary </w:t>
      </w:r>
      <w:r w:rsidR="00122A93">
        <w:t>a</w:t>
      </w:r>
      <w:r w:rsidRPr="00B2498E">
        <w:t xml:space="preserve">ssisted </w:t>
      </w:r>
      <w:r w:rsidR="00122A93">
        <w:t>d</w:t>
      </w:r>
      <w:r w:rsidRPr="00B2498E">
        <w:t>ying education.</w:t>
      </w:r>
    </w:p>
    <w:p w14:paraId="55888315" w14:textId="69E3BCBB" w:rsidR="00BD707C" w:rsidRDefault="00BD707C" w:rsidP="00BD707C">
      <w:pPr>
        <w:pStyle w:val="DHHSbullet1"/>
      </w:pPr>
      <w:r w:rsidRPr="00224A75">
        <w:t>Staff training and competencies are to be tai</w:t>
      </w:r>
      <w:r>
        <w:t>lored to the community setting. Training is to include management and response to aggression and w</w:t>
      </w:r>
      <w:r w:rsidRPr="00035E19">
        <w:t>ork</w:t>
      </w:r>
      <w:r w:rsidR="00E144B6">
        <w:t>-</w:t>
      </w:r>
      <w:r w:rsidRPr="00035E19">
        <w:t>related violence</w:t>
      </w:r>
      <w:r>
        <w:t>.</w:t>
      </w:r>
    </w:p>
    <w:p w14:paraId="7119A500" w14:textId="31E8F681" w:rsidR="00BD707C" w:rsidRPr="00BA445E" w:rsidRDefault="00BD707C" w:rsidP="00BD707C">
      <w:pPr>
        <w:pStyle w:val="Heading2"/>
        <w:rPr>
          <w:rFonts w:eastAsiaTheme="minorEastAsia"/>
          <w:color w:val="2F5496" w:themeColor="accent1" w:themeShade="BF"/>
        </w:rPr>
      </w:pPr>
      <w:bookmarkStart w:id="53" w:name="_Toc19087954"/>
      <w:bookmarkStart w:id="54" w:name="_Toc19796313"/>
      <w:bookmarkStart w:id="55" w:name="_Toc38976903"/>
      <w:r w:rsidRPr="00C400D2">
        <w:rPr>
          <w:rFonts w:eastAsiaTheme="minorEastAsia"/>
          <w:color w:val="004EA8"/>
        </w:rPr>
        <w:t>Funding</w:t>
      </w:r>
      <w:bookmarkEnd w:id="53"/>
      <w:bookmarkEnd w:id="54"/>
      <w:bookmarkEnd w:id="55"/>
      <w:r w:rsidRPr="00BA445E">
        <w:rPr>
          <w:rFonts w:eastAsiaTheme="minorEastAsia"/>
          <w:color w:val="2F5496" w:themeColor="accent1" w:themeShade="BF"/>
        </w:rPr>
        <w:t xml:space="preserve"> </w:t>
      </w:r>
    </w:p>
    <w:p w14:paraId="7FDBF22C" w14:textId="705517CA" w:rsidR="00BD707C" w:rsidRPr="00BD707C" w:rsidRDefault="00BD707C" w:rsidP="00453668">
      <w:pPr>
        <w:pStyle w:val="DHHSbody"/>
      </w:pPr>
      <w:r w:rsidRPr="00BD707C">
        <w:t xml:space="preserve">This section details the Commonwealth and </w:t>
      </w:r>
      <w:r w:rsidR="00122A93">
        <w:t>s</w:t>
      </w:r>
      <w:r w:rsidRPr="00BD707C">
        <w:t xml:space="preserve">tate government funding arrangements </w:t>
      </w:r>
      <w:r w:rsidR="000652A1">
        <w:t xml:space="preserve">that are </w:t>
      </w:r>
      <w:r w:rsidRPr="00BD707C">
        <w:t>available for deliver</w:t>
      </w:r>
      <w:r w:rsidR="000652A1">
        <w:t>ing</w:t>
      </w:r>
      <w:r w:rsidRPr="00BD707C">
        <w:t xml:space="preserve"> a HBCC </w:t>
      </w:r>
      <w:r w:rsidR="000652A1">
        <w:t>p</w:t>
      </w:r>
      <w:r w:rsidRPr="00BD707C">
        <w:t>rogram.</w:t>
      </w:r>
    </w:p>
    <w:p w14:paraId="33E687E2" w14:textId="0B7E83E4" w:rsidR="00BD707C" w:rsidRPr="00BD707C" w:rsidRDefault="00BD707C" w:rsidP="00453668">
      <w:pPr>
        <w:pStyle w:val="DHHSbody"/>
      </w:pPr>
      <w:r w:rsidRPr="00BD707C">
        <w:t xml:space="preserve">Admitted and </w:t>
      </w:r>
      <w:r w:rsidR="00E144B6">
        <w:t>n</w:t>
      </w:r>
      <w:r w:rsidRPr="00BD707C">
        <w:t>on</w:t>
      </w:r>
      <w:r w:rsidR="00E144B6">
        <w:t>-</w:t>
      </w:r>
      <w:r w:rsidRPr="00BD707C">
        <w:t xml:space="preserve">admitted funding programs outlined in the Department of Health and Human Services </w:t>
      </w:r>
      <w:r w:rsidRPr="007478B1">
        <w:rPr>
          <w:i/>
          <w:iCs/>
        </w:rPr>
        <w:t xml:space="preserve">Policy and </w:t>
      </w:r>
      <w:r w:rsidR="00122A93">
        <w:rPr>
          <w:i/>
          <w:iCs/>
        </w:rPr>
        <w:t>f</w:t>
      </w:r>
      <w:r w:rsidRPr="007478B1">
        <w:rPr>
          <w:i/>
          <w:iCs/>
        </w:rPr>
        <w:t>unding guidelines 2019–20</w:t>
      </w:r>
      <w:r w:rsidRPr="00BD707C">
        <w:t xml:space="preserve"> fund </w:t>
      </w:r>
      <w:r w:rsidR="00F93DD0">
        <w:t xml:space="preserve">most </w:t>
      </w:r>
      <w:r w:rsidRPr="00BD707C">
        <w:t>HBCC services. Commonwealth</w:t>
      </w:r>
      <w:r w:rsidR="00F93DD0">
        <w:t>-</w:t>
      </w:r>
      <w:r w:rsidRPr="00BD707C">
        <w:t xml:space="preserve">funded services are those funded by the Medical Benefits Scheme. HBCC services are included in the health service’s acute throughput targets and </w:t>
      </w:r>
      <w:r w:rsidR="00122A93">
        <w:t>s</w:t>
      </w:r>
      <w:r w:rsidRPr="00BD707C">
        <w:t xml:space="preserve">pecialist </w:t>
      </w:r>
      <w:r w:rsidR="00122A93">
        <w:t>c</w:t>
      </w:r>
      <w:r w:rsidRPr="00BD707C">
        <w:t xml:space="preserve">linic grants. </w:t>
      </w:r>
    </w:p>
    <w:p w14:paraId="2DF7B35B" w14:textId="2A728306" w:rsidR="00BD707C" w:rsidRDefault="00BD707C" w:rsidP="00453668">
      <w:pPr>
        <w:pStyle w:val="DHHSbody"/>
      </w:pPr>
      <w:r w:rsidRPr="00BD707C">
        <w:t xml:space="preserve">HBCC </w:t>
      </w:r>
      <w:r w:rsidR="00F93DD0">
        <w:t xml:space="preserve">funded </w:t>
      </w:r>
      <w:r w:rsidRPr="00BD707C">
        <w:t>by private health insurance companies depend</w:t>
      </w:r>
      <w:r w:rsidR="00F93DD0">
        <w:t>s</w:t>
      </w:r>
      <w:r w:rsidRPr="00BD707C">
        <w:t xml:space="preserve"> on the policies of insurance companies and is currently not widely available. Health services will need to negotiate </w:t>
      </w:r>
      <w:r w:rsidR="00F93DD0">
        <w:t xml:space="preserve">including </w:t>
      </w:r>
      <w:r w:rsidRPr="00BD707C">
        <w:t>a</w:t>
      </w:r>
      <w:r w:rsidR="00FB0162">
        <w:t>n</w:t>
      </w:r>
      <w:r w:rsidRPr="00BD707C">
        <w:t xml:space="preserve"> HBCC program with each insurance company.</w:t>
      </w:r>
    </w:p>
    <w:p w14:paraId="06194291" w14:textId="77777777" w:rsidR="005A3A5F" w:rsidRPr="00BD707C" w:rsidRDefault="005A3A5F" w:rsidP="00453668">
      <w:pPr>
        <w:pStyle w:val="DHHSbody"/>
      </w:pPr>
    </w:p>
    <w:p w14:paraId="12A88420" w14:textId="77777777" w:rsidR="00BD707C" w:rsidRPr="00C400D2" w:rsidRDefault="00BD707C" w:rsidP="00C400D2">
      <w:pPr>
        <w:pStyle w:val="Heading3"/>
      </w:pPr>
      <w:r w:rsidRPr="00C400D2">
        <w:t>Funding opportunities</w:t>
      </w:r>
    </w:p>
    <w:p w14:paraId="65E17FD6" w14:textId="1D05627B" w:rsidR="00BD707C" w:rsidRPr="00B759AE" w:rsidRDefault="00BD707C" w:rsidP="00BD707C">
      <w:pPr>
        <w:pStyle w:val="DHHStablebullet"/>
        <w:rPr>
          <w:rFonts w:eastAsiaTheme="minorEastAsia"/>
        </w:rPr>
      </w:pPr>
      <w:r w:rsidRPr="00B759AE">
        <w:rPr>
          <w:rFonts w:eastAsiaTheme="minorEastAsia"/>
        </w:rPr>
        <w:t xml:space="preserve">Admitted services </w:t>
      </w:r>
      <w:r w:rsidR="00122A93">
        <w:rPr>
          <w:rFonts w:eastAsiaTheme="minorEastAsia"/>
        </w:rPr>
        <w:t>–</w:t>
      </w:r>
      <w:r w:rsidR="00561E7A">
        <w:rPr>
          <w:rFonts w:eastAsiaTheme="minorEastAsia"/>
        </w:rPr>
        <w:t xml:space="preserve"> </w:t>
      </w:r>
      <w:r w:rsidRPr="00B759AE">
        <w:rPr>
          <w:rFonts w:eastAsiaTheme="minorEastAsia"/>
        </w:rPr>
        <w:t xml:space="preserve">WIES (Weighted Inlier Equivalent Separation) </w:t>
      </w:r>
    </w:p>
    <w:p w14:paraId="16F22822" w14:textId="0B564748" w:rsidR="00BD707C" w:rsidRPr="00B759AE" w:rsidRDefault="00BD707C" w:rsidP="00BD707C">
      <w:pPr>
        <w:pStyle w:val="DHHStablebullet"/>
        <w:rPr>
          <w:rFonts w:eastAsiaTheme="minorEastAsia"/>
        </w:rPr>
      </w:pPr>
      <w:r w:rsidRPr="00B759AE">
        <w:rPr>
          <w:rFonts w:eastAsiaTheme="minorEastAsia"/>
        </w:rPr>
        <w:t>Non</w:t>
      </w:r>
      <w:r w:rsidR="00253668">
        <w:rPr>
          <w:rFonts w:eastAsiaTheme="minorEastAsia"/>
        </w:rPr>
        <w:t>-</w:t>
      </w:r>
      <w:r w:rsidRPr="00B759AE">
        <w:rPr>
          <w:rFonts w:eastAsiaTheme="minorEastAsia"/>
        </w:rPr>
        <w:t>admitted services</w:t>
      </w:r>
      <w:r w:rsidR="00561E7A">
        <w:rPr>
          <w:rFonts w:eastAsiaTheme="minorEastAsia"/>
        </w:rPr>
        <w:t xml:space="preserve"> </w:t>
      </w:r>
      <w:r w:rsidR="00122A93">
        <w:rPr>
          <w:rFonts w:eastAsiaTheme="minorEastAsia"/>
        </w:rPr>
        <w:t>–</w:t>
      </w:r>
      <w:r w:rsidRPr="00B759AE">
        <w:rPr>
          <w:rFonts w:eastAsiaTheme="minorEastAsia"/>
        </w:rPr>
        <w:t xml:space="preserve"> WASE </w:t>
      </w:r>
      <w:r w:rsidR="00122A93">
        <w:rPr>
          <w:rFonts w:eastAsiaTheme="minorEastAsia"/>
        </w:rPr>
        <w:t>t</w:t>
      </w:r>
      <w:r w:rsidRPr="00B759AE">
        <w:rPr>
          <w:rFonts w:eastAsiaTheme="minorEastAsia"/>
        </w:rPr>
        <w:t xml:space="preserve">ier 2 classification system </w:t>
      </w:r>
    </w:p>
    <w:p w14:paraId="62FA6FB3" w14:textId="6A7AAEB4" w:rsidR="00BD707C" w:rsidRPr="00B759AE" w:rsidRDefault="00BD707C" w:rsidP="00BD707C">
      <w:pPr>
        <w:pStyle w:val="DHHStablebullet"/>
        <w:rPr>
          <w:rFonts w:eastAsiaTheme="minorEastAsia"/>
        </w:rPr>
      </w:pPr>
      <w:r w:rsidRPr="00B759AE">
        <w:rPr>
          <w:rFonts w:eastAsiaTheme="minorEastAsia"/>
        </w:rPr>
        <w:t xml:space="preserve">MBS (Medicare Benefits Schedule) </w:t>
      </w:r>
      <w:r w:rsidR="00253668" w:rsidRPr="00B759AE">
        <w:rPr>
          <w:rFonts w:eastAsiaTheme="minorEastAsia"/>
        </w:rPr>
        <w:t>– clinics, case conference, chemotherapeutic procedures, nurse practitioners</w:t>
      </w:r>
    </w:p>
    <w:p w14:paraId="3C9C0D94" w14:textId="698D2B75" w:rsidR="00BD707C" w:rsidRDefault="00BD707C" w:rsidP="00192F1B">
      <w:pPr>
        <w:pStyle w:val="DHHStablebullet"/>
        <w:rPr>
          <w:rFonts w:eastAsiaTheme="minorEastAsia"/>
        </w:rPr>
      </w:pPr>
      <w:r w:rsidRPr="00B759AE">
        <w:rPr>
          <w:rFonts w:eastAsiaTheme="minorEastAsia"/>
        </w:rPr>
        <w:t xml:space="preserve">Subcutaneous </w:t>
      </w:r>
      <w:r w:rsidR="00122A93">
        <w:rPr>
          <w:rFonts w:eastAsiaTheme="minorEastAsia"/>
        </w:rPr>
        <w:t>i</w:t>
      </w:r>
      <w:r w:rsidRPr="00B759AE">
        <w:rPr>
          <w:rFonts w:eastAsiaTheme="minorEastAsia"/>
        </w:rPr>
        <w:t>mmun</w:t>
      </w:r>
      <w:r w:rsidR="00192F1B">
        <w:rPr>
          <w:rFonts w:eastAsiaTheme="minorEastAsia"/>
        </w:rPr>
        <w:t>oglobulin (</w:t>
      </w:r>
      <w:proofErr w:type="spellStart"/>
      <w:r w:rsidR="00192F1B">
        <w:rPr>
          <w:rFonts w:eastAsiaTheme="minorEastAsia"/>
        </w:rPr>
        <w:t>SCIg</w:t>
      </w:r>
      <w:proofErr w:type="spellEnd"/>
      <w:r w:rsidR="00192F1B">
        <w:rPr>
          <w:rFonts w:eastAsiaTheme="minorEastAsia"/>
        </w:rPr>
        <w:t>) access program</w:t>
      </w:r>
    </w:p>
    <w:p w14:paraId="67C923E2" w14:textId="16A1B10C" w:rsidR="005A3A5F" w:rsidRDefault="005A3A5F" w:rsidP="005A3A5F">
      <w:pPr>
        <w:pStyle w:val="DHHStablebullet"/>
        <w:numPr>
          <w:ilvl w:val="0"/>
          <w:numId w:val="0"/>
        </w:numPr>
        <w:ind w:left="227"/>
        <w:rPr>
          <w:rFonts w:eastAsiaTheme="minorEastAsia"/>
        </w:rPr>
      </w:pPr>
    </w:p>
    <w:p w14:paraId="5411D72D" w14:textId="77777777" w:rsidR="005A3A5F" w:rsidRPr="00192F1B" w:rsidRDefault="005A3A5F" w:rsidP="005A3A5F">
      <w:pPr>
        <w:pStyle w:val="DHHStablebullet"/>
        <w:numPr>
          <w:ilvl w:val="0"/>
          <w:numId w:val="0"/>
        </w:numPr>
        <w:ind w:left="227"/>
        <w:rPr>
          <w:rFonts w:eastAsiaTheme="minorEastAsia"/>
        </w:rPr>
      </w:pPr>
    </w:p>
    <w:p w14:paraId="49C1C1A7" w14:textId="737C6610" w:rsidR="00BD707C" w:rsidRPr="00C4119F" w:rsidRDefault="00BD707C" w:rsidP="00E05060">
      <w:pPr>
        <w:pStyle w:val="Heading3"/>
      </w:pPr>
      <w:bookmarkStart w:id="56" w:name="_Toc19087988"/>
      <w:r w:rsidRPr="00C4119F">
        <w:t xml:space="preserve">Admitted services – </w:t>
      </w:r>
      <w:r w:rsidR="00601984">
        <w:t>l</w:t>
      </w:r>
      <w:r w:rsidRPr="00C4119F">
        <w:t>evel</w:t>
      </w:r>
      <w:r w:rsidR="00601984">
        <w:t>s</w:t>
      </w:r>
      <w:r w:rsidRPr="00C4119F">
        <w:t xml:space="preserve"> </w:t>
      </w:r>
      <w:r w:rsidR="00601984">
        <w:t>1</w:t>
      </w:r>
      <w:r w:rsidRPr="00C4119F">
        <w:t xml:space="preserve"> and </w:t>
      </w:r>
      <w:bookmarkEnd w:id="56"/>
      <w:r w:rsidR="00601984">
        <w:t>2</w:t>
      </w:r>
    </w:p>
    <w:p w14:paraId="76433316" w14:textId="476983A8" w:rsidR="001B1D30" w:rsidRDefault="001B1D30" w:rsidP="001B1D30">
      <w:pPr>
        <w:pStyle w:val="DHHSbody"/>
      </w:pPr>
      <w:r w:rsidRPr="00BB0164">
        <w:t>WIES</w:t>
      </w:r>
      <w:r>
        <w:t xml:space="preserve"> – </w:t>
      </w:r>
      <w:r w:rsidRPr="00BB0164">
        <w:t xml:space="preserve">Multiday </w:t>
      </w:r>
      <w:r>
        <w:t>a</w:t>
      </w:r>
      <w:r w:rsidRPr="00BB0164">
        <w:t xml:space="preserve">dmitted – Intravenous infusions / monitoring / daily medical review </w:t>
      </w:r>
      <w:r>
        <w:t>(</w:t>
      </w:r>
      <w:r w:rsidRPr="00D764A7">
        <w:t xml:space="preserve">Department of Health and Human Services </w:t>
      </w:r>
      <w:r w:rsidRPr="00471A9A">
        <w:t>2019d</w:t>
      </w:r>
      <w:r w:rsidRPr="00D764A7">
        <w:t>)</w:t>
      </w:r>
    </w:p>
    <w:tbl>
      <w:tblPr>
        <w:tblStyle w:val="TableGrid"/>
        <w:tblW w:w="0" w:type="auto"/>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WIES - Multiday Admitted – Intravenous infusions / monitoring / daily medical review   "/>
      </w:tblPr>
      <w:tblGrid>
        <w:gridCol w:w="2610"/>
        <w:gridCol w:w="6566"/>
      </w:tblGrid>
      <w:tr w:rsidR="00BD707C" w14:paraId="291EC131" w14:textId="77777777" w:rsidTr="007478B1">
        <w:trPr>
          <w:jc w:val="center"/>
        </w:trPr>
        <w:tc>
          <w:tcPr>
            <w:tcW w:w="2662" w:type="dxa"/>
          </w:tcPr>
          <w:p w14:paraId="575C7977" w14:textId="77777777" w:rsidR="00BD707C" w:rsidRDefault="00E05060" w:rsidP="00E05060">
            <w:pPr>
              <w:pStyle w:val="DHSbody"/>
              <w:jc w:val="right"/>
              <w:rPr>
                <w:i/>
              </w:rPr>
            </w:pPr>
            <w:r>
              <w:t>Code:</w:t>
            </w:r>
          </w:p>
        </w:tc>
        <w:tc>
          <w:tcPr>
            <w:tcW w:w="6748" w:type="dxa"/>
            <w:vAlign w:val="center"/>
          </w:tcPr>
          <w:p w14:paraId="11ACB169" w14:textId="77777777" w:rsidR="00BD707C" w:rsidRPr="007478B1" w:rsidRDefault="00BD707C" w:rsidP="007478B1">
            <w:pPr>
              <w:pStyle w:val="DHSbody"/>
            </w:pPr>
            <w:r w:rsidRPr="00610B11">
              <w:t>Multiple</w:t>
            </w:r>
          </w:p>
        </w:tc>
      </w:tr>
      <w:tr w:rsidR="00BD707C" w14:paraId="5B5F3F13" w14:textId="77777777" w:rsidTr="007478B1">
        <w:trPr>
          <w:jc w:val="center"/>
        </w:trPr>
        <w:tc>
          <w:tcPr>
            <w:tcW w:w="2662" w:type="dxa"/>
          </w:tcPr>
          <w:p w14:paraId="1BE6498C" w14:textId="77777777" w:rsidR="00BD707C" w:rsidRDefault="00E05060" w:rsidP="00E05060">
            <w:pPr>
              <w:pStyle w:val="DHSbody"/>
              <w:jc w:val="right"/>
              <w:rPr>
                <w:i/>
              </w:rPr>
            </w:pPr>
            <w:r>
              <w:t>Weight:</w:t>
            </w:r>
          </w:p>
        </w:tc>
        <w:tc>
          <w:tcPr>
            <w:tcW w:w="6748" w:type="dxa"/>
            <w:vAlign w:val="center"/>
          </w:tcPr>
          <w:p w14:paraId="6CA0440B" w14:textId="363E7F0C" w:rsidR="00BD707C" w:rsidRPr="007478B1" w:rsidRDefault="00BD707C" w:rsidP="007478B1">
            <w:pPr>
              <w:pStyle w:val="DHSbody"/>
            </w:pPr>
            <w:r w:rsidRPr="00610B11">
              <w:t xml:space="preserve">Dependent on </w:t>
            </w:r>
            <w:r w:rsidR="007E7D80">
              <w:t>diagnostic-related group (</w:t>
            </w:r>
            <w:r w:rsidRPr="00610B11">
              <w:t>DRG</w:t>
            </w:r>
            <w:r w:rsidR="007E7D80">
              <w:t>)</w:t>
            </w:r>
            <w:r w:rsidRPr="00610B11">
              <w:t xml:space="preserve"> </w:t>
            </w:r>
            <w:r w:rsidR="001B1D30">
              <w:t>c</w:t>
            </w:r>
            <w:r w:rsidRPr="00610B11">
              <w:t>ode</w:t>
            </w:r>
          </w:p>
        </w:tc>
      </w:tr>
      <w:tr w:rsidR="00BD707C" w14:paraId="1DE7D716" w14:textId="77777777" w:rsidTr="007478B1">
        <w:trPr>
          <w:jc w:val="center"/>
        </w:trPr>
        <w:tc>
          <w:tcPr>
            <w:tcW w:w="2662" w:type="dxa"/>
          </w:tcPr>
          <w:p w14:paraId="70039716" w14:textId="7B2C39B5" w:rsidR="00BD707C" w:rsidRDefault="00E05060" w:rsidP="00E05060">
            <w:pPr>
              <w:pStyle w:val="DHSbody"/>
              <w:jc w:val="right"/>
              <w:rPr>
                <w:i/>
              </w:rPr>
            </w:pPr>
            <w:r>
              <w:t xml:space="preserve">Criteria for </w:t>
            </w:r>
            <w:r w:rsidR="00F93DD0">
              <w:t>a</w:t>
            </w:r>
            <w:r>
              <w:t>dmission:</w:t>
            </w:r>
          </w:p>
        </w:tc>
        <w:tc>
          <w:tcPr>
            <w:tcW w:w="6748" w:type="dxa"/>
            <w:vAlign w:val="center"/>
          </w:tcPr>
          <w:p w14:paraId="54C8295E" w14:textId="77777777" w:rsidR="00BD707C" w:rsidRPr="007478B1" w:rsidRDefault="00BD707C" w:rsidP="007478B1">
            <w:pPr>
              <w:pStyle w:val="DHSbody"/>
            </w:pPr>
            <w:r w:rsidRPr="00610B11">
              <w:t>O</w:t>
            </w:r>
          </w:p>
        </w:tc>
      </w:tr>
      <w:tr w:rsidR="00BD707C" w14:paraId="4EF9D238" w14:textId="77777777" w:rsidTr="007478B1">
        <w:trPr>
          <w:jc w:val="center"/>
        </w:trPr>
        <w:tc>
          <w:tcPr>
            <w:tcW w:w="2662" w:type="dxa"/>
          </w:tcPr>
          <w:p w14:paraId="62333BF6" w14:textId="77777777" w:rsidR="00BD707C" w:rsidRPr="007478B1" w:rsidRDefault="00E05060" w:rsidP="00E05060">
            <w:pPr>
              <w:pStyle w:val="DHSbody"/>
              <w:jc w:val="right"/>
              <w:rPr>
                <w:b/>
                <w:bCs/>
                <w:i/>
              </w:rPr>
            </w:pPr>
            <w:r w:rsidRPr="007478B1">
              <w:rPr>
                <w:b/>
                <w:bCs/>
              </w:rPr>
              <w:t>Definition of service:</w:t>
            </w:r>
          </w:p>
        </w:tc>
        <w:tc>
          <w:tcPr>
            <w:tcW w:w="6748" w:type="dxa"/>
            <w:vAlign w:val="center"/>
          </w:tcPr>
          <w:p w14:paraId="62902575" w14:textId="7A603DEF" w:rsidR="00BD707C" w:rsidRPr="00E51AD9" w:rsidRDefault="00BD707C" w:rsidP="007478B1">
            <w:pPr>
              <w:pStyle w:val="DHSbody"/>
            </w:pPr>
            <w:r w:rsidRPr="00610B11">
              <w:t xml:space="preserve">The patient is expected to require overnight or multi-day hospitalisation. </w:t>
            </w:r>
            <w:r w:rsidR="007D0B62">
              <w:t>Criteria for admission</w:t>
            </w:r>
            <w:r w:rsidR="007D0B62" w:rsidRPr="00610B11" w:rsidDel="007D0B62">
              <w:t xml:space="preserve"> </w:t>
            </w:r>
            <w:r w:rsidR="000652A1">
              <w:t xml:space="preserve">(CFA) </w:t>
            </w:r>
            <w:r w:rsidR="007D0B62">
              <w:t>‘</w:t>
            </w:r>
            <w:r w:rsidRPr="00610B11">
              <w:t>O</w:t>
            </w:r>
            <w:r w:rsidR="007D0B62">
              <w:t>’</w:t>
            </w:r>
            <w:r w:rsidRPr="00610B11">
              <w:t xml:space="preserve"> should be used where there is an expectation that the patient wil</w:t>
            </w:r>
            <w:r>
              <w:t>l require ongoing admitted care</w:t>
            </w:r>
          </w:p>
        </w:tc>
      </w:tr>
    </w:tbl>
    <w:p w14:paraId="4CA72467" w14:textId="69502D6F" w:rsidR="001B1D30" w:rsidRDefault="001B1D30" w:rsidP="007D0B62">
      <w:pPr>
        <w:pStyle w:val="DHHSbodyaftertablefigure"/>
      </w:pPr>
      <w:r w:rsidRPr="00203651">
        <w:t>WIES – Same day – Admitted – Intravenous infusions</w:t>
      </w:r>
      <w:r w:rsidRPr="00203651">
        <w:rPr>
          <w:vertAlign w:val="superscript"/>
        </w:rPr>
        <w:t xml:space="preserve"> </w:t>
      </w:r>
      <w:r w:rsidRPr="00203651">
        <w:t>(Department of Health and Human Services 2019d)</w:t>
      </w:r>
      <w:r w:rsidRPr="00203651">
        <w:tab/>
      </w:r>
    </w:p>
    <w:tbl>
      <w:tblPr>
        <w:tblStyle w:val="TableGrid"/>
        <w:tblW w:w="0" w:type="auto"/>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WIES - Multiday Admitted – Intravenous infusions / monitoring / daily medical review   "/>
      </w:tblPr>
      <w:tblGrid>
        <w:gridCol w:w="2609"/>
        <w:gridCol w:w="6567"/>
      </w:tblGrid>
      <w:tr w:rsidR="00BD707C" w:rsidRPr="00203651" w14:paraId="31AB51E1" w14:textId="77777777" w:rsidTr="007478B1">
        <w:trPr>
          <w:jc w:val="center"/>
        </w:trPr>
        <w:tc>
          <w:tcPr>
            <w:tcW w:w="2662" w:type="dxa"/>
          </w:tcPr>
          <w:p w14:paraId="2E3A6947" w14:textId="77777777" w:rsidR="00BD707C" w:rsidRPr="00203651" w:rsidRDefault="00BD707C" w:rsidP="001B1D30">
            <w:pPr>
              <w:pStyle w:val="DHSbody"/>
              <w:jc w:val="right"/>
            </w:pPr>
            <w:r w:rsidRPr="00203651">
              <w:t>Code:</w:t>
            </w:r>
          </w:p>
        </w:tc>
        <w:tc>
          <w:tcPr>
            <w:tcW w:w="6748" w:type="dxa"/>
          </w:tcPr>
          <w:p w14:paraId="11E5A303" w14:textId="77777777" w:rsidR="00BD707C" w:rsidRPr="00203651" w:rsidRDefault="00BD707C" w:rsidP="007478B1">
            <w:pPr>
              <w:pStyle w:val="DHSbody"/>
            </w:pPr>
            <w:r w:rsidRPr="00203651">
              <w:t>R63Z</w:t>
            </w:r>
          </w:p>
        </w:tc>
      </w:tr>
      <w:tr w:rsidR="00BD707C" w:rsidRPr="00203651" w14:paraId="17A177CE" w14:textId="77777777" w:rsidTr="007478B1">
        <w:trPr>
          <w:jc w:val="center"/>
        </w:trPr>
        <w:tc>
          <w:tcPr>
            <w:tcW w:w="2662" w:type="dxa"/>
          </w:tcPr>
          <w:p w14:paraId="1470E987" w14:textId="77777777" w:rsidR="00BD707C" w:rsidRPr="00203651" w:rsidRDefault="00BD707C" w:rsidP="001B1D30">
            <w:pPr>
              <w:pStyle w:val="DHSbody"/>
              <w:jc w:val="right"/>
            </w:pPr>
            <w:r w:rsidRPr="00203651">
              <w:t>Weight:</w:t>
            </w:r>
          </w:p>
        </w:tc>
        <w:tc>
          <w:tcPr>
            <w:tcW w:w="6748" w:type="dxa"/>
          </w:tcPr>
          <w:p w14:paraId="4ABB89C7" w14:textId="77777777" w:rsidR="00BD707C" w:rsidRPr="00203651" w:rsidRDefault="00BD707C" w:rsidP="007478B1">
            <w:pPr>
              <w:pStyle w:val="DHSbody"/>
            </w:pPr>
            <w:r w:rsidRPr="00203651">
              <w:t>0.1884</w:t>
            </w:r>
            <w:r w:rsidR="00B54537" w:rsidRPr="00203651">
              <w:t xml:space="preserve"> (Department of Health and Human Services 2019</w:t>
            </w:r>
            <w:r w:rsidR="00981099" w:rsidRPr="00203651">
              <w:t>a</w:t>
            </w:r>
            <w:r w:rsidR="00B54537" w:rsidRPr="00203651">
              <w:t xml:space="preserve">) </w:t>
            </w:r>
          </w:p>
        </w:tc>
      </w:tr>
      <w:tr w:rsidR="00BD707C" w:rsidRPr="00203651" w14:paraId="6944E34F" w14:textId="77777777" w:rsidTr="007478B1">
        <w:trPr>
          <w:jc w:val="center"/>
        </w:trPr>
        <w:tc>
          <w:tcPr>
            <w:tcW w:w="2662" w:type="dxa"/>
          </w:tcPr>
          <w:p w14:paraId="287DCB84" w14:textId="3AFC6BDE" w:rsidR="00BD707C" w:rsidRPr="00203651" w:rsidRDefault="00BD707C" w:rsidP="001B1D30">
            <w:pPr>
              <w:pStyle w:val="DHSbody"/>
              <w:jc w:val="right"/>
            </w:pPr>
            <w:r w:rsidRPr="00203651">
              <w:t xml:space="preserve">Criteria for </w:t>
            </w:r>
            <w:r w:rsidR="00F93DD0">
              <w:t>a</w:t>
            </w:r>
            <w:r w:rsidRPr="00203651">
              <w:t>dmission:</w:t>
            </w:r>
          </w:p>
        </w:tc>
        <w:tc>
          <w:tcPr>
            <w:tcW w:w="6748" w:type="dxa"/>
          </w:tcPr>
          <w:p w14:paraId="7CF54AD6" w14:textId="77777777" w:rsidR="00BD707C" w:rsidRPr="00203651" w:rsidRDefault="00BD707C" w:rsidP="007478B1">
            <w:pPr>
              <w:pStyle w:val="DHSbody"/>
            </w:pPr>
            <w:r w:rsidRPr="00203651">
              <w:t>B</w:t>
            </w:r>
          </w:p>
        </w:tc>
      </w:tr>
      <w:tr w:rsidR="00BD707C" w:rsidRPr="00203651" w14:paraId="3DA9EC34" w14:textId="77777777" w:rsidTr="007478B1">
        <w:trPr>
          <w:jc w:val="center"/>
        </w:trPr>
        <w:tc>
          <w:tcPr>
            <w:tcW w:w="2662" w:type="dxa"/>
          </w:tcPr>
          <w:p w14:paraId="12D13960" w14:textId="77777777" w:rsidR="00BD707C" w:rsidRPr="00203651" w:rsidRDefault="00BD707C" w:rsidP="001B1D30">
            <w:pPr>
              <w:pStyle w:val="DHSbody"/>
              <w:jc w:val="right"/>
            </w:pPr>
            <w:r w:rsidRPr="00203651">
              <w:t>Definition of service</w:t>
            </w:r>
          </w:p>
        </w:tc>
        <w:tc>
          <w:tcPr>
            <w:tcW w:w="6748" w:type="dxa"/>
          </w:tcPr>
          <w:p w14:paraId="7F92CC06" w14:textId="77777777" w:rsidR="00BD707C" w:rsidRPr="00203651" w:rsidRDefault="00BD707C" w:rsidP="007478B1">
            <w:pPr>
              <w:pStyle w:val="DHSbody"/>
            </w:pPr>
            <w:r w:rsidRPr="00203651">
              <w:t>Receive treatment on a day-only basis</w:t>
            </w:r>
          </w:p>
        </w:tc>
      </w:tr>
      <w:tr w:rsidR="00BD707C" w:rsidRPr="00203651" w14:paraId="65A8F9C2" w14:textId="77777777" w:rsidTr="007478B1">
        <w:trPr>
          <w:jc w:val="center"/>
        </w:trPr>
        <w:tc>
          <w:tcPr>
            <w:tcW w:w="2662" w:type="dxa"/>
          </w:tcPr>
          <w:p w14:paraId="3AD761A1" w14:textId="77777777" w:rsidR="00BD707C" w:rsidRPr="00203651" w:rsidRDefault="00BD707C" w:rsidP="001B1D30">
            <w:pPr>
              <w:pStyle w:val="DHSbody"/>
              <w:jc w:val="right"/>
            </w:pPr>
            <w:r w:rsidRPr="00203651">
              <w:t>Code 9619900</w:t>
            </w:r>
          </w:p>
        </w:tc>
        <w:tc>
          <w:tcPr>
            <w:tcW w:w="6748" w:type="dxa"/>
          </w:tcPr>
          <w:p w14:paraId="73C9360D" w14:textId="1D770750" w:rsidR="00BD707C" w:rsidRPr="00203651" w:rsidRDefault="00BD707C" w:rsidP="007478B1">
            <w:pPr>
              <w:pStyle w:val="DHSbody"/>
            </w:pPr>
            <w:r w:rsidRPr="00203651">
              <w:t>Treatment listed on the Automatically Admitted Procedures List (AAPL)</w:t>
            </w:r>
            <w:r w:rsidR="00A77DD3" w:rsidRPr="00203651">
              <w:t xml:space="preserve"> (Department of Health and Human Services 2019</w:t>
            </w:r>
            <w:r w:rsidR="00981099" w:rsidRPr="00203651">
              <w:t>c</w:t>
            </w:r>
            <w:r w:rsidR="00A77DD3" w:rsidRPr="00203651">
              <w:t>)</w:t>
            </w:r>
          </w:p>
          <w:p w14:paraId="092B8564" w14:textId="77777777" w:rsidR="00BD707C" w:rsidRPr="00203651" w:rsidRDefault="00BD707C" w:rsidP="007478B1">
            <w:pPr>
              <w:pStyle w:val="DHSbody"/>
            </w:pPr>
            <w:r w:rsidRPr="00203651">
              <w:t>Intravenous administration of pharmacologi</w:t>
            </w:r>
            <w:r w:rsidR="000022E4" w:rsidRPr="00203651">
              <w:t>cal agent, antineoplastic agent</w:t>
            </w:r>
          </w:p>
        </w:tc>
      </w:tr>
    </w:tbl>
    <w:p w14:paraId="293F1DCE" w14:textId="77777777" w:rsidR="00625945" w:rsidRDefault="00625945" w:rsidP="00D51FE9">
      <w:pPr>
        <w:pStyle w:val="Heading4"/>
      </w:pPr>
    </w:p>
    <w:p w14:paraId="1E827CAB" w14:textId="014AAF98" w:rsidR="00BD707C" w:rsidRPr="00203651" w:rsidRDefault="00BD707C" w:rsidP="00D51FE9">
      <w:pPr>
        <w:pStyle w:val="Heading4"/>
      </w:pPr>
      <w:r w:rsidRPr="00203651">
        <w:t>Reporting</w:t>
      </w:r>
    </w:p>
    <w:p w14:paraId="0EF562E6" w14:textId="018CE00F" w:rsidR="00BD707C" w:rsidRPr="00203651" w:rsidRDefault="00BD707C" w:rsidP="00E05060">
      <w:pPr>
        <w:pStyle w:val="DHSbody"/>
      </w:pPr>
      <w:r w:rsidRPr="00203651">
        <w:t xml:space="preserve">Admitted services that meet </w:t>
      </w:r>
      <w:r w:rsidR="007E7D80">
        <w:t>c</w:t>
      </w:r>
      <w:r w:rsidRPr="00203651">
        <w:t xml:space="preserve">riteria for </w:t>
      </w:r>
      <w:r w:rsidR="007E7D80">
        <w:t>a</w:t>
      </w:r>
      <w:r w:rsidRPr="00203651">
        <w:t xml:space="preserve">dmission ‘O’ or ‘B’ are reported to the Victorian Admission Episodes Dataset (VAED). The treatments delivered must be listed on the </w:t>
      </w:r>
      <w:r w:rsidR="001B1D30" w:rsidRPr="00203651">
        <w:t>Automatically Admitted Procedures List</w:t>
      </w:r>
      <w:r w:rsidR="000652A1">
        <w:t xml:space="preserve"> (</w:t>
      </w:r>
      <w:r w:rsidR="000022E4" w:rsidRPr="00203651">
        <w:t>AAPL</w:t>
      </w:r>
      <w:r w:rsidR="000652A1">
        <w:t>)</w:t>
      </w:r>
      <w:r w:rsidR="000022E4" w:rsidRPr="00203651">
        <w:t xml:space="preserve">. </w:t>
      </w:r>
    </w:p>
    <w:p w14:paraId="76DFBC8F" w14:textId="77777777" w:rsidR="00BD707C" w:rsidRPr="00203651" w:rsidRDefault="00BD707C" w:rsidP="001358AF">
      <w:pPr>
        <w:pStyle w:val="DHHSbodynospace"/>
        <w:spacing w:after="240"/>
        <w:rPr>
          <w:b/>
          <w:i/>
        </w:rPr>
      </w:pPr>
      <w:r w:rsidRPr="00203651">
        <w:rPr>
          <w:b/>
          <w:i/>
        </w:rPr>
        <w:t>Specifications for data items submitte</w:t>
      </w:r>
      <w:r w:rsidR="00192F1B" w:rsidRPr="00203651">
        <w:rPr>
          <w:b/>
          <w:i/>
        </w:rPr>
        <w:t>d to the VAED for admitted HBCC</w:t>
      </w:r>
    </w:p>
    <w:p w14:paraId="0051C432" w14:textId="04CE3C65" w:rsidR="00BD707C" w:rsidRDefault="00BD707C" w:rsidP="00D51FE9">
      <w:pPr>
        <w:pStyle w:val="DHHSbody"/>
      </w:pPr>
      <w:r w:rsidRPr="00203651">
        <w:rPr>
          <w:b/>
          <w:bCs/>
        </w:rPr>
        <w:t xml:space="preserve">Accommodation </w:t>
      </w:r>
      <w:r w:rsidR="00F93DD0">
        <w:rPr>
          <w:b/>
          <w:bCs/>
        </w:rPr>
        <w:t>t</w:t>
      </w:r>
      <w:r w:rsidRPr="00203651">
        <w:rPr>
          <w:b/>
          <w:bCs/>
        </w:rPr>
        <w:t xml:space="preserve">ype on </w:t>
      </w:r>
      <w:r w:rsidR="00F93DD0">
        <w:rPr>
          <w:b/>
          <w:bCs/>
        </w:rPr>
        <w:t>s</w:t>
      </w:r>
      <w:r w:rsidRPr="00203651">
        <w:rPr>
          <w:b/>
          <w:bCs/>
        </w:rPr>
        <w:t>eparation (b)</w:t>
      </w:r>
      <w:r w:rsidR="00A77DD3" w:rsidRPr="00203651">
        <w:rPr>
          <w:rFonts w:eastAsiaTheme="minorHAnsi" w:cs="Arial"/>
        </w:rPr>
        <w:t xml:space="preserve"> </w:t>
      </w:r>
      <w:r w:rsidR="00A77DD3" w:rsidRPr="00203651">
        <w:t>(Department of Health and Human Services 2019</w:t>
      </w:r>
      <w:r w:rsidR="00981099" w:rsidRPr="00203651">
        <w:t>e</w:t>
      </w:r>
      <w:r w:rsidR="00A77DD3" w:rsidRPr="00203651">
        <w:t>)</w:t>
      </w:r>
      <w:r w:rsidR="00A77DD3" w:rsidRPr="00203651">
        <w:tab/>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0"/>
        <w:gridCol w:w="1080"/>
        <w:gridCol w:w="2970"/>
      </w:tblGrid>
      <w:tr w:rsidR="001B1D30" w14:paraId="39811D5E" w14:textId="77777777" w:rsidTr="007D0B62">
        <w:trPr>
          <w:tblHeader/>
        </w:trPr>
        <w:tc>
          <w:tcPr>
            <w:tcW w:w="1260" w:type="dxa"/>
          </w:tcPr>
          <w:p w14:paraId="19F8942F" w14:textId="3A7E101F" w:rsidR="001B1D30" w:rsidRDefault="001B1D30" w:rsidP="001B1D30">
            <w:pPr>
              <w:pStyle w:val="DHHSbody"/>
              <w:rPr>
                <w:b/>
                <w:bCs/>
              </w:rPr>
            </w:pPr>
            <w:r w:rsidRPr="00203651">
              <w:t>Code set</w:t>
            </w:r>
          </w:p>
        </w:tc>
        <w:tc>
          <w:tcPr>
            <w:tcW w:w="1080" w:type="dxa"/>
          </w:tcPr>
          <w:p w14:paraId="705993EE" w14:textId="113D4CB5" w:rsidR="001B1D30" w:rsidRDefault="001B1D30" w:rsidP="001B1D30">
            <w:pPr>
              <w:pStyle w:val="DHHSbody"/>
              <w:rPr>
                <w:b/>
                <w:bCs/>
              </w:rPr>
            </w:pPr>
            <w:r w:rsidRPr="00203651">
              <w:t>Code</w:t>
            </w:r>
          </w:p>
        </w:tc>
        <w:tc>
          <w:tcPr>
            <w:tcW w:w="2970" w:type="dxa"/>
          </w:tcPr>
          <w:p w14:paraId="378D0EE4" w14:textId="77B46E41" w:rsidR="001B1D30" w:rsidRDefault="001B1D30" w:rsidP="001B1D30">
            <w:pPr>
              <w:pStyle w:val="DHHSbody"/>
              <w:rPr>
                <w:b/>
                <w:bCs/>
              </w:rPr>
            </w:pPr>
            <w:r w:rsidRPr="00203651">
              <w:t>Descriptor</w:t>
            </w:r>
          </w:p>
        </w:tc>
      </w:tr>
      <w:tr w:rsidR="001B1D30" w14:paraId="25F42A97" w14:textId="77777777" w:rsidTr="001B1D30">
        <w:trPr>
          <w:trHeight w:val="314"/>
        </w:trPr>
        <w:tc>
          <w:tcPr>
            <w:tcW w:w="1260" w:type="dxa"/>
          </w:tcPr>
          <w:p w14:paraId="29505F24" w14:textId="77777777" w:rsidR="001B1D30" w:rsidRDefault="001B1D30" w:rsidP="001B1D30">
            <w:pPr>
              <w:pStyle w:val="DHHSbody"/>
              <w:rPr>
                <w:b/>
                <w:bCs/>
              </w:rPr>
            </w:pPr>
          </w:p>
        </w:tc>
        <w:tc>
          <w:tcPr>
            <w:tcW w:w="1080" w:type="dxa"/>
          </w:tcPr>
          <w:p w14:paraId="0B5EA034" w14:textId="2F7E1A3C" w:rsidR="001B1D30" w:rsidRDefault="001B1D30" w:rsidP="001B1D30">
            <w:pPr>
              <w:pStyle w:val="DHHSbody"/>
              <w:rPr>
                <w:b/>
                <w:bCs/>
              </w:rPr>
            </w:pPr>
            <w:r w:rsidRPr="00203651">
              <w:t>4</w:t>
            </w:r>
          </w:p>
        </w:tc>
        <w:tc>
          <w:tcPr>
            <w:tcW w:w="2970" w:type="dxa"/>
          </w:tcPr>
          <w:p w14:paraId="4834A03D" w14:textId="72A56374" w:rsidR="001B1D30" w:rsidRDefault="001B1D30" w:rsidP="001B1D30">
            <w:pPr>
              <w:pStyle w:val="DHHSbody"/>
              <w:rPr>
                <w:b/>
                <w:bCs/>
              </w:rPr>
            </w:pPr>
            <w:r w:rsidRPr="00203651">
              <w:t>In the Home (Hospital – H</w:t>
            </w:r>
            <w:r>
              <w:t>i</w:t>
            </w:r>
            <w:r w:rsidRPr="00203651">
              <w:t>TH)</w:t>
            </w:r>
          </w:p>
        </w:tc>
      </w:tr>
    </w:tbl>
    <w:p w14:paraId="7B9DE871" w14:textId="77777777" w:rsidR="00453668" w:rsidRDefault="00453668" w:rsidP="00453668">
      <w:pPr>
        <w:pStyle w:val="DHHSbody"/>
      </w:pPr>
      <w:bookmarkStart w:id="57" w:name="_Ref19027919"/>
      <w:bookmarkStart w:id="58" w:name="_Toc19087989"/>
    </w:p>
    <w:p w14:paraId="2234E478" w14:textId="77777777" w:rsidR="00453668" w:rsidRDefault="00453668" w:rsidP="009C1323">
      <w:pPr>
        <w:pStyle w:val="DHHSbody"/>
        <w:rPr>
          <w:rFonts w:eastAsia="MS Gothic"/>
          <w:sz w:val="24"/>
          <w:szCs w:val="26"/>
        </w:rPr>
      </w:pPr>
      <w:r>
        <w:br w:type="page"/>
      </w:r>
    </w:p>
    <w:p w14:paraId="55746CE0" w14:textId="69ECDB8B" w:rsidR="00BD707C" w:rsidRDefault="00BD707C" w:rsidP="00E05060">
      <w:pPr>
        <w:pStyle w:val="Heading3"/>
      </w:pPr>
      <w:r w:rsidRPr="00203651">
        <w:t>Non</w:t>
      </w:r>
      <w:r w:rsidR="00601984" w:rsidRPr="00203651">
        <w:t>-</w:t>
      </w:r>
      <w:r w:rsidR="00B54537" w:rsidRPr="00203651">
        <w:t>a</w:t>
      </w:r>
      <w:r w:rsidRPr="00203651">
        <w:t xml:space="preserve">dmitted services – HBCC </w:t>
      </w:r>
      <w:r w:rsidR="00601984" w:rsidRPr="00203651">
        <w:t>l</w:t>
      </w:r>
      <w:r w:rsidRPr="00203651">
        <w:t>evel</w:t>
      </w:r>
      <w:r w:rsidR="00601984" w:rsidRPr="00203651">
        <w:t>s</w:t>
      </w:r>
      <w:r w:rsidRPr="00203651">
        <w:t xml:space="preserve"> </w:t>
      </w:r>
      <w:r w:rsidR="00601984" w:rsidRPr="00203651">
        <w:t xml:space="preserve">2 </w:t>
      </w:r>
      <w:r w:rsidRPr="00203651">
        <w:t xml:space="preserve">and </w:t>
      </w:r>
      <w:bookmarkEnd w:id="57"/>
      <w:bookmarkEnd w:id="58"/>
      <w:r w:rsidR="00601984" w:rsidRPr="00203651">
        <w:t>3</w:t>
      </w:r>
    </w:p>
    <w:p w14:paraId="695B45BA" w14:textId="2AC55BF0" w:rsidR="007D0B62" w:rsidRPr="007D0B62" w:rsidRDefault="007D0B62" w:rsidP="007D0B62">
      <w:pPr>
        <w:pStyle w:val="DHHSbody"/>
      </w:pPr>
      <w:r w:rsidRPr="00203651">
        <w:t>Public or MBS</w:t>
      </w:r>
      <w:r>
        <w:t>-</w:t>
      </w:r>
      <w:r w:rsidRPr="00203651">
        <w:t xml:space="preserve">billed </w:t>
      </w:r>
      <w:r>
        <w:t>s</w:t>
      </w:r>
      <w:r w:rsidRPr="00203651">
        <w:t xml:space="preserve">pecialist </w:t>
      </w:r>
      <w:r>
        <w:t>c</w:t>
      </w:r>
      <w:r w:rsidRPr="00203651">
        <w:t xml:space="preserve">linics WASE (or </w:t>
      </w:r>
      <w:r>
        <w:t>tier</w:t>
      </w:r>
      <w:r w:rsidRPr="00203651">
        <w:t xml:space="preserve"> 2) – Non</w:t>
      </w:r>
      <w:r>
        <w:t>-</w:t>
      </w:r>
      <w:r w:rsidRPr="00203651">
        <w:t>admitted (Department of Health and Human Services 2019a)</w:t>
      </w:r>
      <w:r w:rsidRPr="00203651">
        <w:tab/>
      </w:r>
    </w:p>
    <w:tbl>
      <w:tblPr>
        <w:tblStyle w:val="TableGrid"/>
        <w:tblW w:w="0" w:type="auto"/>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Public or MBS billed Specialist Clinics WASE"/>
      </w:tblPr>
      <w:tblGrid>
        <w:gridCol w:w="2535"/>
        <w:gridCol w:w="6533"/>
      </w:tblGrid>
      <w:tr w:rsidR="00BD707C" w:rsidRPr="00203651" w14:paraId="1B3F6984" w14:textId="77777777" w:rsidTr="007D0B62">
        <w:tc>
          <w:tcPr>
            <w:tcW w:w="2610" w:type="dxa"/>
          </w:tcPr>
          <w:p w14:paraId="421B4259" w14:textId="77777777" w:rsidR="00BD707C" w:rsidRPr="00203651" w:rsidRDefault="00BD707C" w:rsidP="00E05060">
            <w:pPr>
              <w:pStyle w:val="DHHSbody"/>
              <w:jc w:val="right"/>
              <w:rPr>
                <w:i/>
              </w:rPr>
            </w:pPr>
            <w:r w:rsidRPr="00203651">
              <w:t>Code:</w:t>
            </w:r>
          </w:p>
        </w:tc>
        <w:tc>
          <w:tcPr>
            <w:tcW w:w="6796" w:type="dxa"/>
          </w:tcPr>
          <w:p w14:paraId="2ACD2634" w14:textId="77777777" w:rsidR="00BD707C" w:rsidRPr="00203651" w:rsidRDefault="00BD707C" w:rsidP="00E05060">
            <w:pPr>
              <w:pStyle w:val="DHHSbody"/>
              <w:rPr>
                <w:i/>
              </w:rPr>
            </w:pPr>
            <w:r w:rsidRPr="00203651">
              <w:t>10.11 – Chemotherapy treatment</w:t>
            </w:r>
          </w:p>
        </w:tc>
      </w:tr>
      <w:tr w:rsidR="00BD707C" w14:paraId="2E830850" w14:textId="77777777" w:rsidTr="007D0B62">
        <w:tc>
          <w:tcPr>
            <w:tcW w:w="2610" w:type="dxa"/>
          </w:tcPr>
          <w:p w14:paraId="6ABFB183" w14:textId="77777777" w:rsidR="00BD707C" w:rsidRPr="00203651" w:rsidRDefault="00561E7A" w:rsidP="00E05060">
            <w:pPr>
              <w:pStyle w:val="DHHSbody"/>
              <w:jc w:val="right"/>
              <w:rPr>
                <w:i/>
              </w:rPr>
            </w:pPr>
            <w:r w:rsidRPr="00203651">
              <w:t xml:space="preserve"> </w:t>
            </w:r>
            <w:r w:rsidR="00BD707C" w:rsidRPr="00203651">
              <w:t>Weight:</w:t>
            </w:r>
          </w:p>
        </w:tc>
        <w:tc>
          <w:tcPr>
            <w:tcW w:w="6796" w:type="dxa"/>
          </w:tcPr>
          <w:p w14:paraId="5709D025" w14:textId="77777777" w:rsidR="00BD707C" w:rsidRDefault="00BD707C" w:rsidP="00E05060">
            <w:pPr>
              <w:pStyle w:val="DHHSbody"/>
              <w:rPr>
                <w:i/>
              </w:rPr>
            </w:pPr>
            <w:r w:rsidRPr="00203651">
              <w:t>1.62</w:t>
            </w:r>
            <w:r w:rsidR="00A77DD3" w:rsidRPr="00203651">
              <w:rPr>
                <w:rFonts w:asciiTheme="majorHAnsi" w:eastAsiaTheme="minorHAnsi" w:hAnsiTheme="majorHAnsi" w:cstheme="majorHAnsi"/>
                <w:sz w:val="22"/>
                <w:szCs w:val="22"/>
              </w:rPr>
              <w:t xml:space="preserve"> </w:t>
            </w:r>
            <w:r w:rsidR="00A77DD3" w:rsidRPr="00203651">
              <w:t>(Department of Health and Human Services 2019</w:t>
            </w:r>
            <w:r w:rsidR="00981099" w:rsidRPr="00203651">
              <w:t>a</w:t>
            </w:r>
            <w:r w:rsidR="00A77DD3" w:rsidRPr="00203651">
              <w:t>)</w:t>
            </w:r>
            <w:r w:rsidRPr="000E4F34">
              <w:tab/>
            </w:r>
          </w:p>
        </w:tc>
      </w:tr>
      <w:tr w:rsidR="00BD707C" w14:paraId="5E6BD995" w14:textId="77777777" w:rsidTr="007D0B62">
        <w:tc>
          <w:tcPr>
            <w:tcW w:w="2610" w:type="dxa"/>
          </w:tcPr>
          <w:p w14:paraId="73E2BBFA" w14:textId="77777777" w:rsidR="00BD707C" w:rsidRPr="00D51FE9" w:rsidRDefault="00561E7A" w:rsidP="00E05060">
            <w:pPr>
              <w:pStyle w:val="DHHSbody"/>
              <w:jc w:val="right"/>
              <w:rPr>
                <w:b/>
                <w:bCs/>
                <w:i/>
              </w:rPr>
            </w:pPr>
            <w:r w:rsidRPr="00D51FE9">
              <w:rPr>
                <w:b/>
                <w:bCs/>
              </w:rPr>
              <w:t xml:space="preserve"> </w:t>
            </w:r>
            <w:r w:rsidR="00BD707C" w:rsidRPr="00D51FE9">
              <w:rPr>
                <w:b/>
                <w:bCs/>
              </w:rPr>
              <w:t>Definition of service</w:t>
            </w:r>
          </w:p>
        </w:tc>
        <w:tc>
          <w:tcPr>
            <w:tcW w:w="6796" w:type="dxa"/>
          </w:tcPr>
          <w:p w14:paraId="5C525AA2" w14:textId="7064D862" w:rsidR="00BD707C" w:rsidRDefault="00BD707C" w:rsidP="00E05060">
            <w:pPr>
              <w:pStyle w:val="DHHSbody"/>
              <w:rPr>
                <w:i/>
              </w:rPr>
            </w:pPr>
            <w:r w:rsidRPr="00610B11">
              <w:t>Specialist clinic dedicated to the administration of chemotherapy for the treatment of abnormal cells</w:t>
            </w:r>
          </w:p>
        </w:tc>
      </w:tr>
      <w:tr w:rsidR="007D0B62" w14:paraId="0E3273B7" w14:textId="77777777" w:rsidTr="007D0B62">
        <w:tc>
          <w:tcPr>
            <w:tcW w:w="2610" w:type="dxa"/>
            <w:vMerge w:val="restart"/>
          </w:tcPr>
          <w:p w14:paraId="6A871613" w14:textId="77777777" w:rsidR="007D0B62" w:rsidRDefault="007D0B62" w:rsidP="00E05060">
            <w:pPr>
              <w:pStyle w:val="DHHSbody"/>
              <w:spacing w:after="0"/>
              <w:jc w:val="right"/>
              <w:rPr>
                <w:i/>
              </w:rPr>
            </w:pPr>
            <w:r w:rsidRPr="00610B11">
              <w:t>Inclusions</w:t>
            </w:r>
          </w:p>
        </w:tc>
        <w:tc>
          <w:tcPr>
            <w:tcW w:w="6796" w:type="dxa"/>
          </w:tcPr>
          <w:p w14:paraId="5B66B4C9" w14:textId="77777777" w:rsidR="007D0B62" w:rsidRDefault="007D0B62" w:rsidP="00E05060">
            <w:pPr>
              <w:pStyle w:val="DHHSbody"/>
              <w:spacing w:after="0"/>
              <w:rPr>
                <w:i/>
              </w:rPr>
            </w:pPr>
            <w:r w:rsidRPr="00610B11">
              <w:t>(Solid tumours / haematological)</w:t>
            </w:r>
          </w:p>
        </w:tc>
      </w:tr>
      <w:tr w:rsidR="007D0B62" w14:paraId="3CF479BE" w14:textId="77777777" w:rsidTr="007D0B62">
        <w:tc>
          <w:tcPr>
            <w:tcW w:w="2610" w:type="dxa"/>
            <w:vMerge/>
          </w:tcPr>
          <w:p w14:paraId="408DEE26" w14:textId="77777777" w:rsidR="007D0B62" w:rsidRDefault="007D0B62" w:rsidP="00E05060">
            <w:pPr>
              <w:pStyle w:val="DHHSbody"/>
              <w:spacing w:after="0"/>
              <w:rPr>
                <w:i/>
              </w:rPr>
            </w:pPr>
          </w:p>
        </w:tc>
        <w:tc>
          <w:tcPr>
            <w:tcW w:w="6796" w:type="dxa"/>
          </w:tcPr>
          <w:p w14:paraId="1FF60A43" w14:textId="77777777" w:rsidR="007D0B62" w:rsidRPr="0004300B" w:rsidRDefault="007D0B62" w:rsidP="00E05060">
            <w:pPr>
              <w:pStyle w:val="DHHSbody"/>
              <w:spacing w:after="0"/>
            </w:pPr>
            <w:r w:rsidRPr="0004300B">
              <w:t xml:space="preserve">Chemotherapy </w:t>
            </w:r>
          </w:p>
        </w:tc>
      </w:tr>
      <w:tr w:rsidR="007D0B62" w14:paraId="2C35C8D7" w14:textId="77777777" w:rsidTr="007D0B62">
        <w:tc>
          <w:tcPr>
            <w:tcW w:w="2610" w:type="dxa"/>
            <w:vMerge/>
          </w:tcPr>
          <w:p w14:paraId="09EF39DB" w14:textId="77777777" w:rsidR="007D0B62" w:rsidRDefault="007D0B62" w:rsidP="00E05060">
            <w:pPr>
              <w:pStyle w:val="DHHSbody"/>
              <w:spacing w:after="0"/>
              <w:rPr>
                <w:i/>
              </w:rPr>
            </w:pPr>
          </w:p>
        </w:tc>
        <w:tc>
          <w:tcPr>
            <w:tcW w:w="6796" w:type="dxa"/>
          </w:tcPr>
          <w:p w14:paraId="398B3324" w14:textId="77777777" w:rsidR="007D0B62" w:rsidRPr="0004300B" w:rsidRDefault="007D0B62" w:rsidP="00E05060">
            <w:pPr>
              <w:pStyle w:val="DHHSbody"/>
              <w:spacing w:after="0"/>
              <w:rPr>
                <w:i/>
              </w:rPr>
            </w:pPr>
            <w:r w:rsidRPr="0004300B">
              <w:t>Adjuvant hormonal treatment</w:t>
            </w:r>
          </w:p>
        </w:tc>
      </w:tr>
      <w:tr w:rsidR="007D0B62" w14:paraId="5B2AE919" w14:textId="77777777" w:rsidTr="007D0B62">
        <w:tc>
          <w:tcPr>
            <w:tcW w:w="2610" w:type="dxa"/>
            <w:vMerge/>
          </w:tcPr>
          <w:p w14:paraId="2666B500" w14:textId="77777777" w:rsidR="007D0B62" w:rsidRDefault="007D0B62" w:rsidP="00E05060">
            <w:pPr>
              <w:pStyle w:val="DHHSbody"/>
              <w:spacing w:after="0"/>
              <w:rPr>
                <w:i/>
              </w:rPr>
            </w:pPr>
          </w:p>
        </w:tc>
        <w:tc>
          <w:tcPr>
            <w:tcW w:w="6796" w:type="dxa"/>
          </w:tcPr>
          <w:p w14:paraId="4D3A931F" w14:textId="77777777" w:rsidR="007D0B62" w:rsidRPr="0004300B" w:rsidRDefault="007D0B62" w:rsidP="00E05060">
            <w:pPr>
              <w:pStyle w:val="DHHSbody"/>
              <w:spacing w:after="0"/>
              <w:rPr>
                <w:i/>
              </w:rPr>
            </w:pPr>
            <w:r w:rsidRPr="0004300B">
              <w:t>Palliative chemotherapy</w:t>
            </w:r>
          </w:p>
        </w:tc>
      </w:tr>
    </w:tbl>
    <w:p w14:paraId="10774DF7" w14:textId="77777777" w:rsidR="007E7D80" w:rsidRDefault="007E7D80" w:rsidP="00453668">
      <w:pPr>
        <w:pStyle w:val="DHHSbodynospace"/>
      </w:pPr>
    </w:p>
    <w:tbl>
      <w:tblPr>
        <w:tblStyle w:val="TableGrid"/>
        <w:tblW w:w="0" w:type="auto"/>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Public or MBS billed Specialist Clinics WASE"/>
      </w:tblPr>
      <w:tblGrid>
        <w:gridCol w:w="2536"/>
        <w:gridCol w:w="6532"/>
      </w:tblGrid>
      <w:tr w:rsidR="00BD707C" w14:paraId="05229239" w14:textId="77777777" w:rsidTr="005D6AA0">
        <w:trPr>
          <w:trHeight w:val="503"/>
        </w:trPr>
        <w:tc>
          <w:tcPr>
            <w:tcW w:w="2610" w:type="dxa"/>
          </w:tcPr>
          <w:p w14:paraId="183D3FF2" w14:textId="77777777" w:rsidR="00BD707C" w:rsidRDefault="00BD707C" w:rsidP="00E05060">
            <w:pPr>
              <w:pStyle w:val="DHHSbody"/>
              <w:spacing w:before="240"/>
              <w:jc w:val="right"/>
              <w:rPr>
                <w:i/>
              </w:rPr>
            </w:pPr>
            <w:r w:rsidRPr="00610B11">
              <w:t>Code:</w:t>
            </w:r>
          </w:p>
        </w:tc>
        <w:tc>
          <w:tcPr>
            <w:tcW w:w="6796" w:type="dxa"/>
          </w:tcPr>
          <w:p w14:paraId="00CAF4EB" w14:textId="746A4ACE" w:rsidR="00BD707C" w:rsidRPr="00E51AD9" w:rsidRDefault="00BD707C" w:rsidP="00E05060">
            <w:pPr>
              <w:pStyle w:val="DHHSbody"/>
              <w:spacing w:before="240"/>
            </w:pPr>
            <w:r w:rsidRPr="00610B11">
              <w:t>40.52</w:t>
            </w:r>
            <w:r w:rsidR="008869B4">
              <w:t xml:space="preserve"> – </w:t>
            </w:r>
            <w:r w:rsidRPr="00610B11">
              <w:t>Oncology</w:t>
            </w:r>
          </w:p>
        </w:tc>
      </w:tr>
      <w:tr w:rsidR="00BD707C" w14:paraId="6E71B51F" w14:textId="77777777" w:rsidTr="007D0B62">
        <w:tc>
          <w:tcPr>
            <w:tcW w:w="2610" w:type="dxa"/>
          </w:tcPr>
          <w:p w14:paraId="1A5046B0" w14:textId="77777777" w:rsidR="00BD707C" w:rsidRDefault="00561E7A" w:rsidP="00E05060">
            <w:pPr>
              <w:pStyle w:val="DHHSbody"/>
              <w:jc w:val="right"/>
              <w:rPr>
                <w:i/>
              </w:rPr>
            </w:pPr>
            <w:r>
              <w:t xml:space="preserve"> </w:t>
            </w:r>
            <w:r w:rsidR="00BD707C" w:rsidRPr="000E4F34">
              <w:t>Weight:</w:t>
            </w:r>
          </w:p>
        </w:tc>
        <w:tc>
          <w:tcPr>
            <w:tcW w:w="6796" w:type="dxa"/>
          </w:tcPr>
          <w:p w14:paraId="14B492D5" w14:textId="77777777" w:rsidR="00BD707C" w:rsidRPr="00E51AD9" w:rsidRDefault="00BD707C" w:rsidP="00E05060">
            <w:pPr>
              <w:pStyle w:val="DHHSbody"/>
            </w:pPr>
            <w:r w:rsidRPr="00E51AD9">
              <w:t>0.82</w:t>
            </w:r>
            <w:r w:rsidR="00B54537">
              <w:rPr>
                <w:vertAlign w:val="superscript"/>
              </w:rPr>
              <w:t xml:space="preserve"> </w:t>
            </w:r>
            <w:r w:rsidR="00B54537">
              <w:t>(</w:t>
            </w:r>
            <w:r w:rsidR="00B54537" w:rsidRPr="00D764A7">
              <w:t xml:space="preserve">Department of Health and Human Services </w:t>
            </w:r>
            <w:r w:rsidR="00B54537" w:rsidRPr="00203651">
              <w:t>2019</w:t>
            </w:r>
            <w:r w:rsidR="00203651" w:rsidRPr="00203651">
              <w:t>a</w:t>
            </w:r>
            <w:r w:rsidR="00B54537" w:rsidRPr="00D764A7">
              <w:t>)</w:t>
            </w:r>
            <w:r w:rsidR="00B54537" w:rsidRPr="00BB0164">
              <w:tab/>
            </w:r>
            <w:r w:rsidRPr="00E51AD9">
              <w:tab/>
            </w:r>
          </w:p>
        </w:tc>
      </w:tr>
      <w:tr w:rsidR="00BD707C" w14:paraId="36E2A50D" w14:textId="77777777" w:rsidTr="007D0B62">
        <w:tc>
          <w:tcPr>
            <w:tcW w:w="2610" w:type="dxa"/>
          </w:tcPr>
          <w:p w14:paraId="1B3E5E0E" w14:textId="77777777" w:rsidR="00BD707C" w:rsidRPr="00D51FE9" w:rsidRDefault="00561E7A" w:rsidP="00E05060">
            <w:pPr>
              <w:pStyle w:val="DHHSbody"/>
              <w:jc w:val="right"/>
              <w:rPr>
                <w:b/>
                <w:bCs/>
                <w:i/>
              </w:rPr>
            </w:pPr>
            <w:r w:rsidRPr="00D51FE9">
              <w:rPr>
                <w:b/>
                <w:bCs/>
              </w:rPr>
              <w:t xml:space="preserve"> </w:t>
            </w:r>
            <w:r w:rsidR="00BD707C" w:rsidRPr="00D51FE9">
              <w:rPr>
                <w:b/>
                <w:bCs/>
              </w:rPr>
              <w:t>Definition of service</w:t>
            </w:r>
          </w:p>
        </w:tc>
        <w:tc>
          <w:tcPr>
            <w:tcW w:w="6796" w:type="dxa"/>
          </w:tcPr>
          <w:p w14:paraId="42AB0B70" w14:textId="334BA299" w:rsidR="00BD707C" w:rsidRPr="00E51AD9" w:rsidRDefault="00BD707C" w:rsidP="00E05060">
            <w:pPr>
              <w:pStyle w:val="DHHSbody"/>
            </w:pPr>
            <w:r w:rsidRPr="00610B11">
              <w:t>Assessment, management and treatment of malignancy and neoplasm</w:t>
            </w:r>
            <w:r w:rsidR="007E7D80">
              <w:t>-</w:t>
            </w:r>
            <w:r w:rsidRPr="00610B11">
              <w:t xml:space="preserve">related </w:t>
            </w:r>
            <w:r>
              <w:t>conditions</w:t>
            </w:r>
            <w:r>
              <w:tab/>
            </w:r>
          </w:p>
        </w:tc>
      </w:tr>
      <w:tr w:rsidR="007D0B62" w14:paraId="081394C5" w14:textId="77777777" w:rsidTr="007D0B62">
        <w:tc>
          <w:tcPr>
            <w:tcW w:w="2610" w:type="dxa"/>
            <w:vMerge w:val="restart"/>
          </w:tcPr>
          <w:p w14:paraId="2FE2A3A3" w14:textId="77777777" w:rsidR="007D0B62" w:rsidRPr="00E51AD9" w:rsidRDefault="007D0B62" w:rsidP="00E05060">
            <w:pPr>
              <w:pStyle w:val="DHHSbody"/>
              <w:spacing w:after="0"/>
              <w:jc w:val="right"/>
            </w:pPr>
            <w:r>
              <w:t>Inclusions</w:t>
            </w:r>
          </w:p>
        </w:tc>
        <w:tc>
          <w:tcPr>
            <w:tcW w:w="6796" w:type="dxa"/>
          </w:tcPr>
          <w:p w14:paraId="24AC7BBC" w14:textId="77777777" w:rsidR="007D0B62" w:rsidRPr="00E51AD9" w:rsidRDefault="007D0B62" w:rsidP="00E05060">
            <w:pPr>
              <w:pStyle w:val="DHHSbody"/>
              <w:spacing w:after="0"/>
            </w:pPr>
            <w:r>
              <w:t>C</w:t>
            </w:r>
            <w:r w:rsidRPr="00610B11">
              <w:t xml:space="preserve">entral venous access device maintenance </w:t>
            </w:r>
          </w:p>
        </w:tc>
      </w:tr>
      <w:tr w:rsidR="007D0B62" w14:paraId="4324C5C4" w14:textId="77777777" w:rsidTr="007D0B62">
        <w:tc>
          <w:tcPr>
            <w:tcW w:w="2610" w:type="dxa"/>
            <w:vMerge/>
          </w:tcPr>
          <w:p w14:paraId="723F0941" w14:textId="77777777" w:rsidR="007D0B62" w:rsidRDefault="007D0B62" w:rsidP="00E05060">
            <w:pPr>
              <w:pStyle w:val="DHHSbody"/>
              <w:spacing w:after="0"/>
              <w:rPr>
                <w:i/>
              </w:rPr>
            </w:pPr>
          </w:p>
        </w:tc>
        <w:tc>
          <w:tcPr>
            <w:tcW w:w="6796" w:type="dxa"/>
          </w:tcPr>
          <w:p w14:paraId="7752EB96" w14:textId="77777777" w:rsidR="007D0B62" w:rsidRPr="0004300B" w:rsidRDefault="007D0B62" w:rsidP="00E05060">
            <w:pPr>
              <w:pStyle w:val="DHHSbody"/>
              <w:spacing w:after="0"/>
            </w:pPr>
            <w:r>
              <w:t>M</w:t>
            </w:r>
            <w:r w:rsidRPr="00610B11">
              <w:t>aintenance of peripherally inserted central catheter (PICC) lines</w:t>
            </w:r>
          </w:p>
        </w:tc>
      </w:tr>
      <w:tr w:rsidR="007D0B62" w14:paraId="36A9A008" w14:textId="77777777" w:rsidTr="007D0B62">
        <w:tc>
          <w:tcPr>
            <w:tcW w:w="2610" w:type="dxa"/>
            <w:vMerge/>
          </w:tcPr>
          <w:p w14:paraId="74C3B5CF" w14:textId="77777777" w:rsidR="007D0B62" w:rsidRDefault="007D0B62" w:rsidP="00E05060">
            <w:pPr>
              <w:pStyle w:val="DHHSbody"/>
              <w:spacing w:after="0"/>
              <w:rPr>
                <w:i/>
              </w:rPr>
            </w:pPr>
          </w:p>
        </w:tc>
        <w:tc>
          <w:tcPr>
            <w:tcW w:w="6796" w:type="dxa"/>
          </w:tcPr>
          <w:p w14:paraId="1322BC97" w14:textId="77777777" w:rsidR="007D0B62" w:rsidRPr="00E51AD9" w:rsidRDefault="007D0B62" w:rsidP="00E05060">
            <w:pPr>
              <w:pStyle w:val="DHHSbody"/>
              <w:spacing w:after="0"/>
            </w:pPr>
            <w:r>
              <w:t>C</w:t>
            </w:r>
            <w:r w:rsidRPr="00610B11">
              <w:t xml:space="preserve">hemotherapy education and patient education on self-administration of subcutaneous medications </w:t>
            </w:r>
          </w:p>
        </w:tc>
      </w:tr>
      <w:tr w:rsidR="007D0B62" w14:paraId="019D8474" w14:textId="77777777" w:rsidTr="007D0B62">
        <w:tc>
          <w:tcPr>
            <w:tcW w:w="2610" w:type="dxa"/>
            <w:vMerge/>
          </w:tcPr>
          <w:p w14:paraId="246D2F12" w14:textId="77777777" w:rsidR="007D0B62" w:rsidRDefault="007D0B62" w:rsidP="00E05060">
            <w:pPr>
              <w:pStyle w:val="DHHSbody"/>
              <w:spacing w:after="0"/>
              <w:rPr>
                <w:i/>
              </w:rPr>
            </w:pPr>
          </w:p>
        </w:tc>
        <w:tc>
          <w:tcPr>
            <w:tcW w:w="6796" w:type="dxa"/>
          </w:tcPr>
          <w:p w14:paraId="0BB3890E" w14:textId="77777777" w:rsidR="007D0B62" w:rsidRPr="0004300B" w:rsidRDefault="007D0B62" w:rsidP="00E05060">
            <w:pPr>
              <w:pStyle w:val="DHHSbody"/>
              <w:spacing w:after="0"/>
            </w:pPr>
            <w:r>
              <w:t>S</w:t>
            </w:r>
            <w:r w:rsidRPr="00610B11">
              <w:t>elf-care strategies and supportive care needs assessments</w:t>
            </w:r>
          </w:p>
        </w:tc>
      </w:tr>
      <w:tr w:rsidR="007D0B62" w14:paraId="707ECB6D" w14:textId="77777777" w:rsidTr="007D0B62">
        <w:tc>
          <w:tcPr>
            <w:tcW w:w="2610" w:type="dxa"/>
            <w:vMerge/>
          </w:tcPr>
          <w:p w14:paraId="12EF099F" w14:textId="77777777" w:rsidR="007D0B62" w:rsidRDefault="007D0B62" w:rsidP="00E05060">
            <w:pPr>
              <w:pStyle w:val="DHHSbody"/>
              <w:spacing w:after="0"/>
              <w:rPr>
                <w:i/>
              </w:rPr>
            </w:pPr>
          </w:p>
        </w:tc>
        <w:tc>
          <w:tcPr>
            <w:tcW w:w="6796" w:type="dxa"/>
          </w:tcPr>
          <w:p w14:paraId="7750C412" w14:textId="77777777" w:rsidR="007D0B62" w:rsidRPr="00E51AD9" w:rsidRDefault="007D0B62" w:rsidP="00E05060">
            <w:pPr>
              <w:pStyle w:val="DHHSbody"/>
              <w:spacing w:after="0"/>
            </w:pPr>
            <w:r>
              <w:t>E</w:t>
            </w:r>
            <w:r w:rsidRPr="00610B11">
              <w:t>ducation and counselling</w:t>
            </w:r>
          </w:p>
        </w:tc>
      </w:tr>
    </w:tbl>
    <w:p w14:paraId="4B4F17F2" w14:textId="611CB260" w:rsidR="00BD707C" w:rsidRPr="001358AF" w:rsidRDefault="00BD707C" w:rsidP="001358AF">
      <w:pPr>
        <w:pStyle w:val="DHHSbodynospace"/>
        <w:spacing w:before="240" w:after="240"/>
        <w:rPr>
          <w:b/>
        </w:rPr>
      </w:pPr>
      <w:r w:rsidRPr="001358AF">
        <w:rPr>
          <w:b/>
        </w:rPr>
        <w:t xml:space="preserve">Tier 2 </w:t>
      </w:r>
      <w:r w:rsidR="007D0B62">
        <w:rPr>
          <w:b/>
        </w:rPr>
        <w:t>s</w:t>
      </w:r>
      <w:r w:rsidRPr="001358AF">
        <w:rPr>
          <w:b/>
        </w:rPr>
        <w:t xml:space="preserve">pecialist </w:t>
      </w:r>
      <w:r w:rsidR="00122A93">
        <w:rPr>
          <w:b/>
        </w:rPr>
        <w:t>c</w:t>
      </w:r>
      <w:r w:rsidRPr="001358AF">
        <w:rPr>
          <w:b/>
        </w:rPr>
        <w:t xml:space="preserve">linic classification </w:t>
      </w:r>
    </w:p>
    <w:p w14:paraId="345688CA" w14:textId="34ACDB5C" w:rsidR="00BD707C" w:rsidRPr="00610B11" w:rsidRDefault="00BD707C" w:rsidP="00D51FE9">
      <w:pPr>
        <w:pStyle w:val="DHHSbody"/>
      </w:pPr>
      <w:r w:rsidRPr="00610B11">
        <w:t xml:space="preserve">The </w:t>
      </w:r>
      <w:r w:rsidRPr="005D6AA0">
        <w:rPr>
          <w:i/>
          <w:iCs/>
        </w:rPr>
        <w:t xml:space="preserve">Tier 2 </w:t>
      </w:r>
      <w:r w:rsidR="001B1D30">
        <w:rPr>
          <w:i/>
          <w:iCs/>
        </w:rPr>
        <w:t>n</w:t>
      </w:r>
      <w:r w:rsidRPr="005D6AA0">
        <w:rPr>
          <w:i/>
          <w:iCs/>
        </w:rPr>
        <w:t xml:space="preserve">on-admitted </w:t>
      </w:r>
      <w:r w:rsidR="00E56D4A">
        <w:rPr>
          <w:i/>
          <w:iCs/>
        </w:rPr>
        <w:t>s</w:t>
      </w:r>
      <w:r w:rsidRPr="005D6AA0">
        <w:rPr>
          <w:i/>
          <w:iCs/>
        </w:rPr>
        <w:t xml:space="preserve">ervices </w:t>
      </w:r>
      <w:r w:rsidR="00E56D4A">
        <w:rPr>
          <w:i/>
          <w:iCs/>
        </w:rPr>
        <w:t>d</w:t>
      </w:r>
      <w:r w:rsidRPr="005D6AA0">
        <w:rPr>
          <w:i/>
          <w:iCs/>
        </w:rPr>
        <w:t xml:space="preserve">efinitions </w:t>
      </w:r>
      <w:r w:rsidR="00E56D4A">
        <w:rPr>
          <w:i/>
          <w:iCs/>
        </w:rPr>
        <w:t>m</w:t>
      </w:r>
      <w:r w:rsidRPr="005D6AA0">
        <w:rPr>
          <w:i/>
          <w:iCs/>
        </w:rPr>
        <w:t>anual</w:t>
      </w:r>
      <w:r w:rsidRPr="00610B11">
        <w:t xml:space="preserve"> provides a national framework for classifying non-admitted service events</w:t>
      </w:r>
      <w:r>
        <w:t xml:space="preserve"> and is updated annually</w:t>
      </w:r>
      <w:r w:rsidRPr="00610B11">
        <w:t xml:space="preserve">. </w:t>
      </w:r>
    </w:p>
    <w:p w14:paraId="76CA7A1B" w14:textId="147C401F" w:rsidR="00BD707C" w:rsidRPr="00C47311" w:rsidRDefault="00BD707C" w:rsidP="00D51FE9">
      <w:pPr>
        <w:pStyle w:val="DHHSbody"/>
      </w:pPr>
      <w:r w:rsidRPr="00610B11">
        <w:t>The most recent version of the</w:t>
      </w:r>
      <w:r w:rsidRPr="005D6AA0">
        <w:rPr>
          <w:i/>
          <w:iCs/>
        </w:rPr>
        <w:t xml:space="preserve"> Tier 2 </w:t>
      </w:r>
      <w:r w:rsidR="001B1D30">
        <w:rPr>
          <w:i/>
          <w:iCs/>
        </w:rPr>
        <w:t>n</w:t>
      </w:r>
      <w:r w:rsidRPr="005D6AA0">
        <w:rPr>
          <w:i/>
          <w:iCs/>
        </w:rPr>
        <w:t xml:space="preserve">on-admitted </w:t>
      </w:r>
      <w:r w:rsidR="001B1D30">
        <w:rPr>
          <w:i/>
          <w:iCs/>
        </w:rPr>
        <w:t>s</w:t>
      </w:r>
      <w:r w:rsidRPr="005D6AA0">
        <w:rPr>
          <w:i/>
          <w:iCs/>
        </w:rPr>
        <w:t xml:space="preserve">ervices </w:t>
      </w:r>
      <w:r w:rsidR="001B1D30">
        <w:rPr>
          <w:i/>
          <w:iCs/>
        </w:rPr>
        <w:t>d</w:t>
      </w:r>
      <w:r w:rsidRPr="005D6AA0">
        <w:rPr>
          <w:i/>
          <w:iCs/>
        </w:rPr>
        <w:t xml:space="preserve">efinitions </w:t>
      </w:r>
      <w:r w:rsidR="001B1D30">
        <w:rPr>
          <w:i/>
          <w:iCs/>
        </w:rPr>
        <w:t>m</w:t>
      </w:r>
      <w:r w:rsidRPr="005D6AA0">
        <w:rPr>
          <w:i/>
          <w:iCs/>
        </w:rPr>
        <w:t xml:space="preserve">anual </w:t>
      </w:r>
      <w:r w:rsidRPr="00610B11">
        <w:t xml:space="preserve">can be found </w:t>
      </w:r>
      <w:r w:rsidR="007E7D80">
        <w:t>on the</w:t>
      </w:r>
      <w:r w:rsidR="007E7D80" w:rsidRPr="00610B11">
        <w:t xml:space="preserve"> </w:t>
      </w:r>
      <w:hyperlink r:id="rId19" w:history="1">
        <w:r w:rsidR="007E7D80" w:rsidRPr="00C47311">
          <w:rPr>
            <w:rStyle w:val="Hyperlink"/>
            <w:rFonts w:eastAsiaTheme="minorHAnsi" w:cs="Arial"/>
          </w:rPr>
          <w:t xml:space="preserve">Independent Hospital Pricing Authority (IHPA) </w:t>
        </w:r>
        <w:r w:rsidR="007E7D80">
          <w:rPr>
            <w:rStyle w:val="Hyperlink"/>
            <w:rFonts w:eastAsiaTheme="minorHAnsi" w:cs="Arial"/>
          </w:rPr>
          <w:t>website</w:t>
        </w:r>
      </w:hyperlink>
      <w:r w:rsidR="007E7D80" w:rsidRPr="00AA7FF7">
        <w:t xml:space="preserve"> </w:t>
      </w:r>
      <w:r w:rsidR="007E7D80">
        <w:t>&lt;</w:t>
      </w:r>
      <w:r w:rsidR="007E7D80" w:rsidRPr="00AA7FF7">
        <w:t>https://www.ihpa.gov.au/publications/tier-2-non-admitted-services-2019-20</w:t>
      </w:r>
      <w:r w:rsidR="007E7D80">
        <w:t>&gt;.</w:t>
      </w:r>
    </w:p>
    <w:p w14:paraId="50BB5E03" w14:textId="06B83325" w:rsidR="00BD707C" w:rsidRPr="001358AF" w:rsidRDefault="00BD707C" w:rsidP="001358AF">
      <w:pPr>
        <w:pStyle w:val="DHHSbodynospace"/>
        <w:spacing w:before="240" w:after="240"/>
        <w:rPr>
          <w:b/>
        </w:rPr>
      </w:pPr>
      <w:r w:rsidRPr="001358AF">
        <w:rPr>
          <w:b/>
        </w:rPr>
        <w:t xml:space="preserve">Specialist </w:t>
      </w:r>
      <w:r w:rsidR="00C540F3">
        <w:rPr>
          <w:b/>
        </w:rPr>
        <w:t>c</w:t>
      </w:r>
      <w:r w:rsidRPr="001358AF">
        <w:rPr>
          <w:b/>
        </w:rPr>
        <w:t xml:space="preserve">linic </w:t>
      </w:r>
      <w:r w:rsidR="00C540F3">
        <w:rPr>
          <w:b/>
        </w:rPr>
        <w:t>r</w:t>
      </w:r>
      <w:r w:rsidRPr="001358AF">
        <w:rPr>
          <w:b/>
        </w:rPr>
        <w:t>egistration</w:t>
      </w:r>
    </w:p>
    <w:p w14:paraId="3F126AD6" w14:textId="1573DAE7" w:rsidR="00BD707C" w:rsidRPr="00E05060" w:rsidRDefault="00BD707C" w:rsidP="00D51FE9">
      <w:pPr>
        <w:pStyle w:val="DHHSbody"/>
      </w:pPr>
      <w:r w:rsidRPr="00E05060">
        <w:t xml:space="preserve">Services funded by WASE are registered as a </w:t>
      </w:r>
      <w:r w:rsidR="00C540F3">
        <w:t>s</w:t>
      </w:r>
      <w:r w:rsidRPr="00E05060">
        <w:t>pecialist clinic in the Non-Admitted Clinic Management System</w:t>
      </w:r>
      <w:r w:rsidR="007E7D80">
        <w:t xml:space="preserve"> </w:t>
      </w:r>
      <w:r w:rsidRPr="00E05060">
        <w:t>with</w:t>
      </w:r>
      <w:r w:rsidR="00E56D4A">
        <w:t xml:space="preserve"> the</w:t>
      </w:r>
      <w:r w:rsidRPr="00E05060">
        <w:t xml:space="preserve"> Department of Health and Human Services.</w:t>
      </w:r>
    </w:p>
    <w:p w14:paraId="4099741A" w14:textId="3531F5A0" w:rsidR="00BD707C" w:rsidRPr="00E05060" w:rsidRDefault="00BD707C" w:rsidP="00D51FE9">
      <w:pPr>
        <w:pStyle w:val="DHHSbody"/>
      </w:pPr>
      <w:r w:rsidRPr="00E05060">
        <w:t xml:space="preserve">See the </w:t>
      </w:r>
      <w:hyperlink r:id="rId20" w:history="1">
        <w:r w:rsidRPr="00AA7FF7">
          <w:rPr>
            <w:rStyle w:val="Hyperlink"/>
            <w:i/>
            <w:iCs/>
          </w:rPr>
          <w:t>Non</w:t>
        </w:r>
        <w:r w:rsidR="00E56D4A" w:rsidRPr="00E56D4A">
          <w:rPr>
            <w:rStyle w:val="Hyperlink"/>
            <w:i/>
            <w:iCs/>
          </w:rPr>
          <w:t>-</w:t>
        </w:r>
        <w:r w:rsidRPr="00AA7FF7">
          <w:rPr>
            <w:rStyle w:val="Hyperlink"/>
            <w:i/>
            <w:iCs/>
          </w:rPr>
          <w:t xml:space="preserve">Admitted Clinic Management System </w:t>
        </w:r>
        <w:r w:rsidR="00E56D4A" w:rsidRPr="00AA7FF7">
          <w:rPr>
            <w:rStyle w:val="Hyperlink"/>
            <w:i/>
            <w:iCs/>
          </w:rPr>
          <w:t>m</w:t>
        </w:r>
        <w:r w:rsidRPr="00AA7FF7">
          <w:rPr>
            <w:rStyle w:val="Hyperlink"/>
            <w:i/>
            <w:iCs/>
          </w:rPr>
          <w:t>anual 2018</w:t>
        </w:r>
        <w:r w:rsidR="00E56D4A" w:rsidRPr="00AA7FF7">
          <w:rPr>
            <w:rStyle w:val="Hyperlink"/>
            <w:i/>
            <w:iCs/>
          </w:rPr>
          <w:t>–</w:t>
        </w:r>
        <w:r w:rsidRPr="00AA7FF7">
          <w:rPr>
            <w:rStyle w:val="Hyperlink"/>
            <w:i/>
            <w:iCs/>
          </w:rPr>
          <w:t>19</w:t>
        </w:r>
      </w:hyperlink>
      <w:r w:rsidRPr="00E05060">
        <w:t xml:space="preserve"> </w:t>
      </w:r>
      <w:r w:rsidR="00E56D4A">
        <w:t>&lt;</w:t>
      </w:r>
      <w:r w:rsidR="00E56D4A" w:rsidRPr="00E56D4A">
        <w:t>https://www2.health.vic.gov.au/about/publications/policiesandguidelines/nacms-manual-2018-19</w:t>
      </w:r>
      <w:r w:rsidR="00E56D4A">
        <w:t xml:space="preserve">&gt; </w:t>
      </w:r>
      <w:r w:rsidRPr="00E05060">
        <w:t>for registration instructions.</w:t>
      </w:r>
    </w:p>
    <w:p w14:paraId="794B9459" w14:textId="77777777" w:rsidR="00BD707C" w:rsidRPr="001358AF" w:rsidRDefault="00BD707C" w:rsidP="001358AF">
      <w:pPr>
        <w:pStyle w:val="DHHSbodynospace"/>
        <w:spacing w:before="240" w:after="240"/>
        <w:rPr>
          <w:b/>
        </w:rPr>
      </w:pPr>
      <w:r w:rsidRPr="001358AF">
        <w:rPr>
          <w:b/>
        </w:rPr>
        <w:t>Reporting</w:t>
      </w:r>
    </w:p>
    <w:p w14:paraId="63870926" w14:textId="493239B4" w:rsidR="00BD707C" w:rsidRPr="004956ED" w:rsidRDefault="00BD707C" w:rsidP="00D51FE9">
      <w:pPr>
        <w:pStyle w:val="DHHSbody"/>
      </w:pPr>
      <w:r w:rsidRPr="004956ED">
        <w:t xml:space="preserve">Reporting of </w:t>
      </w:r>
      <w:r w:rsidR="006F7517">
        <w:t>p</w:t>
      </w:r>
      <w:r>
        <w:t>ublic and MBS</w:t>
      </w:r>
      <w:r w:rsidR="006F7517">
        <w:t>-</w:t>
      </w:r>
      <w:r>
        <w:t xml:space="preserve">billed </w:t>
      </w:r>
      <w:r w:rsidR="006F7517">
        <w:t>s</w:t>
      </w:r>
      <w:r w:rsidRPr="004956ED">
        <w:t xml:space="preserve">pecialist clinic data to the Department of Health and Human </w:t>
      </w:r>
      <w:r w:rsidR="006F7517">
        <w:t>S</w:t>
      </w:r>
      <w:r w:rsidRPr="004956ED">
        <w:t xml:space="preserve">ervices is </w:t>
      </w:r>
      <w:r>
        <w:t>via the H</w:t>
      </w:r>
      <w:r w:rsidRPr="004956ED">
        <w:t>ealth Portal t</w:t>
      </w:r>
      <w:r>
        <w:t>o</w:t>
      </w:r>
      <w:r w:rsidRPr="004956ED">
        <w:t xml:space="preserve"> both the Agency Information Management System (AIMS) and Victorian Integrated Non-Admitted Health dataset (VINAH) reporting of WASE </w:t>
      </w:r>
      <w:r w:rsidR="00E56D4A">
        <w:t>c</w:t>
      </w:r>
      <w:r w:rsidRPr="004956ED">
        <w:t xml:space="preserve">linics delivered at home </w:t>
      </w:r>
      <w:r w:rsidR="00E56D4A">
        <w:t>or in another</w:t>
      </w:r>
      <w:r w:rsidRPr="004956ED">
        <w:t xml:space="preserve"> </w:t>
      </w:r>
      <w:r w:rsidR="00E56D4A">
        <w:t>c</w:t>
      </w:r>
      <w:r w:rsidRPr="004956ED">
        <w:t>ommunity setting</w:t>
      </w:r>
      <w:r w:rsidR="00E56D4A">
        <w:t>.</w:t>
      </w:r>
      <w:r w:rsidRPr="004956ED">
        <w:t xml:space="preserve"> </w:t>
      </w:r>
    </w:p>
    <w:p w14:paraId="4E76E985" w14:textId="148091F9" w:rsidR="00BD707C" w:rsidRPr="00610B11" w:rsidRDefault="00BD707C" w:rsidP="00D51FE9">
      <w:pPr>
        <w:pStyle w:val="DHHSbody"/>
      </w:pPr>
      <w:r w:rsidRPr="00610B11">
        <w:t xml:space="preserve">Care delivered at </w:t>
      </w:r>
      <w:r w:rsidR="00A860F9">
        <w:t>h</w:t>
      </w:r>
      <w:r w:rsidRPr="00610B11">
        <w:t xml:space="preserve">ome funded by </w:t>
      </w:r>
      <w:r w:rsidR="001B1D30">
        <w:t>t</w:t>
      </w:r>
      <w:r w:rsidRPr="00610B11">
        <w:t xml:space="preserve">ier 2 </w:t>
      </w:r>
      <w:r w:rsidR="001B1D30">
        <w:t>n</w:t>
      </w:r>
      <w:r w:rsidRPr="00610B11">
        <w:t>on</w:t>
      </w:r>
      <w:r w:rsidR="006F7517">
        <w:t>-</w:t>
      </w:r>
      <w:r w:rsidRPr="00610B11">
        <w:t xml:space="preserve">admitted </w:t>
      </w:r>
      <w:r w:rsidR="006F7517">
        <w:t>c</w:t>
      </w:r>
      <w:r w:rsidRPr="00610B11">
        <w:t>linics</w:t>
      </w:r>
      <w:r w:rsidR="008869B4">
        <w:t xml:space="preserve"> – </w:t>
      </w:r>
      <w:r w:rsidRPr="00610B11">
        <w:t>WASE –</w:t>
      </w:r>
      <w:r w:rsidR="00A860F9">
        <w:t xml:space="preserve"> is</w:t>
      </w:r>
      <w:r>
        <w:t xml:space="preserve"> </w:t>
      </w:r>
      <w:r w:rsidRPr="00610B11">
        <w:t>reported in VINAH</w:t>
      </w:r>
      <w:r w:rsidR="00A860F9">
        <w:t xml:space="preserve"> (see Table 2)</w:t>
      </w:r>
      <w:r w:rsidRPr="00610B11">
        <w:t xml:space="preserve">. </w:t>
      </w:r>
    </w:p>
    <w:p w14:paraId="42E970AD" w14:textId="4BA6ED62" w:rsidR="00BD707C" w:rsidRPr="001358AF" w:rsidRDefault="00BD707C" w:rsidP="00D51FE9">
      <w:pPr>
        <w:pStyle w:val="DHHSbody"/>
      </w:pPr>
      <w:r w:rsidRPr="001358AF">
        <w:t xml:space="preserve">To report </w:t>
      </w:r>
      <w:r w:rsidRPr="00D51FE9">
        <w:t>WASE</w:t>
      </w:r>
      <w:r w:rsidRPr="001358AF">
        <w:t xml:space="preserve"> clinics delivered </w:t>
      </w:r>
      <w:r w:rsidR="00A860F9">
        <w:t>in the</w:t>
      </w:r>
      <w:r w:rsidRPr="001358AF">
        <w:t xml:space="preserve"> home/</w:t>
      </w:r>
      <w:r w:rsidR="001B1D30">
        <w:t>c</w:t>
      </w:r>
      <w:r w:rsidRPr="001358AF">
        <w:t>ommunity setting in VINAH</w:t>
      </w:r>
      <w:r w:rsidR="00A860F9">
        <w:t>:</w:t>
      </w:r>
      <w:r w:rsidRPr="001358AF">
        <w:t xml:space="preserve"> </w:t>
      </w:r>
    </w:p>
    <w:p w14:paraId="10948321" w14:textId="19AD2DF9" w:rsidR="00BD707C" w:rsidRPr="00610B11" w:rsidRDefault="00BD707C" w:rsidP="00D51FE9">
      <w:pPr>
        <w:pStyle w:val="DHHSbody"/>
        <w:ind w:left="270"/>
      </w:pPr>
      <w:r w:rsidRPr="00610B11">
        <w:t>Part 1. Business data elements</w:t>
      </w:r>
      <w:r w:rsidR="00B54537">
        <w:rPr>
          <w:rFonts w:asciiTheme="majorHAnsi" w:eastAsiaTheme="minorHAnsi" w:hAnsiTheme="majorHAnsi" w:cstheme="majorHAnsi"/>
          <w:sz w:val="22"/>
          <w:szCs w:val="22"/>
        </w:rPr>
        <w:t xml:space="preserve"> </w:t>
      </w:r>
      <w:r w:rsidR="00B54537">
        <w:t>(</w:t>
      </w:r>
      <w:r w:rsidR="00B54537" w:rsidRPr="00D764A7">
        <w:t xml:space="preserve">Department of Health and Human Services </w:t>
      </w:r>
      <w:r w:rsidR="00B54537" w:rsidRPr="00203651">
        <w:t>2019</w:t>
      </w:r>
      <w:r w:rsidR="00203651" w:rsidRPr="00203651">
        <w:t>e</w:t>
      </w:r>
      <w:r w:rsidR="00B54537">
        <w:t>)</w:t>
      </w:r>
      <w:r w:rsidR="00B54537" w:rsidRPr="00BB0164">
        <w:tab/>
      </w:r>
    </w:p>
    <w:p w14:paraId="2C773A25" w14:textId="65DB4568" w:rsidR="00BD707C" w:rsidRPr="00610B11" w:rsidRDefault="00BD707C" w:rsidP="00D51FE9">
      <w:pPr>
        <w:pStyle w:val="DHHSbody"/>
        <w:ind w:left="270"/>
      </w:pPr>
      <w:r w:rsidRPr="00610B11">
        <w:t xml:space="preserve">Contact </w:t>
      </w:r>
      <w:r w:rsidR="006F7517">
        <w:t>d</w:t>
      </w:r>
      <w:r w:rsidRPr="00610B11">
        <w:t xml:space="preserve">elivery </w:t>
      </w:r>
      <w:r w:rsidR="006F7517">
        <w:t>s</w:t>
      </w:r>
      <w:r w:rsidRPr="00610B11">
        <w:t>etting</w:t>
      </w:r>
    </w:p>
    <w:p w14:paraId="74FE56E9" w14:textId="38CBAB79" w:rsidR="00BD707C" w:rsidRPr="00610B11" w:rsidRDefault="00BD707C" w:rsidP="00D51FE9">
      <w:pPr>
        <w:pStyle w:val="DHHSbody"/>
        <w:ind w:left="270"/>
      </w:pPr>
      <w:r w:rsidRPr="00610B11">
        <w:t>Definition: The type of setting in which the contact is experienced by the patient/client</w:t>
      </w:r>
    </w:p>
    <w:p w14:paraId="5C590EB2" w14:textId="5172E587" w:rsidR="00BD707C" w:rsidRDefault="00BD707C" w:rsidP="00D51FE9">
      <w:pPr>
        <w:pStyle w:val="DHHSbody"/>
        <w:ind w:left="270"/>
      </w:pPr>
      <w:r w:rsidRPr="00E05060">
        <w:t>Reported by</w:t>
      </w:r>
      <w:r w:rsidR="007D0B62">
        <w:t xml:space="preserve">: </w:t>
      </w:r>
      <w:r w:rsidRPr="00610B11">
        <w:t>S</w:t>
      </w:r>
      <w:r>
        <w:t xml:space="preserve">pecialist </w:t>
      </w:r>
      <w:r w:rsidR="00A860F9">
        <w:t>c</w:t>
      </w:r>
      <w:r>
        <w:t>linics (</w:t>
      </w:r>
      <w:r w:rsidR="00A860F9">
        <w:t>o</w:t>
      </w:r>
      <w:r>
        <w:t>utpatients)</w:t>
      </w:r>
    </w:p>
    <w:p w14:paraId="5F95ABC9" w14:textId="77777777" w:rsidR="00BD707C" w:rsidRPr="00610B11" w:rsidRDefault="00BD707C" w:rsidP="00D51FE9">
      <w:pPr>
        <w:pStyle w:val="DHHSbody"/>
        <w:ind w:left="270"/>
      </w:pPr>
      <w:r>
        <w:t>Select one of the following domain values:</w:t>
      </w:r>
      <w:r w:rsidRPr="00610B11">
        <w:tab/>
      </w:r>
    </w:p>
    <w:tbl>
      <w:tblPr>
        <w:tblStyle w:val="TableGrid"/>
        <w:tblW w:w="0" w:type="auto"/>
        <w:tblInd w:w="378"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Domain values"/>
        <w:tblDescription w:val="Code and descriptor"/>
      </w:tblPr>
      <w:tblGrid>
        <w:gridCol w:w="1530"/>
        <w:gridCol w:w="3690"/>
      </w:tblGrid>
      <w:tr w:rsidR="00BD707C" w14:paraId="4180FB7C" w14:textId="77777777" w:rsidTr="007D0B62">
        <w:trPr>
          <w:cantSplit/>
          <w:trHeight w:val="305"/>
          <w:tblHeader/>
        </w:trPr>
        <w:tc>
          <w:tcPr>
            <w:tcW w:w="1530" w:type="dxa"/>
          </w:tcPr>
          <w:p w14:paraId="0BEC3828" w14:textId="77777777" w:rsidR="00BD707C" w:rsidRDefault="00BD707C" w:rsidP="00D51FE9">
            <w:pPr>
              <w:pStyle w:val="DHHSbody"/>
            </w:pPr>
            <w:r>
              <w:t>Code</w:t>
            </w:r>
            <w:r w:rsidR="00561E7A">
              <w:t xml:space="preserve"> </w:t>
            </w:r>
          </w:p>
        </w:tc>
        <w:tc>
          <w:tcPr>
            <w:tcW w:w="3690" w:type="dxa"/>
          </w:tcPr>
          <w:p w14:paraId="00330CDC" w14:textId="77777777" w:rsidR="00BD707C" w:rsidRDefault="00BD707C" w:rsidP="00D51FE9">
            <w:pPr>
              <w:pStyle w:val="DHHSbody"/>
            </w:pPr>
            <w:r w:rsidRPr="00610B11">
              <w:t>Descriptor</w:t>
            </w:r>
          </w:p>
        </w:tc>
      </w:tr>
      <w:tr w:rsidR="00BD707C" w14:paraId="424E2786" w14:textId="77777777" w:rsidTr="007D0B62">
        <w:trPr>
          <w:trHeight w:val="305"/>
        </w:trPr>
        <w:tc>
          <w:tcPr>
            <w:tcW w:w="1530" w:type="dxa"/>
          </w:tcPr>
          <w:p w14:paraId="0C3C9A4B" w14:textId="77777777" w:rsidR="00BD707C" w:rsidRDefault="00BD707C" w:rsidP="00D51FE9">
            <w:pPr>
              <w:pStyle w:val="DHHSbody"/>
            </w:pPr>
            <w:r w:rsidRPr="00610B11">
              <w:t>21</w:t>
            </w:r>
          </w:p>
        </w:tc>
        <w:tc>
          <w:tcPr>
            <w:tcW w:w="3690" w:type="dxa"/>
          </w:tcPr>
          <w:p w14:paraId="0BF7F3BC" w14:textId="441404FE" w:rsidR="00BD707C" w:rsidRDefault="00BD707C" w:rsidP="00D51FE9">
            <w:pPr>
              <w:pStyle w:val="DHHSbody"/>
            </w:pPr>
            <w:r w:rsidRPr="00610B11">
              <w:t>Community</w:t>
            </w:r>
            <w:r w:rsidR="007D0B62">
              <w:t>-</w:t>
            </w:r>
            <w:r w:rsidRPr="00610B11">
              <w:t>based health facility</w:t>
            </w:r>
          </w:p>
        </w:tc>
      </w:tr>
      <w:tr w:rsidR="00BD707C" w14:paraId="0E2BCF80" w14:textId="77777777" w:rsidTr="007D0B62">
        <w:trPr>
          <w:trHeight w:val="305"/>
        </w:trPr>
        <w:tc>
          <w:tcPr>
            <w:tcW w:w="1530" w:type="dxa"/>
          </w:tcPr>
          <w:p w14:paraId="4B4F0A4F" w14:textId="77777777" w:rsidR="00BD707C" w:rsidRDefault="00BD707C" w:rsidP="00D51FE9">
            <w:pPr>
              <w:pStyle w:val="DHHSbody"/>
            </w:pPr>
            <w:r w:rsidRPr="00610B11">
              <w:t>31</w:t>
            </w:r>
          </w:p>
        </w:tc>
        <w:tc>
          <w:tcPr>
            <w:tcW w:w="3690" w:type="dxa"/>
          </w:tcPr>
          <w:p w14:paraId="324B4F3E" w14:textId="77777777" w:rsidR="00BD707C" w:rsidRDefault="00BD707C" w:rsidP="00D51FE9">
            <w:pPr>
              <w:pStyle w:val="DHHSbody"/>
            </w:pPr>
            <w:r w:rsidRPr="00610B11">
              <w:t>Home</w:t>
            </w:r>
          </w:p>
        </w:tc>
      </w:tr>
    </w:tbl>
    <w:p w14:paraId="41C40A09" w14:textId="2E7C46E2" w:rsidR="00BD707C" w:rsidRPr="00C4119F" w:rsidRDefault="00E56D4A" w:rsidP="00AA7FF7">
      <w:pPr>
        <w:pStyle w:val="DHHStablecaption"/>
      </w:pPr>
      <w:bookmarkStart w:id="59" w:name="_Ref19027921"/>
      <w:bookmarkStart w:id="60" w:name="_Toc19087990"/>
      <w:r>
        <w:t xml:space="preserve">Table 2: </w:t>
      </w:r>
      <w:r w:rsidR="009D2F50" w:rsidRPr="00625945">
        <w:rPr>
          <w:sz w:val="22"/>
          <w:szCs w:val="22"/>
        </w:rPr>
        <w:t>WIES and WASE v</w:t>
      </w:r>
      <w:r w:rsidR="00BD707C" w:rsidRPr="00625945">
        <w:rPr>
          <w:sz w:val="22"/>
          <w:szCs w:val="22"/>
        </w:rPr>
        <w:t>alues 2019</w:t>
      </w:r>
      <w:r w:rsidR="00601984" w:rsidRPr="00625945">
        <w:rPr>
          <w:sz w:val="22"/>
          <w:szCs w:val="22"/>
        </w:rPr>
        <w:t>–</w:t>
      </w:r>
      <w:r w:rsidR="00BD707C" w:rsidRPr="00625945">
        <w:rPr>
          <w:sz w:val="22"/>
          <w:szCs w:val="22"/>
        </w:rPr>
        <w:t>20</w:t>
      </w:r>
      <w:bookmarkEnd w:id="59"/>
      <w:bookmarkEnd w:id="60"/>
    </w:p>
    <w:tbl>
      <w:tblPr>
        <w:tblStyle w:val="TableGrid"/>
        <w:tblW w:w="0" w:type="auto"/>
        <w:tblLook w:val="04A0" w:firstRow="1" w:lastRow="0" w:firstColumn="1" w:lastColumn="0" w:noHBand="0" w:noVBand="1"/>
        <w:tblCaption w:val="WIES and WASE values 2019 -20"/>
      </w:tblPr>
      <w:tblGrid>
        <w:gridCol w:w="3722"/>
        <w:gridCol w:w="1695"/>
        <w:gridCol w:w="1893"/>
        <w:gridCol w:w="1758"/>
      </w:tblGrid>
      <w:tr w:rsidR="00BD707C" w:rsidRPr="00867BA9" w14:paraId="30E4D030" w14:textId="77777777" w:rsidTr="00625945">
        <w:trPr>
          <w:cantSplit/>
          <w:trHeight w:val="260"/>
          <w:tblHeader/>
        </w:trPr>
        <w:tc>
          <w:tcPr>
            <w:tcW w:w="4298" w:type="dxa"/>
            <w:shd w:val="clear" w:color="auto" w:fill="F2F2F2" w:themeFill="background1" w:themeFillShade="F2"/>
            <w:vAlign w:val="center"/>
          </w:tcPr>
          <w:p w14:paraId="18C1DF60" w14:textId="77777777" w:rsidR="00BD707C" w:rsidRPr="00D51FE9" w:rsidRDefault="00BD707C" w:rsidP="00D51FE9">
            <w:pPr>
              <w:pStyle w:val="DHHStablecolhead"/>
              <w:rPr>
                <w:color w:val="004EA8"/>
              </w:rPr>
            </w:pPr>
            <w:r w:rsidRPr="00D51FE9">
              <w:rPr>
                <w:color w:val="004EA8"/>
              </w:rPr>
              <w:t>Payment</w:t>
            </w:r>
          </w:p>
        </w:tc>
        <w:tc>
          <w:tcPr>
            <w:tcW w:w="1842" w:type="dxa"/>
            <w:shd w:val="clear" w:color="auto" w:fill="F2F2F2" w:themeFill="background1" w:themeFillShade="F2"/>
            <w:vAlign w:val="center"/>
          </w:tcPr>
          <w:p w14:paraId="60A33320" w14:textId="6476A1F6" w:rsidR="00BD707C" w:rsidRPr="00D51FE9" w:rsidRDefault="00BD707C" w:rsidP="00D51FE9">
            <w:pPr>
              <w:pStyle w:val="DHHStablecolhead"/>
              <w:rPr>
                <w:color w:val="004EA8"/>
              </w:rPr>
            </w:pPr>
            <w:r w:rsidRPr="00D51FE9">
              <w:rPr>
                <w:color w:val="004EA8"/>
              </w:rPr>
              <w:t xml:space="preserve">All </w:t>
            </w:r>
            <w:r w:rsidR="00E56D4A">
              <w:rPr>
                <w:color w:val="004EA8"/>
              </w:rPr>
              <w:t>h</w:t>
            </w:r>
            <w:r w:rsidRPr="00D51FE9">
              <w:rPr>
                <w:color w:val="004EA8"/>
              </w:rPr>
              <w:t xml:space="preserve">ealth </w:t>
            </w:r>
            <w:r w:rsidR="00E56D4A">
              <w:rPr>
                <w:color w:val="004EA8"/>
              </w:rPr>
              <w:t>s</w:t>
            </w:r>
            <w:r w:rsidRPr="00D51FE9">
              <w:rPr>
                <w:color w:val="004EA8"/>
              </w:rPr>
              <w:t>ervices</w:t>
            </w:r>
          </w:p>
        </w:tc>
        <w:tc>
          <w:tcPr>
            <w:tcW w:w="1996" w:type="dxa"/>
            <w:shd w:val="clear" w:color="auto" w:fill="F2F2F2" w:themeFill="background1" w:themeFillShade="F2"/>
            <w:vAlign w:val="center"/>
          </w:tcPr>
          <w:p w14:paraId="6FED36E0" w14:textId="0C274EA8" w:rsidR="00BD707C" w:rsidRPr="00D51FE9" w:rsidRDefault="00BD707C" w:rsidP="00D51FE9">
            <w:pPr>
              <w:pStyle w:val="DHHStablecolhead"/>
              <w:rPr>
                <w:color w:val="004EA8"/>
              </w:rPr>
            </w:pPr>
            <w:r w:rsidRPr="00D51FE9">
              <w:rPr>
                <w:color w:val="004EA8"/>
              </w:rPr>
              <w:t xml:space="preserve">Metropolitan and </w:t>
            </w:r>
            <w:r w:rsidR="00E56D4A">
              <w:rPr>
                <w:color w:val="004EA8"/>
              </w:rPr>
              <w:t>r</w:t>
            </w:r>
            <w:r w:rsidRPr="00D51FE9">
              <w:rPr>
                <w:color w:val="004EA8"/>
              </w:rPr>
              <w:t>egional</w:t>
            </w:r>
          </w:p>
        </w:tc>
        <w:tc>
          <w:tcPr>
            <w:tcW w:w="1842" w:type="dxa"/>
            <w:shd w:val="clear" w:color="auto" w:fill="F2F2F2" w:themeFill="background1" w:themeFillShade="F2"/>
            <w:vAlign w:val="center"/>
          </w:tcPr>
          <w:p w14:paraId="7A5F30EC" w14:textId="1DC7406B" w:rsidR="00BD707C" w:rsidRPr="00D51FE9" w:rsidRDefault="00BD707C" w:rsidP="00D51FE9">
            <w:pPr>
              <w:pStyle w:val="DHHStablecolhead"/>
              <w:rPr>
                <w:color w:val="004EA8"/>
              </w:rPr>
            </w:pPr>
            <w:r w:rsidRPr="00D51FE9">
              <w:rPr>
                <w:color w:val="004EA8"/>
              </w:rPr>
              <w:t xml:space="preserve">Subregional and </w:t>
            </w:r>
            <w:r w:rsidR="00E56D4A">
              <w:rPr>
                <w:color w:val="004EA8"/>
              </w:rPr>
              <w:t>l</w:t>
            </w:r>
            <w:r w:rsidRPr="00D51FE9">
              <w:rPr>
                <w:color w:val="004EA8"/>
              </w:rPr>
              <w:t>ocal</w:t>
            </w:r>
          </w:p>
        </w:tc>
      </w:tr>
      <w:tr w:rsidR="00BD707C" w:rsidRPr="000E4F34" w14:paraId="14278AC2" w14:textId="77777777" w:rsidTr="001D1F70">
        <w:trPr>
          <w:trHeight w:val="351"/>
        </w:trPr>
        <w:tc>
          <w:tcPr>
            <w:tcW w:w="4298" w:type="dxa"/>
            <w:vAlign w:val="center"/>
          </w:tcPr>
          <w:p w14:paraId="55137E0E" w14:textId="77777777" w:rsidR="00BD707C" w:rsidRPr="000E4F34" w:rsidRDefault="00BD707C" w:rsidP="00D51FE9">
            <w:pPr>
              <w:pStyle w:val="DHHStabletext"/>
            </w:pPr>
            <w:r w:rsidRPr="000E4F34">
              <w:t>Public WIES26</w:t>
            </w:r>
          </w:p>
        </w:tc>
        <w:tc>
          <w:tcPr>
            <w:tcW w:w="1842" w:type="dxa"/>
            <w:vAlign w:val="center"/>
          </w:tcPr>
          <w:p w14:paraId="67D7B6E6" w14:textId="77777777" w:rsidR="00BD707C" w:rsidRPr="000E4F34" w:rsidRDefault="00D51FE9" w:rsidP="00D51FE9">
            <w:pPr>
              <w:pStyle w:val="DHHStabletext"/>
            </w:pPr>
            <w:r>
              <w:t>–</w:t>
            </w:r>
          </w:p>
        </w:tc>
        <w:tc>
          <w:tcPr>
            <w:tcW w:w="1996" w:type="dxa"/>
            <w:vAlign w:val="center"/>
          </w:tcPr>
          <w:p w14:paraId="59909143" w14:textId="77777777" w:rsidR="00BD707C" w:rsidRPr="000E4F34" w:rsidRDefault="00E56D4A" w:rsidP="00D51FE9">
            <w:pPr>
              <w:pStyle w:val="DHHStabletext"/>
            </w:pPr>
            <w:r>
              <w:t>$</w:t>
            </w:r>
            <w:r w:rsidR="00BD707C" w:rsidRPr="000E4F34">
              <w:t>5,029</w:t>
            </w:r>
          </w:p>
        </w:tc>
        <w:tc>
          <w:tcPr>
            <w:tcW w:w="1842" w:type="dxa"/>
            <w:vAlign w:val="center"/>
          </w:tcPr>
          <w:p w14:paraId="1A218CE9" w14:textId="77777777" w:rsidR="00BD707C" w:rsidRPr="000E4F34" w:rsidRDefault="00E56D4A" w:rsidP="00D51FE9">
            <w:pPr>
              <w:pStyle w:val="DHHStabletext"/>
            </w:pPr>
            <w:r>
              <w:t>$</w:t>
            </w:r>
            <w:r w:rsidR="00BD707C" w:rsidRPr="000E4F34">
              <w:t>5,295</w:t>
            </w:r>
          </w:p>
        </w:tc>
      </w:tr>
      <w:tr w:rsidR="00BD707C" w:rsidRPr="000E4F34" w14:paraId="2C56CCEF" w14:textId="77777777" w:rsidTr="001D1F70">
        <w:trPr>
          <w:trHeight w:val="331"/>
        </w:trPr>
        <w:tc>
          <w:tcPr>
            <w:tcW w:w="4298" w:type="dxa"/>
            <w:vAlign w:val="center"/>
          </w:tcPr>
          <w:p w14:paraId="4C02EC39" w14:textId="18000BEF" w:rsidR="00BD707C" w:rsidRPr="000E4F34" w:rsidRDefault="00BD707C" w:rsidP="00D51FE9">
            <w:pPr>
              <w:pStyle w:val="DHHStabletext"/>
            </w:pPr>
            <w:r w:rsidRPr="000E4F34">
              <w:t xml:space="preserve">Specialist </w:t>
            </w:r>
            <w:r w:rsidR="00A860F9">
              <w:t>c</w:t>
            </w:r>
            <w:r w:rsidRPr="000E4F34">
              <w:t xml:space="preserve">linic </w:t>
            </w:r>
            <w:r>
              <w:t>(</w:t>
            </w:r>
            <w:r w:rsidR="00A860F9">
              <w:t>p</w:t>
            </w:r>
            <w:r w:rsidRPr="000E4F34">
              <w:t>ublic</w:t>
            </w:r>
            <w:r>
              <w:t>)</w:t>
            </w:r>
            <w:r w:rsidRPr="000E4F34">
              <w:t xml:space="preserve"> WASE3</w:t>
            </w:r>
          </w:p>
        </w:tc>
        <w:tc>
          <w:tcPr>
            <w:tcW w:w="1842" w:type="dxa"/>
            <w:vAlign w:val="center"/>
          </w:tcPr>
          <w:p w14:paraId="272D25F1" w14:textId="77777777" w:rsidR="00BD707C" w:rsidRPr="000E4F34" w:rsidRDefault="00E56D4A" w:rsidP="00D51FE9">
            <w:pPr>
              <w:pStyle w:val="DHHStabletext"/>
            </w:pPr>
            <w:r>
              <w:t>$</w:t>
            </w:r>
            <w:r w:rsidR="00BD707C" w:rsidRPr="000E4F34">
              <w:t>283.88</w:t>
            </w:r>
          </w:p>
        </w:tc>
        <w:tc>
          <w:tcPr>
            <w:tcW w:w="1996" w:type="dxa"/>
            <w:vAlign w:val="center"/>
          </w:tcPr>
          <w:p w14:paraId="0A156339" w14:textId="77777777" w:rsidR="00BD707C" w:rsidRPr="000E4F34" w:rsidRDefault="00D51FE9" w:rsidP="00D51FE9">
            <w:pPr>
              <w:pStyle w:val="DHHStabletext"/>
            </w:pPr>
            <w:r>
              <w:t>–</w:t>
            </w:r>
          </w:p>
        </w:tc>
        <w:tc>
          <w:tcPr>
            <w:tcW w:w="1842" w:type="dxa"/>
            <w:vAlign w:val="center"/>
          </w:tcPr>
          <w:p w14:paraId="718C3EEC" w14:textId="77777777" w:rsidR="00BD707C" w:rsidRPr="000E4F34" w:rsidRDefault="00D51FE9" w:rsidP="00D51FE9">
            <w:pPr>
              <w:pStyle w:val="DHHStabletext"/>
            </w:pPr>
            <w:r>
              <w:t>–</w:t>
            </w:r>
          </w:p>
        </w:tc>
      </w:tr>
      <w:tr w:rsidR="00BD707C" w:rsidRPr="000E4F34" w14:paraId="43AEFDEA" w14:textId="77777777" w:rsidTr="001D1F70">
        <w:trPr>
          <w:trHeight w:val="370"/>
        </w:trPr>
        <w:tc>
          <w:tcPr>
            <w:tcW w:w="4298" w:type="dxa"/>
            <w:vAlign w:val="center"/>
          </w:tcPr>
          <w:p w14:paraId="1900C791" w14:textId="7EFB1629" w:rsidR="00BD707C" w:rsidRPr="000E4F34" w:rsidRDefault="00BD707C" w:rsidP="00D51FE9">
            <w:pPr>
              <w:pStyle w:val="DHHStabletext"/>
            </w:pPr>
            <w:r>
              <w:t xml:space="preserve">Specialist </w:t>
            </w:r>
            <w:r w:rsidR="00A860F9">
              <w:t>c</w:t>
            </w:r>
            <w:r>
              <w:t>linic</w:t>
            </w:r>
            <w:r w:rsidRPr="000E4F34">
              <w:t xml:space="preserve"> </w:t>
            </w:r>
            <w:r>
              <w:t>(</w:t>
            </w:r>
            <w:r w:rsidRPr="000E4F34">
              <w:t>MBS-billed</w:t>
            </w:r>
            <w:r>
              <w:t xml:space="preserve">) </w:t>
            </w:r>
            <w:r w:rsidRPr="000E4F34">
              <w:t>WASE3</w:t>
            </w:r>
          </w:p>
        </w:tc>
        <w:tc>
          <w:tcPr>
            <w:tcW w:w="1842" w:type="dxa"/>
            <w:vAlign w:val="center"/>
          </w:tcPr>
          <w:p w14:paraId="4DF4B7E1" w14:textId="77777777" w:rsidR="00BD707C" w:rsidRPr="000E4F34" w:rsidRDefault="00E56D4A" w:rsidP="00D51FE9">
            <w:pPr>
              <w:pStyle w:val="DHHStabletext"/>
            </w:pPr>
            <w:r>
              <w:t>$</w:t>
            </w:r>
            <w:r w:rsidR="00BD707C" w:rsidRPr="000E4F34">
              <w:t>227.10</w:t>
            </w:r>
          </w:p>
        </w:tc>
        <w:tc>
          <w:tcPr>
            <w:tcW w:w="1996" w:type="dxa"/>
            <w:vAlign w:val="center"/>
          </w:tcPr>
          <w:p w14:paraId="403F010A" w14:textId="77777777" w:rsidR="00BD707C" w:rsidRPr="000E4F34" w:rsidRDefault="00BD707C" w:rsidP="00D51FE9">
            <w:pPr>
              <w:pStyle w:val="DHHStabletext"/>
            </w:pPr>
          </w:p>
        </w:tc>
        <w:tc>
          <w:tcPr>
            <w:tcW w:w="1842" w:type="dxa"/>
            <w:vAlign w:val="center"/>
          </w:tcPr>
          <w:p w14:paraId="4C17AF5A" w14:textId="77777777" w:rsidR="00BD707C" w:rsidRPr="000E4F34" w:rsidRDefault="00BD707C" w:rsidP="00D51FE9">
            <w:pPr>
              <w:pStyle w:val="DHHStabletext"/>
            </w:pPr>
          </w:p>
        </w:tc>
      </w:tr>
    </w:tbl>
    <w:p w14:paraId="2B4FDB44" w14:textId="77777777" w:rsidR="00B54537" w:rsidRDefault="00B54537" w:rsidP="00B54537">
      <w:pPr>
        <w:pStyle w:val="DHHStablefigurenote"/>
      </w:pPr>
      <w:bookmarkStart w:id="61" w:name="_Ref19027923"/>
      <w:bookmarkStart w:id="62" w:name="_Toc19087991"/>
      <w:r>
        <w:t xml:space="preserve">Source: </w:t>
      </w:r>
      <w:r w:rsidRPr="00D40499">
        <w:t xml:space="preserve">Department of Health and Human Services </w:t>
      </w:r>
      <w:r w:rsidRPr="00203651">
        <w:t>2019</w:t>
      </w:r>
      <w:r w:rsidR="00203651" w:rsidRPr="00203651">
        <w:t>a</w:t>
      </w:r>
    </w:p>
    <w:p w14:paraId="319B90B4" w14:textId="0AE487EF" w:rsidR="00BD707C" w:rsidRPr="00C4119F" w:rsidRDefault="00BD707C" w:rsidP="009D2F50">
      <w:pPr>
        <w:pStyle w:val="Heading3"/>
      </w:pPr>
      <w:r w:rsidRPr="00C4119F">
        <w:t xml:space="preserve">Case </w:t>
      </w:r>
      <w:r w:rsidR="00601984">
        <w:t>c</w:t>
      </w:r>
      <w:r w:rsidRPr="00C4119F">
        <w:t>onferencing</w:t>
      </w:r>
      <w:bookmarkEnd w:id="61"/>
      <w:bookmarkEnd w:id="62"/>
    </w:p>
    <w:p w14:paraId="380B0A6E" w14:textId="77777777" w:rsidR="00BD707C" w:rsidRPr="0034719C" w:rsidRDefault="00BD707C" w:rsidP="00D51FE9">
      <w:pPr>
        <w:pStyle w:val="DHHSbody"/>
        <w:rPr>
          <w:bCs/>
        </w:rPr>
      </w:pPr>
      <w:r w:rsidRPr="0034719C">
        <w:t>Patients participating in HBCC with complex needs may be referred to a case conference for multidisciplinary care.</w:t>
      </w:r>
      <w:r w:rsidR="00561E7A">
        <w:t xml:space="preserve"> </w:t>
      </w:r>
      <w:r w:rsidRPr="0034719C">
        <w:rPr>
          <w:bCs/>
        </w:rPr>
        <w:t>The purpose of a case conference is to establish and coordinate the management of the care needs of the patient.</w:t>
      </w:r>
    </w:p>
    <w:p w14:paraId="1A9BEAEA" w14:textId="7AC0C594" w:rsidR="00BD707C" w:rsidRPr="00B54537" w:rsidRDefault="00BD707C" w:rsidP="00D51FE9">
      <w:pPr>
        <w:pStyle w:val="Heading4"/>
        <w:rPr>
          <w:b w:val="0"/>
          <w:bCs w:val="0"/>
        </w:rPr>
      </w:pPr>
      <w:r w:rsidRPr="000E4F34">
        <w:t xml:space="preserve">Case </w:t>
      </w:r>
      <w:r w:rsidR="00E56D4A">
        <w:t>c</w:t>
      </w:r>
      <w:r w:rsidRPr="000E4F34">
        <w:t xml:space="preserve">onferences by </w:t>
      </w:r>
      <w:r w:rsidR="00E56D4A">
        <w:t>c</w:t>
      </w:r>
      <w:r w:rsidRPr="000E4F34">
        <w:t xml:space="preserve">onsultant </w:t>
      </w:r>
      <w:r w:rsidR="00E56D4A">
        <w:t>p</w:t>
      </w:r>
      <w:r w:rsidRPr="000E4F34">
        <w:t>hysician</w:t>
      </w:r>
      <w:r w:rsidRPr="00C1340C">
        <w:t xml:space="preserve"> </w:t>
      </w:r>
      <w:r>
        <w:t>(</w:t>
      </w:r>
      <w:r w:rsidRPr="000E4F34">
        <w:t>AN.0.51</w:t>
      </w:r>
      <w:r>
        <w:t>)</w:t>
      </w:r>
      <w:r w:rsidR="00B54537">
        <w:t xml:space="preserve"> </w:t>
      </w:r>
      <w:r w:rsidR="00B54537" w:rsidRPr="00B54537">
        <w:rPr>
          <w:b w:val="0"/>
          <w:bCs w:val="0"/>
        </w:rPr>
        <w:t>(</w:t>
      </w:r>
      <w:r w:rsidR="00B54537" w:rsidRPr="00B54537">
        <w:rPr>
          <w:rStyle w:val="FootnoteReference"/>
          <w:b w:val="0"/>
          <w:bCs w:val="0"/>
          <w:vertAlign w:val="baseline"/>
        </w:rPr>
        <w:t>Australian Government Department of Health 2019)</w:t>
      </w:r>
    </w:p>
    <w:p w14:paraId="6A8FDB63" w14:textId="34409B19" w:rsidR="00E56D4A" w:rsidRDefault="00BD707C" w:rsidP="007D0B62">
      <w:pPr>
        <w:pStyle w:val="Heading4"/>
        <w:rPr>
          <w:sz w:val="24"/>
          <w:szCs w:val="24"/>
        </w:rPr>
      </w:pPr>
      <w:r w:rsidRPr="002B5146">
        <w:t>Eligibility</w:t>
      </w:r>
    </w:p>
    <w:p w14:paraId="2BE050A3" w14:textId="193F4745" w:rsidR="00BD707C" w:rsidRPr="0034719C" w:rsidRDefault="00BD707C" w:rsidP="00D51FE9">
      <w:pPr>
        <w:pStyle w:val="DHHSbody"/>
        <w:rPr>
          <w:color w:val="767171"/>
          <w:sz w:val="24"/>
          <w:szCs w:val="24"/>
        </w:rPr>
      </w:pPr>
      <w:r>
        <w:t>A</w:t>
      </w:r>
      <w:r w:rsidRPr="0034719C">
        <w:t xml:space="preserve"> community case conference</w:t>
      </w:r>
      <w:r w:rsidR="00561E7A">
        <w:t xml:space="preserve"> </w:t>
      </w:r>
      <w:r w:rsidR="00A860F9">
        <w:t xml:space="preserve">is </w:t>
      </w:r>
      <w:r w:rsidRPr="0034719C">
        <w:t xml:space="preserve">organised to discuss one patient in detail and applies only to a service in relation to a patient who suffers from </w:t>
      </w:r>
      <w:r w:rsidRPr="0034719C">
        <w:rPr>
          <w:i/>
        </w:rPr>
        <w:t xml:space="preserve">at least one medical condition </w:t>
      </w:r>
      <w:r w:rsidRPr="0034719C">
        <w:t>that has been</w:t>
      </w:r>
      <w:r w:rsidRPr="0034719C">
        <w:rPr>
          <w:i/>
        </w:rPr>
        <w:t xml:space="preserve"> </w:t>
      </w:r>
      <w:r w:rsidRPr="0034719C">
        <w:t xml:space="preserve">(or is likely to be) present for at least </w:t>
      </w:r>
      <w:r w:rsidR="00A860F9">
        <w:t>six</w:t>
      </w:r>
      <w:r w:rsidRPr="0034719C">
        <w:t xml:space="preserve"> months, or that is terminal, and has complex needs requiring care from a multidisciplinary team. </w:t>
      </w:r>
    </w:p>
    <w:p w14:paraId="578257BA" w14:textId="6A19B420" w:rsidR="00BD707C" w:rsidRPr="008B4881" w:rsidRDefault="00BD707C" w:rsidP="007D0B62">
      <w:pPr>
        <w:pStyle w:val="Heading5"/>
      </w:pPr>
      <w:r w:rsidRPr="00D56585">
        <w:t xml:space="preserve">Case </w:t>
      </w:r>
      <w:r w:rsidR="00E56D4A">
        <w:t>c</w:t>
      </w:r>
      <w:r>
        <w:t>onference requirements</w:t>
      </w:r>
    </w:p>
    <w:p w14:paraId="3E6C6498" w14:textId="19311A02" w:rsidR="00BD707C" w:rsidRPr="00331E3E" w:rsidRDefault="007D0B62" w:rsidP="007D0B62">
      <w:pPr>
        <w:pStyle w:val="DHHSnumberloweralpha"/>
        <w:spacing w:before="120"/>
      </w:pPr>
      <w:r>
        <w:t xml:space="preserve">(a) </w:t>
      </w:r>
      <w:r w:rsidR="00BD707C" w:rsidRPr="007D0B62">
        <w:t>Attendees</w:t>
      </w:r>
    </w:p>
    <w:p w14:paraId="5F5BF5E1" w14:textId="5DED9ED8" w:rsidR="00BD707C" w:rsidRDefault="00A860F9" w:rsidP="00D51FE9">
      <w:pPr>
        <w:pStyle w:val="DHHSbody"/>
      </w:pPr>
      <w:r>
        <w:t>Must include a</w:t>
      </w:r>
      <w:r w:rsidR="00BD707C" w:rsidRPr="009D2F50">
        <w:t xml:space="preserve"> minimum of four formal care providers from different disciplines </w:t>
      </w:r>
      <w:r>
        <w:t xml:space="preserve">including </w:t>
      </w:r>
      <w:r w:rsidR="00BD707C" w:rsidRPr="009D2F50">
        <w:t>a consultant physician. A patient and</w:t>
      </w:r>
      <w:r>
        <w:t>/</w:t>
      </w:r>
      <w:r w:rsidR="00BD707C" w:rsidRPr="009D2F50">
        <w:t>or their carer may attend a case conference</w:t>
      </w:r>
      <w:r>
        <w:t>;</w:t>
      </w:r>
      <w:r w:rsidR="00BD707C" w:rsidRPr="009D2F50">
        <w:t xml:space="preserve"> however</w:t>
      </w:r>
      <w:r>
        <w:t>,</w:t>
      </w:r>
      <w:r w:rsidR="00BD707C" w:rsidRPr="009D2F50">
        <w:t xml:space="preserve"> they cannot be counted in the four.</w:t>
      </w:r>
    </w:p>
    <w:p w14:paraId="65F4B0B2" w14:textId="214AD60F" w:rsidR="006F7517" w:rsidRDefault="006F7517" w:rsidP="00D51FE9">
      <w:pPr>
        <w:pStyle w:val="DHHSbody"/>
      </w:pPr>
      <w:r>
        <w:t>In addition to the consultant physician, f</w:t>
      </w:r>
      <w:r w:rsidRPr="0034719C">
        <w:t>ormal care providers may include:</w:t>
      </w:r>
    </w:p>
    <w:p w14:paraId="772B9572" w14:textId="4F60659E" w:rsidR="006F7517" w:rsidRPr="006F7517" w:rsidRDefault="006F7517" w:rsidP="006F7517">
      <w:pPr>
        <w:pStyle w:val="DHHSbullet1"/>
      </w:pPr>
      <w:r w:rsidRPr="006F7517">
        <w:t>Aboriginal health worker</w:t>
      </w:r>
    </w:p>
    <w:p w14:paraId="5E112F1F" w14:textId="57A09A81" w:rsidR="006F7517" w:rsidRPr="006F7517" w:rsidRDefault="006F7517" w:rsidP="006F7517">
      <w:pPr>
        <w:pStyle w:val="DHHSbullet1"/>
      </w:pPr>
      <w:r w:rsidRPr="006F7517">
        <w:t>Aboriginal or Torres Strait Islander health practitioner</w:t>
      </w:r>
    </w:p>
    <w:p w14:paraId="5449AA14" w14:textId="3AF5D2E4" w:rsidR="006F7517" w:rsidRPr="006F7517" w:rsidRDefault="006F7517" w:rsidP="006F7517">
      <w:pPr>
        <w:pStyle w:val="DHHSbullet1"/>
      </w:pPr>
      <w:r w:rsidRPr="006F7517">
        <w:t>asthma educator</w:t>
      </w:r>
    </w:p>
    <w:p w14:paraId="290E97BC" w14:textId="061F0F1D" w:rsidR="006F7517" w:rsidRPr="006F7517" w:rsidRDefault="006F7517" w:rsidP="006F7517">
      <w:pPr>
        <w:pStyle w:val="DHHSbullet1"/>
      </w:pPr>
      <w:r w:rsidRPr="006F7517">
        <w:t>audiologist</w:t>
      </w:r>
    </w:p>
    <w:p w14:paraId="2FDFD24D" w14:textId="70938022" w:rsidR="006F7517" w:rsidRPr="006F7517" w:rsidRDefault="006F7517" w:rsidP="006F7517">
      <w:pPr>
        <w:pStyle w:val="DHHSbullet1"/>
      </w:pPr>
      <w:r w:rsidRPr="006F7517">
        <w:t>dentist</w:t>
      </w:r>
    </w:p>
    <w:p w14:paraId="3893A6FE" w14:textId="66C5B1AA" w:rsidR="006F7517" w:rsidRPr="006F7517" w:rsidRDefault="006F7517" w:rsidP="006F7517">
      <w:pPr>
        <w:pStyle w:val="DHHSbullet1"/>
      </w:pPr>
      <w:r w:rsidRPr="006F7517">
        <w:t>diabetes educator</w:t>
      </w:r>
    </w:p>
    <w:p w14:paraId="137A4202" w14:textId="493DA192" w:rsidR="006F7517" w:rsidRPr="006F7517" w:rsidRDefault="006F7517" w:rsidP="006F7517">
      <w:pPr>
        <w:pStyle w:val="DHHSbullet1"/>
      </w:pPr>
      <w:r w:rsidRPr="006F7517">
        <w:t>dietician</w:t>
      </w:r>
    </w:p>
    <w:p w14:paraId="5442F123" w14:textId="2087E1CF" w:rsidR="006F7517" w:rsidRPr="006F7517" w:rsidRDefault="006F7517" w:rsidP="006F7517">
      <w:pPr>
        <w:pStyle w:val="DHHSbullet1"/>
      </w:pPr>
      <w:r w:rsidRPr="006F7517">
        <w:t>mental health worker</w:t>
      </w:r>
    </w:p>
    <w:p w14:paraId="27299E36" w14:textId="33980ED6" w:rsidR="006F7517" w:rsidRPr="006F7517" w:rsidRDefault="006F7517" w:rsidP="006F7517">
      <w:pPr>
        <w:pStyle w:val="DHHSbullet1"/>
      </w:pPr>
      <w:r w:rsidRPr="006F7517">
        <w:t>occupational therapist</w:t>
      </w:r>
    </w:p>
    <w:p w14:paraId="02A756F0" w14:textId="6B7E0699" w:rsidR="006F7517" w:rsidRPr="006F7517" w:rsidRDefault="006F7517" w:rsidP="006F7517">
      <w:pPr>
        <w:pStyle w:val="DHHSbullet1"/>
      </w:pPr>
      <w:r w:rsidRPr="006F7517">
        <w:t>optometrist</w:t>
      </w:r>
    </w:p>
    <w:p w14:paraId="68BED614" w14:textId="3687829D" w:rsidR="006F7517" w:rsidRPr="006F7517" w:rsidRDefault="006F7517" w:rsidP="006F7517">
      <w:pPr>
        <w:pStyle w:val="DHHSbullet1"/>
      </w:pPr>
      <w:r w:rsidRPr="006F7517">
        <w:t>orthotist and prosthetist</w:t>
      </w:r>
    </w:p>
    <w:p w14:paraId="7C27B380" w14:textId="07AA88F8" w:rsidR="006F7517" w:rsidRPr="006F7517" w:rsidRDefault="006F7517" w:rsidP="006F7517">
      <w:pPr>
        <w:pStyle w:val="DHHSbullet1"/>
      </w:pPr>
      <w:r w:rsidRPr="006F7517">
        <w:t>pharmacist</w:t>
      </w:r>
    </w:p>
    <w:p w14:paraId="1A1E3E79" w14:textId="345553F5" w:rsidR="006F7517" w:rsidRPr="006F7517" w:rsidRDefault="006F7517" w:rsidP="006F7517">
      <w:pPr>
        <w:pStyle w:val="DHHSbullet1"/>
      </w:pPr>
      <w:r w:rsidRPr="006F7517">
        <w:t>physiotherapist</w:t>
      </w:r>
    </w:p>
    <w:p w14:paraId="154F5CEF" w14:textId="4882AAE1" w:rsidR="006F7517" w:rsidRPr="006F7517" w:rsidRDefault="006F7517" w:rsidP="006F7517">
      <w:pPr>
        <w:pStyle w:val="DHHSbullet1"/>
      </w:pPr>
      <w:r w:rsidRPr="006F7517">
        <w:t>podiatrist</w:t>
      </w:r>
    </w:p>
    <w:p w14:paraId="20AD0069" w14:textId="57E26183" w:rsidR="006F7517" w:rsidRPr="006F7517" w:rsidRDefault="006F7517" w:rsidP="006F7517">
      <w:pPr>
        <w:pStyle w:val="DHHSbullet1"/>
      </w:pPr>
      <w:r w:rsidRPr="006F7517">
        <w:t>psychologist</w:t>
      </w:r>
    </w:p>
    <w:p w14:paraId="27F58FD7" w14:textId="4CD15FBD" w:rsidR="006F7517" w:rsidRPr="006F7517" w:rsidRDefault="006F7517" w:rsidP="006F7517">
      <w:pPr>
        <w:pStyle w:val="DHHSbullet1"/>
      </w:pPr>
      <w:r w:rsidRPr="006F7517">
        <w:t>registered nurse</w:t>
      </w:r>
    </w:p>
    <w:p w14:paraId="129C00D4" w14:textId="6FD9DD53" w:rsidR="006F7517" w:rsidRPr="006F7517" w:rsidRDefault="006F7517" w:rsidP="006F7517">
      <w:pPr>
        <w:pStyle w:val="DHHSbullet1"/>
      </w:pPr>
      <w:r w:rsidRPr="006F7517">
        <w:t>social worker</w:t>
      </w:r>
    </w:p>
    <w:p w14:paraId="05D870B4" w14:textId="2D54801D" w:rsidR="006F7517" w:rsidRPr="006F7517" w:rsidRDefault="006F7517" w:rsidP="006F7517">
      <w:pPr>
        <w:pStyle w:val="DHHSbullet1"/>
      </w:pPr>
      <w:r w:rsidRPr="006F7517">
        <w:t>speech pathologist</w:t>
      </w:r>
    </w:p>
    <w:p w14:paraId="5B6858E5" w14:textId="002ED30B" w:rsidR="006F7517" w:rsidRDefault="006F7517" w:rsidP="006F7517">
      <w:pPr>
        <w:pStyle w:val="DHHSbullet1"/>
      </w:pPr>
      <w:r w:rsidRPr="006F7517">
        <w:t>the patient</w:t>
      </w:r>
      <w:r w:rsidR="0031347C">
        <w:t>’</w:t>
      </w:r>
      <w:r w:rsidRPr="006F7517">
        <w:t xml:space="preserve">s </w:t>
      </w:r>
      <w:r w:rsidR="0031347C">
        <w:t>GP</w:t>
      </w:r>
      <w:r>
        <w:t>.</w:t>
      </w:r>
    </w:p>
    <w:p w14:paraId="4D27292D" w14:textId="336227C6" w:rsidR="00BD707C" w:rsidRPr="007D0B62" w:rsidRDefault="007D0B62" w:rsidP="007D0B62">
      <w:pPr>
        <w:pStyle w:val="DHHSnumberloweralpha"/>
        <w:spacing w:before="120"/>
      </w:pPr>
      <w:r>
        <w:t xml:space="preserve">(b) </w:t>
      </w:r>
      <w:r w:rsidR="00BD707C" w:rsidRPr="007D0B62">
        <w:t>Patient consent</w:t>
      </w:r>
    </w:p>
    <w:p w14:paraId="6BF1E130" w14:textId="7E4CE7FF" w:rsidR="00BD707C" w:rsidRPr="00331E3E" w:rsidRDefault="00BD707C" w:rsidP="00D528DB">
      <w:pPr>
        <w:pStyle w:val="DHHSbullet1"/>
      </w:pPr>
      <w:r w:rsidRPr="00331E3E">
        <w:t>Inform the patient that his or her medical history, diagnosis and care preferences will be discussed with other case conference participants</w:t>
      </w:r>
      <w:r w:rsidR="00E56D4A">
        <w:t>.</w:t>
      </w:r>
      <w:r w:rsidR="00D411EE">
        <w:t xml:space="preserve"> </w:t>
      </w:r>
      <w:r w:rsidR="00A860F9">
        <w:t>The p</w:t>
      </w:r>
      <w:r w:rsidRPr="00331E3E">
        <w:t>atient may wish some personal information to be withheld or included in the case conference</w:t>
      </w:r>
      <w:r w:rsidR="00E56D4A">
        <w:t>.</w:t>
      </w:r>
    </w:p>
    <w:p w14:paraId="3958DB75" w14:textId="4071A9D8" w:rsidR="00BD707C" w:rsidRPr="00331E3E" w:rsidRDefault="00A860F9" w:rsidP="00331E3E">
      <w:pPr>
        <w:pStyle w:val="DHHSbullet1"/>
      </w:pPr>
      <w:r>
        <w:t>I</w:t>
      </w:r>
      <w:r w:rsidR="00BD707C" w:rsidRPr="00331E3E">
        <w:t>nform</w:t>
      </w:r>
      <w:r>
        <w:t xml:space="preserve"> the patient</w:t>
      </w:r>
      <w:r w:rsidR="00BD707C" w:rsidRPr="00331E3E">
        <w:t xml:space="preserve"> that they will incur a Medicare charge for which a Medicare rebate is payable (no cost to patient)</w:t>
      </w:r>
      <w:r w:rsidR="00E56D4A">
        <w:t>.</w:t>
      </w:r>
    </w:p>
    <w:p w14:paraId="20E7FC6F" w14:textId="4C2BE21C" w:rsidR="00BD707C" w:rsidRPr="00331E3E" w:rsidRDefault="00A860F9" w:rsidP="00331E3E">
      <w:pPr>
        <w:pStyle w:val="DHHSbullet1"/>
      </w:pPr>
      <w:r>
        <w:t>Invite the p</w:t>
      </w:r>
      <w:r w:rsidR="00BD707C" w:rsidRPr="00331E3E">
        <w:t>atient or carer to attend if they wish</w:t>
      </w:r>
      <w:r w:rsidR="00E56D4A">
        <w:t>.</w:t>
      </w:r>
    </w:p>
    <w:p w14:paraId="7ECBFB7F" w14:textId="4A8E3200" w:rsidR="00BD707C" w:rsidRPr="00331E3E" w:rsidRDefault="00A860F9" w:rsidP="00331E3E">
      <w:pPr>
        <w:pStyle w:val="DHHSbullet1"/>
      </w:pPr>
      <w:r>
        <w:t>Record the p</w:t>
      </w:r>
      <w:r w:rsidR="00BD707C" w:rsidRPr="00331E3E">
        <w:t>atient</w:t>
      </w:r>
      <w:r>
        <w:t>’s</w:t>
      </w:r>
      <w:r w:rsidR="00BD707C" w:rsidRPr="00331E3E">
        <w:t xml:space="preserve"> consent in their medical record</w:t>
      </w:r>
      <w:r w:rsidR="00E56D4A">
        <w:t>.</w:t>
      </w:r>
    </w:p>
    <w:p w14:paraId="727C3AC8" w14:textId="17293CE5" w:rsidR="00BD707C" w:rsidRPr="007D0B62" w:rsidRDefault="007D0B62" w:rsidP="007D0B62">
      <w:pPr>
        <w:pStyle w:val="DHHSnumberloweralpha"/>
        <w:spacing w:before="120"/>
      </w:pPr>
      <w:r>
        <w:t xml:space="preserve">(c) </w:t>
      </w:r>
      <w:r w:rsidR="00BD707C" w:rsidRPr="007D0B62">
        <w:t xml:space="preserve">Documentation </w:t>
      </w:r>
    </w:p>
    <w:p w14:paraId="22E81068" w14:textId="77777777" w:rsidR="00BD707C" w:rsidRPr="0034719C" w:rsidRDefault="00BD707C" w:rsidP="00331E3E">
      <w:pPr>
        <w:pStyle w:val="DHHSbullet1"/>
      </w:pPr>
      <w:r w:rsidRPr="0034719C">
        <w:t>Patient consent</w:t>
      </w:r>
    </w:p>
    <w:p w14:paraId="3BCA2219" w14:textId="49847560" w:rsidR="00BD707C" w:rsidRPr="0034719C" w:rsidRDefault="00BD707C" w:rsidP="00331E3E">
      <w:pPr>
        <w:pStyle w:val="DHHSbullet1"/>
      </w:pPr>
      <w:r w:rsidRPr="0034719C">
        <w:t>Day on which the conference was held, and the times at which the conference started and ended</w:t>
      </w:r>
    </w:p>
    <w:p w14:paraId="548AFB63" w14:textId="1FD32AD1" w:rsidR="00BD707C" w:rsidRPr="0034719C" w:rsidRDefault="00BD707C" w:rsidP="00331E3E">
      <w:pPr>
        <w:pStyle w:val="DHHSbullet1"/>
      </w:pPr>
      <w:r w:rsidRPr="0034719C">
        <w:t>Record the names of the participants in the patient</w:t>
      </w:r>
      <w:r w:rsidR="002C459B">
        <w:t>’</w:t>
      </w:r>
      <w:r w:rsidRPr="0034719C">
        <w:t>s medical records</w:t>
      </w:r>
    </w:p>
    <w:p w14:paraId="72DAEACA" w14:textId="328CF009" w:rsidR="00BD707C" w:rsidRPr="0034719C" w:rsidRDefault="002C459B" w:rsidP="00331E3E">
      <w:pPr>
        <w:pStyle w:val="DHHSbullet1"/>
      </w:pPr>
      <w:r>
        <w:t>Provide a</w:t>
      </w:r>
      <w:r w:rsidR="00BD707C" w:rsidRPr="0034719C">
        <w:t xml:space="preserve"> summary of the conference to</w:t>
      </w:r>
      <w:r w:rsidR="00D411EE">
        <w:t>:</w:t>
      </w:r>
      <w:r w:rsidR="00BD707C" w:rsidRPr="0034719C">
        <w:t xml:space="preserve"> </w:t>
      </w:r>
    </w:p>
    <w:p w14:paraId="536E41D1" w14:textId="4C20FE12" w:rsidR="00BD707C" w:rsidRPr="0034719C" w:rsidRDefault="00BD707C" w:rsidP="00331E3E">
      <w:pPr>
        <w:pStyle w:val="DHHSbullet2"/>
      </w:pPr>
      <w:r w:rsidRPr="0034719C">
        <w:t>the patient or the patient</w:t>
      </w:r>
      <w:r w:rsidR="002C459B">
        <w:t>’</w:t>
      </w:r>
      <w:r w:rsidRPr="0034719C">
        <w:t>s agent</w:t>
      </w:r>
    </w:p>
    <w:p w14:paraId="47DFC146" w14:textId="1733BED7" w:rsidR="00BD707C" w:rsidRPr="0034719C" w:rsidRDefault="00BD707C" w:rsidP="00331E3E">
      <w:pPr>
        <w:pStyle w:val="DHHSbullet2"/>
      </w:pPr>
      <w:r w:rsidRPr="0034719C">
        <w:t>each member of the team the conference</w:t>
      </w:r>
    </w:p>
    <w:p w14:paraId="6E0665CE" w14:textId="60D1721A" w:rsidR="00BD707C" w:rsidRPr="0034719C" w:rsidRDefault="00BD707C" w:rsidP="00331E3E">
      <w:pPr>
        <w:pStyle w:val="DHHSbullet2"/>
      </w:pPr>
      <w:r w:rsidRPr="0034719C">
        <w:t>the patient</w:t>
      </w:r>
      <w:r w:rsidR="0031347C">
        <w:t>’</w:t>
      </w:r>
      <w:r w:rsidRPr="0034719C">
        <w:t xml:space="preserve">s usual </w:t>
      </w:r>
      <w:r w:rsidR="0031347C">
        <w:t>GP</w:t>
      </w:r>
    </w:p>
    <w:p w14:paraId="067C85B4" w14:textId="26D6631C" w:rsidR="00BD707C" w:rsidRPr="003D35E2" w:rsidRDefault="00BD707C" w:rsidP="00331E3E">
      <w:pPr>
        <w:pStyle w:val="DHHSbullet1"/>
      </w:pPr>
      <w:r w:rsidRPr="0034719C">
        <w:t>Discuss the outcomes of the patient or the patient</w:t>
      </w:r>
      <w:r w:rsidR="002C459B">
        <w:t>’</w:t>
      </w:r>
      <w:r w:rsidRPr="0034719C">
        <w:t>s agent.</w:t>
      </w:r>
    </w:p>
    <w:p w14:paraId="7221F339" w14:textId="1A3BD683" w:rsidR="00BD707C" w:rsidRPr="008A0083" w:rsidRDefault="00BD707C" w:rsidP="00331E3E">
      <w:pPr>
        <w:pStyle w:val="Heading3"/>
        <w:rPr>
          <w:vertAlign w:val="superscript"/>
        </w:rPr>
      </w:pPr>
      <w:bookmarkStart w:id="63" w:name="_Ref19027927"/>
      <w:bookmarkStart w:id="64" w:name="_Toc19087993"/>
      <w:bookmarkStart w:id="65" w:name="_Ref17810314"/>
      <w:r w:rsidRPr="00331E3E">
        <w:t xml:space="preserve">Subcutaneous </w:t>
      </w:r>
      <w:r w:rsidR="00601984">
        <w:t>i</w:t>
      </w:r>
      <w:r w:rsidRPr="00331E3E">
        <w:t>mmunoglobulin (</w:t>
      </w:r>
      <w:proofErr w:type="spellStart"/>
      <w:r w:rsidRPr="00331E3E">
        <w:t>SCIg</w:t>
      </w:r>
      <w:proofErr w:type="spellEnd"/>
      <w:r w:rsidRPr="00331E3E">
        <w:t>) access program</w:t>
      </w:r>
      <w:bookmarkEnd w:id="63"/>
      <w:bookmarkEnd w:id="64"/>
    </w:p>
    <w:p w14:paraId="1B7CD1B0" w14:textId="39C51991" w:rsidR="00BD707C" w:rsidRDefault="0040432A" w:rsidP="00331E3E">
      <w:pPr>
        <w:pStyle w:val="DHHSbody"/>
      </w:pPr>
      <w:r>
        <w:t>Home-based</w:t>
      </w:r>
      <w:r w:rsidR="00BD707C">
        <w:t xml:space="preserve"> funding is available to </w:t>
      </w:r>
      <w:r w:rsidR="00E56D4A">
        <w:t>o</w:t>
      </w:r>
      <w:r w:rsidR="00BD707C">
        <w:t xml:space="preserve">ncology patients who require regular </w:t>
      </w:r>
      <w:r w:rsidR="002C459B">
        <w:t>i</w:t>
      </w:r>
      <w:r w:rsidR="00BD707C">
        <w:t>mmunoglobulin infusions</w:t>
      </w:r>
      <w:r w:rsidR="00B54537">
        <w:t xml:space="preserve"> (</w:t>
      </w:r>
      <w:r w:rsidR="00B54537" w:rsidRPr="00D40499">
        <w:t xml:space="preserve">Department of Health and Human Services </w:t>
      </w:r>
      <w:r w:rsidR="00B54537" w:rsidRPr="00203651">
        <w:t>2019</w:t>
      </w:r>
      <w:r w:rsidR="00203651" w:rsidRPr="00203651">
        <w:t>a</w:t>
      </w:r>
      <w:r w:rsidR="00B54537">
        <w:t>)</w:t>
      </w:r>
      <w:r w:rsidR="00BD707C">
        <w:t xml:space="preserve">. </w:t>
      </w:r>
    </w:p>
    <w:p w14:paraId="1E8509B5" w14:textId="77777777" w:rsidR="00BD707C" w:rsidRPr="00D04931" w:rsidRDefault="00BD707C" w:rsidP="00331E3E">
      <w:pPr>
        <w:pStyle w:val="DHHSbody"/>
      </w:pPr>
      <w:r w:rsidRPr="00D04931">
        <w:t>The National Blood Authority has made available immunoglobulin products, which can be delivered at home to treat:</w:t>
      </w:r>
    </w:p>
    <w:p w14:paraId="70D22424" w14:textId="77777777" w:rsidR="00BD707C" w:rsidRPr="00D04931" w:rsidRDefault="00BD707C" w:rsidP="00331E3E">
      <w:pPr>
        <w:pStyle w:val="DHHSbullet1"/>
      </w:pPr>
      <w:r w:rsidRPr="00D04931">
        <w:t>primary immunodeficiency with antibody deficiency</w:t>
      </w:r>
    </w:p>
    <w:p w14:paraId="48C16C8B" w14:textId="77777777" w:rsidR="00BD707C" w:rsidRPr="00D04931" w:rsidRDefault="00BD707C" w:rsidP="00331E3E">
      <w:pPr>
        <w:pStyle w:val="DHHSbullet1"/>
      </w:pPr>
      <w:r w:rsidRPr="00D04931">
        <w:t>specific antibody deficiency</w:t>
      </w:r>
    </w:p>
    <w:p w14:paraId="3F6DE6E4" w14:textId="62D27992" w:rsidR="00BD707C" w:rsidRPr="00D04931" w:rsidRDefault="00BD707C" w:rsidP="00331E3E">
      <w:pPr>
        <w:pStyle w:val="DHHSbullet1"/>
      </w:pPr>
      <w:r w:rsidRPr="00D04931">
        <w:t xml:space="preserve">acquired </w:t>
      </w:r>
      <w:proofErr w:type="spellStart"/>
      <w:r w:rsidRPr="00D04931">
        <w:t>hypogammaglobulinaemia</w:t>
      </w:r>
      <w:proofErr w:type="spellEnd"/>
      <w:r w:rsidRPr="00D04931">
        <w:t xml:space="preserve"> secondary to haematological malignancy</w:t>
      </w:r>
      <w:r>
        <w:t xml:space="preserve"> </w:t>
      </w:r>
      <w:r w:rsidRPr="00D04931">
        <w:t>(chronic lymphocytic leukaemia, multiple myeloma, non-Hodgkin lymphoma and other relevant malignancies, and post-haemopoietic stem cell transplantation)</w:t>
      </w:r>
    </w:p>
    <w:p w14:paraId="763F7CDC" w14:textId="77777777" w:rsidR="00BD707C" w:rsidRPr="00D04931" w:rsidRDefault="00BD707C" w:rsidP="00D51FE9">
      <w:pPr>
        <w:pStyle w:val="DHHSbullet1lastline"/>
      </w:pPr>
      <w:r w:rsidRPr="00D04931">
        <w:t xml:space="preserve">secondary </w:t>
      </w:r>
      <w:proofErr w:type="spellStart"/>
      <w:r w:rsidRPr="00D04931">
        <w:t>hypogammaglobulinaemia</w:t>
      </w:r>
      <w:proofErr w:type="spellEnd"/>
      <w:r w:rsidRPr="00D04931">
        <w:t xml:space="preserve"> (including iatrogenic immunodeficiency).</w:t>
      </w:r>
    </w:p>
    <w:p w14:paraId="7CA6016C" w14:textId="7A90801E" w:rsidR="00BD707C" w:rsidRDefault="00BD707C" w:rsidP="00331E3E">
      <w:pPr>
        <w:pStyle w:val="DHHSbody"/>
      </w:pPr>
      <w:r>
        <w:t xml:space="preserve">The </w:t>
      </w:r>
      <w:r w:rsidR="006F7517">
        <w:t xml:space="preserve">department </w:t>
      </w:r>
      <w:r>
        <w:t>provide</w:t>
      </w:r>
      <w:r w:rsidR="006F7517">
        <w:t>s</w:t>
      </w:r>
      <w:r>
        <w:t xml:space="preserve"> </w:t>
      </w:r>
      <w:r w:rsidRPr="0056357E">
        <w:t xml:space="preserve">$680 per quarter for each patient </w:t>
      </w:r>
      <w:r w:rsidR="002C459B">
        <w:t>who</w:t>
      </w:r>
      <w:r w:rsidR="002C459B" w:rsidRPr="0056357E">
        <w:t xml:space="preserve"> </w:t>
      </w:r>
      <w:r w:rsidRPr="0056357E">
        <w:t xml:space="preserve">is being supplied </w:t>
      </w:r>
      <w:proofErr w:type="spellStart"/>
      <w:r w:rsidRPr="0056357E">
        <w:t>SCIg</w:t>
      </w:r>
      <w:proofErr w:type="spellEnd"/>
      <w:r w:rsidRPr="0056357E">
        <w:t>.</w:t>
      </w:r>
    </w:p>
    <w:p w14:paraId="07919608" w14:textId="15DB8E6E" w:rsidR="006F7517" w:rsidRDefault="006F7517" w:rsidP="00331E3E">
      <w:pPr>
        <w:pStyle w:val="DHHSbody"/>
      </w:pPr>
      <w:r>
        <w:t>Find out more about the</w:t>
      </w:r>
      <w:r w:rsidR="0057699B" w:rsidRPr="0057699B">
        <w:t xml:space="preserve"> </w:t>
      </w:r>
      <w:hyperlink r:id="rId21" w:history="1">
        <w:r w:rsidR="0057699B" w:rsidRPr="0057699B">
          <w:rPr>
            <w:rStyle w:val="Hyperlink"/>
          </w:rPr>
          <w:t xml:space="preserve">SCIg </w:t>
        </w:r>
        <w:r w:rsidR="002C459B">
          <w:rPr>
            <w:rStyle w:val="Hyperlink"/>
          </w:rPr>
          <w:t>p</w:t>
        </w:r>
        <w:r w:rsidR="0057699B" w:rsidRPr="0057699B">
          <w:rPr>
            <w:rStyle w:val="Hyperlink"/>
          </w:rPr>
          <w:t>rogram</w:t>
        </w:r>
      </w:hyperlink>
      <w:r>
        <w:t xml:space="preserve"> </w:t>
      </w:r>
      <w:r w:rsidR="0057699B">
        <w:t>&lt;</w:t>
      </w:r>
      <w:r w:rsidRPr="00D10DDC">
        <w:t>https://www.blood.gov.au/SCIg</w:t>
      </w:r>
      <w:r>
        <w:t>&gt; from the National Blood Authority website.</w:t>
      </w:r>
    </w:p>
    <w:p w14:paraId="22F3DBB1" w14:textId="4608A303" w:rsidR="00625945" w:rsidRDefault="00625945" w:rsidP="00331E3E">
      <w:pPr>
        <w:pStyle w:val="DHHSbody"/>
      </w:pPr>
    </w:p>
    <w:p w14:paraId="54627A1D" w14:textId="13C4D98F" w:rsidR="00625945" w:rsidRDefault="00625945" w:rsidP="00331E3E">
      <w:pPr>
        <w:pStyle w:val="DHHSbody"/>
      </w:pPr>
    </w:p>
    <w:p w14:paraId="01DB08F0" w14:textId="77777777" w:rsidR="001946E1" w:rsidRDefault="001946E1" w:rsidP="00331E3E">
      <w:pPr>
        <w:pStyle w:val="DHHSbody"/>
      </w:pPr>
    </w:p>
    <w:p w14:paraId="791EA910" w14:textId="04B1138C" w:rsidR="00625945" w:rsidRDefault="00625945" w:rsidP="00331E3E">
      <w:pPr>
        <w:pStyle w:val="DHHSbody"/>
      </w:pPr>
    </w:p>
    <w:tbl>
      <w:tblPr>
        <w:tblStyle w:val="LightGrid-Accent5"/>
        <w:tblpPr w:leftFromText="180" w:rightFromText="180" w:vertAnchor="text" w:horzAnchor="page" w:tblpX="827" w:tblpY="430"/>
        <w:tblW w:w="10381" w:type="dxa"/>
        <w:tblBorders>
          <w:top w:val="thinThickSmallGap" w:sz="24" w:space="0" w:color="2F5496" w:themeColor="accent1" w:themeShade="BF"/>
          <w:left w:val="thinThickSmallGap" w:sz="24" w:space="0" w:color="2F5496" w:themeColor="accent1" w:themeShade="BF"/>
          <w:bottom w:val="thinThickSmallGap" w:sz="24" w:space="0" w:color="2F5496" w:themeColor="accent1" w:themeShade="BF"/>
          <w:right w:val="thinThickSmallGap" w:sz="24" w:space="0" w:color="2F5496" w:themeColor="accent1" w:themeShade="BF"/>
          <w:insideH w:val="none" w:sz="0" w:space="0" w:color="auto"/>
          <w:insideV w:val="none" w:sz="0" w:space="0" w:color="auto"/>
        </w:tblBorders>
        <w:tblLook w:val="04A0" w:firstRow="1" w:lastRow="0" w:firstColumn="1" w:lastColumn="0" w:noHBand="0" w:noVBand="1"/>
        <w:tblCaption w:val="Link to template in WORD format"/>
        <w:tblDescription w:val="Link to ward versions"/>
      </w:tblPr>
      <w:tblGrid>
        <w:gridCol w:w="3096"/>
        <w:gridCol w:w="3096"/>
        <w:gridCol w:w="3096"/>
        <w:gridCol w:w="3096"/>
        <w:gridCol w:w="3096"/>
      </w:tblGrid>
      <w:tr w:rsidR="0093523D" w14:paraId="367BA189" w14:textId="77777777" w:rsidTr="001946E1">
        <w:trPr>
          <w:cnfStyle w:val="100000000000" w:firstRow="1" w:lastRow="0" w:firstColumn="0" w:lastColumn="0" w:oddVBand="0" w:evenVBand="0" w:oddHBand="0" w:evenHBand="0" w:firstRowFirstColumn="0" w:firstRowLastColumn="0" w:lastRowFirstColumn="0" w:lastRowLastColumn="0"/>
          <w:cantSplit/>
          <w:trHeight w:val="730"/>
          <w:tblHeader/>
        </w:trPr>
        <w:tc>
          <w:tcPr>
            <w:cnfStyle w:val="001000000000" w:firstRow="0" w:lastRow="0" w:firstColumn="1" w:lastColumn="0" w:oddVBand="0" w:evenVBand="0" w:oddHBand="0" w:evenHBand="0" w:firstRowFirstColumn="0" w:firstRowLastColumn="0" w:lastRowFirstColumn="0" w:lastRowLastColumn="0"/>
            <w:tcW w:w="10381" w:type="dxa"/>
            <w:gridSpan w:val="5"/>
            <w:tcBorders>
              <w:top w:val="triple" w:sz="4" w:space="0" w:color="2F5496" w:themeColor="accent1" w:themeShade="BF"/>
              <w:left w:val="triple" w:sz="4" w:space="0" w:color="2F5496" w:themeColor="accent1" w:themeShade="BF"/>
              <w:bottom w:val="nil"/>
              <w:right w:val="triple" w:sz="4" w:space="0" w:color="2F5496" w:themeColor="accent1" w:themeShade="BF"/>
            </w:tcBorders>
            <w:vAlign w:val="center"/>
          </w:tcPr>
          <w:p w14:paraId="30A7F556" w14:textId="77777777" w:rsidR="0093523D" w:rsidRPr="00415DD3" w:rsidRDefault="0093523D" w:rsidP="0093523D">
            <w:pPr>
              <w:pStyle w:val="Heading2"/>
              <w:jc w:val="center"/>
              <w:outlineLvl w:val="1"/>
              <w:rPr>
                <w:sz w:val="40"/>
                <w:szCs w:val="40"/>
              </w:rPr>
            </w:pPr>
            <w:bookmarkStart w:id="66" w:name="_Toc38976904"/>
            <w:r>
              <w:rPr>
                <w:color w:val="2F5496" w:themeColor="accent1" w:themeShade="BF"/>
                <w:sz w:val="40"/>
                <w:szCs w:val="40"/>
              </w:rPr>
              <w:t>Link</w:t>
            </w:r>
            <w:r w:rsidRPr="00415DD3">
              <w:rPr>
                <w:color w:val="2F5496" w:themeColor="accent1" w:themeShade="BF"/>
                <w:sz w:val="40"/>
                <w:szCs w:val="40"/>
              </w:rPr>
              <w:t xml:space="preserve"> to </w:t>
            </w:r>
            <w:r>
              <w:rPr>
                <w:color w:val="2F5496" w:themeColor="accent1" w:themeShade="BF"/>
                <w:sz w:val="40"/>
                <w:szCs w:val="40"/>
              </w:rPr>
              <w:t>t</w:t>
            </w:r>
            <w:r w:rsidRPr="00415DD3">
              <w:rPr>
                <w:color w:val="2F5496" w:themeColor="accent1" w:themeShade="BF"/>
                <w:sz w:val="40"/>
                <w:szCs w:val="40"/>
              </w:rPr>
              <w:t>oolkit</w:t>
            </w:r>
            <w:bookmarkEnd w:id="66"/>
          </w:p>
        </w:tc>
      </w:tr>
      <w:tr w:rsidR="0093523D" w:rsidRPr="00D155FD" w14:paraId="4C946941" w14:textId="77777777" w:rsidTr="001946E1">
        <w:trPr>
          <w:cnfStyle w:val="100000000000" w:firstRow="1" w:lastRow="0" w:firstColumn="0" w:lastColumn="0" w:oddVBand="0" w:evenVBand="0" w:oddHBand="0" w:evenHBand="0" w:firstRowFirstColumn="0" w:firstRowLastColumn="0" w:lastRowFirstColumn="0" w:lastRowLastColumn="0"/>
          <w:cantSplit/>
          <w:trHeight w:val="406"/>
          <w:tblHeader/>
        </w:trPr>
        <w:tc>
          <w:tcPr>
            <w:cnfStyle w:val="001000000000" w:firstRow="0" w:lastRow="0" w:firstColumn="1" w:lastColumn="0" w:oddVBand="0" w:evenVBand="0" w:oddHBand="0" w:evenHBand="0" w:firstRowFirstColumn="0" w:firstRowLastColumn="0" w:lastRowFirstColumn="0" w:lastRowLastColumn="0"/>
            <w:tcW w:w="2243" w:type="dxa"/>
            <w:tcBorders>
              <w:left w:val="triple" w:sz="4" w:space="0" w:color="2F5496" w:themeColor="accent1" w:themeShade="BF"/>
              <w:bottom w:val="nil"/>
            </w:tcBorders>
            <w:shd w:val="clear" w:color="auto" w:fill="FFFFFF" w:themeFill="background1"/>
          </w:tcPr>
          <w:p w14:paraId="3FF0CE93" w14:textId="77777777" w:rsidR="0093523D" w:rsidRPr="00D155FD" w:rsidRDefault="0093523D" w:rsidP="0093523D">
            <w:pPr>
              <w:pStyle w:val="DHHSbodynospace"/>
              <w:jc w:val="center"/>
              <w:rPr>
                <w:b w:val="0"/>
                <w:color w:val="808080" w:themeColor="background1" w:themeShade="80"/>
              </w:rPr>
            </w:pPr>
            <w:r w:rsidRPr="00D155FD">
              <w:rPr>
                <w:color w:val="808080" w:themeColor="background1" w:themeShade="80"/>
              </w:rPr>
              <w:fldChar w:fldCharType="begin"/>
            </w:r>
            <w:r w:rsidRPr="00D155FD">
              <w:rPr>
                <w:b w:val="0"/>
                <w:color w:val="808080" w:themeColor="background1" w:themeShade="80"/>
              </w:rPr>
              <w:instrText xml:space="preserve"> REF _Ref22643448 \h  \* MERGEFORMAT </w:instrText>
            </w:r>
            <w:r w:rsidRPr="00D155FD">
              <w:rPr>
                <w:color w:val="808080" w:themeColor="background1" w:themeShade="80"/>
              </w:rPr>
            </w:r>
            <w:r w:rsidRPr="00D155FD">
              <w:rPr>
                <w:color w:val="808080" w:themeColor="background1" w:themeShade="80"/>
              </w:rPr>
              <w:fldChar w:fldCharType="separate"/>
            </w:r>
            <w:r w:rsidRPr="003F3550">
              <w:rPr>
                <w:b w:val="0"/>
                <w:color w:val="808080" w:themeColor="background1" w:themeShade="80"/>
              </w:rPr>
              <w:t>HBCC planning and decision making</w:t>
            </w:r>
            <w:r w:rsidRPr="00D155FD">
              <w:rPr>
                <w:color w:val="808080" w:themeColor="background1" w:themeShade="80"/>
              </w:rPr>
              <w:fldChar w:fldCharType="end"/>
            </w:r>
            <w:r>
              <w:rPr>
                <w:color w:val="808080" w:themeColor="background1" w:themeShade="80"/>
              </w:rPr>
              <w:t xml:space="preserve"> </w:t>
            </w:r>
            <w:r w:rsidRPr="00A4526E">
              <w:rPr>
                <w:b w:val="0"/>
                <w:color w:val="808080" w:themeColor="background1" w:themeShade="80"/>
              </w:rPr>
              <w:t>p.</w:t>
            </w:r>
            <w:r>
              <w:rPr>
                <w:b w:val="0"/>
                <w:color w:val="808080" w:themeColor="background1" w:themeShade="80"/>
              </w:rPr>
              <w:t xml:space="preserve"> </w:t>
            </w:r>
            <w:r w:rsidRPr="00A4526E">
              <w:rPr>
                <w:b w:val="0"/>
                <w:color w:val="808080" w:themeColor="background1" w:themeShade="80"/>
              </w:rPr>
              <w:t>3</w:t>
            </w:r>
            <w:r>
              <w:rPr>
                <w:b w:val="0"/>
                <w:color w:val="808080" w:themeColor="background1" w:themeShade="80"/>
              </w:rPr>
              <w:t>3</w:t>
            </w:r>
          </w:p>
        </w:tc>
        <w:tc>
          <w:tcPr>
            <w:tcW w:w="4074" w:type="dxa"/>
            <w:gridSpan w:val="2"/>
            <w:tcBorders>
              <w:bottom w:val="nil"/>
            </w:tcBorders>
            <w:shd w:val="clear" w:color="auto" w:fill="FFFFFF" w:themeFill="background1"/>
          </w:tcPr>
          <w:p w14:paraId="5FD314AD" w14:textId="77777777" w:rsidR="001946E1"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bCs w:val="0"/>
                <w:color w:val="808080" w:themeColor="background1" w:themeShade="80"/>
              </w:rPr>
            </w:pPr>
            <w:r w:rsidRPr="00D155FD">
              <w:rPr>
                <w:color w:val="808080" w:themeColor="background1" w:themeShade="80"/>
              </w:rPr>
              <w:fldChar w:fldCharType="begin"/>
            </w:r>
            <w:r w:rsidRPr="00D155FD">
              <w:rPr>
                <w:b w:val="0"/>
                <w:color w:val="808080" w:themeColor="background1" w:themeShade="80"/>
              </w:rPr>
              <w:instrText xml:space="preserve"> REF _Ref22643456 \h  \* MERGEFORMAT </w:instrText>
            </w:r>
            <w:r w:rsidRPr="00D155FD">
              <w:rPr>
                <w:color w:val="808080" w:themeColor="background1" w:themeShade="80"/>
              </w:rPr>
            </w:r>
            <w:r w:rsidRPr="00D155FD">
              <w:rPr>
                <w:color w:val="808080" w:themeColor="background1" w:themeShade="80"/>
              </w:rPr>
              <w:fldChar w:fldCharType="separate"/>
            </w:r>
            <w:r w:rsidRPr="00D3280B">
              <w:rPr>
                <w:b w:val="0"/>
                <w:color w:val="808080" w:themeColor="background1" w:themeShade="80"/>
              </w:rPr>
              <w:t>HBCC Implementation check list</w:t>
            </w:r>
            <w:r w:rsidRPr="00D155FD">
              <w:rPr>
                <w:color w:val="808080" w:themeColor="background1" w:themeShade="80"/>
              </w:rPr>
              <w:fldChar w:fldCharType="end"/>
            </w:r>
            <w:r>
              <w:rPr>
                <w:color w:val="808080" w:themeColor="background1" w:themeShade="80"/>
              </w:rPr>
              <w:t xml:space="preserve"> </w:t>
            </w:r>
          </w:p>
          <w:p w14:paraId="3D38D8E5" w14:textId="77777777" w:rsidR="0093523D"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Cs w:val="0"/>
                <w:color w:val="808080" w:themeColor="background1" w:themeShade="80"/>
              </w:rPr>
            </w:pPr>
            <w:r w:rsidRPr="00A4526E">
              <w:rPr>
                <w:b w:val="0"/>
                <w:color w:val="808080" w:themeColor="background1" w:themeShade="80"/>
              </w:rPr>
              <w:t>p.</w:t>
            </w:r>
            <w:r>
              <w:rPr>
                <w:b w:val="0"/>
                <w:color w:val="808080" w:themeColor="background1" w:themeShade="80"/>
              </w:rPr>
              <w:t>39</w:t>
            </w:r>
          </w:p>
          <w:p w14:paraId="1431B406" w14:textId="3FCD2CB4" w:rsidR="001946E1" w:rsidRPr="00D155FD" w:rsidRDefault="001946E1"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rPr>
            </w:pPr>
          </w:p>
        </w:tc>
        <w:tc>
          <w:tcPr>
            <w:tcW w:w="4064" w:type="dxa"/>
            <w:gridSpan w:val="2"/>
            <w:tcBorders>
              <w:bottom w:val="nil"/>
              <w:right w:val="triple" w:sz="4" w:space="0" w:color="2F5496" w:themeColor="accent1" w:themeShade="BF"/>
            </w:tcBorders>
            <w:shd w:val="clear" w:color="auto" w:fill="FFFFFF" w:themeFill="background1"/>
          </w:tcPr>
          <w:p w14:paraId="51D3FCC1" w14:textId="77777777" w:rsidR="0093523D" w:rsidRPr="00D155FD"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rPr>
            </w:pPr>
            <w:r w:rsidRPr="00D155FD">
              <w:rPr>
                <w:color w:val="808080" w:themeColor="background1" w:themeShade="80"/>
              </w:rPr>
              <w:fldChar w:fldCharType="begin"/>
            </w:r>
            <w:r w:rsidRPr="00D155FD">
              <w:rPr>
                <w:b w:val="0"/>
                <w:color w:val="808080" w:themeColor="background1" w:themeShade="80"/>
              </w:rPr>
              <w:instrText xml:space="preserve"> REF _Ref22733404 \h  \* MERGEFORMAT </w:instrText>
            </w:r>
            <w:r w:rsidRPr="00D155FD">
              <w:rPr>
                <w:color w:val="808080" w:themeColor="background1" w:themeShade="80"/>
              </w:rPr>
            </w:r>
            <w:r w:rsidRPr="00D155FD">
              <w:rPr>
                <w:color w:val="808080" w:themeColor="background1" w:themeShade="80"/>
              </w:rPr>
              <w:fldChar w:fldCharType="separate"/>
            </w:r>
            <w:r w:rsidRPr="003F3550">
              <w:rPr>
                <w:rFonts w:eastAsiaTheme="minorEastAsia"/>
                <w:b w:val="0"/>
                <w:color w:val="808080" w:themeColor="background1" w:themeShade="80"/>
              </w:rPr>
              <w:t>Legislative compliance</w:t>
            </w:r>
            <w:r w:rsidRPr="00D155FD">
              <w:rPr>
                <w:color w:val="808080" w:themeColor="background1" w:themeShade="80"/>
              </w:rPr>
              <w:fldChar w:fldCharType="end"/>
            </w:r>
            <w:r>
              <w:rPr>
                <w:color w:val="808080" w:themeColor="background1" w:themeShade="80"/>
              </w:rPr>
              <w:t xml:space="preserve"> </w:t>
            </w:r>
            <w:r w:rsidRPr="00A4526E">
              <w:rPr>
                <w:b w:val="0"/>
                <w:color w:val="808080" w:themeColor="background1" w:themeShade="80"/>
              </w:rPr>
              <w:t>p.</w:t>
            </w:r>
            <w:r>
              <w:rPr>
                <w:b w:val="0"/>
                <w:color w:val="808080" w:themeColor="background1" w:themeShade="80"/>
              </w:rPr>
              <w:t xml:space="preserve"> </w:t>
            </w:r>
            <w:r w:rsidRPr="00A4526E">
              <w:rPr>
                <w:b w:val="0"/>
                <w:color w:val="808080" w:themeColor="background1" w:themeShade="80"/>
              </w:rPr>
              <w:t>4</w:t>
            </w:r>
            <w:r>
              <w:rPr>
                <w:b w:val="0"/>
                <w:color w:val="808080" w:themeColor="background1" w:themeShade="80"/>
              </w:rPr>
              <w:t>9</w:t>
            </w:r>
          </w:p>
        </w:tc>
      </w:tr>
      <w:tr w:rsidR="0093523D" w:rsidRPr="00D155FD" w14:paraId="25732561" w14:textId="77777777" w:rsidTr="001946E1">
        <w:trPr>
          <w:cnfStyle w:val="100000000000" w:firstRow="1" w:lastRow="0" w:firstColumn="0" w:lastColumn="0" w:oddVBand="0" w:evenVBand="0" w:oddHBand="0" w:evenHBand="0" w:firstRowFirstColumn="0" w:firstRowLastColumn="0" w:lastRowFirstColumn="0" w:lastRowLastColumn="0"/>
          <w:cantSplit/>
          <w:trHeight w:val="406"/>
          <w:tblHeader/>
        </w:trPr>
        <w:tc>
          <w:tcPr>
            <w:cnfStyle w:val="001000000000" w:firstRow="0" w:lastRow="0" w:firstColumn="1" w:lastColumn="0" w:oddVBand="0" w:evenVBand="0" w:oddHBand="0" w:evenHBand="0" w:firstRowFirstColumn="0" w:firstRowLastColumn="0" w:lastRowFirstColumn="0" w:lastRowLastColumn="0"/>
            <w:tcW w:w="2243" w:type="dxa"/>
            <w:tcBorders>
              <w:left w:val="triple" w:sz="4" w:space="0" w:color="2F5496" w:themeColor="accent1" w:themeShade="BF"/>
              <w:bottom w:val="nil"/>
            </w:tcBorders>
            <w:shd w:val="clear" w:color="auto" w:fill="FFFFFF" w:themeFill="background1"/>
          </w:tcPr>
          <w:p w14:paraId="5760AD72" w14:textId="77777777" w:rsidR="0093523D" w:rsidRDefault="0093523D" w:rsidP="0093523D">
            <w:pPr>
              <w:pStyle w:val="DHHSbodynospace"/>
              <w:jc w:val="center"/>
              <w:rPr>
                <w:bCs w:val="0"/>
                <w:color w:val="808080" w:themeColor="background1" w:themeShade="80"/>
              </w:rPr>
            </w:pPr>
            <w:r w:rsidRPr="00D155FD">
              <w:rPr>
                <w:color w:val="808080" w:themeColor="background1" w:themeShade="80"/>
              </w:rPr>
              <w:fldChar w:fldCharType="begin"/>
            </w:r>
            <w:r w:rsidRPr="00D155FD">
              <w:rPr>
                <w:b w:val="0"/>
                <w:color w:val="808080" w:themeColor="background1" w:themeShade="80"/>
              </w:rPr>
              <w:instrText xml:space="preserve"> REF _Ref22733442 \h  \* MERGEFORMAT </w:instrText>
            </w:r>
            <w:r w:rsidRPr="00D155FD">
              <w:rPr>
                <w:color w:val="808080" w:themeColor="background1" w:themeShade="80"/>
              </w:rPr>
            </w:r>
            <w:r w:rsidRPr="00D155FD">
              <w:rPr>
                <w:color w:val="808080" w:themeColor="background1" w:themeShade="80"/>
              </w:rPr>
              <w:fldChar w:fldCharType="separate"/>
            </w:r>
            <w:r w:rsidRPr="003F3550">
              <w:rPr>
                <w:b w:val="0"/>
                <w:color w:val="808080" w:themeColor="background1" w:themeShade="80"/>
              </w:rPr>
              <w:t>Key performance indicators</w:t>
            </w:r>
            <w:r w:rsidRPr="00D155FD">
              <w:rPr>
                <w:color w:val="808080" w:themeColor="background1" w:themeShade="80"/>
              </w:rPr>
              <w:fldChar w:fldCharType="end"/>
            </w:r>
            <w:r>
              <w:rPr>
                <w:color w:val="808080" w:themeColor="background1" w:themeShade="80"/>
              </w:rPr>
              <w:t xml:space="preserve"> </w:t>
            </w:r>
            <w:r w:rsidRPr="00A4526E">
              <w:rPr>
                <w:b w:val="0"/>
                <w:color w:val="808080" w:themeColor="background1" w:themeShade="80"/>
              </w:rPr>
              <w:t>p.</w:t>
            </w:r>
            <w:r>
              <w:rPr>
                <w:b w:val="0"/>
                <w:color w:val="808080" w:themeColor="background1" w:themeShade="80"/>
              </w:rPr>
              <w:t xml:space="preserve"> 50</w:t>
            </w:r>
          </w:p>
          <w:p w14:paraId="32EAE46D" w14:textId="77777777" w:rsidR="0093523D" w:rsidRPr="00D155FD" w:rsidRDefault="0093523D" w:rsidP="0093523D">
            <w:pPr>
              <w:pStyle w:val="DHHSbodynospace"/>
              <w:jc w:val="center"/>
              <w:rPr>
                <w:b w:val="0"/>
                <w:color w:val="808080" w:themeColor="background1" w:themeShade="80"/>
              </w:rPr>
            </w:pPr>
          </w:p>
        </w:tc>
        <w:tc>
          <w:tcPr>
            <w:tcW w:w="4074" w:type="dxa"/>
            <w:gridSpan w:val="2"/>
            <w:tcBorders>
              <w:bottom w:val="nil"/>
            </w:tcBorders>
            <w:shd w:val="clear" w:color="auto" w:fill="FFFFFF" w:themeFill="background1"/>
          </w:tcPr>
          <w:p w14:paraId="784A06A8" w14:textId="77777777" w:rsidR="0093523D"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bCs w:val="0"/>
                <w:color w:val="808080" w:themeColor="background1" w:themeShade="80"/>
              </w:rPr>
            </w:pPr>
            <w:r w:rsidRPr="000673C5">
              <w:rPr>
                <w:color w:val="808080" w:themeColor="background1" w:themeShade="80"/>
              </w:rPr>
              <w:fldChar w:fldCharType="begin"/>
            </w:r>
            <w:r w:rsidRPr="000673C5">
              <w:rPr>
                <w:b w:val="0"/>
                <w:bCs w:val="0"/>
                <w:color w:val="808080" w:themeColor="background1" w:themeShade="80"/>
              </w:rPr>
              <w:instrText xml:space="preserve"> REF _Ref22733460 \h  \* MERGEFORMAT </w:instrText>
            </w:r>
            <w:r w:rsidRPr="000673C5">
              <w:rPr>
                <w:color w:val="808080" w:themeColor="background1" w:themeShade="80"/>
              </w:rPr>
            </w:r>
            <w:r w:rsidRPr="000673C5">
              <w:rPr>
                <w:color w:val="808080" w:themeColor="background1" w:themeShade="80"/>
              </w:rPr>
              <w:fldChar w:fldCharType="separate"/>
            </w:r>
            <w:r w:rsidRPr="003F3550">
              <w:rPr>
                <w:rFonts w:eastAsiaTheme="minorEastAsia"/>
                <w:b w:val="0"/>
                <w:bCs w:val="0"/>
                <w:color w:val="808080" w:themeColor="background1" w:themeShade="80"/>
              </w:rPr>
              <w:t>Workforce competency and training</w:t>
            </w:r>
            <w:r w:rsidRPr="000673C5">
              <w:rPr>
                <w:color w:val="808080" w:themeColor="background1" w:themeShade="80"/>
              </w:rPr>
              <w:fldChar w:fldCharType="end"/>
            </w:r>
            <w:r>
              <w:rPr>
                <w:color w:val="808080" w:themeColor="background1" w:themeShade="80"/>
              </w:rPr>
              <w:t xml:space="preserve">      </w:t>
            </w:r>
          </w:p>
          <w:p w14:paraId="4AEE4BCC" w14:textId="77777777" w:rsidR="0093523D" w:rsidRPr="00D155FD"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rPr>
            </w:pPr>
            <w:r w:rsidRPr="00A4526E">
              <w:rPr>
                <w:b w:val="0"/>
                <w:color w:val="808080" w:themeColor="background1" w:themeShade="80"/>
              </w:rPr>
              <w:t>p.</w:t>
            </w:r>
            <w:r>
              <w:rPr>
                <w:b w:val="0"/>
                <w:color w:val="808080" w:themeColor="background1" w:themeShade="80"/>
              </w:rPr>
              <w:t xml:space="preserve"> </w:t>
            </w:r>
            <w:r w:rsidRPr="00A4526E">
              <w:rPr>
                <w:b w:val="0"/>
                <w:color w:val="808080" w:themeColor="background1" w:themeShade="80"/>
              </w:rPr>
              <w:t>51</w:t>
            </w:r>
          </w:p>
        </w:tc>
        <w:tc>
          <w:tcPr>
            <w:tcW w:w="4064" w:type="dxa"/>
            <w:gridSpan w:val="2"/>
            <w:tcBorders>
              <w:bottom w:val="nil"/>
              <w:right w:val="triple" w:sz="4" w:space="0" w:color="2F5496" w:themeColor="accent1" w:themeShade="BF"/>
            </w:tcBorders>
            <w:shd w:val="clear" w:color="auto" w:fill="FFFFFF" w:themeFill="background1"/>
          </w:tcPr>
          <w:p w14:paraId="32DEB930" w14:textId="77777777" w:rsidR="0093523D" w:rsidRPr="00D155FD"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rPr>
            </w:pPr>
            <w:r w:rsidRPr="00D155FD">
              <w:rPr>
                <w:color w:val="808080" w:themeColor="background1" w:themeShade="80"/>
              </w:rPr>
              <w:fldChar w:fldCharType="begin"/>
            </w:r>
            <w:r w:rsidRPr="00D155FD">
              <w:rPr>
                <w:b w:val="0"/>
                <w:color w:val="808080" w:themeColor="background1" w:themeShade="80"/>
              </w:rPr>
              <w:instrText xml:space="preserve"> REF _Ref22733466 \h  \* MERGEFORMAT </w:instrText>
            </w:r>
            <w:r w:rsidRPr="00D155FD">
              <w:rPr>
                <w:color w:val="808080" w:themeColor="background1" w:themeShade="80"/>
              </w:rPr>
            </w:r>
            <w:r w:rsidRPr="00D155FD">
              <w:rPr>
                <w:color w:val="808080" w:themeColor="background1" w:themeShade="80"/>
              </w:rPr>
              <w:fldChar w:fldCharType="separate"/>
            </w:r>
            <w:r w:rsidRPr="003F3550">
              <w:rPr>
                <w:rFonts w:eastAsiaTheme="minorEastAsia"/>
                <w:b w:val="0"/>
                <w:color w:val="808080" w:themeColor="background1" w:themeShade="80"/>
              </w:rPr>
              <w:t>Personal protective equipment / cytotoxic spill kit</w:t>
            </w:r>
            <w:r w:rsidRPr="00D155FD">
              <w:rPr>
                <w:color w:val="808080" w:themeColor="background1" w:themeShade="80"/>
              </w:rPr>
              <w:fldChar w:fldCharType="end"/>
            </w:r>
            <w:r>
              <w:rPr>
                <w:color w:val="808080" w:themeColor="background1" w:themeShade="80"/>
              </w:rPr>
              <w:t xml:space="preserve"> </w:t>
            </w:r>
            <w:r w:rsidRPr="00A4526E">
              <w:rPr>
                <w:b w:val="0"/>
                <w:color w:val="808080" w:themeColor="background1" w:themeShade="80"/>
              </w:rPr>
              <w:t>p.</w:t>
            </w:r>
            <w:r>
              <w:rPr>
                <w:b w:val="0"/>
                <w:color w:val="808080" w:themeColor="background1" w:themeShade="80"/>
              </w:rPr>
              <w:t xml:space="preserve"> </w:t>
            </w:r>
            <w:r w:rsidRPr="00A4526E">
              <w:rPr>
                <w:b w:val="0"/>
                <w:color w:val="808080" w:themeColor="background1" w:themeShade="80"/>
              </w:rPr>
              <w:t>5</w:t>
            </w:r>
            <w:r>
              <w:rPr>
                <w:b w:val="0"/>
                <w:color w:val="808080" w:themeColor="background1" w:themeShade="80"/>
              </w:rPr>
              <w:t>3</w:t>
            </w:r>
          </w:p>
        </w:tc>
      </w:tr>
      <w:tr w:rsidR="0093523D" w:rsidRPr="00D155FD" w14:paraId="5C1CC752" w14:textId="77777777" w:rsidTr="001946E1">
        <w:trPr>
          <w:cnfStyle w:val="100000000000" w:firstRow="1" w:lastRow="0" w:firstColumn="0" w:lastColumn="0" w:oddVBand="0" w:evenVBand="0" w:oddHBand="0" w:evenHBand="0" w:firstRowFirstColumn="0" w:firstRowLastColumn="0" w:lastRowFirstColumn="0" w:lastRowLastColumn="0"/>
          <w:cantSplit/>
          <w:trHeight w:val="406"/>
          <w:tblHeader/>
        </w:trPr>
        <w:tc>
          <w:tcPr>
            <w:cnfStyle w:val="001000000000" w:firstRow="0" w:lastRow="0" w:firstColumn="1" w:lastColumn="0" w:oddVBand="0" w:evenVBand="0" w:oddHBand="0" w:evenHBand="0" w:firstRowFirstColumn="0" w:firstRowLastColumn="0" w:lastRowFirstColumn="0" w:lastRowLastColumn="0"/>
            <w:tcW w:w="2243" w:type="dxa"/>
            <w:tcBorders>
              <w:left w:val="triple" w:sz="4" w:space="0" w:color="2F5496" w:themeColor="accent1" w:themeShade="BF"/>
              <w:bottom w:val="nil"/>
              <w:right w:val="nil"/>
            </w:tcBorders>
            <w:shd w:val="clear" w:color="auto" w:fill="FFFFFF" w:themeFill="background1"/>
          </w:tcPr>
          <w:p w14:paraId="4D6DC3E4" w14:textId="77777777" w:rsidR="0093523D" w:rsidRPr="00D155FD" w:rsidRDefault="0093523D" w:rsidP="0093523D">
            <w:pPr>
              <w:pStyle w:val="DHHSbodynospace"/>
              <w:jc w:val="center"/>
              <w:rPr>
                <w:b w:val="0"/>
                <w:color w:val="808080" w:themeColor="background1" w:themeShade="80"/>
              </w:rPr>
            </w:pPr>
            <w:r w:rsidRPr="00D155FD">
              <w:rPr>
                <w:color w:val="808080" w:themeColor="background1" w:themeShade="80"/>
              </w:rPr>
              <w:fldChar w:fldCharType="begin"/>
            </w:r>
            <w:r w:rsidRPr="00D155FD">
              <w:rPr>
                <w:b w:val="0"/>
                <w:color w:val="808080" w:themeColor="background1" w:themeShade="80"/>
              </w:rPr>
              <w:instrText xml:space="preserve"> REF _Ref22733473 \h  \* MERGEFORMAT </w:instrText>
            </w:r>
            <w:r w:rsidRPr="00D155FD">
              <w:rPr>
                <w:color w:val="808080" w:themeColor="background1" w:themeShade="80"/>
              </w:rPr>
            </w:r>
            <w:r w:rsidRPr="00D155FD">
              <w:rPr>
                <w:color w:val="808080" w:themeColor="background1" w:themeShade="80"/>
              </w:rPr>
              <w:fldChar w:fldCharType="separate"/>
            </w:r>
            <w:r w:rsidRPr="003F3550">
              <w:rPr>
                <w:rFonts w:eastAsiaTheme="minorEastAsia"/>
                <w:b w:val="0"/>
                <w:color w:val="808080" w:themeColor="background1" w:themeShade="80"/>
              </w:rPr>
              <w:t>First aid kit for remote nurses</w:t>
            </w:r>
            <w:r w:rsidRPr="00D155FD">
              <w:rPr>
                <w:color w:val="808080" w:themeColor="background1" w:themeShade="80"/>
              </w:rPr>
              <w:fldChar w:fldCharType="end"/>
            </w:r>
            <w:r>
              <w:rPr>
                <w:color w:val="808080" w:themeColor="background1" w:themeShade="80"/>
              </w:rPr>
              <w:t xml:space="preserve"> </w:t>
            </w:r>
            <w:r w:rsidRPr="00A4526E">
              <w:rPr>
                <w:b w:val="0"/>
                <w:color w:val="808080" w:themeColor="background1" w:themeShade="80"/>
              </w:rPr>
              <w:t>p.</w:t>
            </w:r>
            <w:r>
              <w:rPr>
                <w:b w:val="0"/>
                <w:color w:val="808080" w:themeColor="background1" w:themeShade="80"/>
              </w:rPr>
              <w:t xml:space="preserve"> </w:t>
            </w:r>
            <w:r w:rsidRPr="00A4526E">
              <w:rPr>
                <w:b w:val="0"/>
                <w:color w:val="808080" w:themeColor="background1" w:themeShade="80"/>
              </w:rPr>
              <w:t>5</w:t>
            </w:r>
            <w:r>
              <w:rPr>
                <w:b w:val="0"/>
                <w:color w:val="808080" w:themeColor="background1" w:themeShade="80"/>
              </w:rPr>
              <w:t>3</w:t>
            </w:r>
          </w:p>
        </w:tc>
        <w:tc>
          <w:tcPr>
            <w:tcW w:w="4074" w:type="dxa"/>
            <w:gridSpan w:val="2"/>
            <w:vMerge w:val="restart"/>
            <w:tcBorders>
              <w:left w:val="nil"/>
              <w:bottom w:val="nil"/>
              <w:right w:val="nil"/>
            </w:tcBorders>
            <w:shd w:val="clear" w:color="auto" w:fill="FFFFFF" w:themeFill="background1"/>
          </w:tcPr>
          <w:p w14:paraId="0700F0E0" w14:textId="77777777" w:rsidR="0093523D"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bCs w:val="0"/>
                <w:color w:val="808080" w:themeColor="background1" w:themeShade="80"/>
              </w:rPr>
            </w:pPr>
            <w:r w:rsidRPr="00D155FD">
              <w:rPr>
                <w:color w:val="808080" w:themeColor="background1" w:themeShade="80"/>
              </w:rPr>
              <w:fldChar w:fldCharType="begin"/>
            </w:r>
            <w:r w:rsidRPr="00D155FD">
              <w:rPr>
                <w:b w:val="0"/>
                <w:color w:val="808080" w:themeColor="background1" w:themeShade="80"/>
              </w:rPr>
              <w:instrText xml:space="preserve"> REF _Ref22733486 \h  \* MERGEFORMAT </w:instrText>
            </w:r>
            <w:r w:rsidRPr="00D155FD">
              <w:rPr>
                <w:color w:val="808080" w:themeColor="background1" w:themeShade="80"/>
              </w:rPr>
            </w:r>
            <w:r w:rsidRPr="00D155FD">
              <w:rPr>
                <w:color w:val="808080" w:themeColor="background1" w:themeShade="80"/>
              </w:rPr>
              <w:fldChar w:fldCharType="separate"/>
            </w:r>
            <w:r w:rsidRPr="003F3550">
              <w:rPr>
                <w:rFonts w:eastAsiaTheme="minorEastAsia"/>
                <w:b w:val="0"/>
                <w:color w:val="808080" w:themeColor="background1" w:themeShade="80"/>
              </w:rPr>
              <w:t>Case conference MBS item numbers</w:t>
            </w:r>
            <w:r w:rsidRPr="00D155FD">
              <w:rPr>
                <w:color w:val="808080" w:themeColor="background1" w:themeShade="80"/>
              </w:rPr>
              <w:fldChar w:fldCharType="end"/>
            </w:r>
            <w:r>
              <w:rPr>
                <w:color w:val="808080" w:themeColor="background1" w:themeShade="80"/>
              </w:rPr>
              <w:t xml:space="preserve"> </w:t>
            </w:r>
          </w:p>
          <w:p w14:paraId="4A257C32" w14:textId="77777777" w:rsidR="0093523D" w:rsidRPr="00D155FD"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rPr>
            </w:pPr>
            <w:r w:rsidRPr="00A4526E">
              <w:rPr>
                <w:b w:val="0"/>
                <w:color w:val="808080" w:themeColor="background1" w:themeShade="80"/>
              </w:rPr>
              <w:t>p.</w:t>
            </w:r>
            <w:r>
              <w:rPr>
                <w:b w:val="0"/>
                <w:color w:val="808080" w:themeColor="background1" w:themeShade="80"/>
              </w:rPr>
              <w:t xml:space="preserve"> </w:t>
            </w:r>
            <w:r w:rsidRPr="00A4526E">
              <w:rPr>
                <w:b w:val="0"/>
                <w:color w:val="808080" w:themeColor="background1" w:themeShade="80"/>
              </w:rPr>
              <w:t>53</w:t>
            </w:r>
          </w:p>
        </w:tc>
        <w:tc>
          <w:tcPr>
            <w:tcW w:w="4064" w:type="dxa"/>
            <w:gridSpan w:val="2"/>
            <w:tcBorders>
              <w:left w:val="nil"/>
              <w:bottom w:val="nil"/>
              <w:right w:val="triple" w:sz="4" w:space="0" w:color="2F5496" w:themeColor="accent1" w:themeShade="BF"/>
            </w:tcBorders>
            <w:shd w:val="clear" w:color="auto" w:fill="FFFFFF" w:themeFill="background1"/>
          </w:tcPr>
          <w:p w14:paraId="1B1A5432" w14:textId="77777777" w:rsidR="0093523D" w:rsidRPr="00D155FD"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rPr>
            </w:pPr>
            <w:r w:rsidRPr="00D155FD">
              <w:rPr>
                <w:color w:val="808080" w:themeColor="background1" w:themeShade="80"/>
              </w:rPr>
              <w:fldChar w:fldCharType="begin"/>
            </w:r>
            <w:r w:rsidRPr="00D155FD">
              <w:rPr>
                <w:b w:val="0"/>
                <w:color w:val="808080" w:themeColor="background1" w:themeShade="80"/>
              </w:rPr>
              <w:instrText xml:space="preserve"> REF _Ref22733502 \h  \* MERGEFORMAT </w:instrText>
            </w:r>
            <w:r w:rsidRPr="00D155FD">
              <w:rPr>
                <w:color w:val="808080" w:themeColor="background1" w:themeShade="80"/>
              </w:rPr>
            </w:r>
            <w:r w:rsidRPr="00D155FD">
              <w:rPr>
                <w:color w:val="808080" w:themeColor="background1" w:themeShade="80"/>
              </w:rPr>
              <w:fldChar w:fldCharType="separate"/>
            </w:r>
            <w:r w:rsidRPr="003F3550">
              <w:rPr>
                <w:b w:val="0"/>
                <w:color w:val="808080" w:themeColor="background1" w:themeShade="80"/>
              </w:rPr>
              <w:t>HBCC referral template</w:t>
            </w:r>
            <w:r w:rsidRPr="00D155FD">
              <w:rPr>
                <w:color w:val="808080" w:themeColor="background1" w:themeShade="80"/>
              </w:rPr>
              <w:fldChar w:fldCharType="end"/>
            </w:r>
            <w:r>
              <w:rPr>
                <w:color w:val="808080" w:themeColor="background1" w:themeShade="80"/>
              </w:rPr>
              <w:t xml:space="preserve"> </w:t>
            </w:r>
            <w:r w:rsidRPr="00A4526E">
              <w:rPr>
                <w:b w:val="0"/>
                <w:color w:val="808080" w:themeColor="background1" w:themeShade="80"/>
              </w:rPr>
              <w:t>p.6</w:t>
            </w:r>
            <w:r>
              <w:rPr>
                <w:b w:val="0"/>
                <w:color w:val="808080" w:themeColor="background1" w:themeShade="80"/>
              </w:rPr>
              <w:t>5</w:t>
            </w:r>
          </w:p>
        </w:tc>
      </w:tr>
      <w:tr w:rsidR="0093523D" w:rsidRPr="00D155FD" w14:paraId="038B352E" w14:textId="77777777" w:rsidTr="001946E1">
        <w:trPr>
          <w:cnfStyle w:val="100000000000" w:firstRow="1" w:lastRow="0" w:firstColumn="0" w:lastColumn="0" w:oddVBand="0" w:evenVBand="0" w:oddHBand="0" w:evenHBand="0" w:firstRowFirstColumn="0" w:firstRowLastColumn="0" w:lastRowFirstColumn="0" w:lastRowLastColumn="0"/>
          <w:cantSplit/>
          <w:trHeight w:val="406"/>
          <w:tblHeader/>
        </w:trPr>
        <w:tc>
          <w:tcPr>
            <w:cnfStyle w:val="001000000000" w:firstRow="0" w:lastRow="0" w:firstColumn="1" w:lastColumn="0" w:oddVBand="0" w:evenVBand="0" w:oddHBand="0" w:evenHBand="0" w:firstRowFirstColumn="0" w:firstRowLastColumn="0" w:lastRowFirstColumn="0" w:lastRowLastColumn="0"/>
            <w:tcW w:w="2243" w:type="dxa"/>
            <w:tcBorders>
              <w:left w:val="triple" w:sz="4" w:space="0" w:color="2F5496" w:themeColor="accent1" w:themeShade="BF"/>
              <w:bottom w:val="nil"/>
              <w:right w:val="nil"/>
            </w:tcBorders>
            <w:shd w:val="clear" w:color="auto" w:fill="FFFFFF" w:themeFill="background1"/>
          </w:tcPr>
          <w:p w14:paraId="571787BA" w14:textId="77777777" w:rsidR="0093523D" w:rsidRPr="003F3550" w:rsidRDefault="0093523D" w:rsidP="0093523D">
            <w:pPr>
              <w:pStyle w:val="DHHSbodynospace"/>
              <w:jc w:val="center"/>
              <w:rPr>
                <w:rFonts w:eastAsiaTheme="minorEastAsia"/>
                <w:b w:val="0"/>
                <w:color w:val="808080" w:themeColor="background1" w:themeShade="80"/>
              </w:rPr>
            </w:pPr>
            <w:r w:rsidRPr="00D155FD">
              <w:rPr>
                <w:color w:val="808080" w:themeColor="background1" w:themeShade="80"/>
              </w:rPr>
              <w:fldChar w:fldCharType="begin"/>
            </w:r>
            <w:r w:rsidRPr="00D155FD">
              <w:rPr>
                <w:b w:val="0"/>
                <w:color w:val="808080" w:themeColor="background1" w:themeShade="80"/>
              </w:rPr>
              <w:instrText xml:space="preserve"> REF _Ref22733528 \h  \* MERGEFORMAT </w:instrText>
            </w:r>
            <w:r w:rsidRPr="00D155FD">
              <w:rPr>
                <w:color w:val="808080" w:themeColor="background1" w:themeShade="80"/>
              </w:rPr>
            </w:r>
            <w:r w:rsidRPr="00D155FD">
              <w:rPr>
                <w:color w:val="808080" w:themeColor="background1" w:themeShade="80"/>
              </w:rPr>
              <w:fldChar w:fldCharType="separate"/>
            </w:r>
            <w:r w:rsidRPr="003F3550">
              <w:rPr>
                <w:rFonts w:eastAsiaTheme="minorEastAsia"/>
                <w:b w:val="0"/>
                <w:color w:val="808080" w:themeColor="background1" w:themeShade="80"/>
              </w:rPr>
              <w:br w:type="page"/>
            </w:r>
          </w:p>
          <w:p w14:paraId="012AD7A9" w14:textId="0924B22C" w:rsidR="0093523D" w:rsidRPr="00D155FD" w:rsidRDefault="0093523D" w:rsidP="001946E1">
            <w:pPr>
              <w:pStyle w:val="DHHSbodynospace"/>
              <w:jc w:val="center"/>
              <w:rPr>
                <w:b w:val="0"/>
                <w:color w:val="808080" w:themeColor="background1" w:themeShade="80"/>
              </w:rPr>
            </w:pPr>
            <w:r w:rsidRPr="003F3550">
              <w:rPr>
                <w:rFonts w:eastAsiaTheme="minorEastAsia"/>
                <w:b w:val="0"/>
                <w:color w:val="808080" w:themeColor="background1" w:themeShade="80"/>
              </w:rPr>
              <w:t>HBCC consent</w:t>
            </w:r>
            <w:r w:rsidRPr="00966403">
              <w:rPr>
                <w:rFonts w:eastAsiaTheme="minorEastAsia"/>
              </w:rPr>
              <w:t xml:space="preserve"> </w:t>
            </w:r>
            <w:r w:rsidRPr="003F3550">
              <w:rPr>
                <w:rFonts w:eastAsiaTheme="minorEastAsia"/>
                <w:b w:val="0"/>
                <w:bCs w:val="0"/>
                <w:color w:val="808080" w:themeColor="background1" w:themeShade="80"/>
              </w:rPr>
              <w:t>template</w:t>
            </w:r>
            <w:r w:rsidRPr="00D155FD">
              <w:rPr>
                <w:color w:val="808080" w:themeColor="background1" w:themeShade="80"/>
              </w:rPr>
              <w:fldChar w:fldCharType="end"/>
            </w:r>
            <w:r w:rsidR="001946E1">
              <w:rPr>
                <w:color w:val="808080" w:themeColor="background1" w:themeShade="80"/>
              </w:rPr>
              <w:t xml:space="preserve"> </w:t>
            </w:r>
            <w:r w:rsidRPr="00A4526E">
              <w:rPr>
                <w:b w:val="0"/>
                <w:color w:val="808080" w:themeColor="background1" w:themeShade="80"/>
              </w:rPr>
              <w:t>p.</w:t>
            </w:r>
            <w:r>
              <w:rPr>
                <w:b w:val="0"/>
                <w:color w:val="808080" w:themeColor="background1" w:themeShade="80"/>
              </w:rPr>
              <w:t xml:space="preserve"> </w:t>
            </w:r>
            <w:r w:rsidRPr="00A4526E">
              <w:rPr>
                <w:b w:val="0"/>
                <w:color w:val="808080" w:themeColor="background1" w:themeShade="80"/>
              </w:rPr>
              <w:t>6</w:t>
            </w:r>
            <w:r>
              <w:rPr>
                <w:b w:val="0"/>
                <w:color w:val="808080" w:themeColor="background1" w:themeShade="80"/>
              </w:rPr>
              <w:t>6</w:t>
            </w:r>
          </w:p>
        </w:tc>
        <w:tc>
          <w:tcPr>
            <w:tcW w:w="4074" w:type="dxa"/>
            <w:gridSpan w:val="2"/>
            <w:vMerge/>
            <w:tcBorders>
              <w:top w:val="single" w:sz="18" w:space="0" w:color="5B9BD5" w:themeColor="accent5"/>
              <w:left w:val="nil"/>
              <w:bottom w:val="nil"/>
              <w:right w:val="nil"/>
            </w:tcBorders>
            <w:shd w:val="clear" w:color="auto" w:fill="FFFFFF" w:themeFill="background1"/>
          </w:tcPr>
          <w:p w14:paraId="63A020AB" w14:textId="77777777" w:rsidR="0093523D" w:rsidRPr="00D155FD"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rPr>
            </w:pPr>
          </w:p>
        </w:tc>
        <w:tc>
          <w:tcPr>
            <w:tcW w:w="4064" w:type="dxa"/>
            <w:gridSpan w:val="2"/>
            <w:tcBorders>
              <w:left w:val="nil"/>
              <w:bottom w:val="nil"/>
              <w:right w:val="triple" w:sz="4" w:space="0" w:color="2F5496" w:themeColor="accent1" w:themeShade="BF"/>
            </w:tcBorders>
            <w:shd w:val="clear" w:color="auto" w:fill="FFFFFF" w:themeFill="background1"/>
          </w:tcPr>
          <w:p w14:paraId="11123BC2" w14:textId="77777777" w:rsidR="0093523D" w:rsidRPr="00A740A9" w:rsidRDefault="0093523D" w:rsidP="0093523D">
            <w:pPr>
              <w:pStyle w:val="DHHSbodynospace"/>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87189D"/>
                <w:sz w:val="28"/>
                <w:szCs w:val="28"/>
              </w:rPr>
            </w:pPr>
            <w:r w:rsidRPr="00D155FD">
              <w:rPr>
                <w:color w:val="808080" w:themeColor="background1" w:themeShade="80"/>
              </w:rPr>
              <w:fldChar w:fldCharType="begin"/>
            </w:r>
            <w:r w:rsidRPr="00D155FD">
              <w:rPr>
                <w:b w:val="0"/>
                <w:color w:val="808080" w:themeColor="background1" w:themeShade="80"/>
              </w:rPr>
              <w:instrText xml:space="preserve"> REF _Ref22733534 \h  \* MERGEFORMAT </w:instrText>
            </w:r>
            <w:r w:rsidRPr="00D155FD">
              <w:rPr>
                <w:color w:val="808080" w:themeColor="background1" w:themeShade="80"/>
              </w:rPr>
            </w:r>
            <w:r w:rsidRPr="00D155FD">
              <w:rPr>
                <w:color w:val="808080" w:themeColor="background1" w:themeShade="80"/>
              </w:rPr>
              <w:fldChar w:fldCharType="separate"/>
            </w:r>
            <w:r w:rsidRPr="00D3280B">
              <w:rPr>
                <w:rFonts w:eastAsiaTheme="minorEastAsia"/>
                <w:b w:val="0"/>
                <w:color w:val="808080" w:themeColor="background1" w:themeShade="80"/>
              </w:rPr>
              <w:t>HBCC Home Risk Assessment and Control Plan Template</w:t>
            </w:r>
            <w:r w:rsidRPr="00D155FD">
              <w:rPr>
                <w:color w:val="808080" w:themeColor="background1" w:themeShade="80"/>
              </w:rPr>
              <w:fldChar w:fldCharType="end"/>
            </w:r>
            <w:r>
              <w:rPr>
                <w:color w:val="808080" w:themeColor="background1" w:themeShade="80"/>
              </w:rPr>
              <w:t xml:space="preserve"> p.67 </w:t>
            </w:r>
          </w:p>
        </w:tc>
      </w:tr>
      <w:tr w:rsidR="0093523D" w14:paraId="71BA1E6D" w14:textId="77777777" w:rsidTr="001946E1">
        <w:trPr>
          <w:cnfStyle w:val="100000000000" w:firstRow="1" w:lastRow="0" w:firstColumn="0" w:lastColumn="0" w:oddVBand="0" w:evenVBand="0" w:oddHBand="0" w:evenHBand="0" w:firstRowFirstColumn="0" w:firstRowLastColumn="0" w:lastRowFirstColumn="0" w:lastRowLastColumn="0"/>
          <w:trHeight w:val="2363"/>
          <w:tblHeader/>
        </w:trPr>
        <w:tc>
          <w:tcPr>
            <w:cnfStyle w:val="001000000000" w:firstRow="0" w:lastRow="0" w:firstColumn="1" w:lastColumn="0" w:oddVBand="0" w:evenVBand="0" w:oddHBand="0" w:evenHBand="0" w:firstRowFirstColumn="0" w:firstRowLastColumn="0" w:lastRowFirstColumn="0" w:lastRowLastColumn="0"/>
            <w:tcW w:w="2243" w:type="dxa"/>
            <w:tcBorders>
              <w:left w:val="triple" w:sz="4" w:space="0" w:color="2F5496" w:themeColor="accent1" w:themeShade="BF"/>
              <w:bottom w:val="triple" w:sz="4" w:space="0" w:color="2F5496" w:themeColor="accent1" w:themeShade="BF"/>
            </w:tcBorders>
            <w:shd w:val="clear" w:color="auto" w:fill="FFFFFF" w:themeFill="background1"/>
            <w:vAlign w:val="center"/>
          </w:tcPr>
          <w:p w14:paraId="0E83E5EE" w14:textId="77777777" w:rsidR="0093523D" w:rsidRPr="00D155FD" w:rsidRDefault="0093523D" w:rsidP="0093523D">
            <w:pPr>
              <w:spacing w:after="160" w:line="259" w:lineRule="auto"/>
              <w:rPr>
                <w:bCs w:val="0"/>
              </w:rPr>
            </w:pPr>
            <w:r>
              <w:rPr>
                <w:noProof/>
                <w:lang w:eastAsia="en-AU"/>
              </w:rPr>
              <mc:AlternateContent>
                <mc:Choice Requires="wps">
                  <w:drawing>
                    <wp:anchor distT="0" distB="0" distL="114300" distR="114300" simplePos="0" relativeHeight="251674112" behindDoc="0" locked="0" layoutInCell="1" allowOverlap="1" wp14:anchorId="0C2E2866" wp14:editId="61D07AA3">
                      <wp:simplePos x="0" y="0"/>
                      <wp:positionH relativeFrom="column">
                        <wp:posOffset>-1905</wp:posOffset>
                      </wp:positionH>
                      <wp:positionV relativeFrom="paragraph">
                        <wp:posOffset>-825500</wp:posOffset>
                      </wp:positionV>
                      <wp:extent cx="1828800" cy="733425"/>
                      <wp:effectExtent l="0" t="0" r="0" b="0"/>
                      <wp:wrapSquare wrapText="bothSides"/>
                      <wp:docPr id="6" name="Text Box 6" title="Link to HBCC Consent template"/>
                      <wp:cNvGraphicFramePr/>
                      <a:graphic xmlns:a="http://schemas.openxmlformats.org/drawingml/2006/main">
                        <a:graphicData uri="http://schemas.microsoft.com/office/word/2010/wordprocessingShape">
                          <wps:wsp>
                            <wps:cNvSpPr txBox="1"/>
                            <wps:spPr>
                              <a:xfrm>
                                <a:off x="0" y="0"/>
                                <a:ext cx="1828800" cy="733425"/>
                              </a:xfrm>
                              <a:prstGeom prst="rect">
                                <a:avLst/>
                              </a:prstGeom>
                              <a:noFill/>
                              <a:ln w="6350">
                                <a:noFill/>
                              </a:ln>
                              <a:effectLst/>
                            </wps:spPr>
                            <wps:txbx>
                              <w:txbxContent>
                                <w:p w14:paraId="7DF913DD" w14:textId="77777777" w:rsidR="00996D6C" w:rsidRPr="00E06342" w:rsidRDefault="00996D6C" w:rsidP="0093523D">
                                  <w:pPr>
                                    <w:spacing w:after="160" w:line="259" w:lineRule="auto"/>
                                    <w:jc w:val="center"/>
                                    <w:rPr>
                                      <w:rFonts w:eastAsiaTheme="majorEastAsia" w:cstheme="majorBidi"/>
                                      <w:bCs/>
                                    </w:rPr>
                                  </w:pPr>
                                  <w:r w:rsidRPr="00D155FD">
                                    <w:rPr>
                                      <w:b/>
                                    </w:rPr>
                                    <w:object w:dxaOrig="1513" w:dyaOrig="960" w14:anchorId="0EDE3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8pt;height:48pt" o:ole="">
                                        <v:imagedata r:id="rId22" o:title=""/>
                                      </v:shape>
                                      <o:OLEObject Type="Embed" ProgID="Word.Document.12" ShapeID="_x0000_i1026" DrawAspect="Icon" ObjectID="_1655233366" r:id="rId23">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E2866" id="Text Box 6" o:spid="_x0000_s1027" type="#_x0000_t202" alt="Title: Link to HBCC Consent template" style="position:absolute;margin-left:-.15pt;margin-top:-65pt;width:2in;height:57.7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nJSwIAAIoEAAAOAAAAZHJzL2Uyb0RvYy54bWysVE1vGjEQvVfqf7B8bxYIJARliQgRbSWU&#10;RCJVzsbrBau2x7IHdtNf37EXCEp7qnrxzpffeObN7O1daw3bqxA1uJL3L3qcKSeh0m5T8h8viy9j&#10;ziIKVwkDTpX8TUV+N/386bbxEzWALZhKBUYgLk4aX/Itop8URZRbZUW8AK8cOWsIViCpYVNUQTSE&#10;bk0x6PWuigZC5QNIFSNZHzonn2b8ulYSn+o6KmSm5PQ2zGfI5zqdxfRWTDZB+K2Wh2eIf3iFFdpR&#10;0hPUg0DBdkH/AWW1DBChxgsJtoC61lLlGqiafu9DNaut8CrXQs2J/tSm+P9g5eP+OTBdlfyKMycs&#10;UfSiWmT30DKyoEZDpqV2PxkC+3Y/n7M5uKgcMlTWG4Eq9bDxcUJQK09g2NJlmoWjPZIxtaatg01f&#10;KpqRn9h4OzGQUsp0aTwYj3vkkuS7vrwcDkYJpni/7UPErwosS0LJAzGcGy/2y4hd6DEkJXOw0MZk&#10;lo1jDZV5OerlCycPgRuXYlWelwNMqqh7eZKwXbe5S6eq1lC9UbEBupGKXi40vWgpIj6LQDNERdBe&#10;4BMdtQHKDAeJsy2EX3+zp3iilrycNTSTJXe0NJyZ744ov+kPh2mEszIcXQ9ICeee9bnH7ewcaOj7&#10;tH9eZjHFozmKdQD7SsszSznJJZykzCXHozjHbk9o+aSazXIQDa0XuHQrLxN06lrq9kv7KoI/UIJE&#10;5iMcZ1dMPjDTxXbczHYItc60pS53PSW6k0IDn4k/LGfaqHM9R73/Qqa/AQAA//8DAFBLAwQUAAYA&#10;CAAAACEAd3UejeMAAAAKAQAADwAAAGRycy9kb3ducmV2LnhtbEyPQUsDMRCF74L/IYzgRdqkrbZl&#10;3WxRQRFRS1uRHtNN3CzdTJYk227/vdOTnoaZ93jzvXzRu4YdTIi1RwmjoQBmsPS6xkrC1+Z5MAcW&#10;k0KtGo9GwslEWBSXF7nKtD/iyhzWqWIUgjFTEmxKbcZ5LK1xKg59a5C0Hx+cSrSGiuugjhTuGj4W&#10;YsqdqpE+WNWaJ2vK/bpzEvb27WYpXj4ev6evp/C56fw2vG+lvL7qH+6BJdOnPzOc8QkdCmLa+Q51&#10;ZI2EwYSMNEYTQZ3IMJ7PZsB259PtHfAi5/8rFL8AAAD//wMAUEsBAi0AFAAGAAgAAAAhALaDOJL+&#10;AAAA4QEAABMAAAAAAAAAAAAAAAAAAAAAAFtDb250ZW50X1R5cGVzXS54bWxQSwECLQAUAAYACAAA&#10;ACEAOP0h/9YAAACUAQAACwAAAAAAAAAAAAAAAAAvAQAAX3JlbHMvLnJlbHNQSwECLQAUAAYACAAA&#10;ACEAy8c5yUsCAACKBAAADgAAAAAAAAAAAAAAAAAuAgAAZHJzL2Uyb0RvYy54bWxQSwECLQAUAAYA&#10;CAAAACEAd3UejeMAAAAKAQAADwAAAAAAAAAAAAAAAAClBAAAZHJzL2Rvd25yZXYueG1sUEsFBgAA&#10;AAAEAAQA8wAAALUFAAAAAA==&#10;" filled="f" stroked="f" strokeweight=".5pt">
                      <v:textbox>
                        <w:txbxContent>
                          <w:p w14:paraId="7DF913DD" w14:textId="77777777" w:rsidR="00996D6C" w:rsidRPr="00E06342" w:rsidRDefault="00996D6C" w:rsidP="0093523D">
                            <w:pPr>
                              <w:spacing w:after="160" w:line="259" w:lineRule="auto"/>
                              <w:jc w:val="center"/>
                              <w:rPr>
                                <w:rFonts w:eastAsiaTheme="majorEastAsia" w:cstheme="majorBidi"/>
                                <w:bCs/>
                              </w:rPr>
                            </w:pPr>
                            <w:r w:rsidRPr="00D155FD">
                              <w:rPr>
                                <w:b/>
                              </w:rPr>
                              <w:object w:dxaOrig="1513" w:dyaOrig="960" w14:anchorId="0EDE3738">
                                <v:shape id="_x0000_i1169" type="#_x0000_t75" style="width:75.8pt;height:48pt" o:ole="">
                                  <v:imagedata r:id="rId24" o:title=""/>
                                </v:shape>
                                <o:OLEObject Type="Embed" ProgID="Word.Document.12" ShapeID="_x0000_i1169" DrawAspect="Icon" ObjectID="_1650864718" r:id="rId25">
                                  <o:FieldCodes>\s</o:FieldCodes>
                                </o:OLEObject>
                              </w:object>
                            </w:r>
                          </w:p>
                        </w:txbxContent>
                      </v:textbox>
                      <w10:wrap type="square"/>
                    </v:shape>
                  </w:pict>
                </mc:Fallback>
              </mc:AlternateContent>
            </w:r>
          </w:p>
        </w:tc>
        <w:tc>
          <w:tcPr>
            <w:tcW w:w="2037" w:type="dxa"/>
            <w:tcBorders>
              <w:bottom w:val="triple" w:sz="4" w:space="0" w:color="2F5496" w:themeColor="accent1" w:themeShade="BF"/>
            </w:tcBorders>
            <w:shd w:val="clear" w:color="auto" w:fill="FFFFFF" w:themeFill="background1"/>
            <w:vAlign w:val="center"/>
          </w:tcPr>
          <w:p w14:paraId="7518821F" w14:textId="77777777" w:rsidR="0093523D" w:rsidRPr="00D155FD" w:rsidRDefault="0093523D" w:rsidP="0093523D">
            <w:pPr>
              <w:spacing w:after="160" w:line="259" w:lineRule="auto"/>
              <w:cnfStyle w:val="100000000000" w:firstRow="1" w:lastRow="0" w:firstColumn="0" w:lastColumn="0" w:oddVBand="0" w:evenVBand="0" w:oddHBand="0" w:evenHBand="0" w:firstRowFirstColumn="0" w:firstRowLastColumn="0" w:lastRowFirstColumn="0" w:lastRowLastColumn="0"/>
              <w:rPr>
                <w:bCs w:val="0"/>
              </w:rPr>
            </w:pPr>
            <w:r>
              <w:rPr>
                <w:noProof/>
                <w:lang w:eastAsia="en-AU"/>
              </w:rPr>
              <mc:AlternateContent>
                <mc:Choice Requires="wps">
                  <w:drawing>
                    <wp:anchor distT="0" distB="0" distL="114300" distR="114300" simplePos="0" relativeHeight="251675136" behindDoc="0" locked="0" layoutInCell="1" allowOverlap="1" wp14:anchorId="15FDB827" wp14:editId="418E6A16">
                      <wp:simplePos x="0" y="0"/>
                      <wp:positionH relativeFrom="column">
                        <wp:posOffset>-1905</wp:posOffset>
                      </wp:positionH>
                      <wp:positionV relativeFrom="paragraph">
                        <wp:posOffset>-825500</wp:posOffset>
                      </wp:positionV>
                      <wp:extent cx="1828800" cy="723900"/>
                      <wp:effectExtent l="0" t="0" r="0" b="0"/>
                      <wp:wrapSquare wrapText="bothSides"/>
                      <wp:docPr id="9" name="Text Box 9" title="Case Conference Template"/>
                      <wp:cNvGraphicFramePr/>
                      <a:graphic xmlns:a="http://schemas.openxmlformats.org/drawingml/2006/main">
                        <a:graphicData uri="http://schemas.microsoft.com/office/word/2010/wordprocessingShape">
                          <wps:wsp>
                            <wps:cNvSpPr txBox="1"/>
                            <wps:spPr>
                              <a:xfrm>
                                <a:off x="0" y="0"/>
                                <a:ext cx="1828800" cy="723900"/>
                              </a:xfrm>
                              <a:prstGeom prst="rect">
                                <a:avLst/>
                              </a:prstGeom>
                              <a:noFill/>
                              <a:ln w="6350">
                                <a:noFill/>
                              </a:ln>
                              <a:effectLst/>
                            </wps:spPr>
                            <wps:txbx>
                              <w:txbxContent>
                                <w:p w14:paraId="4DD1283A" w14:textId="77777777" w:rsidR="00996D6C" w:rsidRPr="008047B1" w:rsidRDefault="00996D6C" w:rsidP="0093523D">
                                  <w:pPr>
                                    <w:spacing w:after="160" w:line="259" w:lineRule="auto"/>
                                    <w:jc w:val="center"/>
                                    <w:rPr>
                                      <w:rFonts w:eastAsiaTheme="majorEastAsia" w:cstheme="majorBidi"/>
                                      <w:b/>
                                      <w:bCs/>
                                    </w:rPr>
                                  </w:pPr>
                                  <w:r>
                                    <w:object w:dxaOrig="2520" w:dyaOrig="1600" w14:anchorId="577C1226">
                                      <v:shape id="_x0000_i1028" type="#_x0000_t75" style="width:75.85pt;height:48pt" o:ole="">
                                        <v:imagedata r:id="rId26" o:title=""/>
                                      </v:shape>
                                      <o:OLEObject Type="Embed" ProgID="Word.Document.12" ShapeID="_x0000_i1028" DrawAspect="Icon" ObjectID="_1655233367" r:id="rId27">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B827" id="Text Box 9" o:spid="_x0000_s1028" type="#_x0000_t202" alt="Title: Case Conference Template" style="position:absolute;margin-left:-.15pt;margin-top:-65pt;width:2in;height:57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RKRwIAAIUEAAAOAAAAZHJzL2Uyb0RvYy54bWysVE1PGzEQvVfqf7B8L5uErxCxQWkQVSUE&#10;SEnF2fHaZCXbY9mGXfrr++xNAqKcql688+U3nnkze3nVW8NeVIgtuZqPj0acKSepad1TzX+tb75N&#10;OYtJuEYYcqrmryryq/nXL5edn6kJbck0KjCAuDjrfM23KflZVUW5VVbEI/LKwakpWJGghqeqCaID&#10;ujXVZDQ6qzoKjQ8kVYywXg9OPi/4WiuZ7rWOKjFTc7wtlTOUc5PPan4pZk9B+G0rd88Q//AKK1qH&#10;pAeoa5EEew7tX1C2lYEi6XQkyVakdStVqQHVjEcfqllthVelFjQn+kOb4v+DlXcvD4G1Tc0vOHPC&#10;gqK16hP7Tj2DJbXJwLQUUbElOa0C2FVsraw3Iqncvs7HGVBWHjipxz2Mwd4eYcxd6XWw+Yt6Gfwg&#10;4vXQ/JxN5kvTyXQ6gkvCdz45voAM+Orttg8x/VBkWRZqHkBu6bl4uY1pCN2H5GSOblpjCsHGsa7m&#10;Z8eno3Lh4AG4cTlWlVHZweSKhpdnKfWbvjRosq9qQ80rig00TFP08qbFi25FTA8iYHxQBFYi3ePQ&#10;hpCZdhJnWwq/P7PneLAKL2cdxrHmDvvCmfnpwPbF+OQkT29RTk7PJ1DCe8/mvcc92yVh3sdYPS+L&#10;mOOT2Ys6kH3E3ixyTriEk8hc87QXl2lYEeydVItFCcK8epFu3crLDJ27lru97h9F8DtKEsi8o/3Y&#10;itkHZobYgZvFcyLdFtpyl4eegu6sYNYL8bu9zMv0Xi9Rb3+P+R8AAAD//wMAUEsDBBQABgAIAAAA&#10;IQBBjlp54wAAAAoBAAAPAAAAZHJzL2Rvd25yZXYueG1sTI/NasMwEITvhb6D2EIvJZGSgBNcy6Et&#10;tJTSH5qEkKNiqZaJtTKSnDhv382pPS27M8x+UywH17KjCbHxKGEyFsAMVl43WEvYrJ9HC2AxKdSq&#10;9WgknE2EZXl9Vahc+xN+m+Mq1YxCMOZKgk2pyzmPlTVOxbHvDJL244NTidZQcx3UicJdy6dCZNyp&#10;BumDVZ15sqY6rHon4WDf7r7Ey8fjNns9h89173fhfSfl7c3wcA8smSH9meGCT+hQEtPe96gjayWM&#10;ZmSkMZkJ6kSG6WI+B7a/nDIBvCz4/wrlLwAAAP//AwBQSwECLQAUAAYACAAAACEAtoM4kv4AAADh&#10;AQAAEwAAAAAAAAAAAAAAAAAAAAAAW0NvbnRlbnRfVHlwZXNdLnhtbFBLAQItABQABgAIAAAAIQA4&#10;/SH/1gAAAJQBAAALAAAAAAAAAAAAAAAAAC8BAABfcmVscy8ucmVsc1BLAQItABQABgAIAAAAIQDS&#10;lBRKRwIAAIUEAAAOAAAAAAAAAAAAAAAAAC4CAABkcnMvZTJvRG9jLnhtbFBLAQItABQABgAIAAAA&#10;IQBBjlp54wAAAAoBAAAPAAAAAAAAAAAAAAAAAKEEAABkcnMvZG93bnJldi54bWxQSwUGAAAAAAQA&#10;BADzAAAAsQUAAAAA&#10;" filled="f" stroked="f" strokeweight=".5pt">
                      <v:textbox>
                        <w:txbxContent>
                          <w:p w14:paraId="4DD1283A" w14:textId="77777777" w:rsidR="00996D6C" w:rsidRPr="008047B1" w:rsidRDefault="00996D6C" w:rsidP="0093523D">
                            <w:pPr>
                              <w:spacing w:after="160" w:line="259" w:lineRule="auto"/>
                              <w:jc w:val="center"/>
                              <w:rPr>
                                <w:rFonts w:eastAsiaTheme="majorEastAsia" w:cstheme="majorBidi"/>
                                <w:b/>
                                <w:bCs/>
                              </w:rPr>
                            </w:pPr>
                            <w:r>
                              <w:object w:dxaOrig="2520" w:dyaOrig="1600" w14:anchorId="577C1226">
                                <v:shape id="_x0000_i1170" type="#_x0000_t75" style="width:75.85pt;height:48pt" o:ole="">
                                  <v:imagedata r:id="rId28" o:title=""/>
                                </v:shape>
                                <o:OLEObject Type="Embed" ProgID="Word.Document.12" ShapeID="_x0000_i1170" DrawAspect="Icon" ObjectID="_1650864719" r:id="rId29">
                                  <o:FieldCodes>\s</o:FieldCodes>
                                </o:OLEObject>
                              </w:object>
                            </w:r>
                          </w:p>
                        </w:txbxContent>
                      </v:textbox>
                      <w10:wrap type="square"/>
                    </v:shape>
                  </w:pict>
                </mc:Fallback>
              </mc:AlternateContent>
            </w:r>
          </w:p>
        </w:tc>
        <w:tc>
          <w:tcPr>
            <w:tcW w:w="2037" w:type="dxa"/>
            <w:tcBorders>
              <w:bottom w:val="triple" w:sz="4" w:space="0" w:color="2F5496" w:themeColor="accent1" w:themeShade="BF"/>
            </w:tcBorders>
            <w:shd w:val="clear" w:color="auto" w:fill="FFFFFF" w:themeFill="background1"/>
            <w:vAlign w:val="center"/>
          </w:tcPr>
          <w:p w14:paraId="4844D4F9" w14:textId="77777777" w:rsidR="0093523D" w:rsidRPr="00D155FD" w:rsidRDefault="0093523D" w:rsidP="0093523D">
            <w:pPr>
              <w:spacing w:after="160" w:line="259" w:lineRule="auto"/>
              <w:cnfStyle w:val="100000000000" w:firstRow="1" w:lastRow="0" w:firstColumn="0" w:lastColumn="0" w:oddVBand="0" w:evenVBand="0" w:oddHBand="0" w:evenHBand="0" w:firstRowFirstColumn="0" w:firstRowLastColumn="0" w:lastRowFirstColumn="0" w:lastRowLastColumn="0"/>
              <w:rPr>
                <w:b w:val="0"/>
              </w:rPr>
            </w:pPr>
            <w:r>
              <w:rPr>
                <w:noProof/>
                <w:lang w:eastAsia="en-AU"/>
              </w:rPr>
              <w:drawing>
                <wp:anchor distT="0" distB="0" distL="114300" distR="114300" simplePos="0" relativeHeight="251679232" behindDoc="0" locked="0" layoutInCell="0" allowOverlap="1" wp14:anchorId="0F88B77F" wp14:editId="0AF42D06">
                  <wp:simplePos x="0" y="0"/>
                  <wp:positionH relativeFrom="column">
                    <wp:posOffset>245745</wp:posOffset>
                  </wp:positionH>
                  <wp:positionV relativeFrom="paragraph">
                    <wp:posOffset>1217295</wp:posOffset>
                  </wp:positionV>
                  <wp:extent cx="532765" cy="532765"/>
                  <wp:effectExtent l="0" t="0" r="635" b="635"/>
                  <wp:wrapNone/>
                  <wp:docPr id="27" name="Picture 27" descr="National Safety and Quality Health Service Standard  Logo 1" title="National Safety and Quality Health Service Standard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sonrobyn\AppData\Local\Microsoft\Windows\Temporary Internet Files\Content.Outlook\FZZEX8AX\01 - Icon - JPEG - Clinical governance standard - NSQHS Standards (second edition) - November 2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6160" behindDoc="0" locked="0" layoutInCell="1" allowOverlap="1" wp14:anchorId="54700743" wp14:editId="68D36523">
                      <wp:simplePos x="0" y="0"/>
                      <wp:positionH relativeFrom="column">
                        <wp:posOffset>-1905</wp:posOffset>
                      </wp:positionH>
                      <wp:positionV relativeFrom="paragraph">
                        <wp:posOffset>-825500</wp:posOffset>
                      </wp:positionV>
                      <wp:extent cx="1828800" cy="704850"/>
                      <wp:effectExtent l="0" t="0" r="0" b="0"/>
                      <wp:wrapSquare wrapText="bothSides"/>
                      <wp:docPr id="13" name="Text Box 13" title="HBCC Implementation Checklist"/>
                      <wp:cNvGraphicFramePr/>
                      <a:graphic xmlns:a="http://schemas.openxmlformats.org/drawingml/2006/main">
                        <a:graphicData uri="http://schemas.microsoft.com/office/word/2010/wordprocessingShape">
                          <wps:wsp>
                            <wps:cNvSpPr txBox="1"/>
                            <wps:spPr>
                              <a:xfrm>
                                <a:off x="0" y="0"/>
                                <a:ext cx="1828800" cy="704850"/>
                              </a:xfrm>
                              <a:prstGeom prst="rect">
                                <a:avLst/>
                              </a:prstGeom>
                              <a:noFill/>
                              <a:ln w="6350">
                                <a:noFill/>
                              </a:ln>
                              <a:effectLst/>
                            </wps:spPr>
                            <wps:txbx>
                              <w:txbxContent>
                                <w:p w14:paraId="7F4AF14E" w14:textId="77777777" w:rsidR="00996D6C" w:rsidRPr="005A0D7C" w:rsidRDefault="00996D6C" w:rsidP="0093523D">
                                  <w:pPr>
                                    <w:spacing w:after="160" w:line="259" w:lineRule="auto"/>
                                    <w:jc w:val="center"/>
                                    <w:rPr>
                                      <w:rFonts w:eastAsiaTheme="majorEastAsia" w:cstheme="majorBidi"/>
                                      <w:b/>
                                      <w:bCs/>
                                    </w:rPr>
                                  </w:pPr>
                                  <w:r>
                                    <w:object w:dxaOrig="2520" w:dyaOrig="1600" w14:anchorId="6C010C8A">
                                      <v:shape id="_x0000_i1030" type="#_x0000_t75" style="width:75.85pt;height:48pt" o:ole="">
                                        <v:imagedata r:id="rId31" o:title=""/>
                                      </v:shape>
                                      <o:OLEObject Type="Embed" ProgID="Word.Document.12" ShapeID="_x0000_i1030" DrawAspect="Icon" ObjectID="_1655233368" r:id="rId32">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00743" id="Text Box 13" o:spid="_x0000_s1029" type="#_x0000_t202" alt="Title: HBCC Implementation Checklist" style="position:absolute;margin-left:-.15pt;margin-top:-65pt;width:2in;height:55.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HYSwIAAIwEAAAOAAAAZHJzL2Uyb0RvYy54bWysVNtO3DAQfa/Uf7D8XrI3YFmRRcsiWiQE&#10;SFDx7HWcTVTfZA8k9Ot77OwCpX2q+uKMZ8ZnLmcmp2e90exZhdg6W/LxwYgzZaWrWrst+feHyy9z&#10;ziIJWwntrCr5i4r8bPn502nnF2riGqcrFRhAbFx0vuQNkV8URZSNMiIeOK8sjLULRhCuYVtUQXRA&#10;N7qYjEZHRedC5YOTKkZoLwYjX2b8ulaSbus6KmK65MiN8hnyuUlnsTwVi20QvmnlLg3xD1kY0VoE&#10;fYW6ECTYU2j/gDKtDC66mg6kM4Wr61aqXAOqGY8+VHPfCK9yLWhO9K9tiv8PVt483wXWVuBuypkV&#10;Bhw9qJ7YuetZUlFLGrpv5+s1uzJeK6MsCQLdbN0o+UO3kVIXOx8XALv3gKMer4G410coU3P6Opj0&#10;RdkMdvDx8spBiinTo/lkPh/BJGE7Hs3mh5mk4u21D5G+KmdYEkoewHFuvXi+joRM4Lp3ScGsu2y1&#10;zjxry7qSH00B+ZsFL7RNGpUnZgeTKhoyTxL1mz73abqvauOqFxQb3DBU0cvLFhldi0h3ImCKUAQ2&#10;g25x1NohsttJnDUu/PybPvmDXFg56zCVJbdYG870lQXpJ+PZLA1xvswOjye4hPeWzXuLfTJrh7Ef&#10;YwO9zGLyJ70X6+DMI9ZnlWLCJKxE5JLTXlzTsClYP6lWq+yEsfWCru29lwk6dS11+6F/FMHvKCGQ&#10;eeP20ysWH5gZfAcGVk/k6jbTlro89BQcpgtGPrO5W8+0U+/v2evtJ7L8BQAA//8DAFBLAwQUAAYA&#10;CAAAACEAYP7FBeMAAAAKAQAADwAAAGRycy9kb3ducmV2LnhtbEyPT0sDMRDF74LfIYzgRdqkLfTP&#10;utmigiJSlbYiPaabuFm6mSxJtt1+e6cnPQ0z7/Hm9/Jl7xp2NCHWHiWMhgKYwdLrGisJX9vnwRxY&#10;TAq1ajwaCWcTYVlcX+Uq0/6Ea3PcpIpRCMZMSbAptRnnsbTGqTj0rUHSfnxwKtEaKq6DOlG4a/hY&#10;iCl3qkb6YFVrnqwpD5vOSTjYt7tP8fL++D19PYePbed3YbWT8vamf7gHlkyf/sxwwSd0KIhp7zvU&#10;kTUSBhMy0hhNBHUiw3g+mwHbX04LAbzI+f8KxS8AAAD//wMAUEsBAi0AFAAGAAgAAAAhALaDOJL+&#10;AAAA4QEAABMAAAAAAAAAAAAAAAAAAAAAAFtDb250ZW50X1R5cGVzXS54bWxQSwECLQAUAAYACAAA&#10;ACEAOP0h/9YAAACUAQAACwAAAAAAAAAAAAAAAAAvAQAAX3JlbHMvLnJlbHNQSwECLQAUAAYACAAA&#10;ACEA1HlR2EsCAACMBAAADgAAAAAAAAAAAAAAAAAuAgAAZHJzL2Uyb0RvYy54bWxQSwECLQAUAAYA&#10;CAAAACEAYP7FBeMAAAAKAQAADwAAAAAAAAAAAAAAAAClBAAAZHJzL2Rvd25yZXYueG1sUEsFBgAA&#10;AAAEAAQA8wAAALUFAAAAAA==&#10;" filled="f" stroked="f" strokeweight=".5pt">
                      <v:textbox>
                        <w:txbxContent>
                          <w:p w14:paraId="7F4AF14E" w14:textId="77777777" w:rsidR="00996D6C" w:rsidRPr="005A0D7C" w:rsidRDefault="00996D6C" w:rsidP="0093523D">
                            <w:pPr>
                              <w:spacing w:after="160" w:line="259" w:lineRule="auto"/>
                              <w:jc w:val="center"/>
                              <w:rPr>
                                <w:rFonts w:eastAsiaTheme="majorEastAsia" w:cstheme="majorBidi"/>
                                <w:b/>
                                <w:bCs/>
                              </w:rPr>
                            </w:pPr>
                            <w:r>
                              <w:object w:dxaOrig="2520" w:dyaOrig="1600" w14:anchorId="6C010C8A">
                                <v:shape id="_x0000_i1171" type="#_x0000_t75" style="width:75.85pt;height:48pt" o:ole="">
                                  <v:imagedata r:id="rId33" o:title=""/>
                                </v:shape>
                                <o:OLEObject Type="Embed" ProgID="Word.Document.12" ShapeID="_x0000_i1171" DrawAspect="Icon" ObjectID="_1650864720" r:id="rId34">
                                  <o:FieldCodes>\s</o:FieldCodes>
                                </o:OLEObject>
                              </w:object>
                            </w:r>
                          </w:p>
                        </w:txbxContent>
                      </v:textbox>
                      <w10:wrap type="square"/>
                    </v:shape>
                  </w:pict>
                </mc:Fallback>
              </mc:AlternateContent>
            </w:r>
          </w:p>
        </w:tc>
        <w:tc>
          <w:tcPr>
            <w:tcW w:w="2032" w:type="dxa"/>
            <w:tcBorders>
              <w:bottom w:val="triple" w:sz="4" w:space="0" w:color="2F5496" w:themeColor="accent1" w:themeShade="BF"/>
            </w:tcBorders>
            <w:shd w:val="clear" w:color="auto" w:fill="FFFFFF" w:themeFill="background1"/>
            <w:vAlign w:val="center"/>
          </w:tcPr>
          <w:p w14:paraId="13AB3C16" w14:textId="77777777" w:rsidR="0093523D" w:rsidRDefault="0093523D" w:rsidP="0093523D">
            <w:pPr>
              <w:spacing w:after="160" w:line="259" w:lineRule="auto"/>
              <w:jc w:val="center"/>
              <w:cnfStyle w:val="100000000000" w:firstRow="1" w:lastRow="0" w:firstColumn="0" w:lastColumn="0" w:oddVBand="0" w:evenVBand="0" w:oddHBand="0" w:evenHBand="0" w:firstRowFirstColumn="0" w:firstRowLastColumn="0" w:lastRowFirstColumn="0" w:lastRowLastColumn="0"/>
            </w:pPr>
            <w:r>
              <w:rPr>
                <w:noProof/>
                <w:lang w:eastAsia="en-AU"/>
              </w:rPr>
              <mc:AlternateContent>
                <mc:Choice Requires="wps">
                  <w:drawing>
                    <wp:anchor distT="0" distB="0" distL="114300" distR="114300" simplePos="0" relativeHeight="251677184" behindDoc="0" locked="0" layoutInCell="1" allowOverlap="1" wp14:anchorId="10DBDAB7" wp14:editId="5D6260A4">
                      <wp:simplePos x="0" y="0"/>
                      <wp:positionH relativeFrom="column">
                        <wp:posOffset>7620</wp:posOffset>
                      </wp:positionH>
                      <wp:positionV relativeFrom="paragraph">
                        <wp:posOffset>-825500</wp:posOffset>
                      </wp:positionV>
                      <wp:extent cx="1828800" cy="685800"/>
                      <wp:effectExtent l="0" t="0" r="0" b="0"/>
                      <wp:wrapSquare wrapText="bothSides"/>
                      <wp:docPr id="14" name="Text Box 14" title="HBCC Referral Template"/>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w="6350">
                                <a:noFill/>
                              </a:ln>
                              <a:effectLst/>
                            </wps:spPr>
                            <wps:txbx>
                              <w:txbxContent>
                                <w:p w14:paraId="32AFE0DD" w14:textId="77777777" w:rsidR="00996D6C" w:rsidRPr="00A722A9" w:rsidRDefault="00996D6C" w:rsidP="0093523D">
                                  <w:pPr>
                                    <w:spacing w:after="160" w:line="259" w:lineRule="auto"/>
                                    <w:jc w:val="center"/>
                                    <w:rPr>
                                      <w:rFonts w:eastAsiaTheme="majorEastAsia" w:cstheme="majorBidi"/>
                                      <w:b/>
                                      <w:bCs/>
                                    </w:rPr>
                                  </w:pPr>
                                  <w:r>
                                    <w:object w:dxaOrig="2520" w:dyaOrig="1600" w14:anchorId="7918422E">
                                      <v:shape id="_x0000_i1032" type="#_x0000_t75" style="width:75.85pt;height:48pt" o:ole="">
                                        <v:imagedata r:id="rId35" o:title=""/>
                                      </v:shape>
                                      <o:OLEObject Type="Embed" ProgID="Word.Document.12" ShapeID="_x0000_i1032" DrawAspect="Icon" ObjectID="_1655233369" r:id="rId36">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DAB7" id="Text Box 14" o:spid="_x0000_s1030" type="#_x0000_t202" alt="Title: HBCC Referral Template" style="position:absolute;left:0;text-align:left;margin-left:.6pt;margin-top:-65pt;width:2in;height:54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tURgIAAIUEAAAOAAAAZHJzL2Uyb0RvYy54bWysVE1vGjEQvVfqf7B8LwsUUoqyRISItlKU&#10;RIEqZ+O1YSXbY9kDu/TXd+wFEqU9Vb1458tvPPNm9vqmtYYdVIg1uJIPen3OlJNQ1W5b8p/r5acJ&#10;ZxGFq4QBp0p+VJHfzD5+uG78VA1hB6ZSgRGIi9PGl3yH6KdFEeVOWRF74JUjp4ZgBZIatkUVREPo&#10;1hTDfv+qaCBUPoBUMZL1rnPyWcbXWkl81DoqZKbk9DbMZ8jnJp3F7FpMt0H4XS1PzxD/8AorakdJ&#10;L1B3AgXbh/oPKFvLABE09iTYArSupco1UDWD/rtqVjvhVa6FmhP9pU3x/8HKh8NTYHVF3I04c8IS&#10;R2vVIruFliUT1mjI9v12sWDPSqsQhGFrZb0RqFL7Gh+nhLLyhIMtXSOosz2SMXWl1cGmL9XLyE9E&#10;HC/NT8lkujQZTiZ9cknyXU3GSSb44vW2DxG/KbAsCSUPRG7uuTjcR+xCzyEpmYNlbUwm2DjWEOjn&#10;cT9fuHgI3LgUq/KonGBSRd3Lk4Ttps0NGp2r2kB1pGIDdNMUvVzW9KJ7EfFJBBofKoJWAh/p0AYo&#10;M5wkznYQfv3NnuKJVfJy1tA4ltzRvnBmfjhi++tgNErTm5XR+MuQlPDWs3nrcXu7AJr3Aa2el1lM&#10;8WjOog5gX2hv5iknuYSTlLnkeBYX2K0I7Z1U83kOonn1Au/dyssEnbqWur1uX0TwJ0qQyHyA89iK&#10;6TtmutiOm/keQdeZttTlrqdEd1Jo1jPxp71My/RWz1Gvf4/ZbwAAAP//AwBQSwMEFAAGAAgAAAAh&#10;AF/iyrDgAAAACgEAAA8AAABkcnMvZG93bnJldi54bWxMj0FLAzEQhe+C/yGM4EXapBFKXTdbVFBE&#10;rGIr0mO6iZulm8mSZNvtv3c86fG9+XjzXrkcfccONqY2oILZVACzWAfTYqPgc/M4WQBLWaPRXUCr&#10;4GQTLKvzs1IXJhzxwx7WuWEUgqnQClzOfcF5qp31Ok1Db5Fu3yF6nUnGhpuojxTuOy6FmHOvW6QP&#10;Tvf2wdl6vx68gr17uXoXT6v7r/nzKb5thrCNr1ulLi/Gu1tg2Y75D4bf+lQdKuq0CwOaxDrSkkAF&#10;k9m1oE0EyMUNWTuypBTAq5L/n1D9AAAA//8DAFBLAQItABQABgAIAAAAIQC2gziS/gAAAOEBAAAT&#10;AAAAAAAAAAAAAAAAAAAAAABbQ29udGVudF9UeXBlc10ueG1sUEsBAi0AFAAGAAgAAAAhADj9If/W&#10;AAAAlAEAAAsAAAAAAAAAAAAAAAAALwEAAF9yZWxzLy5yZWxzUEsBAi0AFAAGAAgAAAAhALQLm1RG&#10;AgAAhQQAAA4AAAAAAAAAAAAAAAAALgIAAGRycy9lMm9Eb2MueG1sUEsBAi0AFAAGAAgAAAAhAF/i&#10;yrDgAAAACgEAAA8AAAAAAAAAAAAAAAAAoAQAAGRycy9kb3ducmV2LnhtbFBLBQYAAAAABAAEAPMA&#10;AACtBQAAAAA=&#10;" filled="f" stroked="f" strokeweight=".5pt">
                      <v:textbox>
                        <w:txbxContent>
                          <w:p w14:paraId="32AFE0DD" w14:textId="77777777" w:rsidR="00996D6C" w:rsidRPr="00A722A9" w:rsidRDefault="00996D6C" w:rsidP="0093523D">
                            <w:pPr>
                              <w:spacing w:after="160" w:line="259" w:lineRule="auto"/>
                              <w:jc w:val="center"/>
                              <w:rPr>
                                <w:rFonts w:eastAsiaTheme="majorEastAsia" w:cstheme="majorBidi"/>
                                <w:b/>
                                <w:bCs/>
                              </w:rPr>
                            </w:pPr>
                            <w:r>
                              <w:object w:dxaOrig="2520" w:dyaOrig="1600" w14:anchorId="7918422E">
                                <v:shape id="_x0000_i1172" type="#_x0000_t75" style="width:75.85pt;height:48pt" o:ole="">
                                  <v:imagedata r:id="rId37" o:title=""/>
                                </v:shape>
                                <o:OLEObject Type="Embed" ProgID="Word.Document.12" ShapeID="_x0000_i1172" DrawAspect="Icon" ObjectID="_1650864721" r:id="rId38">
                                  <o:FieldCodes>\s</o:FieldCodes>
                                </o:OLEObject>
                              </w:object>
                            </w:r>
                          </w:p>
                        </w:txbxContent>
                      </v:textbox>
                      <w10:wrap type="square"/>
                    </v:shape>
                  </w:pict>
                </mc:Fallback>
              </mc:AlternateContent>
            </w:r>
          </w:p>
        </w:tc>
        <w:tc>
          <w:tcPr>
            <w:tcW w:w="2032" w:type="dxa"/>
            <w:tcBorders>
              <w:bottom w:val="triple" w:sz="4" w:space="0" w:color="2F5496" w:themeColor="accent1" w:themeShade="BF"/>
              <w:right w:val="triple" w:sz="4" w:space="0" w:color="2F5496" w:themeColor="accent1" w:themeShade="BF"/>
            </w:tcBorders>
            <w:shd w:val="clear" w:color="auto" w:fill="FFFFFF" w:themeFill="background1"/>
            <w:vAlign w:val="center"/>
          </w:tcPr>
          <w:p w14:paraId="2B2CD37D" w14:textId="77777777" w:rsidR="0093523D" w:rsidRDefault="0093523D" w:rsidP="0093523D">
            <w:pPr>
              <w:spacing w:after="160" w:line="259" w:lineRule="auto"/>
              <w:jc w:val="center"/>
              <w:cnfStyle w:val="100000000000" w:firstRow="1" w:lastRow="0" w:firstColumn="0" w:lastColumn="0" w:oddVBand="0" w:evenVBand="0" w:oddHBand="0" w:evenHBand="0" w:firstRowFirstColumn="0" w:firstRowLastColumn="0" w:lastRowFirstColumn="0" w:lastRowLastColumn="0"/>
            </w:pPr>
            <w:r>
              <w:rPr>
                <w:noProof/>
                <w:lang w:eastAsia="en-AU"/>
              </w:rPr>
              <mc:AlternateContent>
                <mc:Choice Requires="wps">
                  <w:drawing>
                    <wp:anchor distT="0" distB="0" distL="114300" distR="114300" simplePos="0" relativeHeight="251678208" behindDoc="0" locked="0" layoutInCell="1" allowOverlap="1" wp14:anchorId="22225C54" wp14:editId="1B3CD9CF">
                      <wp:simplePos x="0" y="0"/>
                      <wp:positionH relativeFrom="column">
                        <wp:posOffset>-1905</wp:posOffset>
                      </wp:positionH>
                      <wp:positionV relativeFrom="paragraph">
                        <wp:posOffset>-825500</wp:posOffset>
                      </wp:positionV>
                      <wp:extent cx="1828800" cy="695325"/>
                      <wp:effectExtent l="0" t="0" r="0" b="0"/>
                      <wp:wrapSquare wrapText="bothSides"/>
                      <wp:docPr id="18" name="Text Box 18" title="HBCC Home Risk Assessment template"/>
                      <wp:cNvGraphicFramePr/>
                      <a:graphic xmlns:a="http://schemas.openxmlformats.org/drawingml/2006/main">
                        <a:graphicData uri="http://schemas.microsoft.com/office/word/2010/wordprocessingShape">
                          <wps:wsp>
                            <wps:cNvSpPr txBox="1"/>
                            <wps:spPr>
                              <a:xfrm>
                                <a:off x="0" y="0"/>
                                <a:ext cx="1828800" cy="695325"/>
                              </a:xfrm>
                              <a:prstGeom prst="rect">
                                <a:avLst/>
                              </a:prstGeom>
                              <a:noFill/>
                              <a:ln w="6350">
                                <a:noFill/>
                              </a:ln>
                              <a:effectLst/>
                            </wps:spPr>
                            <wps:txbx>
                              <w:txbxContent>
                                <w:p w14:paraId="0F3CF5A2" w14:textId="77777777" w:rsidR="00996D6C" w:rsidRPr="00FE0264" w:rsidRDefault="00996D6C" w:rsidP="0093523D">
                                  <w:pPr>
                                    <w:spacing w:after="160" w:line="259" w:lineRule="auto"/>
                                    <w:jc w:val="center"/>
                                    <w:rPr>
                                      <w:rFonts w:eastAsiaTheme="majorEastAsia" w:cstheme="majorBidi"/>
                                      <w:b/>
                                      <w:bCs/>
                                    </w:rPr>
                                  </w:pPr>
                                  <w:r>
                                    <w:object w:dxaOrig="2520" w:dyaOrig="1600" w14:anchorId="20524565">
                                      <v:shape id="_x0000_i1034" type="#_x0000_t75" style="width:75.85pt;height:48pt" o:ole="">
                                        <v:imagedata r:id="rId39" o:title=""/>
                                      </v:shape>
                                      <o:OLEObject Type="Embed" ProgID="Word.Document.12" ShapeID="_x0000_i1034" DrawAspect="Icon" ObjectID="_1655233370" r:id="rId40">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25C54" id="Text Box 18" o:spid="_x0000_s1031" type="#_x0000_t202" alt="Title: HBCC Home Risk Assessment template" style="position:absolute;left:0;text-align:left;margin-left:-.15pt;margin-top:-65pt;width:2in;height:54.7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gTgIAAJEEAAAOAAAAZHJzL2Uyb0RvYy54bWysVE1vGjEQvVfqf7B8bxZISAnKEhEimkpR&#10;EjVUORuvF6zaHsse2KW/PmMvEJT2VPXiHc+M33y8mb2+aa1hWxWiBlfy/lmPM+UkVNqtSv5zMf8y&#10;4iyicJUw4FTJdyrym8nnT9eNH6sBrMFUKjACcXHc+JKvEf24KKJcKyviGXjlyFhDsALpGlZFFURD&#10;6NYUg17vsmggVD6AVDGS9q4z8knGr2sl8amuo0JmSk65YT5DPpfpLCbXYrwKwq+13Kch/iELK7Sj&#10;oEeoO4GCbYL+A8pqGSBCjWcSbAF1raXKNVA1/d6Hal7WwqtcCzUn+mOb4v+DlY/b58B0RdwRU05Y&#10;4mihWmS30LKkQo2GdPe3sxm7B6vYDx1/sWmM1HCrHDJU1huBKrWy8XFMiC+eMLElCII96CMpU4fa&#10;Otj0pdoZ2YmU3ZGIFFimR6PBaNQjkyTb5dXwfDBMMMX7ax8iflNgWRJKHojo3H+xfYjYuR5cUjAH&#10;c21MJts41hDo+bCXHxwtBG5c8lV5bPYwqaIu8yRhu2xzs3I6SbOEakfFBugmK3o515TRg4j4LAKN&#10;EhVB64FPdNQGKDLsJc7WEH7/TZ/8iWGyctbQaJbc0e5wZr47Yv6qf3GRJjlfLoZfB3QJp5blqcVt&#10;7Axo9vu0hl5mMfmjOYh1APtKOzRNMckknKTIJceDOMNuXWgHpZpOsxPNrhf44F68TNCpa6nbi/ZV&#10;BL+nBInMRziMsBh/YKbz7biZbhBqnWl77ynRnS4095n4/Y6mxTq9Z6/3P8nkDQAA//8DAFBLAwQU&#10;AAYACAAAACEAzRztuOMAAAAKAQAADwAAAGRycy9kb3ducmV2LnhtbEyPW0sDMRCF3wX/QxjBF2mT&#10;brEt62aLCoqIF3pB+phuxs3STbIk2Xb77x2f9GmYOYcz3ymWg23ZEUNsvJMwGQtg6CqvG1dL2G6e&#10;RgtgMSmnVesdSjhjhGV5eVGoXPuTW+FxnWpGIS7mSoJJqcs5j5VBq+LYd+hI+/bBqkRrqLkO6kTh&#10;tuWZEDNuVePog1EdPhqsDuveSjiY15tP8fz+8DV7OYePTe934W0n5fXVcH8HLOGQ/szwi0/oUBLT&#10;3vdOR9ZKGE3JSGMyFdSJDNliPge2p1MmboGXBf9fofwBAAD//wMAUEsBAi0AFAAGAAgAAAAhALaD&#10;OJL+AAAA4QEAABMAAAAAAAAAAAAAAAAAAAAAAFtDb250ZW50X1R5cGVzXS54bWxQSwECLQAUAAYA&#10;CAAAACEAOP0h/9YAAACUAQAACwAAAAAAAAAAAAAAAAAvAQAAX3JlbHMvLnJlbHNQSwECLQAUAAYA&#10;CAAAACEAvpKFoE4CAACRBAAADgAAAAAAAAAAAAAAAAAuAgAAZHJzL2Uyb0RvYy54bWxQSwECLQAU&#10;AAYACAAAACEAzRztuOMAAAAKAQAADwAAAAAAAAAAAAAAAACoBAAAZHJzL2Rvd25yZXYueG1sUEsF&#10;BgAAAAAEAAQA8wAAALgFAAAAAA==&#10;" filled="f" stroked="f" strokeweight=".5pt">
                      <v:textbox>
                        <w:txbxContent>
                          <w:p w14:paraId="0F3CF5A2" w14:textId="77777777" w:rsidR="00996D6C" w:rsidRPr="00FE0264" w:rsidRDefault="00996D6C" w:rsidP="0093523D">
                            <w:pPr>
                              <w:spacing w:after="160" w:line="259" w:lineRule="auto"/>
                              <w:jc w:val="center"/>
                              <w:rPr>
                                <w:rFonts w:eastAsiaTheme="majorEastAsia" w:cstheme="majorBidi"/>
                                <w:b/>
                                <w:bCs/>
                              </w:rPr>
                            </w:pPr>
                            <w:r>
                              <w:object w:dxaOrig="2520" w:dyaOrig="1600" w14:anchorId="20524565">
                                <v:shape id="_x0000_i1173" type="#_x0000_t75" style="width:75.85pt;height:48pt" o:ole="">
                                  <v:imagedata r:id="rId41" o:title=""/>
                                </v:shape>
                                <o:OLEObject Type="Embed" ProgID="Word.Document.12" ShapeID="_x0000_i1173" DrawAspect="Icon" ObjectID="_1650864722" r:id="rId42">
                                  <o:FieldCodes>\s</o:FieldCodes>
                                </o:OLEObject>
                              </w:object>
                            </w:r>
                          </w:p>
                        </w:txbxContent>
                      </v:textbox>
                      <w10:wrap type="square"/>
                    </v:shape>
                  </w:pict>
                </mc:Fallback>
              </mc:AlternateContent>
            </w:r>
          </w:p>
        </w:tc>
      </w:tr>
    </w:tbl>
    <w:p w14:paraId="1847A692" w14:textId="77777777" w:rsidR="00F3208E" w:rsidRPr="0056357E" w:rsidRDefault="00F3208E" w:rsidP="00331E3E">
      <w:pPr>
        <w:pStyle w:val="DHHSbody"/>
      </w:pPr>
    </w:p>
    <w:p w14:paraId="569252B0" w14:textId="77777777" w:rsidR="00380778" w:rsidRDefault="00380778" w:rsidP="00D51FE9">
      <w:pPr>
        <w:pStyle w:val="DHHSbody"/>
      </w:pPr>
    </w:p>
    <w:p w14:paraId="525B1D7C" w14:textId="77777777" w:rsidR="00C400D2" w:rsidRDefault="00C400D2" w:rsidP="00D51FE9">
      <w:pPr>
        <w:pStyle w:val="DHHSbody"/>
        <w:rPr>
          <w:sz w:val="44"/>
          <w:szCs w:val="44"/>
        </w:rPr>
      </w:pPr>
      <w:bookmarkStart w:id="67" w:name="_Partnering_with_Consumers"/>
      <w:bookmarkStart w:id="68" w:name="_Toc19087955"/>
      <w:bookmarkStart w:id="69" w:name="_Toc19796314"/>
      <w:bookmarkEnd w:id="65"/>
      <w:bookmarkEnd w:id="67"/>
      <w:r>
        <w:br w:type="page"/>
      </w:r>
    </w:p>
    <w:p w14:paraId="0C8712B7" w14:textId="3CFF1C6F" w:rsidR="00BD707C" w:rsidRPr="00625945" w:rsidRDefault="00BD707C" w:rsidP="00331E3E">
      <w:pPr>
        <w:pStyle w:val="Heading1"/>
        <w:rPr>
          <w:color w:val="33CCCC"/>
        </w:rPr>
      </w:pPr>
      <w:bookmarkStart w:id="70" w:name="_Toc38976905"/>
      <w:r w:rsidRPr="00625945">
        <w:rPr>
          <w:color w:val="33CCCC"/>
        </w:rPr>
        <w:t xml:space="preserve">Partnering with </w:t>
      </w:r>
      <w:r w:rsidR="00601984" w:rsidRPr="00625945">
        <w:rPr>
          <w:color w:val="33CCCC"/>
        </w:rPr>
        <w:t>c</w:t>
      </w:r>
      <w:r w:rsidRPr="00625945">
        <w:rPr>
          <w:color w:val="33CCCC"/>
        </w:rPr>
        <w:t>onsumers</w:t>
      </w:r>
      <w:bookmarkEnd w:id="68"/>
      <w:bookmarkEnd w:id="69"/>
      <w:bookmarkEnd w:id="70"/>
      <w:r w:rsidRPr="00625945">
        <w:rPr>
          <w:color w:val="33CCCC"/>
        </w:rPr>
        <w:t xml:space="preserve"> </w:t>
      </w:r>
    </w:p>
    <w:p w14:paraId="34E5A2D7" w14:textId="74EF4688" w:rsidR="00BD707C" w:rsidRPr="003502A8" w:rsidRDefault="00BD707C" w:rsidP="00D51FE9">
      <w:pPr>
        <w:pStyle w:val="DHHSbody"/>
        <w:rPr>
          <w:lang w:val="en"/>
        </w:rPr>
      </w:pPr>
      <w:r w:rsidRPr="003502A8">
        <w:rPr>
          <w:lang w:val="en"/>
        </w:rPr>
        <w:t xml:space="preserve">Patient and consumer participation in service design and delivery is a </w:t>
      </w:r>
      <w:proofErr w:type="spellStart"/>
      <w:r w:rsidRPr="003502A8">
        <w:rPr>
          <w:lang w:val="en"/>
        </w:rPr>
        <w:t>recognised</w:t>
      </w:r>
      <w:proofErr w:type="spellEnd"/>
      <w:r w:rsidRPr="003502A8">
        <w:rPr>
          <w:lang w:val="en"/>
        </w:rPr>
        <w:t xml:space="preserve"> pillar of person</w:t>
      </w:r>
      <w:r w:rsidR="004C2C2B">
        <w:rPr>
          <w:lang w:val="en"/>
        </w:rPr>
        <w:t>-</w:t>
      </w:r>
      <w:proofErr w:type="spellStart"/>
      <w:r w:rsidRPr="003502A8">
        <w:rPr>
          <w:lang w:val="en"/>
        </w:rPr>
        <w:t>centred</w:t>
      </w:r>
      <w:proofErr w:type="spellEnd"/>
      <w:r w:rsidRPr="003502A8">
        <w:rPr>
          <w:lang w:val="en"/>
        </w:rPr>
        <w:t xml:space="preserve"> care and </w:t>
      </w:r>
      <w:r w:rsidR="004C2C2B">
        <w:rPr>
          <w:lang w:val="en"/>
        </w:rPr>
        <w:t xml:space="preserve">is </w:t>
      </w:r>
      <w:r w:rsidRPr="003502A8">
        <w:rPr>
          <w:lang w:val="en"/>
        </w:rPr>
        <w:t xml:space="preserve">needed </w:t>
      </w:r>
      <w:r w:rsidR="004C2C2B">
        <w:rPr>
          <w:lang w:val="en"/>
        </w:rPr>
        <w:t>to achieve</w:t>
      </w:r>
      <w:r w:rsidR="004C2C2B" w:rsidRPr="003502A8">
        <w:rPr>
          <w:lang w:val="en"/>
        </w:rPr>
        <w:t xml:space="preserve"> </w:t>
      </w:r>
      <w:r w:rsidRPr="003502A8">
        <w:rPr>
          <w:lang w:val="en"/>
        </w:rPr>
        <w:t>the best patient outcomes.</w:t>
      </w:r>
    </w:p>
    <w:p w14:paraId="68A4D9F6" w14:textId="77777777" w:rsidR="00BD707C" w:rsidRPr="001358AF" w:rsidRDefault="00BD707C" w:rsidP="00D51FE9">
      <w:pPr>
        <w:pStyle w:val="DHHSbody"/>
        <w:rPr>
          <w:lang w:val="en"/>
        </w:rPr>
      </w:pPr>
      <w:r>
        <w:rPr>
          <w:lang w:val="en"/>
        </w:rPr>
        <w:t>HBCC requires a trusting and mutually respectful relationship between the p</w:t>
      </w:r>
      <w:r w:rsidR="001358AF">
        <w:rPr>
          <w:lang w:val="en"/>
        </w:rPr>
        <w:t>atient and health professional.</w:t>
      </w:r>
    </w:p>
    <w:p w14:paraId="174A93A0" w14:textId="77777777" w:rsidR="00BD707C" w:rsidRDefault="00BD707C" w:rsidP="00D51FE9">
      <w:pPr>
        <w:pStyle w:val="DHHSbody"/>
        <w:rPr>
          <w:lang w:val="en"/>
        </w:rPr>
      </w:pPr>
      <w:r>
        <w:rPr>
          <w:lang w:val="en"/>
        </w:rPr>
        <w:t>It is recommended that HBCC provide the following:</w:t>
      </w:r>
    </w:p>
    <w:p w14:paraId="230E3220" w14:textId="1A71C98B" w:rsidR="00BD707C" w:rsidRPr="00AD28D6" w:rsidRDefault="00C540F3" w:rsidP="00331E3E">
      <w:pPr>
        <w:pStyle w:val="DHHSbullet1"/>
        <w:rPr>
          <w:lang w:val="en"/>
        </w:rPr>
      </w:pPr>
      <w:r>
        <w:rPr>
          <w:lang w:val="en"/>
        </w:rPr>
        <w:t>a</w:t>
      </w:r>
      <w:r w:rsidR="00FB0162">
        <w:rPr>
          <w:lang w:val="en"/>
        </w:rPr>
        <w:t>n</w:t>
      </w:r>
      <w:r w:rsidR="00BD707C" w:rsidRPr="00AD28D6">
        <w:rPr>
          <w:lang w:val="en"/>
        </w:rPr>
        <w:t xml:space="preserve"> HBCC program design</w:t>
      </w:r>
      <w:r w:rsidR="00BD707C">
        <w:rPr>
          <w:lang w:val="en"/>
        </w:rPr>
        <w:t>ed, implemented</w:t>
      </w:r>
      <w:r w:rsidR="00BD707C" w:rsidRPr="00AD28D6">
        <w:rPr>
          <w:lang w:val="en"/>
        </w:rPr>
        <w:t xml:space="preserve"> and review</w:t>
      </w:r>
      <w:r w:rsidR="00BD707C">
        <w:rPr>
          <w:lang w:val="en"/>
        </w:rPr>
        <w:t>ed in c</w:t>
      </w:r>
      <w:r w:rsidR="00BD707C" w:rsidRPr="00AD28D6">
        <w:rPr>
          <w:lang w:val="en"/>
        </w:rPr>
        <w:t>onsult</w:t>
      </w:r>
      <w:r w:rsidR="00BD707C">
        <w:rPr>
          <w:lang w:val="en"/>
        </w:rPr>
        <w:t>ation</w:t>
      </w:r>
      <w:r w:rsidR="00BD707C" w:rsidRPr="00AD28D6">
        <w:rPr>
          <w:lang w:val="en"/>
        </w:rPr>
        <w:t xml:space="preserve"> with patients and carers</w:t>
      </w:r>
    </w:p>
    <w:p w14:paraId="72A5B6A9" w14:textId="1357C0AB" w:rsidR="00BD707C" w:rsidRPr="00AD28D6" w:rsidRDefault="00BD707C" w:rsidP="00331E3E">
      <w:pPr>
        <w:pStyle w:val="DHHSbullet1"/>
        <w:rPr>
          <w:lang w:val="en"/>
        </w:rPr>
      </w:pPr>
      <w:r w:rsidRPr="00AD28D6">
        <w:rPr>
          <w:lang w:val="en"/>
        </w:rPr>
        <w:t xml:space="preserve">information about </w:t>
      </w:r>
      <w:r w:rsidR="00D10DDC">
        <w:rPr>
          <w:lang w:val="en"/>
        </w:rPr>
        <w:t xml:space="preserve">a patient’s </w:t>
      </w:r>
      <w:r w:rsidRPr="00AD28D6">
        <w:rPr>
          <w:lang w:val="en"/>
        </w:rPr>
        <w:t>healthcare rights</w:t>
      </w:r>
    </w:p>
    <w:p w14:paraId="5A5D64B5" w14:textId="390D7FCB" w:rsidR="00BD707C" w:rsidRPr="00AD28D6" w:rsidRDefault="00C540F3" w:rsidP="00331E3E">
      <w:pPr>
        <w:pStyle w:val="DHHSbullet1"/>
        <w:rPr>
          <w:lang w:val="en"/>
        </w:rPr>
      </w:pPr>
      <w:r>
        <w:rPr>
          <w:lang w:val="en"/>
        </w:rPr>
        <w:t>i</w:t>
      </w:r>
      <w:r w:rsidR="00BD707C">
        <w:rPr>
          <w:lang w:val="en"/>
        </w:rPr>
        <w:t>nformed consent</w:t>
      </w:r>
    </w:p>
    <w:p w14:paraId="4BED6293" w14:textId="7043FD87" w:rsidR="00BD707C" w:rsidRPr="00AD28D6" w:rsidRDefault="00BD707C" w:rsidP="008A0083">
      <w:pPr>
        <w:pStyle w:val="DHHSbullet1lastline"/>
        <w:rPr>
          <w:lang w:val="en"/>
        </w:rPr>
      </w:pPr>
      <w:r w:rsidRPr="00AD28D6">
        <w:rPr>
          <w:lang w:val="en"/>
        </w:rPr>
        <w:t>encourage</w:t>
      </w:r>
      <w:r w:rsidR="004C2C2B">
        <w:rPr>
          <w:lang w:val="en"/>
        </w:rPr>
        <w:t>ment</w:t>
      </w:r>
      <w:r w:rsidR="00D10DDC">
        <w:rPr>
          <w:lang w:val="en"/>
        </w:rPr>
        <w:t xml:space="preserve"> for a patient</w:t>
      </w:r>
      <w:r w:rsidRPr="00AD28D6">
        <w:rPr>
          <w:lang w:val="en"/>
        </w:rPr>
        <w:t xml:space="preserve"> to be actively involved in the decisions about care</w:t>
      </w:r>
      <w:r w:rsidR="004C2C2B">
        <w:rPr>
          <w:lang w:val="en"/>
        </w:rPr>
        <w:t>.</w:t>
      </w:r>
    </w:p>
    <w:p w14:paraId="662E386B" w14:textId="34875CC8" w:rsidR="002132FE" w:rsidRDefault="004C2C2B" w:rsidP="008A0083">
      <w:pPr>
        <w:pStyle w:val="DHHSbody"/>
        <w:rPr>
          <w:lang w:val="en"/>
        </w:rPr>
      </w:pPr>
      <w:r>
        <w:rPr>
          <w:lang w:val="en"/>
        </w:rPr>
        <w:t>H</w:t>
      </w:r>
      <w:r w:rsidR="00BD707C" w:rsidRPr="00AD28D6">
        <w:rPr>
          <w:lang w:val="en"/>
        </w:rPr>
        <w:t xml:space="preserve">ealth literacy </w:t>
      </w:r>
      <w:r>
        <w:rPr>
          <w:lang w:val="en"/>
        </w:rPr>
        <w:t>should be</w:t>
      </w:r>
      <w:r w:rsidRPr="00AD28D6">
        <w:rPr>
          <w:lang w:val="en"/>
        </w:rPr>
        <w:t xml:space="preserve"> </w:t>
      </w:r>
      <w:r w:rsidR="00BD707C" w:rsidRPr="00AD28D6">
        <w:rPr>
          <w:lang w:val="en"/>
        </w:rPr>
        <w:t>considered in the design and delivery of patient information and education</w:t>
      </w:r>
      <w:r>
        <w:rPr>
          <w:lang w:val="en"/>
        </w:rPr>
        <w:t>. P</w:t>
      </w:r>
      <w:r w:rsidR="00BD707C">
        <w:rPr>
          <w:lang w:val="en"/>
        </w:rPr>
        <w:t>atient information includes ongoing care needs, health service contact details and feedback avenues</w:t>
      </w:r>
      <w:r>
        <w:rPr>
          <w:lang w:val="en"/>
        </w:rPr>
        <w:t xml:space="preserve">. The </w:t>
      </w:r>
      <w:r w:rsidR="00BD707C">
        <w:rPr>
          <w:lang w:val="en"/>
        </w:rPr>
        <w:t xml:space="preserve">HBCC </w:t>
      </w:r>
      <w:r>
        <w:rPr>
          <w:lang w:val="en"/>
        </w:rPr>
        <w:t xml:space="preserve">should </w:t>
      </w:r>
      <w:r w:rsidR="00BD707C">
        <w:rPr>
          <w:lang w:val="en"/>
        </w:rPr>
        <w:t>consider patients</w:t>
      </w:r>
      <w:r>
        <w:rPr>
          <w:lang w:val="en"/>
        </w:rPr>
        <w:t>’</w:t>
      </w:r>
      <w:r w:rsidR="00BD707C">
        <w:rPr>
          <w:lang w:val="en"/>
        </w:rPr>
        <w:t xml:space="preserve"> domestic cultural practices and discuss th</w:t>
      </w:r>
      <w:r w:rsidR="007F7E6B">
        <w:rPr>
          <w:lang w:val="en"/>
        </w:rPr>
        <w:t>ese during the home assessment.</w:t>
      </w:r>
    </w:p>
    <w:p w14:paraId="47FF2219" w14:textId="22F49DE8" w:rsidR="00F3208E" w:rsidRDefault="00F3208E" w:rsidP="008A0083">
      <w:pPr>
        <w:pStyle w:val="DHHSbody"/>
        <w:rPr>
          <w:lang w:val="en"/>
        </w:rPr>
      </w:pPr>
    </w:p>
    <w:p w14:paraId="1D5A8A5A" w14:textId="77777777" w:rsidR="001946E1" w:rsidRDefault="001946E1" w:rsidP="008A0083">
      <w:pPr>
        <w:pStyle w:val="DHHSbody"/>
        <w:rPr>
          <w:lang w:val="en"/>
        </w:rPr>
      </w:pPr>
    </w:p>
    <w:p w14:paraId="16373EFC" w14:textId="18A20EFB" w:rsidR="002132FE" w:rsidRDefault="00F8265A" w:rsidP="002132FE">
      <w:pPr>
        <w:pStyle w:val="DHHSbullet1"/>
        <w:numPr>
          <w:ilvl w:val="0"/>
          <w:numId w:val="0"/>
        </w:numPr>
        <w:ind w:left="284"/>
        <w:rPr>
          <w:lang w:val="en"/>
        </w:rPr>
      </w:pPr>
      <w:r w:rsidRPr="002132FE">
        <w:rPr>
          <w:noProof/>
          <w:color w:val="33CCCC"/>
          <w:lang w:eastAsia="en-AU"/>
        </w:rPr>
        <w:drawing>
          <wp:anchor distT="0" distB="0" distL="114300" distR="114300" simplePos="0" relativeHeight="251644416" behindDoc="0" locked="0" layoutInCell="1" allowOverlap="1" wp14:anchorId="41AC730B" wp14:editId="60DA9ED5">
            <wp:simplePos x="0" y="0"/>
            <wp:positionH relativeFrom="column">
              <wp:posOffset>2611120</wp:posOffset>
            </wp:positionH>
            <wp:positionV relativeFrom="paragraph">
              <wp:posOffset>3302000</wp:posOffset>
            </wp:positionV>
            <wp:extent cx="514350" cy="514350"/>
            <wp:effectExtent l="0" t="0" r="0" b="0"/>
            <wp:wrapNone/>
            <wp:docPr id="34" name="Picture 34" descr="National Safety and Quality Health Service Standard  Logo 2" title="National Safety and Quality Health Service Standard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sonrobyn\AppData\Local\Microsoft\Windows\Temporary Internet Files\Content.Outlook\FZZEX8AX\02 - Icon - JPEG - Partnering with consumers standard - NSQHS Standards (second edition) - November 20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LightGrid-Accent5"/>
        <w:tblW w:w="9473" w:type="dxa"/>
        <w:tblBorders>
          <w:top w:val="triple" w:sz="4" w:space="0" w:color="33CCCC"/>
          <w:left w:val="triple" w:sz="4" w:space="0" w:color="33CCCC"/>
          <w:bottom w:val="triple" w:sz="4" w:space="0" w:color="33CCCC"/>
          <w:right w:val="triple" w:sz="4" w:space="0" w:color="33CCCC"/>
          <w:insideH w:val="none" w:sz="0" w:space="0" w:color="auto"/>
          <w:insideV w:val="none" w:sz="0" w:space="0" w:color="auto"/>
        </w:tblBorders>
        <w:tblLook w:val="04A0" w:firstRow="1" w:lastRow="0" w:firstColumn="1" w:lastColumn="0" w:noHBand="0" w:noVBand="1"/>
        <w:tblCaption w:val="Link to template in WORD format"/>
        <w:tblDescription w:val="Standard 2"/>
      </w:tblPr>
      <w:tblGrid>
        <w:gridCol w:w="2949"/>
        <w:gridCol w:w="3194"/>
        <w:gridCol w:w="3330"/>
      </w:tblGrid>
      <w:tr w:rsidR="00611827" w14:paraId="77019789" w14:textId="77777777" w:rsidTr="009B68A1">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9473" w:type="dxa"/>
            <w:gridSpan w:val="3"/>
            <w:tcBorders>
              <w:top w:val="none" w:sz="0" w:space="0" w:color="auto"/>
              <w:left w:val="none" w:sz="0" w:space="0" w:color="auto"/>
              <w:bottom w:val="none" w:sz="0" w:space="0" w:color="auto"/>
              <w:right w:val="none" w:sz="0" w:space="0" w:color="auto"/>
            </w:tcBorders>
            <w:vAlign w:val="center"/>
          </w:tcPr>
          <w:p w14:paraId="6078026A" w14:textId="32466215" w:rsidR="00611827" w:rsidRPr="00B810A7" w:rsidRDefault="00942E63" w:rsidP="00566F24">
            <w:pPr>
              <w:pStyle w:val="Heading2"/>
              <w:spacing w:after="0"/>
              <w:jc w:val="center"/>
              <w:outlineLvl w:val="1"/>
              <w:rPr>
                <w:sz w:val="36"/>
                <w:szCs w:val="36"/>
              </w:rPr>
            </w:pPr>
            <w:bookmarkStart w:id="71" w:name="_Toc38976906"/>
            <w:r w:rsidRPr="00661538">
              <w:rPr>
                <w:color w:val="33CCCC"/>
                <w:sz w:val="36"/>
                <w:szCs w:val="36"/>
              </w:rPr>
              <w:t>Link</w:t>
            </w:r>
            <w:r w:rsidR="00611827" w:rsidRPr="00661538">
              <w:rPr>
                <w:color w:val="33CCCC"/>
                <w:sz w:val="36"/>
                <w:szCs w:val="36"/>
              </w:rPr>
              <w:t xml:space="preserve"> to </w:t>
            </w:r>
            <w:r w:rsidR="00C540F3" w:rsidRPr="00661538">
              <w:rPr>
                <w:color w:val="33CCCC"/>
                <w:sz w:val="36"/>
                <w:szCs w:val="36"/>
              </w:rPr>
              <w:t>t</w:t>
            </w:r>
            <w:r w:rsidR="00611827" w:rsidRPr="00661538">
              <w:rPr>
                <w:color w:val="33CCCC"/>
                <w:sz w:val="36"/>
                <w:szCs w:val="36"/>
              </w:rPr>
              <w:t>oolkit</w:t>
            </w:r>
            <w:bookmarkEnd w:id="71"/>
          </w:p>
        </w:tc>
      </w:tr>
      <w:tr w:rsidR="00942E63" w:rsidRPr="00F35AD0" w14:paraId="155ED6B7" w14:textId="77777777" w:rsidTr="009B68A1">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294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1F6CB7" w14:textId="3CE3E492" w:rsidR="00611827" w:rsidRPr="00A4526E" w:rsidRDefault="00611827" w:rsidP="00865A91">
            <w:pPr>
              <w:pStyle w:val="DHHSbodynospace"/>
              <w:jc w:val="center"/>
              <w:rPr>
                <w:rFonts w:cs="Arial"/>
                <w:b w:val="0"/>
                <w:color w:val="808080" w:themeColor="background1" w:themeShade="80"/>
              </w:rPr>
            </w:pPr>
            <w:r w:rsidRPr="00A4526E">
              <w:rPr>
                <w:rFonts w:cs="Arial"/>
                <w:color w:val="808080" w:themeColor="background1" w:themeShade="80"/>
              </w:rPr>
              <w:fldChar w:fldCharType="begin"/>
            </w:r>
            <w:r w:rsidRPr="00A4526E">
              <w:rPr>
                <w:rFonts w:cs="Arial"/>
                <w:b w:val="0"/>
                <w:color w:val="808080" w:themeColor="background1" w:themeShade="80"/>
              </w:rPr>
              <w:instrText xml:space="preserve"> REF _Ref22800976 \h  \* MERGEFORMAT </w:instrText>
            </w:r>
            <w:r w:rsidRPr="00A4526E">
              <w:rPr>
                <w:rFonts w:cs="Arial"/>
                <w:color w:val="808080" w:themeColor="background1" w:themeShade="80"/>
              </w:rPr>
            </w:r>
            <w:r w:rsidRPr="00A4526E">
              <w:rPr>
                <w:rFonts w:cs="Arial"/>
                <w:color w:val="808080" w:themeColor="background1" w:themeShade="80"/>
              </w:rPr>
              <w:fldChar w:fldCharType="separate"/>
            </w:r>
            <w:r w:rsidR="003F3550" w:rsidRPr="003F3550">
              <w:rPr>
                <w:rFonts w:eastAsiaTheme="minorEastAsia" w:cs="Arial"/>
                <w:b w:val="0"/>
                <w:color w:val="808080" w:themeColor="background1" w:themeShade="80"/>
              </w:rPr>
              <w:t>Patient eligibility criteria</w:t>
            </w:r>
            <w:r w:rsidRPr="00A4526E">
              <w:rPr>
                <w:rFonts w:cs="Arial"/>
                <w:color w:val="808080" w:themeColor="background1" w:themeShade="80"/>
              </w:rPr>
              <w:fldChar w:fldCharType="end"/>
            </w:r>
            <w:r w:rsidR="0005570C" w:rsidRPr="00A4526E">
              <w:rPr>
                <w:rFonts w:cs="Arial"/>
                <w:b w:val="0"/>
                <w:color w:val="808080" w:themeColor="background1" w:themeShade="80"/>
              </w:rPr>
              <w:t xml:space="preserve"> </w:t>
            </w:r>
            <w:r w:rsidR="00A4526E" w:rsidRPr="00A4526E">
              <w:rPr>
                <w:rFonts w:cs="Arial"/>
                <w:b w:val="0"/>
                <w:color w:val="808080" w:themeColor="background1" w:themeShade="80"/>
              </w:rPr>
              <w:t>p.</w:t>
            </w:r>
            <w:r w:rsidR="00FC0DC2">
              <w:rPr>
                <w:rFonts w:cs="Arial"/>
                <w:b w:val="0"/>
                <w:color w:val="808080" w:themeColor="background1" w:themeShade="80"/>
              </w:rPr>
              <w:t xml:space="preserve"> </w:t>
            </w:r>
            <w:r w:rsidR="0005570C" w:rsidRPr="00A4526E">
              <w:rPr>
                <w:rFonts w:cs="Arial"/>
                <w:b w:val="0"/>
                <w:color w:val="808080" w:themeColor="background1" w:themeShade="80"/>
              </w:rPr>
              <w:t>2</w:t>
            </w:r>
            <w:r w:rsidR="00F8265A">
              <w:rPr>
                <w:rFonts w:cs="Arial"/>
                <w:b w:val="0"/>
                <w:color w:val="808080" w:themeColor="background1" w:themeShade="80"/>
              </w:rPr>
              <w:t>5</w:t>
            </w:r>
          </w:p>
        </w:tc>
        <w:tc>
          <w:tcPr>
            <w:tcW w:w="319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79A6B64" w14:textId="3B41A17B" w:rsidR="00611827" w:rsidRPr="00A4526E" w:rsidRDefault="00611827" w:rsidP="00865A91">
            <w:pPr>
              <w:pStyle w:val="DHHSbodynospace"/>
              <w:jc w:val="center"/>
              <w:cnfStyle w:val="100000000000" w:firstRow="1" w:lastRow="0" w:firstColumn="0" w:lastColumn="0" w:oddVBand="0" w:evenVBand="0" w:oddHBand="0" w:evenHBand="0" w:firstRowFirstColumn="0" w:firstRowLastColumn="0" w:lastRowFirstColumn="0" w:lastRowLastColumn="0"/>
              <w:rPr>
                <w:rFonts w:cs="Arial"/>
                <w:b w:val="0"/>
                <w:color w:val="808080" w:themeColor="background1" w:themeShade="80"/>
              </w:rPr>
            </w:pPr>
            <w:r w:rsidRPr="00A4526E">
              <w:rPr>
                <w:rFonts w:cs="Arial"/>
                <w:color w:val="808080" w:themeColor="background1" w:themeShade="80"/>
              </w:rPr>
              <w:fldChar w:fldCharType="begin"/>
            </w:r>
            <w:r w:rsidRPr="00A4526E">
              <w:rPr>
                <w:rFonts w:cs="Arial"/>
                <w:b w:val="0"/>
                <w:color w:val="808080" w:themeColor="background1" w:themeShade="80"/>
              </w:rPr>
              <w:instrText xml:space="preserve"> REF _Ref22801306 \h  \* MERGEFORMAT </w:instrText>
            </w:r>
            <w:r w:rsidRPr="00A4526E">
              <w:rPr>
                <w:rFonts w:cs="Arial"/>
                <w:color w:val="808080" w:themeColor="background1" w:themeShade="80"/>
              </w:rPr>
            </w:r>
            <w:r w:rsidRPr="00A4526E">
              <w:rPr>
                <w:rFonts w:cs="Arial"/>
                <w:color w:val="808080" w:themeColor="background1" w:themeShade="80"/>
              </w:rPr>
              <w:fldChar w:fldCharType="separate"/>
            </w:r>
            <w:r w:rsidR="003F3550" w:rsidRPr="003F3550">
              <w:rPr>
                <w:rFonts w:eastAsiaTheme="majorEastAsia" w:cs="Arial"/>
                <w:b w:val="0"/>
                <w:color w:val="808080" w:themeColor="background1" w:themeShade="80"/>
              </w:rPr>
              <w:t>SACT consent example</w:t>
            </w:r>
            <w:r w:rsidRPr="00A4526E">
              <w:rPr>
                <w:rFonts w:cs="Arial"/>
                <w:color w:val="808080" w:themeColor="background1" w:themeShade="80"/>
              </w:rPr>
              <w:fldChar w:fldCharType="end"/>
            </w:r>
            <w:r w:rsidR="00A4526E" w:rsidRPr="00A4526E">
              <w:rPr>
                <w:rFonts w:cs="Arial"/>
                <w:b w:val="0"/>
                <w:color w:val="808080" w:themeColor="background1" w:themeShade="80"/>
              </w:rPr>
              <w:t xml:space="preserve"> p.</w:t>
            </w:r>
            <w:r w:rsidR="00FC0DC2">
              <w:rPr>
                <w:rFonts w:cs="Arial"/>
                <w:b w:val="0"/>
                <w:color w:val="808080" w:themeColor="background1" w:themeShade="80"/>
              </w:rPr>
              <w:t xml:space="preserve"> </w:t>
            </w:r>
            <w:r w:rsidR="00A4526E" w:rsidRPr="00A4526E">
              <w:rPr>
                <w:rFonts w:cs="Arial"/>
                <w:b w:val="0"/>
                <w:color w:val="808080" w:themeColor="background1" w:themeShade="80"/>
              </w:rPr>
              <w:t>5</w:t>
            </w:r>
            <w:r w:rsidR="00F8265A">
              <w:rPr>
                <w:rFonts w:cs="Arial"/>
                <w:b w:val="0"/>
                <w:color w:val="808080" w:themeColor="background1" w:themeShade="80"/>
              </w:rPr>
              <w:t>5</w:t>
            </w:r>
          </w:p>
        </w:tc>
        <w:tc>
          <w:tcPr>
            <w:tcW w:w="33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5E8A67" w14:textId="77777777" w:rsidR="003F3550" w:rsidRPr="003F3550" w:rsidRDefault="00BA5899" w:rsidP="003F3550">
            <w:pPr>
              <w:pStyle w:val="DHHSbodynospace"/>
              <w:jc w:val="center"/>
              <w:cnfStyle w:val="100000000000" w:firstRow="1" w:lastRow="0" w:firstColumn="0" w:lastColumn="0" w:oddVBand="0" w:evenVBand="0" w:oddHBand="0" w:evenHBand="0" w:firstRowFirstColumn="0" w:firstRowLastColumn="0" w:lastRowFirstColumn="0" w:lastRowLastColumn="0"/>
              <w:rPr>
                <w:rFonts w:eastAsiaTheme="minorEastAsia"/>
                <w:b w:val="0"/>
                <w:color w:val="808080" w:themeColor="background1" w:themeShade="80"/>
              </w:rPr>
            </w:pPr>
            <w:r w:rsidRPr="00A4526E">
              <w:rPr>
                <w:rFonts w:cs="Arial"/>
                <w:color w:val="808080" w:themeColor="background1" w:themeShade="80"/>
              </w:rPr>
              <w:fldChar w:fldCharType="begin"/>
            </w:r>
            <w:r w:rsidRPr="00A4526E">
              <w:rPr>
                <w:rFonts w:cs="Arial"/>
                <w:b w:val="0"/>
                <w:color w:val="808080" w:themeColor="background1" w:themeShade="80"/>
              </w:rPr>
              <w:instrText xml:space="preserve"> REF _Ref22733528 \h  \* MERGEFORMAT </w:instrText>
            </w:r>
            <w:r w:rsidRPr="00A4526E">
              <w:rPr>
                <w:rFonts w:cs="Arial"/>
                <w:color w:val="808080" w:themeColor="background1" w:themeShade="80"/>
              </w:rPr>
            </w:r>
            <w:r w:rsidRPr="00A4526E">
              <w:rPr>
                <w:rFonts w:cs="Arial"/>
                <w:color w:val="808080" w:themeColor="background1" w:themeShade="80"/>
              </w:rPr>
              <w:fldChar w:fldCharType="separate"/>
            </w:r>
            <w:r w:rsidR="003F3550" w:rsidRPr="003F3550">
              <w:rPr>
                <w:rFonts w:eastAsiaTheme="minorEastAsia"/>
                <w:b w:val="0"/>
                <w:color w:val="808080" w:themeColor="background1" w:themeShade="80"/>
              </w:rPr>
              <w:br w:type="page"/>
            </w:r>
          </w:p>
          <w:p w14:paraId="3A16BD09" w14:textId="049977E4" w:rsidR="00611827" w:rsidRPr="00A4526E" w:rsidRDefault="003F3550" w:rsidP="00865A91">
            <w:pPr>
              <w:pStyle w:val="DHHSbodynospace"/>
              <w:jc w:val="center"/>
              <w:cnfStyle w:val="100000000000" w:firstRow="1" w:lastRow="0" w:firstColumn="0" w:lastColumn="0" w:oddVBand="0" w:evenVBand="0" w:oddHBand="0" w:evenHBand="0" w:firstRowFirstColumn="0" w:firstRowLastColumn="0" w:lastRowFirstColumn="0" w:lastRowLastColumn="0"/>
              <w:rPr>
                <w:rFonts w:cs="Arial"/>
                <w:b w:val="0"/>
                <w:color w:val="808080" w:themeColor="background1" w:themeShade="80"/>
              </w:rPr>
            </w:pPr>
            <w:r w:rsidRPr="003F3550">
              <w:rPr>
                <w:rFonts w:eastAsiaTheme="minorEastAsia"/>
                <w:b w:val="0"/>
                <w:color w:val="808080" w:themeColor="background1" w:themeShade="80"/>
              </w:rPr>
              <w:t>HBCC consent</w:t>
            </w:r>
            <w:r w:rsidRPr="00966403">
              <w:rPr>
                <w:rFonts w:eastAsiaTheme="minorEastAsia"/>
              </w:rPr>
              <w:t xml:space="preserve"> </w:t>
            </w:r>
            <w:r w:rsidRPr="003F3550">
              <w:rPr>
                <w:rFonts w:eastAsiaTheme="minorEastAsia"/>
                <w:b w:val="0"/>
                <w:bCs w:val="0"/>
                <w:color w:val="808080" w:themeColor="background1" w:themeShade="80"/>
              </w:rPr>
              <w:t>template</w:t>
            </w:r>
            <w:r w:rsidR="00BA5899" w:rsidRPr="00A4526E">
              <w:rPr>
                <w:rFonts w:cs="Arial"/>
                <w:color w:val="808080" w:themeColor="background1" w:themeShade="80"/>
              </w:rPr>
              <w:fldChar w:fldCharType="end"/>
            </w:r>
            <w:r w:rsidR="00A4526E" w:rsidRPr="00A4526E">
              <w:rPr>
                <w:rFonts w:cs="Arial"/>
                <w:b w:val="0"/>
                <w:color w:val="808080" w:themeColor="background1" w:themeShade="80"/>
              </w:rPr>
              <w:t xml:space="preserve"> p.</w:t>
            </w:r>
            <w:r w:rsidR="00FC0DC2">
              <w:rPr>
                <w:rFonts w:cs="Arial"/>
                <w:b w:val="0"/>
                <w:color w:val="808080" w:themeColor="background1" w:themeShade="80"/>
              </w:rPr>
              <w:t xml:space="preserve"> </w:t>
            </w:r>
            <w:r w:rsidR="00A4526E" w:rsidRPr="00A4526E">
              <w:rPr>
                <w:rFonts w:cs="Arial"/>
                <w:b w:val="0"/>
                <w:color w:val="808080" w:themeColor="background1" w:themeShade="80"/>
              </w:rPr>
              <w:t>6</w:t>
            </w:r>
            <w:r w:rsidR="00F8265A">
              <w:rPr>
                <w:rFonts w:cs="Arial"/>
                <w:b w:val="0"/>
                <w:color w:val="808080" w:themeColor="background1" w:themeShade="80"/>
              </w:rPr>
              <w:t>6</w:t>
            </w:r>
          </w:p>
        </w:tc>
      </w:tr>
      <w:tr w:rsidR="00942E63" w:rsidRPr="00F35AD0" w14:paraId="406C737F" w14:textId="77777777" w:rsidTr="009B68A1">
        <w:trPr>
          <w:cnfStyle w:val="100000000000" w:firstRow="1" w:lastRow="0" w:firstColumn="0" w:lastColumn="0" w:oddVBand="0" w:evenVBand="0" w:oddHBand="0" w:evenHBand="0" w:firstRowFirstColumn="0" w:firstRowLastColumn="0" w:lastRowFirstColumn="0" w:lastRowLastColumn="0"/>
          <w:trHeight w:val="421"/>
          <w:tblHeader/>
        </w:trPr>
        <w:tc>
          <w:tcPr>
            <w:cnfStyle w:val="001000000000" w:firstRow="0" w:lastRow="0" w:firstColumn="1" w:lastColumn="0" w:oddVBand="0" w:evenVBand="0" w:oddHBand="0" w:evenHBand="0" w:firstRowFirstColumn="0" w:firstRowLastColumn="0" w:lastRowFirstColumn="0" w:lastRowLastColumn="0"/>
            <w:tcW w:w="294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25FF927" w14:textId="66260493" w:rsidR="00611827" w:rsidRPr="00A4526E" w:rsidRDefault="00942E63" w:rsidP="00942E63">
            <w:pPr>
              <w:pStyle w:val="DHHSbodynospace"/>
              <w:jc w:val="center"/>
              <w:rPr>
                <w:rFonts w:cs="Arial"/>
                <w:b w:val="0"/>
                <w:color w:val="808080" w:themeColor="background1" w:themeShade="80"/>
              </w:rPr>
            </w:pPr>
            <w:r w:rsidRPr="00A4526E">
              <w:rPr>
                <w:rFonts w:cs="Arial"/>
                <w:b w:val="0"/>
                <w:color w:val="808080" w:themeColor="background1" w:themeShade="80"/>
              </w:rPr>
              <w:t xml:space="preserve">HBCC </w:t>
            </w:r>
            <w:r w:rsidR="00FC0DC2" w:rsidRPr="00A4526E">
              <w:rPr>
                <w:rFonts w:cs="Arial"/>
                <w:b w:val="0"/>
                <w:color w:val="808080" w:themeColor="background1" w:themeShade="80"/>
              </w:rPr>
              <w:t xml:space="preserve">pathway </w:t>
            </w:r>
            <w:r w:rsidR="00A4526E" w:rsidRPr="00A4526E">
              <w:rPr>
                <w:rFonts w:cs="Arial"/>
                <w:b w:val="0"/>
                <w:color w:val="808080" w:themeColor="background1" w:themeShade="80"/>
              </w:rPr>
              <w:t>p.</w:t>
            </w:r>
            <w:r w:rsidR="00F8265A">
              <w:rPr>
                <w:rFonts w:cs="Arial"/>
                <w:b w:val="0"/>
                <w:color w:val="808080" w:themeColor="background1" w:themeShade="80"/>
              </w:rPr>
              <w:t xml:space="preserve"> </w:t>
            </w:r>
            <w:r w:rsidR="00A4526E" w:rsidRPr="00A4526E">
              <w:rPr>
                <w:rFonts w:cs="Arial"/>
                <w:b w:val="0"/>
                <w:color w:val="808080" w:themeColor="background1" w:themeShade="80"/>
              </w:rPr>
              <w:t>75</w:t>
            </w:r>
          </w:p>
        </w:tc>
        <w:tc>
          <w:tcPr>
            <w:tcW w:w="319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6E642BA" w14:textId="77777777" w:rsidR="00300DC6" w:rsidRDefault="00300DC6" w:rsidP="00865A91">
            <w:pPr>
              <w:pStyle w:val="DHHSbodynospace"/>
              <w:jc w:val="center"/>
              <w:cnfStyle w:val="100000000000" w:firstRow="1" w:lastRow="0" w:firstColumn="0" w:lastColumn="0" w:oddVBand="0" w:evenVBand="0" w:oddHBand="0" w:evenHBand="0" w:firstRowFirstColumn="0" w:firstRowLastColumn="0" w:lastRowFirstColumn="0" w:lastRowLastColumn="0"/>
              <w:rPr>
                <w:rFonts w:cs="Arial"/>
                <w:b w:val="0"/>
                <w:bCs w:val="0"/>
                <w:color w:val="808080" w:themeColor="background1" w:themeShade="80"/>
              </w:rPr>
            </w:pPr>
          </w:p>
          <w:p w14:paraId="2A9AD9A0" w14:textId="529F0BF5" w:rsidR="00611827" w:rsidRDefault="00611827" w:rsidP="00865A91">
            <w:pPr>
              <w:pStyle w:val="DHHSbodynospace"/>
              <w:jc w:val="center"/>
              <w:cnfStyle w:val="100000000000" w:firstRow="1" w:lastRow="0" w:firstColumn="0" w:lastColumn="0" w:oddVBand="0" w:evenVBand="0" w:oddHBand="0" w:evenHBand="0" w:firstRowFirstColumn="0" w:firstRowLastColumn="0" w:lastRowFirstColumn="0" w:lastRowLastColumn="0"/>
              <w:rPr>
                <w:rFonts w:cs="Arial"/>
                <w:bCs w:val="0"/>
                <w:color w:val="808080" w:themeColor="background1" w:themeShade="80"/>
              </w:rPr>
            </w:pPr>
            <w:r w:rsidRPr="00A4526E">
              <w:rPr>
                <w:rFonts w:cs="Arial"/>
                <w:color w:val="808080" w:themeColor="background1" w:themeShade="80"/>
              </w:rPr>
              <w:fldChar w:fldCharType="begin"/>
            </w:r>
            <w:r w:rsidRPr="00A4526E">
              <w:rPr>
                <w:rFonts w:cs="Arial"/>
                <w:b w:val="0"/>
                <w:color w:val="808080" w:themeColor="background1" w:themeShade="80"/>
              </w:rPr>
              <w:instrText xml:space="preserve"> REF _Ref22733502 \h  \* MERGEFORMAT </w:instrText>
            </w:r>
            <w:r w:rsidRPr="00A4526E">
              <w:rPr>
                <w:rFonts w:cs="Arial"/>
                <w:color w:val="808080" w:themeColor="background1" w:themeShade="80"/>
              </w:rPr>
            </w:r>
            <w:r w:rsidRPr="00A4526E">
              <w:rPr>
                <w:rFonts w:cs="Arial"/>
                <w:color w:val="808080" w:themeColor="background1" w:themeShade="80"/>
              </w:rPr>
              <w:fldChar w:fldCharType="separate"/>
            </w:r>
            <w:r w:rsidR="003F3550" w:rsidRPr="003F3550">
              <w:rPr>
                <w:rFonts w:cs="Arial"/>
                <w:b w:val="0"/>
                <w:color w:val="808080" w:themeColor="background1" w:themeShade="80"/>
              </w:rPr>
              <w:t>HBCC referral template</w:t>
            </w:r>
            <w:r w:rsidRPr="00A4526E">
              <w:rPr>
                <w:rFonts w:cs="Arial"/>
                <w:color w:val="808080" w:themeColor="background1" w:themeShade="80"/>
              </w:rPr>
              <w:fldChar w:fldCharType="end"/>
            </w:r>
            <w:r w:rsidR="00A4526E" w:rsidRPr="00A4526E">
              <w:rPr>
                <w:rFonts w:cs="Arial"/>
                <w:b w:val="0"/>
                <w:color w:val="808080" w:themeColor="background1" w:themeShade="80"/>
              </w:rPr>
              <w:t xml:space="preserve"> p.</w:t>
            </w:r>
            <w:r w:rsidR="00FC0DC2">
              <w:rPr>
                <w:rFonts w:cs="Arial"/>
                <w:b w:val="0"/>
                <w:color w:val="808080" w:themeColor="background1" w:themeShade="80"/>
              </w:rPr>
              <w:t xml:space="preserve"> </w:t>
            </w:r>
            <w:r w:rsidR="00A4526E" w:rsidRPr="00A4526E">
              <w:rPr>
                <w:rFonts w:cs="Arial"/>
                <w:b w:val="0"/>
                <w:color w:val="808080" w:themeColor="background1" w:themeShade="80"/>
              </w:rPr>
              <w:t>6</w:t>
            </w:r>
            <w:r w:rsidR="00F8265A">
              <w:rPr>
                <w:rFonts w:cs="Arial"/>
                <w:b w:val="0"/>
                <w:color w:val="808080" w:themeColor="background1" w:themeShade="80"/>
              </w:rPr>
              <w:t>5</w:t>
            </w:r>
          </w:p>
          <w:p w14:paraId="119B92DD" w14:textId="77777777" w:rsidR="00300DC6" w:rsidRDefault="00300DC6" w:rsidP="00865A91">
            <w:pPr>
              <w:pStyle w:val="DHHSbodynospace"/>
              <w:jc w:val="center"/>
              <w:cnfStyle w:val="100000000000" w:firstRow="1" w:lastRow="0" w:firstColumn="0" w:lastColumn="0" w:oddVBand="0" w:evenVBand="0" w:oddHBand="0" w:evenHBand="0" w:firstRowFirstColumn="0" w:firstRowLastColumn="0" w:lastRowFirstColumn="0" w:lastRowLastColumn="0"/>
              <w:rPr>
                <w:rFonts w:cs="Arial"/>
                <w:bCs w:val="0"/>
                <w:color w:val="808080" w:themeColor="background1" w:themeShade="80"/>
              </w:rPr>
            </w:pPr>
          </w:p>
          <w:p w14:paraId="185DE38E" w14:textId="0347F36A" w:rsidR="00300DC6" w:rsidRDefault="00300DC6" w:rsidP="00865A91">
            <w:pPr>
              <w:pStyle w:val="DHHSbodynospace"/>
              <w:jc w:val="center"/>
              <w:cnfStyle w:val="100000000000" w:firstRow="1" w:lastRow="0" w:firstColumn="0" w:lastColumn="0" w:oddVBand="0" w:evenVBand="0" w:oddHBand="0" w:evenHBand="0" w:firstRowFirstColumn="0" w:firstRowLastColumn="0" w:lastRowFirstColumn="0" w:lastRowLastColumn="0"/>
              <w:rPr>
                <w:rFonts w:cs="Arial"/>
                <w:bCs w:val="0"/>
                <w:color w:val="808080" w:themeColor="background1" w:themeShade="80"/>
              </w:rPr>
            </w:pPr>
            <w:r>
              <w:rPr>
                <w:rFonts w:cs="Arial"/>
                <w:color w:val="808080" w:themeColor="background1" w:themeShade="80"/>
              </w:rPr>
              <w:fldChar w:fldCharType="begin"/>
            </w:r>
            <w:r>
              <w:rPr>
                <w:rFonts w:cs="Arial"/>
                <w:b w:val="0"/>
                <w:color w:val="808080" w:themeColor="background1" w:themeShade="80"/>
              </w:rPr>
              <w:instrText xml:space="preserve"> REF _Ref23503100 \h  \* MERGEFORMAT </w:instrText>
            </w:r>
            <w:r>
              <w:rPr>
                <w:rFonts w:cs="Arial"/>
                <w:color w:val="808080" w:themeColor="background1" w:themeShade="80"/>
              </w:rPr>
            </w:r>
            <w:r>
              <w:rPr>
                <w:rFonts w:cs="Arial"/>
                <w:color w:val="808080" w:themeColor="background1" w:themeShade="80"/>
              </w:rPr>
              <w:fldChar w:fldCharType="separate"/>
            </w:r>
            <w:r w:rsidR="003F3550" w:rsidRPr="003F3550">
              <w:rPr>
                <w:rFonts w:cs="Arial"/>
                <w:b w:val="0"/>
                <w:color w:val="808080" w:themeColor="background1" w:themeShade="80"/>
              </w:rPr>
              <w:t>HBCC Patient Experience Survey</w:t>
            </w:r>
            <w:r>
              <w:rPr>
                <w:rFonts w:cs="Arial"/>
                <w:color w:val="808080" w:themeColor="background1" w:themeShade="80"/>
              </w:rPr>
              <w:fldChar w:fldCharType="end"/>
            </w:r>
            <w:r>
              <w:rPr>
                <w:rFonts w:cs="Arial"/>
                <w:b w:val="0"/>
                <w:color w:val="808080" w:themeColor="background1" w:themeShade="80"/>
              </w:rPr>
              <w:t xml:space="preserve"> p. 7</w:t>
            </w:r>
            <w:r w:rsidR="006245AE">
              <w:rPr>
                <w:rFonts w:cs="Arial"/>
                <w:b w:val="0"/>
                <w:color w:val="808080" w:themeColor="background1" w:themeShade="80"/>
              </w:rPr>
              <w:t>3</w:t>
            </w:r>
          </w:p>
          <w:p w14:paraId="64EF8C0F" w14:textId="77777777" w:rsidR="00300DC6" w:rsidRPr="00A4526E" w:rsidRDefault="00300DC6" w:rsidP="00865A91">
            <w:pPr>
              <w:pStyle w:val="DHHSbodynospace"/>
              <w:jc w:val="center"/>
              <w:cnfStyle w:val="100000000000" w:firstRow="1" w:lastRow="0" w:firstColumn="0" w:lastColumn="0" w:oddVBand="0" w:evenVBand="0" w:oddHBand="0" w:evenHBand="0" w:firstRowFirstColumn="0" w:firstRowLastColumn="0" w:lastRowFirstColumn="0" w:lastRowLastColumn="0"/>
              <w:rPr>
                <w:rFonts w:cs="Arial"/>
                <w:b w:val="0"/>
                <w:color w:val="808080" w:themeColor="background1" w:themeShade="80"/>
              </w:rPr>
            </w:pPr>
          </w:p>
        </w:tc>
        <w:tc>
          <w:tcPr>
            <w:tcW w:w="33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80A57E8" w14:textId="77777777" w:rsidR="00611827" w:rsidRDefault="00942E63" w:rsidP="00942E63">
            <w:pPr>
              <w:pStyle w:val="DHHSbody"/>
              <w:jc w:val="center"/>
              <w:cnfStyle w:val="100000000000" w:firstRow="1" w:lastRow="0" w:firstColumn="0" w:lastColumn="0" w:oddVBand="0" w:evenVBand="0" w:oddHBand="0" w:evenHBand="0" w:firstRowFirstColumn="0" w:firstRowLastColumn="0" w:lastRowFirstColumn="0" w:lastRowLastColumn="0"/>
              <w:rPr>
                <w:bCs w:val="0"/>
                <w:color w:val="808080" w:themeColor="background1" w:themeShade="80"/>
              </w:rPr>
            </w:pPr>
            <w:r w:rsidRPr="00A4526E">
              <w:rPr>
                <w:b w:val="0"/>
                <w:color w:val="808080" w:themeColor="background1" w:themeShade="80"/>
              </w:rPr>
              <w:t xml:space="preserve">Patient </w:t>
            </w:r>
            <w:r w:rsidR="00FC0DC2" w:rsidRPr="00A4526E">
              <w:rPr>
                <w:b w:val="0"/>
                <w:color w:val="808080" w:themeColor="background1" w:themeShade="80"/>
              </w:rPr>
              <w:t>information template</w:t>
            </w:r>
            <w:r w:rsidR="00F8265A">
              <w:rPr>
                <w:b w:val="0"/>
                <w:color w:val="808080" w:themeColor="background1" w:themeShade="80"/>
              </w:rPr>
              <w:t xml:space="preserve"> </w:t>
            </w:r>
            <w:r w:rsidR="00A4526E" w:rsidRPr="00A4526E">
              <w:rPr>
                <w:b w:val="0"/>
                <w:color w:val="808080" w:themeColor="background1" w:themeShade="80"/>
              </w:rPr>
              <w:t>p.</w:t>
            </w:r>
            <w:r w:rsidR="00F8265A">
              <w:rPr>
                <w:b w:val="0"/>
                <w:color w:val="808080" w:themeColor="background1" w:themeShade="80"/>
              </w:rPr>
              <w:t xml:space="preserve"> </w:t>
            </w:r>
            <w:r w:rsidR="00A4526E" w:rsidRPr="00A4526E">
              <w:rPr>
                <w:b w:val="0"/>
                <w:color w:val="808080" w:themeColor="background1" w:themeShade="80"/>
              </w:rPr>
              <w:t>78</w:t>
            </w:r>
          </w:p>
          <w:p w14:paraId="54DD149B" w14:textId="1190B8B3" w:rsidR="000F79EA" w:rsidRPr="00A4526E" w:rsidRDefault="000F79EA" w:rsidP="00942E63">
            <w:pPr>
              <w:pStyle w:val="DHHSbody"/>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rPr>
            </w:pPr>
          </w:p>
        </w:tc>
      </w:tr>
      <w:bookmarkStart w:id="72" w:name="_MON_1650710753"/>
      <w:bookmarkEnd w:id="72"/>
      <w:tr w:rsidR="007B5FF4" w:rsidRPr="00F35AD0" w14:paraId="7A93468D" w14:textId="77777777" w:rsidTr="009B68A1">
        <w:trPr>
          <w:cnfStyle w:val="100000000000" w:firstRow="1" w:lastRow="0" w:firstColumn="0" w:lastColumn="0" w:oddVBand="0" w:evenVBand="0" w:oddHBand="0" w:evenHBand="0" w:firstRowFirstColumn="0" w:firstRowLastColumn="0" w:lastRowFirstColumn="0" w:lastRowLastColumn="0"/>
          <w:trHeight w:val="421"/>
          <w:tblHeader/>
        </w:trPr>
        <w:tc>
          <w:tcPr>
            <w:cnfStyle w:val="001000000000" w:firstRow="0" w:lastRow="0" w:firstColumn="1" w:lastColumn="0" w:oddVBand="0" w:evenVBand="0" w:oddHBand="0" w:evenHBand="0" w:firstRowFirstColumn="0" w:firstRowLastColumn="0" w:lastRowFirstColumn="0" w:lastRowLastColumn="0"/>
            <w:tcW w:w="294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CBD70B7" w14:textId="1A76956D" w:rsidR="007B5FF4" w:rsidRPr="00A4526E" w:rsidRDefault="009B68A1" w:rsidP="00942E63">
            <w:pPr>
              <w:pStyle w:val="DHHSbodynospace"/>
              <w:jc w:val="center"/>
              <w:rPr>
                <w:rFonts w:cs="Arial"/>
                <w:b w:val="0"/>
                <w:color w:val="808080" w:themeColor="background1" w:themeShade="80"/>
              </w:rPr>
            </w:pPr>
            <w:r w:rsidRPr="00F35AD0">
              <w:rPr>
                <w:rFonts w:cs="Arial"/>
                <w:b w:val="0"/>
                <w:bCs w:val="0"/>
                <w:color w:val="808080" w:themeColor="background1" w:themeShade="80"/>
              </w:rPr>
              <w:object w:dxaOrig="2520" w:dyaOrig="1600" w14:anchorId="5F9D080B">
                <v:shape id="_x0000_i1035" type="#_x0000_t75" style="width:126pt;height:80pt" o:ole="">
                  <v:imagedata r:id="rId44" o:title=""/>
                </v:shape>
                <o:OLEObject Type="Embed" ProgID="Word.Document.12" ShapeID="_x0000_i1035" DrawAspect="Icon" ObjectID="_1655233361" r:id="rId45">
                  <o:FieldCodes>\s</o:FieldCodes>
                </o:OLEObject>
              </w:object>
            </w:r>
          </w:p>
        </w:tc>
        <w:bookmarkStart w:id="73" w:name="_MON_1650703592"/>
        <w:bookmarkEnd w:id="73"/>
        <w:tc>
          <w:tcPr>
            <w:tcW w:w="319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B3EA5BA" w14:textId="2AD30778" w:rsidR="00F25D92" w:rsidRPr="002A5A00" w:rsidRDefault="00F25D92" w:rsidP="00F25D92">
            <w:pPr>
              <w:pStyle w:val="DHHSbodynospace"/>
              <w:jc w:val="center"/>
              <w:cnfStyle w:val="100000000000" w:firstRow="1" w:lastRow="0" w:firstColumn="0" w:lastColumn="0" w:oddVBand="0" w:evenVBand="0" w:oddHBand="0" w:evenHBand="0" w:firstRowFirstColumn="0" w:firstRowLastColumn="0" w:lastRowFirstColumn="0" w:lastRowLastColumn="0"/>
              <w:rPr>
                <w:rFonts w:cs="Arial"/>
                <w:bCs w:val="0"/>
                <w:color w:val="808080" w:themeColor="background1" w:themeShade="80"/>
              </w:rPr>
            </w:pPr>
            <w:r>
              <w:rPr>
                <w:rFonts w:cs="Times New Roman"/>
                <w:b w:val="0"/>
                <w:bCs w:val="0"/>
              </w:rPr>
              <w:object w:dxaOrig="2520" w:dyaOrig="1600" w14:anchorId="72F2B681">
                <v:shape id="_x0000_i1036" type="#_x0000_t75" style="width:75.85pt;height:48pt" o:ole="">
                  <v:imagedata r:id="rId46" o:title=""/>
                </v:shape>
                <o:OLEObject Type="Embed" ProgID="Word.Document.12" ShapeID="_x0000_i1036" DrawAspect="Icon" ObjectID="_1655233362" r:id="rId47">
                  <o:FieldCodes>\s</o:FieldCodes>
                </o:OLEObject>
              </w:object>
            </w:r>
            <w:r w:rsidR="009B68A1" w:rsidRPr="00F35AD0">
              <w:rPr>
                <w:rFonts w:cs="Arial"/>
                <w:b w:val="0"/>
                <w:bCs w:val="0"/>
                <w:color w:val="808080" w:themeColor="background1" w:themeShade="80"/>
              </w:rPr>
              <w:object w:dxaOrig="2520" w:dyaOrig="1600" w14:anchorId="59EE6CDC">
                <v:shape id="_x0000_i1037" type="#_x0000_t75" style="width:79.15pt;height:57.3pt" o:ole="">
                  <v:imagedata r:id="rId48" o:title=""/>
                </v:shape>
                <o:OLEObject Type="Embed" ProgID="Package" ShapeID="_x0000_i1037" DrawAspect="Icon" ObjectID="_1655233363" r:id="rId49"/>
              </w:object>
            </w:r>
          </w:p>
          <w:p w14:paraId="4A99F98B" w14:textId="77777777" w:rsidR="007B5FF4" w:rsidRDefault="007B5FF4" w:rsidP="00865A91">
            <w:pPr>
              <w:pStyle w:val="DHHSbodynospace"/>
              <w:jc w:val="center"/>
              <w:cnfStyle w:val="100000000000" w:firstRow="1" w:lastRow="0" w:firstColumn="0" w:lastColumn="0" w:oddVBand="0" w:evenVBand="0" w:oddHBand="0" w:evenHBand="0" w:firstRowFirstColumn="0" w:firstRowLastColumn="0" w:lastRowFirstColumn="0" w:lastRowLastColumn="0"/>
              <w:rPr>
                <w:rFonts w:cs="Arial"/>
                <w:b w:val="0"/>
                <w:bCs w:val="0"/>
                <w:color w:val="808080" w:themeColor="background1" w:themeShade="80"/>
              </w:rPr>
            </w:pPr>
          </w:p>
        </w:tc>
        <w:tc>
          <w:tcPr>
            <w:tcW w:w="333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00713E7" w14:textId="65C71EFB" w:rsidR="007B5FF4" w:rsidRPr="00A4526E" w:rsidRDefault="00F25D92" w:rsidP="00942E63">
            <w:pPr>
              <w:pStyle w:val="DHHSbody"/>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rPr>
            </w:pPr>
            <w:r>
              <w:rPr>
                <w:rFonts w:cs="Arial"/>
                <w:b w:val="0"/>
                <w:bCs w:val="0"/>
                <w:color w:val="808080" w:themeColor="background1" w:themeShade="80"/>
              </w:rPr>
              <w:object w:dxaOrig="2520" w:dyaOrig="1600" w14:anchorId="50F3853E">
                <v:shape id="_x0000_i1038" type="#_x0000_t75" style="width:75.85pt;height:48pt" o:ole="">
                  <v:imagedata r:id="rId50" o:title=""/>
                </v:shape>
                <o:OLEObject Type="Embed" ProgID="Word.Document.12" ShapeID="_x0000_i1038" DrawAspect="Icon" ObjectID="_1655233364" r:id="rId51">
                  <o:FieldCodes>\s</o:FieldCodes>
                </o:OLEObject>
              </w:object>
            </w:r>
          </w:p>
        </w:tc>
      </w:tr>
    </w:tbl>
    <w:p w14:paraId="467E526C" w14:textId="439399ED" w:rsidR="007F7E6B" w:rsidRPr="007F7E6B" w:rsidRDefault="007F7E6B" w:rsidP="00D51FE9">
      <w:pPr>
        <w:pStyle w:val="DHHSbody"/>
        <w:rPr>
          <w:lang w:val="en"/>
        </w:rPr>
      </w:pPr>
      <w:r w:rsidRPr="007F7E6B">
        <w:br w:type="page"/>
      </w:r>
    </w:p>
    <w:p w14:paraId="772CC8F4" w14:textId="494642F3" w:rsidR="00BD707C" w:rsidRPr="008A0083" w:rsidRDefault="00BD707C" w:rsidP="001C1001">
      <w:pPr>
        <w:pStyle w:val="Heading1"/>
        <w:spacing w:after="0"/>
        <w:rPr>
          <w:rFonts w:asciiTheme="majorHAnsi" w:eastAsiaTheme="majorEastAsia" w:hAnsiTheme="majorHAnsi" w:cstheme="majorBidi"/>
          <w:color w:val="C5511A"/>
          <w:sz w:val="40"/>
          <w:szCs w:val="40"/>
        </w:rPr>
      </w:pPr>
      <w:bookmarkStart w:id="74" w:name="_Toc19087960"/>
      <w:bookmarkStart w:id="75" w:name="_Toc19796315"/>
      <w:bookmarkStart w:id="76" w:name="_Toc38976907"/>
      <w:r w:rsidRPr="008A0083">
        <w:rPr>
          <w:color w:val="C5511A"/>
          <w:sz w:val="40"/>
          <w:szCs w:val="40"/>
        </w:rPr>
        <w:t xml:space="preserve">Preventing and </w:t>
      </w:r>
      <w:r w:rsidR="00601984" w:rsidRPr="008A0083">
        <w:rPr>
          <w:color w:val="C5511A"/>
          <w:sz w:val="40"/>
          <w:szCs w:val="40"/>
        </w:rPr>
        <w:t>c</w:t>
      </w:r>
      <w:r w:rsidRPr="008A0083">
        <w:rPr>
          <w:color w:val="C5511A"/>
          <w:sz w:val="40"/>
          <w:szCs w:val="40"/>
        </w:rPr>
        <w:t xml:space="preserve">ontrolling </w:t>
      </w:r>
      <w:r w:rsidR="00601984" w:rsidRPr="008A0083">
        <w:rPr>
          <w:color w:val="C5511A"/>
          <w:sz w:val="40"/>
          <w:szCs w:val="40"/>
        </w:rPr>
        <w:t>h</w:t>
      </w:r>
      <w:r w:rsidRPr="008A0083">
        <w:rPr>
          <w:color w:val="C5511A"/>
          <w:sz w:val="40"/>
          <w:szCs w:val="40"/>
        </w:rPr>
        <w:t>ealthcare</w:t>
      </w:r>
      <w:r w:rsidR="00601984" w:rsidRPr="008A0083">
        <w:rPr>
          <w:color w:val="C5511A"/>
          <w:sz w:val="40"/>
          <w:szCs w:val="40"/>
        </w:rPr>
        <w:t>-a</w:t>
      </w:r>
      <w:r w:rsidRPr="008A0083">
        <w:rPr>
          <w:color w:val="C5511A"/>
          <w:sz w:val="40"/>
          <w:szCs w:val="40"/>
        </w:rPr>
        <w:t xml:space="preserve">ssociated </w:t>
      </w:r>
      <w:r w:rsidR="00601984" w:rsidRPr="008A0083">
        <w:rPr>
          <w:color w:val="C5511A"/>
          <w:sz w:val="40"/>
          <w:szCs w:val="40"/>
        </w:rPr>
        <w:t>i</w:t>
      </w:r>
      <w:r w:rsidRPr="008A0083">
        <w:rPr>
          <w:color w:val="C5511A"/>
          <w:sz w:val="40"/>
          <w:szCs w:val="40"/>
        </w:rPr>
        <w:t>nfection</w:t>
      </w:r>
      <w:bookmarkEnd w:id="74"/>
      <w:bookmarkEnd w:id="75"/>
      <w:bookmarkEnd w:id="76"/>
    </w:p>
    <w:p w14:paraId="27CA8CDF" w14:textId="77777777" w:rsidR="001C1001" w:rsidRDefault="001C1001" w:rsidP="00331E3E">
      <w:pPr>
        <w:pStyle w:val="DHHSbody"/>
        <w:rPr>
          <w:lang w:val="en"/>
        </w:rPr>
      </w:pPr>
    </w:p>
    <w:p w14:paraId="0C264309" w14:textId="27DB6BFD" w:rsidR="00BD707C" w:rsidRPr="00331E3E" w:rsidRDefault="004702DE" w:rsidP="00331E3E">
      <w:pPr>
        <w:pStyle w:val="DHHSbody"/>
        <w:rPr>
          <w:lang w:val="en"/>
        </w:rPr>
      </w:pPr>
      <w:r>
        <w:rPr>
          <w:lang w:val="en"/>
        </w:rPr>
        <w:t>D</w:t>
      </w:r>
      <w:r w:rsidR="00BD707C" w:rsidRPr="00F67802">
        <w:rPr>
          <w:lang w:val="en"/>
        </w:rPr>
        <w:t>eliver</w:t>
      </w:r>
      <w:r>
        <w:rPr>
          <w:lang w:val="en"/>
        </w:rPr>
        <w:t>ing</w:t>
      </w:r>
      <w:r w:rsidR="00BD707C" w:rsidRPr="00F67802">
        <w:rPr>
          <w:lang w:val="en"/>
        </w:rPr>
        <w:t xml:space="preserve"> health</w:t>
      </w:r>
      <w:r>
        <w:rPr>
          <w:lang w:val="en"/>
        </w:rPr>
        <w:t xml:space="preserve"> </w:t>
      </w:r>
      <w:r w:rsidR="00BD707C" w:rsidRPr="00F67802">
        <w:rPr>
          <w:lang w:val="en"/>
        </w:rPr>
        <w:t>care in the home ha</w:t>
      </w:r>
      <w:r w:rsidR="00BD707C">
        <w:rPr>
          <w:lang w:val="en"/>
        </w:rPr>
        <w:t>s been demonstrated to reduce</w:t>
      </w:r>
      <w:r w:rsidR="00B8482A">
        <w:rPr>
          <w:lang w:val="en"/>
        </w:rPr>
        <w:t>s</w:t>
      </w:r>
      <w:r w:rsidR="00BD707C" w:rsidRPr="00F67802">
        <w:rPr>
          <w:lang w:val="en"/>
        </w:rPr>
        <w:t xml:space="preserve"> th</w:t>
      </w:r>
      <w:r w:rsidR="00BD707C">
        <w:rPr>
          <w:lang w:val="en"/>
        </w:rPr>
        <w:t xml:space="preserve">e risk of patients acquiring a </w:t>
      </w:r>
      <w:r w:rsidR="00385548">
        <w:rPr>
          <w:lang w:val="en"/>
        </w:rPr>
        <w:t>h</w:t>
      </w:r>
      <w:r w:rsidR="00BD707C">
        <w:rPr>
          <w:lang w:val="en"/>
        </w:rPr>
        <w:t>ealthcare</w:t>
      </w:r>
      <w:r w:rsidR="00385548">
        <w:rPr>
          <w:lang w:val="en"/>
        </w:rPr>
        <w:t>-a</w:t>
      </w:r>
      <w:r w:rsidR="00BD707C">
        <w:rPr>
          <w:lang w:val="en"/>
        </w:rPr>
        <w:t xml:space="preserve">ssociated </w:t>
      </w:r>
      <w:r w:rsidR="00385548">
        <w:rPr>
          <w:lang w:val="en"/>
        </w:rPr>
        <w:t>i</w:t>
      </w:r>
      <w:r w:rsidR="00BD707C" w:rsidRPr="00F67802">
        <w:rPr>
          <w:lang w:val="en"/>
        </w:rPr>
        <w:t xml:space="preserve">nfection </w:t>
      </w:r>
      <w:r w:rsidR="00BD707C">
        <w:rPr>
          <w:lang w:val="en"/>
        </w:rPr>
        <w:t>(HAI)</w:t>
      </w:r>
      <w:r w:rsidR="00B8482A">
        <w:rPr>
          <w:lang w:val="en"/>
        </w:rPr>
        <w:t>;</w:t>
      </w:r>
      <w:r w:rsidR="00BD707C">
        <w:rPr>
          <w:lang w:val="en"/>
        </w:rPr>
        <w:t xml:space="preserve"> </w:t>
      </w:r>
      <w:r w:rsidR="00BD707C" w:rsidRPr="00F67802">
        <w:rPr>
          <w:lang w:val="en"/>
        </w:rPr>
        <w:t>however</w:t>
      </w:r>
      <w:r w:rsidR="00B8482A">
        <w:rPr>
          <w:lang w:val="en"/>
        </w:rPr>
        <w:t>,</w:t>
      </w:r>
      <w:r w:rsidR="00BD707C" w:rsidRPr="00F67802">
        <w:rPr>
          <w:lang w:val="en"/>
        </w:rPr>
        <w:t xml:space="preserve"> the principles of preventing and controlling prevention to prevent the risk and effectively manage infections apply.</w:t>
      </w:r>
    </w:p>
    <w:p w14:paraId="32E676A1" w14:textId="44511DD2" w:rsidR="00BD707C" w:rsidRDefault="00BD707C" w:rsidP="00331E3E">
      <w:pPr>
        <w:pStyle w:val="DHHSbody"/>
        <w:rPr>
          <w:lang w:val="en"/>
        </w:rPr>
      </w:pPr>
      <w:r>
        <w:rPr>
          <w:lang w:val="en"/>
        </w:rPr>
        <w:t>Cancer, cancer treatments and the use of central lines place cancer patients at high risk of acquiring a</w:t>
      </w:r>
      <w:r w:rsidR="00B8482A">
        <w:rPr>
          <w:lang w:val="en"/>
        </w:rPr>
        <w:t>n</w:t>
      </w:r>
      <w:r>
        <w:rPr>
          <w:lang w:val="en"/>
        </w:rPr>
        <w:t xml:space="preserve"> HAI.</w:t>
      </w:r>
      <w:r w:rsidR="00561E7A">
        <w:rPr>
          <w:lang w:val="en"/>
        </w:rPr>
        <w:t xml:space="preserve"> </w:t>
      </w:r>
      <w:r>
        <w:rPr>
          <w:lang w:val="en"/>
        </w:rPr>
        <w:t xml:space="preserve">Surveillance of </w:t>
      </w:r>
      <w:r w:rsidRPr="005B1FFF">
        <w:rPr>
          <w:lang w:val="en"/>
        </w:rPr>
        <w:t>HAI</w:t>
      </w:r>
      <w:r>
        <w:rPr>
          <w:lang w:val="en"/>
        </w:rPr>
        <w:t xml:space="preserve"> and HBCC</w:t>
      </w:r>
      <w:r w:rsidR="00385548">
        <w:rPr>
          <w:lang w:val="en"/>
        </w:rPr>
        <w:t>-</w:t>
      </w:r>
      <w:r>
        <w:rPr>
          <w:lang w:val="en"/>
        </w:rPr>
        <w:t xml:space="preserve">acquired </w:t>
      </w:r>
      <w:r w:rsidR="00385548">
        <w:rPr>
          <w:lang w:val="en"/>
        </w:rPr>
        <w:t>c</w:t>
      </w:r>
      <w:r w:rsidRPr="00E1327E">
        <w:rPr>
          <w:lang w:val="en"/>
        </w:rPr>
        <w:t xml:space="preserve">entral </w:t>
      </w:r>
      <w:r w:rsidR="00385548">
        <w:rPr>
          <w:lang w:val="en"/>
        </w:rPr>
        <w:t>l</w:t>
      </w:r>
      <w:r w:rsidRPr="00E1327E">
        <w:rPr>
          <w:lang w:val="en"/>
        </w:rPr>
        <w:t>ine</w:t>
      </w:r>
      <w:r w:rsidR="00385548">
        <w:rPr>
          <w:lang w:val="en"/>
        </w:rPr>
        <w:t>-a</w:t>
      </w:r>
      <w:r w:rsidRPr="00E1327E">
        <w:rPr>
          <w:lang w:val="en"/>
        </w:rPr>
        <w:t xml:space="preserve">ssociated </w:t>
      </w:r>
      <w:r w:rsidR="00385548">
        <w:rPr>
          <w:lang w:val="en"/>
        </w:rPr>
        <w:t>b</w:t>
      </w:r>
      <w:r w:rsidRPr="00E1327E">
        <w:rPr>
          <w:lang w:val="en"/>
        </w:rPr>
        <w:t xml:space="preserve">lood </w:t>
      </w:r>
      <w:r w:rsidR="00385548">
        <w:rPr>
          <w:lang w:val="en"/>
        </w:rPr>
        <w:t>s</w:t>
      </w:r>
      <w:r w:rsidRPr="00E1327E">
        <w:rPr>
          <w:lang w:val="en"/>
        </w:rPr>
        <w:t xml:space="preserve">tream </w:t>
      </w:r>
      <w:r w:rsidR="00385548">
        <w:rPr>
          <w:lang w:val="en"/>
        </w:rPr>
        <w:t>i</w:t>
      </w:r>
      <w:r w:rsidRPr="00E1327E">
        <w:rPr>
          <w:lang w:val="en"/>
        </w:rPr>
        <w:t>nfection</w:t>
      </w:r>
      <w:r w:rsidR="00B8482A">
        <w:rPr>
          <w:lang w:val="en"/>
        </w:rPr>
        <w:t>s</w:t>
      </w:r>
      <w:r w:rsidRPr="00E1327E">
        <w:rPr>
          <w:lang w:val="en"/>
        </w:rPr>
        <w:t xml:space="preserve"> (CLABSI)</w:t>
      </w:r>
      <w:r>
        <w:rPr>
          <w:lang w:val="en"/>
        </w:rPr>
        <w:t xml:space="preserve"> should be included in the broad health service</w:t>
      </w:r>
      <w:r w:rsidRPr="00E1327E">
        <w:rPr>
          <w:bCs/>
        </w:rPr>
        <w:t xml:space="preserve"> </w:t>
      </w:r>
      <w:r w:rsidR="00385548">
        <w:rPr>
          <w:bCs/>
        </w:rPr>
        <w:t>HAI</w:t>
      </w:r>
      <w:r w:rsidR="00331E3E">
        <w:rPr>
          <w:lang w:val="en"/>
        </w:rPr>
        <w:t xml:space="preserve"> surveillance program</w:t>
      </w:r>
      <w:r w:rsidR="00B8482A">
        <w:rPr>
          <w:lang w:val="en"/>
        </w:rPr>
        <w:t>.</w:t>
      </w:r>
    </w:p>
    <w:p w14:paraId="4E61C778" w14:textId="77777777" w:rsidR="00BD707C" w:rsidRPr="001E662B" w:rsidRDefault="00BD707C" w:rsidP="001E662B">
      <w:pPr>
        <w:pStyle w:val="DHHSbody"/>
        <w:spacing w:before="240"/>
        <w:rPr>
          <w:b/>
          <w:sz w:val="24"/>
          <w:szCs w:val="24"/>
          <w:lang w:val="en"/>
        </w:rPr>
      </w:pPr>
      <w:r w:rsidRPr="001E662B">
        <w:rPr>
          <w:b/>
          <w:sz w:val="24"/>
          <w:szCs w:val="24"/>
          <w:lang w:val="en"/>
        </w:rPr>
        <w:t>Screening for patients in home care</w:t>
      </w:r>
      <w:r w:rsidR="00561E7A">
        <w:rPr>
          <w:b/>
          <w:sz w:val="24"/>
          <w:szCs w:val="24"/>
          <w:lang w:val="en"/>
        </w:rPr>
        <w:t xml:space="preserve"> </w:t>
      </w:r>
    </w:p>
    <w:p w14:paraId="182E1D4A" w14:textId="6640278C" w:rsidR="00BD707C" w:rsidRPr="00331E3E" w:rsidRDefault="00BD707C" w:rsidP="00D51FE9">
      <w:pPr>
        <w:pStyle w:val="DHHSbody"/>
        <w:rPr>
          <w:lang w:val="en"/>
        </w:rPr>
      </w:pPr>
      <w:r w:rsidRPr="00331E3E">
        <w:rPr>
          <w:lang w:val="en"/>
        </w:rPr>
        <w:t xml:space="preserve">The use of standard precautions in accordance with best-practice guidelines as part of routine practice assist in </w:t>
      </w:r>
      <w:proofErr w:type="spellStart"/>
      <w:r w:rsidRPr="00331E3E">
        <w:rPr>
          <w:lang w:val="en"/>
        </w:rPr>
        <w:t>minimising</w:t>
      </w:r>
      <w:proofErr w:type="spellEnd"/>
      <w:r w:rsidRPr="00331E3E">
        <w:rPr>
          <w:lang w:val="en"/>
        </w:rPr>
        <w:t xml:space="preserve"> the risks of infection. Guidelines need to be adapted to the home environment.</w:t>
      </w:r>
    </w:p>
    <w:p w14:paraId="3C26596E" w14:textId="72AC4409" w:rsidR="00BD707C" w:rsidRPr="00FB2F6D" w:rsidRDefault="00BD707C" w:rsidP="00D51FE9">
      <w:pPr>
        <w:pStyle w:val="DHHSbody"/>
        <w:rPr>
          <w:lang w:val="en"/>
        </w:rPr>
      </w:pPr>
      <w:r w:rsidRPr="00331E3E">
        <w:rPr>
          <w:lang w:val="en"/>
        </w:rPr>
        <w:t>Standard precautions</w:t>
      </w:r>
      <w:r w:rsidR="00B54537">
        <w:rPr>
          <w:lang w:val="en"/>
        </w:rPr>
        <w:t xml:space="preserve"> </w:t>
      </w:r>
      <w:r w:rsidR="00B8482A">
        <w:rPr>
          <w:lang w:val="en"/>
        </w:rPr>
        <w:t xml:space="preserve">include </w:t>
      </w:r>
      <w:r w:rsidR="00B54537">
        <w:rPr>
          <w:lang w:val="en"/>
        </w:rPr>
        <w:t>(</w:t>
      </w:r>
      <w:r w:rsidR="00B54537" w:rsidRPr="00D40499">
        <w:t xml:space="preserve">Department of Health and Human Services </w:t>
      </w:r>
      <w:r w:rsidR="00B54537" w:rsidRPr="00203651">
        <w:t>2019</w:t>
      </w:r>
      <w:r w:rsidR="00203651" w:rsidRPr="00203651">
        <w:t>a</w:t>
      </w:r>
      <w:r w:rsidR="00B54537">
        <w:t>)</w:t>
      </w:r>
      <w:r w:rsidR="00FB2F6D">
        <w:rPr>
          <w:lang w:val="en"/>
        </w:rPr>
        <w:t>:</w:t>
      </w:r>
    </w:p>
    <w:p w14:paraId="2641979F" w14:textId="4541AFEC" w:rsidR="00BD707C" w:rsidRPr="00331E3E" w:rsidRDefault="00BD707C" w:rsidP="00331E3E">
      <w:pPr>
        <w:pStyle w:val="DHHSbullet1"/>
      </w:pPr>
      <w:r w:rsidRPr="00331E3E">
        <w:t xml:space="preserve">hand hygiene, as consistent with the </w:t>
      </w:r>
      <w:r w:rsidR="00B8482A">
        <w:t>‘five</w:t>
      </w:r>
      <w:r w:rsidRPr="00331E3E">
        <w:t xml:space="preserve"> moments for hand hygiene</w:t>
      </w:r>
      <w:r w:rsidR="00B8482A">
        <w:t>’</w:t>
      </w:r>
      <w:r w:rsidRPr="00331E3E">
        <w:t xml:space="preserve"> </w:t>
      </w:r>
    </w:p>
    <w:p w14:paraId="3D626D41" w14:textId="463A03BF" w:rsidR="00BD707C" w:rsidRPr="00331E3E" w:rsidRDefault="00B8482A" w:rsidP="00331E3E">
      <w:pPr>
        <w:pStyle w:val="DHHSbullet1"/>
      </w:pPr>
      <w:r>
        <w:t>using</w:t>
      </w:r>
      <w:r w:rsidR="00BD707C" w:rsidRPr="00331E3E">
        <w:t xml:space="preserve"> appropriate personal protective equipment when there is a risk of blood or body fluid exposure</w:t>
      </w:r>
    </w:p>
    <w:p w14:paraId="04061CD3" w14:textId="5BB4FD0B" w:rsidR="00BD707C" w:rsidRPr="00331E3E" w:rsidRDefault="00BD707C" w:rsidP="00331E3E">
      <w:pPr>
        <w:pStyle w:val="DHHSbullet1"/>
      </w:pPr>
      <w:r w:rsidRPr="00331E3E">
        <w:t xml:space="preserve">the safe use and disposal of sharps </w:t>
      </w:r>
    </w:p>
    <w:p w14:paraId="798C85B1" w14:textId="1855B1D1" w:rsidR="00BD707C" w:rsidRPr="00331E3E" w:rsidRDefault="00BD707C" w:rsidP="00331E3E">
      <w:pPr>
        <w:pStyle w:val="DHHSbullet1"/>
      </w:pPr>
      <w:r w:rsidRPr="00331E3E">
        <w:t>cleaning surfaces prior to setting up for a procedure in the home</w:t>
      </w:r>
    </w:p>
    <w:p w14:paraId="1EF1DC9A" w14:textId="2A9365A9" w:rsidR="00BD707C" w:rsidRPr="00331E3E" w:rsidRDefault="00BD707C" w:rsidP="00331E3E">
      <w:pPr>
        <w:pStyle w:val="DHHSbullet1"/>
      </w:pPr>
      <w:r w:rsidRPr="00331E3E">
        <w:t>cleaning equipment between patient visits</w:t>
      </w:r>
    </w:p>
    <w:p w14:paraId="3FA8B8D1" w14:textId="4C467AB4" w:rsidR="00BD707C" w:rsidRPr="00331E3E" w:rsidRDefault="00355DAD" w:rsidP="00331E3E">
      <w:pPr>
        <w:pStyle w:val="DHHSbullet1"/>
      </w:pPr>
      <w:r>
        <w:t xml:space="preserve">practising </w:t>
      </w:r>
      <w:r w:rsidR="00BD707C" w:rsidRPr="00331E3E">
        <w:t xml:space="preserve">respiratory hygiene and cough etiquette </w:t>
      </w:r>
    </w:p>
    <w:p w14:paraId="46C6FE98" w14:textId="73AFC9DA" w:rsidR="00BD707C" w:rsidRPr="00331E3E" w:rsidRDefault="00355DAD" w:rsidP="00331E3E">
      <w:pPr>
        <w:pStyle w:val="DHHSbullet1"/>
      </w:pPr>
      <w:r>
        <w:t xml:space="preserve">employing proper </w:t>
      </w:r>
      <w:r w:rsidR="00BD707C" w:rsidRPr="00331E3E">
        <w:t>aseptic technique</w:t>
      </w:r>
    </w:p>
    <w:p w14:paraId="5B21F0CC" w14:textId="0E237825" w:rsidR="00BD707C" w:rsidRPr="001E662B" w:rsidRDefault="00355DAD" w:rsidP="00BD707C">
      <w:pPr>
        <w:pStyle w:val="DHHSbullet1"/>
      </w:pPr>
      <w:r>
        <w:t xml:space="preserve">sound </w:t>
      </w:r>
      <w:r w:rsidR="001E662B">
        <w:t>waste management.</w:t>
      </w:r>
    </w:p>
    <w:p w14:paraId="401FAB4F" w14:textId="77777777" w:rsidR="00BD707C" w:rsidRPr="001E662B" w:rsidRDefault="00BD707C" w:rsidP="001E662B">
      <w:pPr>
        <w:pStyle w:val="DHHSbody"/>
        <w:spacing w:before="240"/>
        <w:rPr>
          <w:b/>
          <w:sz w:val="24"/>
          <w:szCs w:val="24"/>
          <w:lang w:val="en"/>
        </w:rPr>
      </w:pPr>
      <w:proofErr w:type="spellStart"/>
      <w:r w:rsidRPr="001E662B">
        <w:rPr>
          <w:b/>
          <w:sz w:val="24"/>
          <w:szCs w:val="24"/>
          <w:lang w:val="en"/>
        </w:rPr>
        <w:t>Immunisation</w:t>
      </w:r>
      <w:proofErr w:type="spellEnd"/>
    </w:p>
    <w:p w14:paraId="19FBD071" w14:textId="0C4C0FD8" w:rsidR="00BD707C" w:rsidRPr="00331E3E" w:rsidRDefault="00BD707C" w:rsidP="00D51FE9">
      <w:pPr>
        <w:pStyle w:val="DHHSbody"/>
        <w:rPr>
          <w:lang w:val="en"/>
        </w:rPr>
      </w:pPr>
      <w:r w:rsidRPr="00331E3E">
        <w:rPr>
          <w:lang w:val="en"/>
        </w:rPr>
        <w:t xml:space="preserve">Due to disease or treatment, many cancer patients are immunocompromised and have an increased risk of morbidity and mortality from many vaccine-preventable diseases. The HBCC workforce should be fully vaccinated according to health service </w:t>
      </w:r>
      <w:proofErr w:type="spellStart"/>
      <w:r w:rsidRPr="00331E3E">
        <w:rPr>
          <w:lang w:val="en"/>
        </w:rPr>
        <w:t>immunisation</w:t>
      </w:r>
      <w:proofErr w:type="spellEnd"/>
      <w:r w:rsidRPr="00331E3E">
        <w:rPr>
          <w:lang w:val="en"/>
        </w:rPr>
        <w:t xml:space="preserve"> policy to protect themselves and patient</w:t>
      </w:r>
      <w:r w:rsidR="00355DAD">
        <w:rPr>
          <w:lang w:val="en"/>
        </w:rPr>
        <w:t>s</w:t>
      </w:r>
      <w:r w:rsidR="00B54537">
        <w:rPr>
          <w:lang w:val="en"/>
        </w:rPr>
        <w:t xml:space="preserve"> (</w:t>
      </w:r>
      <w:r w:rsidR="00B54537" w:rsidRPr="00840988">
        <w:t>Australian Government</w:t>
      </w:r>
      <w:r w:rsidR="00B54537">
        <w:t xml:space="preserve"> </w:t>
      </w:r>
      <w:r w:rsidR="00B54537" w:rsidRPr="00840988">
        <w:t>Department of Health 2018)</w:t>
      </w:r>
      <w:r w:rsidRPr="00331E3E">
        <w:rPr>
          <w:lang w:val="en"/>
        </w:rPr>
        <w:t>.</w:t>
      </w:r>
    </w:p>
    <w:p w14:paraId="6C783140" w14:textId="77777777" w:rsidR="00BD707C" w:rsidRPr="00331E3E" w:rsidRDefault="00BD707C" w:rsidP="00D51FE9">
      <w:pPr>
        <w:pStyle w:val="DHHSbody"/>
        <w:rPr>
          <w:lang w:val="en"/>
        </w:rPr>
      </w:pPr>
      <w:r w:rsidRPr="00331E3E">
        <w:rPr>
          <w:lang w:val="en"/>
        </w:rPr>
        <w:t>Recommended vaccinations</w:t>
      </w:r>
      <w:r w:rsidR="00385548">
        <w:rPr>
          <w:lang w:val="en"/>
        </w:rPr>
        <w:t xml:space="preserve"> are</w:t>
      </w:r>
      <w:r w:rsidR="00B54537">
        <w:rPr>
          <w:lang w:val="en"/>
        </w:rPr>
        <w:t xml:space="preserve"> (</w:t>
      </w:r>
      <w:r w:rsidR="00B54537" w:rsidRPr="00840988">
        <w:t>Australian Government</w:t>
      </w:r>
      <w:r w:rsidR="00B54537">
        <w:t xml:space="preserve"> </w:t>
      </w:r>
      <w:r w:rsidR="00B54537" w:rsidRPr="00840988">
        <w:t>Department of Health 2018)</w:t>
      </w:r>
      <w:r w:rsidR="00385548">
        <w:rPr>
          <w:lang w:val="en"/>
        </w:rPr>
        <w:t>:</w:t>
      </w:r>
      <w:r w:rsidRPr="00331E3E">
        <w:rPr>
          <w:lang w:val="en"/>
        </w:rPr>
        <w:t xml:space="preserve"> </w:t>
      </w:r>
    </w:p>
    <w:p w14:paraId="5A0658E9" w14:textId="1C20B7BE" w:rsidR="00BD707C" w:rsidRPr="00840988" w:rsidRDefault="00385548" w:rsidP="00331E3E">
      <w:pPr>
        <w:pStyle w:val="DHHSbullet1"/>
        <w:rPr>
          <w:lang w:val="en"/>
        </w:rPr>
      </w:pPr>
      <w:r>
        <w:rPr>
          <w:lang w:val="en"/>
        </w:rPr>
        <w:t>h</w:t>
      </w:r>
      <w:r w:rsidR="00BD707C" w:rsidRPr="00840988">
        <w:rPr>
          <w:lang w:val="en"/>
        </w:rPr>
        <w:t xml:space="preserve">epatitis A (if providing health care in Aboriginal and Torres Strait Islander communities, and in some jurisdictions) </w:t>
      </w:r>
    </w:p>
    <w:p w14:paraId="408DDBCE" w14:textId="64E7A8C0" w:rsidR="00BD707C" w:rsidRPr="00840988" w:rsidRDefault="00385548" w:rsidP="00331E3E">
      <w:pPr>
        <w:pStyle w:val="DHHSbullet1"/>
        <w:rPr>
          <w:lang w:val="en"/>
        </w:rPr>
      </w:pPr>
      <w:r>
        <w:rPr>
          <w:lang w:val="en"/>
        </w:rPr>
        <w:t>h</w:t>
      </w:r>
      <w:r w:rsidR="00BD707C" w:rsidRPr="00840988">
        <w:rPr>
          <w:lang w:val="en"/>
        </w:rPr>
        <w:t>epatitis B</w:t>
      </w:r>
    </w:p>
    <w:p w14:paraId="1D363CAA" w14:textId="734A403B" w:rsidR="00BD707C" w:rsidRPr="00840988" w:rsidRDefault="00385548" w:rsidP="00331E3E">
      <w:pPr>
        <w:pStyle w:val="DHHSbullet1"/>
        <w:rPr>
          <w:lang w:val="en"/>
        </w:rPr>
      </w:pPr>
      <w:r>
        <w:rPr>
          <w:lang w:val="en"/>
        </w:rPr>
        <w:t>i</w:t>
      </w:r>
      <w:r w:rsidR="00BD707C" w:rsidRPr="00840988">
        <w:rPr>
          <w:lang w:val="en"/>
        </w:rPr>
        <w:t xml:space="preserve">nfluenza </w:t>
      </w:r>
    </w:p>
    <w:p w14:paraId="44C1FC88" w14:textId="77777777" w:rsidR="00BD707C" w:rsidRPr="00840988" w:rsidRDefault="00BD707C" w:rsidP="00331E3E">
      <w:pPr>
        <w:pStyle w:val="DHHSbullet1"/>
        <w:rPr>
          <w:lang w:val="en"/>
        </w:rPr>
      </w:pPr>
      <w:r w:rsidRPr="00840988">
        <w:rPr>
          <w:lang w:val="en"/>
        </w:rPr>
        <w:t xml:space="preserve">MMR (if non-immune) </w:t>
      </w:r>
    </w:p>
    <w:p w14:paraId="6101BEC7" w14:textId="2D8259AF" w:rsidR="00BD707C" w:rsidRPr="00840988" w:rsidRDefault="00385548" w:rsidP="00331E3E">
      <w:pPr>
        <w:pStyle w:val="DHHSbullet1"/>
        <w:rPr>
          <w:lang w:val="en"/>
        </w:rPr>
      </w:pPr>
      <w:r>
        <w:rPr>
          <w:lang w:val="en"/>
        </w:rPr>
        <w:t>p</w:t>
      </w:r>
      <w:r w:rsidR="00BD707C" w:rsidRPr="00840988">
        <w:rPr>
          <w:lang w:val="en"/>
        </w:rPr>
        <w:t xml:space="preserve">ertussis (as </w:t>
      </w:r>
      <w:proofErr w:type="spellStart"/>
      <w:r w:rsidR="00BD707C" w:rsidRPr="00840988">
        <w:rPr>
          <w:lang w:val="en"/>
        </w:rPr>
        <w:t>dTpa</w:t>
      </w:r>
      <w:proofErr w:type="spellEnd"/>
      <w:r w:rsidR="00BD707C" w:rsidRPr="00840988">
        <w:rPr>
          <w:lang w:val="en"/>
        </w:rPr>
        <w:t xml:space="preserve">) </w:t>
      </w:r>
    </w:p>
    <w:p w14:paraId="1B00BC2D" w14:textId="1EEF269D" w:rsidR="00BD707C" w:rsidRPr="00840988" w:rsidRDefault="00385548" w:rsidP="00331E3E">
      <w:pPr>
        <w:pStyle w:val="DHHSbullet1"/>
        <w:rPr>
          <w:lang w:val="en"/>
        </w:rPr>
      </w:pPr>
      <w:r>
        <w:rPr>
          <w:lang w:val="en"/>
        </w:rPr>
        <w:t>v</w:t>
      </w:r>
      <w:r w:rsidR="00BD707C" w:rsidRPr="00840988">
        <w:rPr>
          <w:lang w:val="en"/>
        </w:rPr>
        <w:t xml:space="preserve">aricella (if non-immune) </w:t>
      </w:r>
    </w:p>
    <w:p w14:paraId="063FC2B3" w14:textId="4D555013" w:rsidR="00BD707C" w:rsidRDefault="001267D2" w:rsidP="00B810A7">
      <w:pPr>
        <w:pStyle w:val="DHHSbullet1"/>
        <w:rPr>
          <w:lang w:val="en"/>
        </w:rPr>
      </w:pPr>
      <w:r>
        <w:t>b</w:t>
      </w:r>
      <w:r w:rsidRPr="00416A91">
        <w:t>acillus Calmette-</w:t>
      </w:r>
      <w:proofErr w:type="spellStart"/>
      <w:r w:rsidRPr="00416A91">
        <w:t>Gu</w:t>
      </w:r>
      <w:r>
        <w:rPr>
          <w:rFonts w:cs="Arial"/>
        </w:rPr>
        <w:t>é</w:t>
      </w:r>
      <w:r w:rsidRPr="00416A91">
        <w:t>rin</w:t>
      </w:r>
      <w:proofErr w:type="spellEnd"/>
      <w:r w:rsidRPr="00416A91">
        <w:t xml:space="preserve"> </w:t>
      </w:r>
      <w:r w:rsidR="00BD707C" w:rsidRPr="00840988">
        <w:rPr>
          <w:lang w:val="en"/>
        </w:rPr>
        <w:t>(if working with drug-resistant cases of tuberculosis)</w:t>
      </w:r>
      <w:r w:rsidR="00385548">
        <w:rPr>
          <w:lang w:val="en"/>
        </w:rPr>
        <w:t>.</w:t>
      </w:r>
      <w:r w:rsidR="00BD707C" w:rsidRPr="00840988">
        <w:rPr>
          <w:lang w:val="en"/>
        </w:rPr>
        <w:t xml:space="preserve"> </w:t>
      </w:r>
    </w:p>
    <w:p w14:paraId="5CEDBFE5" w14:textId="77777777" w:rsidR="001C1001" w:rsidRPr="001C1001" w:rsidRDefault="001C1001" w:rsidP="001C1001">
      <w:pPr>
        <w:pStyle w:val="DHHSbullet1"/>
        <w:numPr>
          <w:ilvl w:val="0"/>
          <w:numId w:val="0"/>
        </w:numPr>
        <w:spacing w:line="276" w:lineRule="auto"/>
        <w:ind w:left="284"/>
        <w:rPr>
          <w:sz w:val="8"/>
          <w:szCs w:val="8"/>
          <w:lang w:val="en"/>
        </w:rPr>
      </w:pPr>
    </w:p>
    <w:tbl>
      <w:tblPr>
        <w:tblStyle w:val="TableGrid"/>
        <w:tblW w:w="9844" w:type="dxa"/>
        <w:tblBorders>
          <w:top w:val="triple" w:sz="4" w:space="0" w:color="ED7D31" w:themeColor="accent2"/>
          <w:left w:val="triple" w:sz="4" w:space="0" w:color="ED7D31" w:themeColor="accent2"/>
          <w:bottom w:val="triple" w:sz="4" w:space="0" w:color="ED7D31" w:themeColor="accent2"/>
          <w:right w:val="triple" w:sz="4" w:space="0" w:color="ED7D31" w:themeColor="accent2"/>
          <w:insideH w:val="none" w:sz="0" w:space="0" w:color="auto"/>
          <w:insideV w:val="none" w:sz="0" w:space="0" w:color="auto"/>
        </w:tblBorders>
        <w:tblLook w:val="04A0" w:firstRow="1" w:lastRow="0" w:firstColumn="1" w:lastColumn="0" w:noHBand="0" w:noVBand="1"/>
        <w:tblCaption w:val="Links to Standard 3"/>
        <w:tblDescription w:val="Infection preventation and control"/>
      </w:tblPr>
      <w:tblGrid>
        <w:gridCol w:w="2719"/>
        <w:gridCol w:w="598"/>
        <w:gridCol w:w="1785"/>
        <w:gridCol w:w="1623"/>
        <w:gridCol w:w="1166"/>
        <w:gridCol w:w="1953"/>
      </w:tblGrid>
      <w:tr w:rsidR="00B810A7" w14:paraId="152BCBF8" w14:textId="77777777" w:rsidTr="006F4C01">
        <w:trPr>
          <w:cantSplit/>
          <w:trHeight w:val="683"/>
          <w:tblHeader/>
        </w:trPr>
        <w:tc>
          <w:tcPr>
            <w:tcW w:w="3317" w:type="dxa"/>
            <w:gridSpan w:val="2"/>
            <w:tcBorders>
              <w:top w:val="triple" w:sz="4" w:space="0" w:color="ED7D31" w:themeColor="accent2"/>
            </w:tcBorders>
          </w:tcPr>
          <w:p w14:paraId="710225E6" w14:textId="75B69B5E" w:rsidR="00B810A7" w:rsidRDefault="00385548" w:rsidP="00B810A7">
            <w:pPr>
              <w:rPr>
                <w:color w:val="92D050"/>
              </w:rPr>
            </w:pPr>
            <w:r>
              <w:rPr>
                <w:lang w:val="en"/>
              </w:rPr>
              <w:br w:type="page"/>
            </w:r>
            <w:bookmarkStart w:id="77" w:name="_Toc19087961"/>
            <w:bookmarkStart w:id="78" w:name="_Toc19796316"/>
          </w:p>
        </w:tc>
        <w:tc>
          <w:tcPr>
            <w:tcW w:w="3408" w:type="dxa"/>
            <w:gridSpan w:val="2"/>
            <w:tcBorders>
              <w:top w:val="triple" w:sz="4" w:space="0" w:color="ED7D31" w:themeColor="accent2"/>
            </w:tcBorders>
            <w:vAlign w:val="center"/>
          </w:tcPr>
          <w:p w14:paraId="7A74DBF1" w14:textId="7D2BA499" w:rsidR="00B810A7" w:rsidRPr="009C46F6" w:rsidRDefault="00692851" w:rsidP="007E1E23">
            <w:pPr>
              <w:pStyle w:val="Heading2"/>
              <w:spacing w:before="0" w:after="0"/>
              <w:jc w:val="center"/>
              <w:outlineLvl w:val="1"/>
              <w:rPr>
                <w:rFonts w:cs="Arial"/>
                <w:b w:val="0"/>
                <w:color w:val="C5511A"/>
              </w:rPr>
            </w:pPr>
            <w:bookmarkStart w:id="79" w:name="_Toc38976908"/>
            <w:r w:rsidRPr="009C46F6">
              <w:rPr>
                <w:rFonts w:cstheme="majorBidi"/>
                <w:b w:val="0"/>
                <w:color w:val="C5511A"/>
                <w:sz w:val="36"/>
                <w:szCs w:val="36"/>
              </w:rPr>
              <w:t>Link</w:t>
            </w:r>
            <w:r w:rsidR="00B810A7" w:rsidRPr="009C46F6">
              <w:rPr>
                <w:rFonts w:cstheme="majorBidi"/>
                <w:b w:val="0"/>
                <w:color w:val="C5511A"/>
                <w:sz w:val="36"/>
                <w:szCs w:val="36"/>
              </w:rPr>
              <w:t xml:space="preserve"> to </w:t>
            </w:r>
            <w:r w:rsidR="00385548">
              <w:rPr>
                <w:rFonts w:cstheme="majorBidi"/>
                <w:b w:val="0"/>
                <w:color w:val="C5511A"/>
                <w:sz w:val="36"/>
                <w:szCs w:val="36"/>
              </w:rPr>
              <w:t>t</w:t>
            </w:r>
            <w:r w:rsidR="00B810A7" w:rsidRPr="009C46F6">
              <w:rPr>
                <w:rFonts w:cstheme="majorBidi"/>
                <w:b w:val="0"/>
                <w:color w:val="C5511A"/>
                <w:sz w:val="36"/>
                <w:szCs w:val="36"/>
              </w:rPr>
              <w:t>oolkit</w:t>
            </w:r>
            <w:bookmarkEnd w:id="79"/>
          </w:p>
        </w:tc>
        <w:tc>
          <w:tcPr>
            <w:tcW w:w="3119" w:type="dxa"/>
            <w:gridSpan w:val="2"/>
            <w:tcBorders>
              <w:top w:val="triple" w:sz="4" w:space="0" w:color="ED7D31" w:themeColor="accent2"/>
            </w:tcBorders>
          </w:tcPr>
          <w:p w14:paraId="7026A243" w14:textId="77777777" w:rsidR="00B810A7" w:rsidRDefault="00A75D23" w:rsidP="00B810A7">
            <w:pPr>
              <w:rPr>
                <w:color w:val="92D050"/>
              </w:rPr>
            </w:pPr>
            <w:r>
              <w:rPr>
                <w:noProof/>
                <w:lang w:eastAsia="en-AU"/>
              </w:rPr>
              <mc:AlternateContent>
                <mc:Choice Requires="wps">
                  <w:drawing>
                    <wp:anchor distT="0" distB="0" distL="114300" distR="114300" simplePos="0" relativeHeight="251656704" behindDoc="0" locked="0" layoutInCell="1" allowOverlap="1" wp14:anchorId="51BF0F3C" wp14:editId="5A048BBE">
                      <wp:simplePos x="0" y="0"/>
                      <wp:positionH relativeFrom="column">
                        <wp:posOffset>826135</wp:posOffset>
                      </wp:positionH>
                      <wp:positionV relativeFrom="paragraph">
                        <wp:posOffset>327660</wp:posOffset>
                      </wp:positionV>
                      <wp:extent cx="1143000" cy="822960"/>
                      <wp:effectExtent l="0" t="0" r="0" b="0"/>
                      <wp:wrapNone/>
                      <wp:docPr id="59" name="Text Box 59" descr="HH audit" title="Link to Word document"/>
                      <wp:cNvGraphicFramePr/>
                      <a:graphic xmlns:a="http://schemas.openxmlformats.org/drawingml/2006/main">
                        <a:graphicData uri="http://schemas.microsoft.com/office/word/2010/wordprocessingShape">
                          <wps:wsp>
                            <wps:cNvSpPr txBox="1"/>
                            <wps:spPr>
                              <a:xfrm>
                                <a:off x="0" y="0"/>
                                <a:ext cx="1143000" cy="822960"/>
                              </a:xfrm>
                              <a:prstGeom prst="rect">
                                <a:avLst/>
                              </a:prstGeom>
                              <a:noFill/>
                              <a:ln w="6350">
                                <a:noFill/>
                              </a:ln>
                              <a:effectLst/>
                            </wps:spPr>
                            <wps:txbx>
                              <w:txbxContent>
                                <w:p w14:paraId="446E3D1E" w14:textId="77777777" w:rsidR="00996D6C" w:rsidRPr="00E318BA" w:rsidRDefault="00996D6C" w:rsidP="000C71B8">
                                  <w:pPr>
                                    <w:rPr>
                                      <w:color w:val="92D050"/>
                                    </w:rPr>
                                  </w:pPr>
                                  <w:r>
                                    <w:rPr>
                                      <w:color w:val="92D050"/>
                                    </w:rPr>
                                    <w:object w:dxaOrig="2520" w:dyaOrig="1600" w14:anchorId="745D15E9">
                                      <v:shape id="_x0000_i1040" type="#_x0000_t75" style="width:75.85pt;height:48pt">
                                        <v:imagedata r:id="rId52" o:title=""/>
                                      </v:shape>
                                      <o:OLEObject Type="Embed" ProgID="Word.Document.12" ShapeID="_x0000_i1040" DrawAspect="Icon" ObjectID="_1655233371" r:id="rId53">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F0F3C" id="Text Box 59" o:spid="_x0000_s1032" type="#_x0000_t202" alt="Title: Link to Word document - Description: HH audit" style="position:absolute;margin-left:65.05pt;margin-top:25.8pt;width:90pt;height:6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ZDVwIAAJcEAAAOAAAAZHJzL2Uyb0RvYy54bWysVE1v2zAMvQ/YfxB0X+2kadYEdYqsRdcB&#10;QVugHXpWZLkWJomaxMTOfv0oOUmLbqdhF5kUKX68R/risreGbVWIGlzFRyclZ8pJqLV7qfj3p5tP&#10;55xFFK4WBpyq+E5Ffrn4+OGi83M1hhZMrQKjIC7OO1/xFtHPiyLKVlkRT8ArR8YGghVIangp6iA6&#10;im5NMS7LadFBqH0AqWKk2+vByBc5ftMoifdNExUyU3GqDfMZ8rlOZ7G4EPOXIHyr5b4M8Q9VWKEd&#10;JT2GuhYo2CboP0JZLQNEaPBEgi2gabRUuQfqZlS+6+axFV7lXgic6I8wxf8XVt5tHwLTdcXPZpw5&#10;YYmjJ9Uj+wI9S1e1ipLwur1lYlNrJAg1GnJaafeDIbBnwp/VIDdWOUxwdj7OKeqjp7jYUxgai8N9&#10;pMuEUt8Em77UPyM7EbM7kpGSy/RoNDktSzJJsp2Px7NpZqt4fe1DxK8KLEtCxQORnTkQ21VEqoRc&#10;Dy4pmYMbbUwm3DjWVXx6elbmB0cLvTAu+ao8OvswqaOh8iRhv+4zYNNDV2uod9RsgGG6opc3mipa&#10;iYgPItA4URO0InhPR2OAMsNe4qyF8Otv98mfWCYrZx2NZ8Xjz40IijPzzRH/s9FkkuY5K5Ozz2NS&#10;wlvL+q3FbewV0AaMaBm9zGLyR3MQmwA2MblMWckknKTcFSe+B/EKh6WhTZRqucxONMFe4Mo9eplC&#10;J9wS3k/9swh+TwoSnXdwGGQxf8fN4Duws9wgNDoTl3AeUCUWk0LTn/ncb2par7d69nr9nyx+AwAA&#10;//8DAFBLAwQUAAYACAAAACEA0eXTMeAAAAAKAQAADwAAAGRycy9kb3ducmV2LnhtbEyPzW7CMBCE&#10;75V4B2uReiuOg0BRGgehSKhS1R6gXHrbxCaJ6p80NpD26bucynF2Ps3OFJvJGnbRY+i9kyAWCTDt&#10;Gq9610o4fuyeMmAholNovNMSfnSATTl7KDBX/ur2+nKILaMQF3KU0MU45JyHptMWw8IP2pF38qPF&#10;SHJsuRrxSuHW8DRJ1txi7+hDh4OuOt18Hc5Wwmu1e8d9ndrs11Qvb6ft8H38XEn5OJ+2z8CinuI/&#10;DLf6VB1K6lT7s1OBGdLLRBAqYSXWwAhYituhJicTKfCy4PcTyj8AAAD//wMAUEsBAi0AFAAGAAgA&#10;AAAhALaDOJL+AAAA4QEAABMAAAAAAAAAAAAAAAAAAAAAAFtDb250ZW50X1R5cGVzXS54bWxQSwEC&#10;LQAUAAYACAAAACEAOP0h/9YAAACUAQAACwAAAAAAAAAAAAAAAAAvAQAAX3JlbHMvLnJlbHNQSwEC&#10;LQAUAAYACAAAACEA+Q4WQ1cCAACXBAAADgAAAAAAAAAAAAAAAAAuAgAAZHJzL2Uyb0RvYy54bWxQ&#10;SwECLQAUAAYACAAAACEA0eXTMeAAAAAKAQAADwAAAAAAAAAAAAAAAACxBAAAZHJzL2Rvd25yZXYu&#10;eG1sUEsFBgAAAAAEAAQA8wAAAL4FAAAAAA==&#10;" filled="f" stroked="f" strokeweight=".5pt">
                      <v:textbox>
                        <w:txbxContent>
                          <w:p w14:paraId="446E3D1E" w14:textId="77777777" w:rsidR="00996D6C" w:rsidRPr="00E318BA" w:rsidRDefault="00996D6C" w:rsidP="000C71B8">
                            <w:pPr>
                              <w:rPr>
                                <w:color w:val="92D050"/>
                              </w:rPr>
                            </w:pPr>
                            <w:r>
                              <w:rPr>
                                <w:color w:val="92D050"/>
                              </w:rPr>
                              <w:object w:dxaOrig="2520" w:dyaOrig="1600" w14:anchorId="745D15E9">
                                <v:shape id="_x0000_i1040" type="#_x0000_t75" style="width:75.85pt;height:48pt">
                                  <v:imagedata r:id="rId54" o:title=""/>
                                </v:shape>
                                <o:OLEObject Type="Embed" ProgID="Word.Document.12" ShapeID="_x0000_i1040" DrawAspect="Icon" ObjectID="_1650864723" r:id="rId55">
                                  <o:FieldCodes>\s</o:FieldCodes>
                                </o:OLEObject>
                              </w:object>
                            </w:r>
                          </w:p>
                        </w:txbxContent>
                      </v:textbox>
                    </v:shape>
                  </w:pict>
                </mc:Fallback>
              </mc:AlternateContent>
            </w:r>
          </w:p>
        </w:tc>
      </w:tr>
      <w:tr w:rsidR="00A75D23" w14:paraId="17E9BBBF" w14:textId="77777777" w:rsidTr="006F4C01">
        <w:trPr>
          <w:trHeight w:val="513"/>
        </w:trPr>
        <w:tc>
          <w:tcPr>
            <w:tcW w:w="2719" w:type="dxa"/>
          </w:tcPr>
          <w:p w14:paraId="4C3CA4A9" w14:textId="7A30C60F" w:rsidR="00A75D23" w:rsidRPr="00B810A7" w:rsidRDefault="00996D6C" w:rsidP="00B13B95">
            <w:pPr>
              <w:jc w:val="center"/>
              <w:rPr>
                <w:rFonts w:ascii="Arial" w:hAnsi="Arial" w:cs="Arial"/>
                <w:color w:val="808080" w:themeColor="background1" w:themeShade="80"/>
              </w:rPr>
            </w:pPr>
            <w:r w:rsidRPr="00B810A7">
              <w:rPr>
                <w:rFonts w:ascii="Arial" w:hAnsi="Arial" w:cs="Arial"/>
                <w:color w:val="808080" w:themeColor="background1" w:themeShade="80"/>
              </w:rPr>
              <w:fldChar w:fldCharType="begin"/>
            </w:r>
            <w:r w:rsidRPr="00B810A7">
              <w:rPr>
                <w:rFonts w:ascii="Arial" w:hAnsi="Arial" w:cs="Arial"/>
                <w:color w:val="808080" w:themeColor="background1" w:themeShade="80"/>
              </w:rPr>
              <w:instrText xml:space="preserve"> REF _Ref22809474 \h  \* MERGEFORMAT </w:instrText>
            </w:r>
            <w:r w:rsidRPr="00B810A7">
              <w:rPr>
                <w:rFonts w:ascii="Arial" w:hAnsi="Arial" w:cs="Arial"/>
                <w:color w:val="808080" w:themeColor="background1" w:themeShade="80"/>
              </w:rPr>
            </w:r>
            <w:r w:rsidRPr="00B810A7">
              <w:rPr>
                <w:rFonts w:ascii="Arial" w:hAnsi="Arial" w:cs="Arial"/>
                <w:color w:val="808080" w:themeColor="background1" w:themeShade="80"/>
              </w:rPr>
              <w:fldChar w:fldCharType="separate"/>
            </w:r>
            <w:r w:rsidRPr="00D3280B">
              <w:rPr>
                <w:rFonts w:ascii="Arial" w:eastAsiaTheme="minorEastAsia" w:hAnsi="Arial" w:cs="Arial"/>
                <w:color w:val="808080" w:themeColor="background1" w:themeShade="80"/>
              </w:rPr>
              <w:t>Clinical procedures and assessment tools</w:t>
            </w:r>
            <w:r w:rsidRPr="00B810A7">
              <w:rPr>
                <w:rFonts w:ascii="Arial" w:hAnsi="Arial" w:cs="Arial"/>
                <w:color w:val="808080" w:themeColor="background1" w:themeShade="80"/>
              </w:rPr>
              <w:fldChar w:fldCharType="end"/>
            </w:r>
            <w:r w:rsidR="00CC64AF">
              <w:rPr>
                <w:rFonts w:ascii="Arial" w:hAnsi="Arial" w:cs="Arial"/>
                <w:color w:val="808080" w:themeColor="background1" w:themeShade="80"/>
              </w:rPr>
              <w:t xml:space="preserve"> </w:t>
            </w:r>
            <w:r w:rsidR="00A4526E">
              <w:rPr>
                <w:rFonts w:ascii="Arial" w:hAnsi="Arial" w:cs="Arial"/>
                <w:color w:val="808080" w:themeColor="background1" w:themeShade="80"/>
              </w:rPr>
              <w:t>p.</w:t>
            </w:r>
            <w:r w:rsidR="00385548">
              <w:rPr>
                <w:rFonts w:ascii="Arial" w:hAnsi="Arial" w:cs="Arial"/>
                <w:color w:val="808080" w:themeColor="background1" w:themeShade="80"/>
              </w:rPr>
              <w:t xml:space="preserve"> </w:t>
            </w:r>
            <w:r w:rsidR="00A4526E">
              <w:rPr>
                <w:rFonts w:ascii="Arial" w:hAnsi="Arial" w:cs="Arial"/>
                <w:color w:val="808080" w:themeColor="background1" w:themeShade="80"/>
              </w:rPr>
              <w:t>62</w:t>
            </w:r>
          </w:p>
        </w:tc>
        <w:tc>
          <w:tcPr>
            <w:tcW w:w="2383" w:type="dxa"/>
            <w:gridSpan w:val="2"/>
          </w:tcPr>
          <w:p w14:paraId="4D85D0BE" w14:textId="35829135" w:rsidR="00A75D23" w:rsidRPr="00B810A7" w:rsidRDefault="00A75D23" w:rsidP="00A4526E">
            <w:pPr>
              <w:jc w:val="center"/>
              <w:rPr>
                <w:rFonts w:ascii="Arial" w:hAnsi="Arial" w:cs="Arial"/>
                <w:color w:val="808080" w:themeColor="background1" w:themeShade="80"/>
              </w:rPr>
            </w:pPr>
            <w:r w:rsidRPr="00B810A7">
              <w:rPr>
                <w:rFonts w:ascii="Arial" w:hAnsi="Arial" w:cs="Arial"/>
                <w:color w:val="808080" w:themeColor="background1" w:themeShade="80"/>
              </w:rPr>
              <w:fldChar w:fldCharType="begin"/>
            </w:r>
            <w:r w:rsidRPr="00B810A7">
              <w:rPr>
                <w:rFonts w:ascii="Arial" w:hAnsi="Arial" w:cs="Arial"/>
                <w:color w:val="808080" w:themeColor="background1" w:themeShade="80"/>
              </w:rPr>
              <w:instrText xml:space="preserve"> REF _Ref22733473 \h  \* MERGEFORMAT </w:instrText>
            </w:r>
            <w:r w:rsidRPr="00B810A7">
              <w:rPr>
                <w:rFonts w:ascii="Arial" w:hAnsi="Arial" w:cs="Arial"/>
                <w:color w:val="808080" w:themeColor="background1" w:themeShade="80"/>
              </w:rPr>
            </w:r>
            <w:r w:rsidRPr="00B810A7">
              <w:rPr>
                <w:rFonts w:ascii="Arial" w:hAnsi="Arial" w:cs="Arial"/>
                <w:color w:val="808080" w:themeColor="background1" w:themeShade="80"/>
              </w:rPr>
              <w:fldChar w:fldCharType="separate"/>
            </w:r>
            <w:r w:rsidR="003F3550" w:rsidRPr="003F3550">
              <w:rPr>
                <w:rFonts w:ascii="Arial" w:eastAsiaTheme="minorEastAsia" w:hAnsi="Arial" w:cs="Arial"/>
                <w:color w:val="808080" w:themeColor="background1" w:themeShade="80"/>
              </w:rPr>
              <w:t>First aid kit for remote nurses</w:t>
            </w:r>
            <w:r w:rsidRPr="00B810A7">
              <w:rPr>
                <w:rFonts w:ascii="Arial" w:hAnsi="Arial" w:cs="Arial"/>
                <w:color w:val="808080" w:themeColor="background1" w:themeShade="80"/>
              </w:rPr>
              <w:fldChar w:fldCharType="end"/>
            </w:r>
            <w:r w:rsidR="00A4526E">
              <w:rPr>
                <w:rFonts w:ascii="Arial" w:hAnsi="Arial" w:cs="Arial"/>
                <w:color w:val="808080" w:themeColor="background1" w:themeShade="80"/>
              </w:rPr>
              <w:t xml:space="preserve"> p.</w:t>
            </w:r>
            <w:r w:rsidR="00385548">
              <w:rPr>
                <w:rFonts w:ascii="Arial" w:hAnsi="Arial" w:cs="Arial"/>
                <w:color w:val="808080" w:themeColor="background1" w:themeShade="80"/>
              </w:rPr>
              <w:t xml:space="preserve"> </w:t>
            </w:r>
            <w:r w:rsidR="00A4526E">
              <w:rPr>
                <w:rFonts w:ascii="Arial" w:hAnsi="Arial" w:cs="Arial"/>
                <w:color w:val="808080" w:themeColor="background1" w:themeShade="80"/>
              </w:rPr>
              <w:t>5</w:t>
            </w:r>
            <w:r w:rsidR="000673C5">
              <w:rPr>
                <w:rFonts w:ascii="Arial" w:hAnsi="Arial" w:cs="Arial"/>
                <w:color w:val="808080" w:themeColor="background1" w:themeShade="80"/>
              </w:rPr>
              <w:t>3</w:t>
            </w:r>
          </w:p>
        </w:tc>
        <w:tc>
          <w:tcPr>
            <w:tcW w:w="2789" w:type="dxa"/>
            <w:gridSpan w:val="2"/>
          </w:tcPr>
          <w:p w14:paraId="21A5F1B3" w14:textId="2047047C" w:rsidR="00A75D23" w:rsidRPr="00B810A7" w:rsidRDefault="00996D6C" w:rsidP="00A4526E">
            <w:pPr>
              <w:jc w:val="center"/>
              <w:rPr>
                <w:rFonts w:ascii="Arial" w:hAnsi="Arial" w:cs="Arial"/>
                <w:color w:val="808080" w:themeColor="background1" w:themeShade="80"/>
              </w:rPr>
            </w:pPr>
            <w:r w:rsidRPr="00B810A7">
              <w:rPr>
                <w:rFonts w:ascii="Arial" w:hAnsi="Arial" w:cs="Arial"/>
                <w:color w:val="808080" w:themeColor="background1" w:themeShade="80"/>
              </w:rPr>
              <w:fldChar w:fldCharType="begin"/>
            </w:r>
            <w:r w:rsidRPr="00B810A7">
              <w:rPr>
                <w:rFonts w:ascii="Arial" w:hAnsi="Arial" w:cs="Arial"/>
                <w:color w:val="808080" w:themeColor="background1" w:themeShade="80"/>
              </w:rPr>
              <w:instrText xml:space="preserve"> REF _Ref22809506 \h  \* MERGEFORMAT </w:instrText>
            </w:r>
            <w:r w:rsidRPr="00B810A7">
              <w:rPr>
                <w:rFonts w:ascii="Arial" w:hAnsi="Arial" w:cs="Arial"/>
                <w:color w:val="808080" w:themeColor="background1" w:themeShade="80"/>
              </w:rPr>
            </w:r>
            <w:r w:rsidRPr="00B810A7">
              <w:rPr>
                <w:rFonts w:ascii="Arial" w:hAnsi="Arial" w:cs="Arial"/>
                <w:color w:val="808080" w:themeColor="background1" w:themeShade="80"/>
              </w:rPr>
              <w:fldChar w:fldCharType="separate"/>
            </w:r>
            <w:r w:rsidRPr="00D3280B">
              <w:rPr>
                <w:rFonts w:ascii="Arial" w:eastAsia="Times" w:hAnsi="Arial" w:cs="Arial"/>
                <w:color w:val="808080" w:themeColor="background1" w:themeShade="80"/>
              </w:rPr>
              <w:t>Hand Hygiene Home Audit Template</w:t>
            </w:r>
            <w:r w:rsidRPr="00B810A7">
              <w:rPr>
                <w:rFonts w:ascii="Arial" w:hAnsi="Arial" w:cs="Arial"/>
                <w:color w:val="808080" w:themeColor="background1" w:themeShade="80"/>
              </w:rPr>
              <w:fldChar w:fldCharType="end"/>
            </w:r>
            <w:r w:rsidR="00A4526E">
              <w:rPr>
                <w:rFonts w:ascii="Arial" w:hAnsi="Arial" w:cs="Arial"/>
                <w:color w:val="808080" w:themeColor="background1" w:themeShade="80"/>
              </w:rPr>
              <w:t xml:space="preserve"> p.</w:t>
            </w:r>
            <w:r w:rsidR="00385548">
              <w:rPr>
                <w:rFonts w:ascii="Arial" w:hAnsi="Arial" w:cs="Arial"/>
                <w:color w:val="808080" w:themeColor="background1" w:themeShade="80"/>
              </w:rPr>
              <w:t xml:space="preserve"> </w:t>
            </w:r>
            <w:r w:rsidR="00A4526E">
              <w:rPr>
                <w:rFonts w:ascii="Arial" w:hAnsi="Arial" w:cs="Arial"/>
                <w:color w:val="808080" w:themeColor="background1" w:themeShade="80"/>
              </w:rPr>
              <w:t>7</w:t>
            </w:r>
            <w:r w:rsidR="000673C5">
              <w:rPr>
                <w:rFonts w:ascii="Arial" w:hAnsi="Arial" w:cs="Arial"/>
                <w:color w:val="808080" w:themeColor="background1" w:themeShade="80"/>
              </w:rPr>
              <w:t>2</w:t>
            </w:r>
          </w:p>
        </w:tc>
        <w:tc>
          <w:tcPr>
            <w:tcW w:w="1952" w:type="dxa"/>
          </w:tcPr>
          <w:p w14:paraId="76363059" w14:textId="77777777" w:rsidR="00A75D23" w:rsidRPr="00B810A7" w:rsidRDefault="00A75D23" w:rsidP="00B810A7">
            <w:pPr>
              <w:jc w:val="center"/>
              <w:rPr>
                <w:rFonts w:ascii="Arial" w:hAnsi="Arial" w:cs="Arial"/>
                <w:color w:val="808080" w:themeColor="background1" w:themeShade="80"/>
              </w:rPr>
            </w:pPr>
          </w:p>
        </w:tc>
      </w:tr>
      <w:tr w:rsidR="00B810A7" w14:paraId="6B896E6D" w14:textId="77777777" w:rsidTr="006F4C01">
        <w:trPr>
          <w:trHeight w:val="265"/>
        </w:trPr>
        <w:tc>
          <w:tcPr>
            <w:tcW w:w="3317" w:type="dxa"/>
            <w:gridSpan w:val="2"/>
            <w:vMerge w:val="restart"/>
          </w:tcPr>
          <w:p w14:paraId="7CD45A23" w14:textId="77777777" w:rsidR="00B810A7" w:rsidRPr="00F3208E" w:rsidRDefault="00B810A7">
            <w:pPr>
              <w:rPr>
                <w:color w:val="92D050"/>
                <w:sz w:val="16"/>
                <w:szCs w:val="16"/>
              </w:rPr>
            </w:pPr>
          </w:p>
        </w:tc>
        <w:tc>
          <w:tcPr>
            <w:tcW w:w="3408" w:type="dxa"/>
            <w:gridSpan w:val="2"/>
          </w:tcPr>
          <w:p w14:paraId="7992E30D" w14:textId="30069DEC" w:rsidR="00B810A7" w:rsidRDefault="006F4C01">
            <w:pPr>
              <w:rPr>
                <w:color w:val="92D050"/>
              </w:rPr>
            </w:pPr>
            <w:r w:rsidRPr="007F7E6B">
              <w:rPr>
                <w:noProof/>
                <w:color w:val="FF9900"/>
                <w:lang w:eastAsia="en-AU"/>
              </w:rPr>
              <w:drawing>
                <wp:anchor distT="0" distB="0" distL="114300" distR="114300" simplePos="0" relativeHeight="251655680" behindDoc="0" locked="0" layoutInCell="1" allowOverlap="1" wp14:anchorId="1DFD21EC" wp14:editId="06800859">
                  <wp:simplePos x="0" y="0"/>
                  <wp:positionH relativeFrom="column">
                    <wp:posOffset>525145</wp:posOffset>
                  </wp:positionH>
                  <wp:positionV relativeFrom="paragraph">
                    <wp:posOffset>104775</wp:posOffset>
                  </wp:positionV>
                  <wp:extent cx="533400" cy="533400"/>
                  <wp:effectExtent l="0" t="0" r="0" b="0"/>
                  <wp:wrapNone/>
                  <wp:docPr id="58" name="Picture 58" descr="National Safety and Quality Health Service Standard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sonrobyn\AppData\Local\Microsoft\Windows\Temporary Internet Files\Content.Outlook\FZZEX8AX\03 - Icon - JPEG - Healthcare-associated infection standard - NSQHS Standards (second edition) - November 201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9" w:type="dxa"/>
            <w:gridSpan w:val="2"/>
          </w:tcPr>
          <w:p w14:paraId="131D711F" w14:textId="77777777" w:rsidR="00B810A7" w:rsidRDefault="00B810A7">
            <w:pPr>
              <w:rPr>
                <w:color w:val="92D050"/>
              </w:rPr>
            </w:pPr>
          </w:p>
        </w:tc>
      </w:tr>
      <w:tr w:rsidR="00B810A7" w14:paraId="5EFDD395" w14:textId="77777777" w:rsidTr="006F4C01">
        <w:trPr>
          <w:trHeight w:val="95"/>
        </w:trPr>
        <w:tc>
          <w:tcPr>
            <w:tcW w:w="3317" w:type="dxa"/>
            <w:gridSpan w:val="2"/>
            <w:vMerge/>
          </w:tcPr>
          <w:p w14:paraId="125E4655" w14:textId="77777777" w:rsidR="00B810A7" w:rsidRDefault="00B810A7">
            <w:pPr>
              <w:rPr>
                <w:color w:val="92D050"/>
              </w:rPr>
            </w:pPr>
          </w:p>
        </w:tc>
        <w:tc>
          <w:tcPr>
            <w:tcW w:w="3408" w:type="dxa"/>
            <w:gridSpan w:val="2"/>
          </w:tcPr>
          <w:p w14:paraId="45BCF2BC" w14:textId="59A87E6A" w:rsidR="00B810A7" w:rsidRDefault="00B810A7">
            <w:pPr>
              <w:rPr>
                <w:color w:val="92D050"/>
              </w:rPr>
            </w:pPr>
          </w:p>
        </w:tc>
        <w:tc>
          <w:tcPr>
            <w:tcW w:w="3119" w:type="dxa"/>
            <w:gridSpan w:val="2"/>
          </w:tcPr>
          <w:p w14:paraId="7CB8F78D" w14:textId="77777777" w:rsidR="00B810A7" w:rsidRDefault="00B810A7">
            <w:pPr>
              <w:rPr>
                <w:color w:val="92D050"/>
              </w:rPr>
            </w:pPr>
          </w:p>
        </w:tc>
      </w:tr>
    </w:tbl>
    <w:p w14:paraId="18C4283B" w14:textId="1BADB0A5" w:rsidR="00BD707C" w:rsidRPr="00661538" w:rsidRDefault="00BD707C" w:rsidP="00331E3E">
      <w:pPr>
        <w:pStyle w:val="Heading1"/>
        <w:rPr>
          <w:color w:val="00B050"/>
        </w:rPr>
      </w:pPr>
      <w:bookmarkStart w:id="80" w:name="_Ref22810152"/>
      <w:bookmarkStart w:id="81" w:name="_Toc38976909"/>
      <w:r w:rsidRPr="00661538">
        <w:rPr>
          <w:color w:val="00B050"/>
        </w:rPr>
        <w:t xml:space="preserve">Medication </w:t>
      </w:r>
      <w:r w:rsidR="00601984" w:rsidRPr="00661538">
        <w:rPr>
          <w:color w:val="00B050"/>
        </w:rPr>
        <w:t>s</w:t>
      </w:r>
      <w:r w:rsidRPr="00661538">
        <w:rPr>
          <w:color w:val="00B050"/>
        </w:rPr>
        <w:t>afety</w:t>
      </w:r>
      <w:bookmarkEnd w:id="77"/>
      <w:bookmarkEnd w:id="78"/>
      <w:bookmarkEnd w:id="80"/>
      <w:bookmarkEnd w:id="81"/>
      <w:r w:rsidRPr="00661538">
        <w:rPr>
          <w:color w:val="00B050"/>
        </w:rPr>
        <w:t xml:space="preserve"> </w:t>
      </w:r>
    </w:p>
    <w:p w14:paraId="384823B2" w14:textId="51FF2B8C" w:rsidR="00BD707C" w:rsidRPr="00A52C27" w:rsidRDefault="00BD707C" w:rsidP="00D51FE9">
      <w:pPr>
        <w:pStyle w:val="DHHSbody"/>
        <w:rPr>
          <w:lang w:val="en"/>
        </w:rPr>
      </w:pPr>
      <w:r w:rsidRPr="00A52C27">
        <w:rPr>
          <w:lang w:val="en"/>
        </w:rPr>
        <w:t>The Australian Commission on Safety and Quality in Health</w:t>
      </w:r>
      <w:r w:rsidR="005677C3">
        <w:rPr>
          <w:lang w:val="en"/>
        </w:rPr>
        <w:t xml:space="preserve"> C</w:t>
      </w:r>
      <w:r w:rsidRPr="00A52C27">
        <w:rPr>
          <w:lang w:val="en"/>
        </w:rPr>
        <w:t>are</w:t>
      </w:r>
      <w:r>
        <w:rPr>
          <w:lang w:val="en"/>
        </w:rPr>
        <w:t xml:space="preserve"> includes c</w:t>
      </w:r>
      <w:r w:rsidRPr="00A52C27">
        <w:rPr>
          <w:lang w:val="en"/>
        </w:rPr>
        <w:t xml:space="preserve">hemotherapy in </w:t>
      </w:r>
      <w:r w:rsidR="00355DAD">
        <w:rPr>
          <w:lang w:val="en"/>
        </w:rPr>
        <w:t>its</w:t>
      </w:r>
      <w:r w:rsidR="00355DAD" w:rsidRPr="00A52C27">
        <w:rPr>
          <w:lang w:val="en"/>
        </w:rPr>
        <w:t xml:space="preserve"> </w:t>
      </w:r>
      <w:r w:rsidRPr="00A52C27">
        <w:rPr>
          <w:lang w:val="en"/>
        </w:rPr>
        <w:t xml:space="preserve">list </w:t>
      </w:r>
      <w:r>
        <w:rPr>
          <w:lang w:val="en"/>
        </w:rPr>
        <w:t xml:space="preserve">of medications associated with </w:t>
      </w:r>
      <w:r w:rsidRPr="00A52C27">
        <w:rPr>
          <w:lang w:val="en"/>
        </w:rPr>
        <w:t>high potential for medication</w:t>
      </w:r>
      <w:r w:rsidR="00355DAD">
        <w:rPr>
          <w:lang w:val="en"/>
        </w:rPr>
        <w:t>-</w:t>
      </w:r>
      <w:r w:rsidRPr="00A52C27">
        <w:rPr>
          <w:lang w:val="en"/>
        </w:rPr>
        <w:t>related harm</w:t>
      </w:r>
      <w:r>
        <w:rPr>
          <w:lang w:val="en"/>
        </w:rPr>
        <w:t xml:space="preserve">. </w:t>
      </w:r>
      <w:r w:rsidRPr="00A52C27">
        <w:rPr>
          <w:lang w:val="en"/>
        </w:rPr>
        <w:t xml:space="preserve">Health services </w:t>
      </w:r>
      <w:r w:rsidR="0074675F">
        <w:rPr>
          <w:lang w:val="en"/>
        </w:rPr>
        <w:t>must</w:t>
      </w:r>
      <w:r w:rsidRPr="00A52C27">
        <w:rPr>
          <w:lang w:val="en"/>
        </w:rPr>
        <w:t xml:space="preserve"> identify high</w:t>
      </w:r>
      <w:r w:rsidR="0074675F">
        <w:rPr>
          <w:lang w:val="en"/>
        </w:rPr>
        <w:t>-</w:t>
      </w:r>
      <w:r w:rsidRPr="00A52C27">
        <w:rPr>
          <w:lang w:val="en"/>
        </w:rPr>
        <w:t>risk medication</w:t>
      </w:r>
      <w:r w:rsidR="0074675F">
        <w:rPr>
          <w:lang w:val="en"/>
        </w:rPr>
        <w:t>s</w:t>
      </w:r>
      <w:r w:rsidRPr="00A52C27">
        <w:rPr>
          <w:lang w:val="en"/>
        </w:rPr>
        <w:t xml:space="preserve"> and ensure </w:t>
      </w:r>
      <w:r>
        <w:rPr>
          <w:lang w:val="en"/>
        </w:rPr>
        <w:t>chemotherapy</w:t>
      </w:r>
      <w:r w:rsidRPr="00A52C27">
        <w:rPr>
          <w:lang w:val="en"/>
        </w:rPr>
        <w:t xml:space="preserve"> </w:t>
      </w:r>
      <w:r>
        <w:rPr>
          <w:lang w:val="en"/>
        </w:rPr>
        <w:t>is</w:t>
      </w:r>
      <w:r w:rsidRPr="00A52C27">
        <w:rPr>
          <w:lang w:val="en"/>
        </w:rPr>
        <w:t xml:space="preserve"> stored, prescribed, dispensed and administered safely.</w:t>
      </w:r>
    </w:p>
    <w:p w14:paraId="428E2959" w14:textId="1A4A15C4" w:rsidR="00BD707C" w:rsidRDefault="00BD707C" w:rsidP="00D51FE9">
      <w:pPr>
        <w:pStyle w:val="DHHSbody"/>
        <w:rPr>
          <w:lang w:val="en"/>
        </w:rPr>
      </w:pPr>
      <w:r w:rsidRPr="00A52C27">
        <w:rPr>
          <w:lang w:val="en"/>
        </w:rPr>
        <w:t>The following are recommendations for</w:t>
      </w:r>
      <w:r>
        <w:rPr>
          <w:lang w:val="en"/>
        </w:rPr>
        <w:t xml:space="preserve"> the safe storage, prescription</w:t>
      </w:r>
      <w:r w:rsidRPr="00A52C27">
        <w:rPr>
          <w:lang w:val="en"/>
        </w:rPr>
        <w:t>, dispensing and administration</w:t>
      </w:r>
      <w:r>
        <w:rPr>
          <w:lang w:val="en"/>
        </w:rPr>
        <w:t xml:space="preserve"> of chemotherapy</w:t>
      </w:r>
      <w:r w:rsidRPr="00A52C27">
        <w:rPr>
          <w:lang w:val="en"/>
        </w:rPr>
        <w:t xml:space="preserve"> </w:t>
      </w:r>
      <w:r>
        <w:rPr>
          <w:lang w:val="en"/>
        </w:rPr>
        <w:t>in the home environment and</w:t>
      </w:r>
      <w:r w:rsidRPr="00A52C27">
        <w:rPr>
          <w:lang w:val="en"/>
        </w:rPr>
        <w:t xml:space="preserve"> should </w:t>
      </w:r>
      <w:r>
        <w:rPr>
          <w:lang w:val="en"/>
        </w:rPr>
        <w:t xml:space="preserve">form part of the </w:t>
      </w:r>
      <w:r w:rsidR="005677C3">
        <w:rPr>
          <w:lang w:val="en"/>
        </w:rPr>
        <w:t>h</w:t>
      </w:r>
      <w:r>
        <w:rPr>
          <w:lang w:val="en"/>
        </w:rPr>
        <w:t xml:space="preserve">ealth </w:t>
      </w:r>
      <w:r w:rsidR="005677C3">
        <w:rPr>
          <w:lang w:val="en"/>
        </w:rPr>
        <w:t>s</w:t>
      </w:r>
      <w:r>
        <w:rPr>
          <w:lang w:val="en"/>
        </w:rPr>
        <w:t>ervice</w:t>
      </w:r>
      <w:r w:rsidR="005677C3">
        <w:rPr>
          <w:lang w:val="en"/>
        </w:rPr>
        <w:t>’s</w:t>
      </w:r>
      <w:r w:rsidRPr="00A52C27">
        <w:rPr>
          <w:lang w:val="en"/>
        </w:rPr>
        <w:t xml:space="preserve"> </w:t>
      </w:r>
      <w:r w:rsidR="005677C3">
        <w:rPr>
          <w:lang w:val="en"/>
        </w:rPr>
        <w:t>m</w:t>
      </w:r>
      <w:r w:rsidRPr="00A52C27">
        <w:rPr>
          <w:lang w:val="en"/>
        </w:rPr>
        <w:t xml:space="preserve">edication </w:t>
      </w:r>
      <w:r w:rsidR="005677C3">
        <w:rPr>
          <w:lang w:val="en"/>
        </w:rPr>
        <w:t>s</w:t>
      </w:r>
      <w:r w:rsidRPr="00A52C27">
        <w:rPr>
          <w:lang w:val="en"/>
        </w:rPr>
        <w:t>afety strategy</w:t>
      </w:r>
      <w:r w:rsidR="00A3138E">
        <w:rPr>
          <w:lang w:val="en"/>
        </w:rPr>
        <w:t xml:space="preserve"> (</w:t>
      </w:r>
      <w:r w:rsidR="00A3138E" w:rsidRPr="00D40499">
        <w:t>Clinical Excellence Commission 2015)</w:t>
      </w:r>
      <w:r w:rsidRPr="00A52C27">
        <w:rPr>
          <w:lang w:val="en"/>
        </w:rPr>
        <w:t>.</w:t>
      </w:r>
    </w:p>
    <w:p w14:paraId="2731C9EF" w14:textId="77777777" w:rsidR="00D22FB0" w:rsidRPr="00A52C27" w:rsidRDefault="00D22FB0" w:rsidP="00D51FE9">
      <w:pPr>
        <w:pStyle w:val="DHHSbody"/>
        <w:rPr>
          <w:lang w:val="en"/>
        </w:rPr>
      </w:pPr>
    </w:p>
    <w:p w14:paraId="62D51252" w14:textId="77777777" w:rsidR="00BD707C" w:rsidRPr="00D51FE9" w:rsidRDefault="00BD707C" w:rsidP="00D51FE9">
      <w:pPr>
        <w:pStyle w:val="Heading2"/>
        <w:rPr>
          <w:color w:val="201547"/>
          <w:lang w:val="en"/>
        </w:rPr>
      </w:pPr>
      <w:bookmarkStart w:id="82" w:name="_Toc38976910"/>
      <w:r w:rsidRPr="00CD0746">
        <w:rPr>
          <w:color w:val="00B050"/>
          <w:lang w:val="en"/>
        </w:rPr>
        <w:t>Medication orders</w:t>
      </w:r>
      <w:bookmarkEnd w:id="82"/>
      <w:r w:rsidRPr="00D51FE9">
        <w:rPr>
          <w:color w:val="201547"/>
          <w:lang w:val="en"/>
        </w:rPr>
        <w:t xml:space="preserve"> </w:t>
      </w:r>
    </w:p>
    <w:p w14:paraId="232CCF93" w14:textId="51EFD3DF" w:rsidR="00BD707C" w:rsidRPr="00A52C27" w:rsidRDefault="00BD707C" w:rsidP="00696D6B">
      <w:pPr>
        <w:pStyle w:val="DHHSbullet1"/>
        <w:rPr>
          <w:lang w:val="en"/>
        </w:rPr>
      </w:pPr>
      <w:r w:rsidRPr="00A52C27">
        <w:rPr>
          <w:lang w:val="en"/>
        </w:rPr>
        <w:t xml:space="preserve">Current protocols, administration guidelines, dosing scales (including maximum doses) and checklists for SACT </w:t>
      </w:r>
      <w:r w:rsidR="0022028C">
        <w:rPr>
          <w:lang w:val="en"/>
        </w:rPr>
        <w:t>must be</w:t>
      </w:r>
      <w:r w:rsidR="0022028C" w:rsidRPr="00A52C27">
        <w:rPr>
          <w:lang w:val="en"/>
        </w:rPr>
        <w:t xml:space="preserve"> </w:t>
      </w:r>
      <w:r w:rsidRPr="00A52C27">
        <w:rPr>
          <w:lang w:val="en"/>
        </w:rPr>
        <w:t xml:space="preserve">readily accessible at the point of care. </w:t>
      </w:r>
    </w:p>
    <w:p w14:paraId="0923F094" w14:textId="789FFB5C" w:rsidR="00BD707C" w:rsidRDefault="00BD707C" w:rsidP="00696D6B">
      <w:pPr>
        <w:pStyle w:val="DHHSbullet1"/>
        <w:rPr>
          <w:lang w:val="en"/>
        </w:rPr>
      </w:pPr>
      <w:r w:rsidRPr="00A52C27">
        <w:rPr>
          <w:lang w:val="en"/>
        </w:rPr>
        <w:t xml:space="preserve">A clear process </w:t>
      </w:r>
      <w:r w:rsidR="0022028C">
        <w:rPr>
          <w:lang w:val="en"/>
        </w:rPr>
        <w:t>must be</w:t>
      </w:r>
      <w:r w:rsidR="0022028C" w:rsidRPr="00A52C27">
        <w:rPr>
          <w:lang w:val="en"/>
        </w:rPr>
        <w:t xml:space="preserve"> </w:t>
      </w:r>
      <w:r w:rsidRPr="00A52C27">
        <w:rPr>
          <w:lang w:val="en"/>
        </w:rPr>
        <w:t>in place for resolution in the event of a prescribing discrepancy.</w:t>
      </w:r>
    </w:p>
    <w:p w14:paraId="42D11DC1" w14:textId="2C7AE119" w:rsidR="00BD707C" w:rsidRDefault="00BD707C" w:rsidP="00696D6B">
      <w:pPr>
        <w:pStyle w:val="DHHSbullet1"/>
        <w:rPr>
          <w:lang w:val="en"/>
        </w:rPr>
      </w:pPr>
      <w:r w:rsidRPr="00A52C27">
        <w:rPr>
          <w:lang w:val="en"/>
        </w:rPr>
        <w:t xml:space="preserve">Verbal and telephone orders for SACT </w:t>
      </w:r>
      <w:r w:rsidR="0022028C">
        <w:rPr>
          <w:lang w:val="en"/>
        </w:rPr>
        <w:t>should</w:t>
      </w:r>
      <w:r w:rsidRPr="00A52C27">
        <w:rPr>
          <w:lang w:val="en"/>
        </w:rPr>
        <w:t xml:space="preserve"> never </w:t>
      </w:r>
      <w:r w:rsidR="0022028C">
        <w:rPr>
          <w:lang w:val="en"/>
        </w:rPr>
        <w:t xml:space="preserve">be </w:t>
      </w:r>
      <w:r w:rsidRPr="00A52C27">
        <w:rPr>
          <w:lang w:val="en"/>
        </w:rPr>
        <w:t>accepted.</w:t>
      </w:r>
      <w:r w:rsidRPr="009407A9">
        <w:rPr>
          <w:lang w:val="en"/>
        </w:rPr>
        <w:t xml:space="preserve"> </w:t>
      </w:r>
    </w:p>
    <w:p w14:paraId="6B6F5398" w14:textId="3C1CA579" w:rsidR="00BD707C" w:rsidRDefault="00C62A27" w:rsidP="00696D6B">
      <w:pPr>
        <w:pStyle w:val="DHHSbullet1"/>
        <w:rPr>
          <w:lang w:val="en"/>
        </w:rPr>
      </w:pPr>
      <w:r>
        <w:rPr>
          <w:lang w:val="en"/>
        </w:rPr>
        <w:t>if (in an extenuating circumstance)</w:t>
      </w:r>
      <w:r w:rsidRPr="00A52C27">
        <w:rPr>
          <w:lang w:val="en"/>
        </w:rPr>
        <w:t xml:space="preserve"> </w:t>
      </w:r>
      <w:r w:rsidR="00BD707C" w:rsidRPr="00A52C27">
        <w:rPr>
          <w:lang w:val="en"/>
        </w:rPr>
        <w:t>telephone orders must be taken</w:t>
      </w:r>
      <w:r>
        <w:rPr>
          <w:lang w:val="en"/>
        </w:rPr>
        <w:t>,</w:t>
      </w:r>
      <w:r w:rsidR="00BD707C" w:rsidRPr="00A52C27">
        <w:rPr>
          <w:lang w:val="en"/>
        </w:rPr>
        <w:t xml:space="preserve"> the nurse must write them down immediately and then read them back to the prescriber for verification.</w:t>
      </w:r>
    </w:p>
    <w:p w14:paraId="28E6F04C" w14:textId="77777777" w:rsidR="00BD707C" w:rsidRPr="00D51FE9" w:rsidRDefault="00BD707C" w:rsidP="00D51FE9">
      <w:pPr>
        <w:pStyle w:val="Heading2"/>
        <w:rPr>
          <w:color w:val="201547"/>
          <w:lang w:val="en"/>
        </w:rPr>
      </w:pPr>
      <w:bookmarkStart w:id="83" w:name="_Toc38976911"/>
      <w:r w:rsidRPr="00CD0746">
        <w:rPr>
          <w:color w:val="00B050"/>
          <w:lang w:val="en"/>
        </w:rPr>
        <w:t>Medication verification</w:t>
      </w:r>
      <w:bookmarkEnd w:id="83"/>
      <w:r w:rsidRPr="00D51FE9">
        <w:rPr>
          <w:color w:val="201547"/>
          <w:lang w:val="en"/>
        </w:rPr>
        <w:t xml:space="preserve"> </w:t>
      </w:r>
    </w:p>
    <w:p w14:paraId="3E9D53AC" w14:textId="77777777" w:rsidR="00BD707C" w:rsidRPr="00696D6B" w:rsidRDefault="00BD707C" w:rsidP="00D51FE9">
      <w:pPr>
        <w:pStyle w:val="Heading3"/>
        <w:rPr>
          <w:lang w:val="en"/>
        </w:rPr>
      </w:pPr>
      <w:r w:rsidRPr="00696D6B">
        <w:rPr>
          <w:lang w:val="en"/>
        </w:rPr>
        <w:t>In the hospital</w:t>
      </w:r>
    </w:p>
    <w:p w14:paraId="349FD2F0" w14:textId="12A9FFF6" w:rsidR="00BD707C" w:rsidRPr="00A52C27" w:rsidRDefault="00BD707C" w:rsidP="00696D6B">
      <w:pPr>
        <w:pStyle w:val="DHHSbullet1"/>
        <w:rPr>
          <w:lang w:val="en"/>
        </w:rPr>
      </w:pPr>
      <w:r w:rsidRPr="00A52C27">
        <w:rPr>
          <w:lang w:val="en"/>
        </w:rPr>
        <w:t xml:space="preserve">A </w:t>
      </w:r>
      <w:r>
        <w:rPr>
          <w:lang w:val="en"/>
        </w:rPr>
        <w:t>registered</w:t>
      </w:r>
      <w:r w:rsidRPr="00A52C27">
        <w:rPr>
          <w:lang w:val="en"/>
        </w:rPr>
        <w:t xml:space="preserve"> nurse </w:t>
      </w:r>
      <w:r>
        <w:rPr>
          <w:lang w:val="en"/>
        </w:rPr>
        <w:t xml:space="preserve">(qualified in SACT administration) </w:t>
      </w:r>
      <w:r w:rsidRPr="00A52C27">
        <w:rPr>
          <w:lang w:val="en"/>
        </w:rPr>
        <w:t xml:space="preserve">or pharmacist </w:t>
      </w:r>
      <w:r w:rsidR="00165245">
        <w:rPr>
          <w:lang w:val="en"/>
        </w:rPr>
        <w:t xml:space="preserve">must </w:t>
      </w:r>
      <w:r w:rsidRPr="00A52C27">
        <w:rPr>
          <w:lang w:val="en"/>
        </w:rPr>
        <w:t xml:space="preserve">document </w:t>
      </w:r>
      <w:r w:rsidR="00165245">
        <w:rPr>
          <w:lang w:val="en"/>
        </w:rPr>
        <w:t>(</w:t>
      </w:r>
      <w:r w:rsidRPr="00A52C27">
        <w:rPr>
          <w:lang w:val="en"/>
        </w:rPr>
        <w:t>with initials or electronically</w:t>
      </w:r>
      <w:r w:rsidR="00165245">
        <w:rPr>
          <w:lang w:val="en"/>
        </w:rPr>
        <w:t>)</w:t>
      </w:r>
      <w:r w:rsidRPr="00A52C27">
        <w:rPr>
          <w:lang w:val="en"/>
        </w:rPr>
        <w:t xml:space="preserve"> an independent double</w:t>
      </w:r>
      <w:r w:rsidR="00165245">
        <w:rPr>
          <w:lang w:val="en"/>
        </w:rPr>
        <w:t>-</w:t>
      </w:r>
      <w:r w:rsidRPr="00A52C27">
        <w:rPr>
          <w:lang w:val="en"/>
        </w:rPr>
        <w:t xml:space="preserve">check of the calculated dose, compatible fluids, medication and pathology results against the medication order </w:t>
      </w:r>
      <w:r w:rsidR="005677C3">
        <w:rPr>
          <w:lang w:val="en"/>
        </w:rPr>
        <w:t xml:space="preserve">before </w:t>
      </w:r>
      <w:r w:rsidRPr="00A52C27">
        <w:rPr>
          <w:lang w:val="en"/>
        </w:rPr>
        <w:t>leaving the health service</w:t>
      </w:r>
      <w:r w:rsidR="00165245">
        <w:rPr>
          <w:lang w:val="en"/>
        </w:rPr>
        <w:t>.</w:t>
      </w:r>
      <w:r w:rsidRPr="00A52C27">
        <w:rPr>
          <w:lang w:val="en"/>
        </w:rPr>
        <w:t xml:space="preserve"> </w:t>
      </w:r>
    </w:p>
    <w:p w14:paraId="726C18C7" w14:textId="1ECD453B" w:rsidR="00BD707C" w:rsidRPr="00C173CF" w:rsidRDefault="00BD707C" w:rsidP="00696D6B">
      <w:pPr>
        <w:pStyle w:val="DHHSbullet1"/>
        <w:rPr>
          <w:lang w:val="en"/>
        </w:rPr>
      </w:pPr>
      <w:r w:rsidRPr="00A52C27">
        <w:rPr>
          <w:lang w:val="en"/>
        </w:rPr>
        <w:t xml:space="preserve">Settings of ambulatory infusion devices </w:t>
      </w:r>
      <w:r w:rsidR="00165245">
        <w:rPr>
          <w:lang w:val="en"/>
        </w:rPr>
        <w:t>must be</w:t>
      </w:r>
      <w:r w:rsidR="00165245" w:rsidRPr="00A52C27">
        <w:rPr>
          <w:lang w:val="en"/>
        </w:rPr>
        <w:t xml:space="preserve"> </w:t>
      </w:r>
      <w:r w:rsidRPr="00A52C27">
        <w:rPr>
          <w:lang w:val="en"/>
        </w:rPr>
        <w:t xml:space="preserve">independently verified by a pharmacist or nurse in the hospital and checked again with the patient at the point of care. </w:t>
      </w:r>
    </w:p>
    <w:p w14:paraId="37FF7118" w14:textId="77777777" w:rsidR="00BD707C" w:rsidRPr="00696D6B" w:rsidRDefault="00BD707C" w:rsidP="00D51FE9">
      <w:pPr>
        <w:pStyle w:val="Heading3"/>
        <w:rPr>
          <w:lang w:val="en"/>
        </w:rPr>
      </w:pPr>
      <w:r w:rsidRPr="00696D6B">
        <w:rPr>
          <w:lang w:val="en"/>
        </w:rPr>
        <w:t>In the home</w:t>
      </w:r>
    </w:p>
    <w:p w14:paraId="5DA287A6" w14:textId="7E7AB7A5" w:rsidR="00BD707C" w:rsidRPr="00A52C27" w:rsidRDefault="00BD707C" w:rsidP="00A3138E">
      <w:pPr>
        <w:pStyle w:val="DHHSbullet1"/>
        <w:spacing w:before="240"/>
        <w:rPr>
          <w:lang w:val="en"/>
        </w:rPr>
      </w:pPr>
      <w:r w:rsidRPr="00A52C27">
        <w:rPr>
          <w:lang w:val="en"/>
        </w:rPr>
        <w:t>A</w:t>
      </w:r>
      <w:r w:rsidR="00165245">
        <w:rPr>
          <w:lang w:val="en"/>
        </w:rPr>
        <w:t>n a</w:t>
      </w:r>
      <w:r w:rsidRPr="00A52C27">
        <w:rPr>
          <w:lang w:val="en"/>
        </w:rPr>
        <w:t xml:space="preserve">ntineoplastic or </w:t>
      </w:r>
      <w:r w:rsidR="00165245">
        <w:rPr>
          <w:lang w:val="en"/>
        </w:rPr>
        <w:t>i</w:t>
      </w:r>
      <w:r w:rsidRPr="00A52C27">
        <w:rPr>
          <w:lang w:val="en"/>
        </w:rPr>
        <w:t xml:space="preserve">mmunotherapy drug patient assessment </w:t>
      </w:r>
      <w:r w:rsidR="00165245">
        <w:rPr>
          <w:lang w:val="en"/>
        </w:rPr>
        <w:t xml:space="preserve">must be </w:t>
      </w:r>
      <w:r w:rsidRPr="00A52C27">
        <w:rPr>
          <w:lang w:val="en"/>
        </w:rPr>
        <w:t>completed</w:t>
      </w:r>
      <w:r w:rsidR="00F246EC" w:rsidRPr="00F246EC">
        <w:rPr>
          <w:lang w:val="en"/>
        </w:rPr>
        <w:t xml:space="preserve"> </w:t>
      </w:r>
      <w:r w:rsidR="00F246EC">
        <w:rPr>
          <w:lang w:val="en"/>
        </w:rPr>
        <w:t>u</w:t>
      </w:r>
      <w:r w:rsidR="005677C3">
        <w:rPr>
          <w:lang w:val="en"/>
        </w:rPr>
        <w:t>s</w:t>
      </w:r>
      <w:r w:rsidR="00F246EC">
        <w:rPr>
          <w:lang w:val="en"/>
        </w:rPr>
        <w:t xml:space="preserve">ing the Common </w:t>
      </w:r>
      <w:r w:rsidR="005677C3">
        <w:rPr>
          <w:lang w:val="en"/>
        </w:rPr>
        <w:t>T</w:t>
      </w:r>
      <w:r w:rsidR="00F246EC">
        <w:rPr>
          <w:lang w:val="en"/>
        </w:rPr>
        <w:t>erminology Criteria for Adverse Events (CTCAE)</w:t>
      </w:r>
      <w:r w:rsidR="00F246EC" w:rsidRPr="00F246EC">
        <w:rPr>
          <w:rStyle w:val="FootnoteReference"/>
          <w:lang w:val="en"/>
        </w:rPr>
        <w:t xml:space="preserve"> </w:t>
      </w:r>
      <w:r w:rsidR="00A3138E">
        <w:rPr>
          <w:rStyle w:val="FootnoteReference"/>
          <w:vertAlign w:val="baseline"/>
          <w:lang w:val="en"/>
        </w:rPr>
        <w:t>(</w:t>
      </w:r>
      <w:r w:rsidR="00A3138E" w:rsidRPr="00D40499">
        <w:t>US Department of Health and Human Services 2017)</w:t>
      </w:r>
      <w:r w:rsidR="00165245">
        <w:t>.</w:t>
      </w:r>
    </w:p>
    <w:p w14:paraId="3F3AD4A7" w14:textId="0202BC54" w:rsidR="00BD707C" w:rsidRPr="00A52C27" w:rsidRDefault="00BD707C" w:rsidP="00696D6B">
      <w:pPr>
        <w:pStyle w:val="DHHSbullet1"/>
        <w:rPr>
          <w:lang w:val="en"/>
        </w:rPr>
      </w:pPr>
      <w:r w:rsidRPr="00A52C27">
        <w:rPr>
          <w:lang w:val="en"/>
        </w:rPr>
        <w:t>Nurses</w:t>
      </w:r>
      <w:r w:rsidR="00165245">
        <w:rPr>
          <w:lang w:val="en"/>
        </w:rPr>
        <w:t xml:space="preserve"> must</w:t>
      </w:r>
      <w:r w:rsidRPr="00A52C27">
        <w:rPr>
          <w:lang w:val="en"/>
        </w:rPr>
        <w:t xml:space="preserve"> complete </w:t>
      </w:r>
      <w:r w:rsidR="00165245">
        <w:rPr>
          <w:lang w:val="en"/>
        </w:rPr>
        <w:t xml:space="preserve">a </w:t>
      </w:r>
      <w:r w:rsidRPr="00A52C27">
        <w:rPr>
          <w:lang w:val="en"/>
        </w:rPr>
        <w:t xml:space="preserve">‘time out’ </w:t>
      </w:r>
      <w:r w:rsidR="00165245">
        <w:rPr>
          <w:lang w:val="en"/>
        </w:rPr>
        <w:t xml:space="preserve">before </w:t>
      </w:r>
      <w:r w:rsidRPr="00A52C27">
        <w:rPr>
          <w:lang w:val="en"/>
        </w:rPr>
        <w:t>administ</w:t>
      </w:r>
      <w:r w:rsidR="00165245">
        <w:rPr>
          <w:lang w:val="en"/>
        </w:rPr>
        <w:t>ering</w:t>
      </w:r>
      <w:r w:rsidRPr="00A52C27">
        <w:rPr>
          <w:lang w:val="en"/>
        </w:rPr>
        <w:t xml:space="preserve"> SACT.</w:t>
      </w:r>
    </w:p>
    <w:p w14:paraId="4EFCF358" w14:textId="06C38ED8" w:rsidR="00BD707C" w:rsidRPr="00A52C27" w:rsidRDefault="00BD707C" w:rsidP="00696D6B">
      <w:pPr>
        <w:pStyle w:val="DHHSbullet1"/>
        <w:rPr>
          <w:lang w:val="en"/>
        </w:rPr>
      </w:pPr>
      <w:r>
        <w:rPr>
          <w:lang w:val="en"/>
        </w:rPr>
        <w:t xml:space="preserve">Nurses </w:t>
      </w:r>
      <w:r w:rsidR="00165245">
        <w:rPr>
          <w:lang w:val="en"/>
        </w:rPr>
        <w:t xml:space="preserve">must </w:t>
      </w:r>
      <w:r>
        <w:rPr>
          <w:lang w:val="en"/>
        </w:rPr>
        <w:t xml:space="preserve">check </w:t>
      </w:r>
      <w:r w:rsidR="00165245">
        <w:rPr>
          <w:lang w:val="en"/>
        </w:rPr>
        <w:t xml:space="preserve">the </w:t>
      </w:r>
      <w:r>
        <w:rPr>
          <w:lang w:val="en"/>
        </w:rPr>
        <w:t>patient</w:t>
      </w:r>
      <w:r w:rsidR="00165245">
        <w:rPr>
          <w:lang w:val="en"/>
        </w:rPr>
        <w:t>’s</w:t>
      </w:r>
      <w:r>
        <w:rPr>
          <w:lang w:val="en"/>
        </w:rPr>
        <w:t xml:space="preserve"> identification details</w:t>
      </w:r>
      <w:r w:rsidRPr="00A52C27">
        <w:rPr>
          <w:lang w:val="en"/>
        </w:rPr>
        <w:t xml:space="preserve"> and medication with the patient</w:t>
      </w:r>
      <w:r w:rsidR="00165245">
        <w:rPr>
          <w:lang w:val="en"/>
        </w:rPr>
        <w:t>.</w:t>
      </w:r>
    </w:p>
    <w:p w14:paraId="5910474A" w14:textId="0FABB427" w:rsidR="00BD707C" w:rsidRPr="00A52C27" w:rsidRDefault="00BD707C" w:rsidP="00696D6B">
      <w:pPr>
        <w:pStyle w:val="DHHSbullet1"/>
        <w:rPr>
          <w:lang w:val="en"/>
        </w:rPr>
      </w:pPr>
      <w:r w:rsidRPr="00A52C27">
        <w:rPr>
          <w:lang w:val="en"/>
        </w:rPr>
        <w:t xml:space="preserve">Nurses </w:t>
      </w:r>
      <w:r w:rsidR="00165245">
        <w:rPr>
          <w:lang w:val="en"/>
        </w:rPr>
        <w:t xml:space="preserve">must </w:t>
      </w:r>
      <w:r w:rsidRPr="00A52C27">
        <w:rPr>
          <w:lang w:val="en"/>
        </w:rPr>
        <w:t>electronically access</w:t>
      </w:r>
      <w:r>
        <w:rPr>
          <w:lang w:val="en"/>
        </w:rPr>
        <w:t xml:space="preserve"> and check</w:t>
      </w:r>
      <w:r w:rsidRPr="00A52C27">
        <w:rPr>
          <w:lang w:val="en"/>
        </w:rPr>
        <w:t xml:space="preserve"> pathology results in the home.</w:t>
      </w:r>
    </w:p>
    <w:p w14:paraId="608BD74B" w14:textId="733AB44E" w:rsidR="00BD707C" w:rsidRDefault="00BD707C" w:rsidP="00696D6B">
      <w:pPr>
        <w:pStyle w:val="DHHSbullet1"/>
        <w:rPr>
          <w:lang w:val="en"/>
        </w:rPr>
      </w:pPr>
      <w:r w:rsidRPr="00A52C27">
        <w:rPr>
          <w:lang w:val="en"/>
        </w:rPr>
        <w:t xml:space="preserve">Lighting </w:t>
      </w:r>
      <w:r w:rsidR="00165245">
        <w:rPr>
          <w:lang w:val="en"/>
        </w:rPr>
        <w:t>must be</w:t>
      </w:r>
      <w:r w:rsidRPr="00A52C27">
        <w:rPr>
          <w:lang w:val="en"/>
        </w:rPr>
        <w:t xml:space="preserve"> adequate to clearly read all labels, medication orders and pump settings.</w:t>
      </w:r>
    </w:p>
    <w:p w14:paraId="2E23F91E" w14:textId="77777777" w:rsidR="00D22FB0" w:rsidRPr="00B25B4D" w:rsidRDefault="00D22FB0" w:rsidP="00D22FB0">
      <w:pPr>
        <w:pStyle w:val="DHHSbullet1"/>
        <w:numPr>
          <w:ilvl w:val="0"/>
          <w:numId w:val="0"/>
        </w:numPr>
        <w:ind w:left="284"/>
        <w:rPr>
          <w:lang w:val="en"/>
        </w:rPr>
      </w:pPr>
    </w:p>
    <w:p w14:paraId="6FCF4A49" w14:textId="77777777" w:rsidR="00BD707C" w:rsidRPr="00D51FE9" w:rsidRDefault="00BD707C" w:rsidP="00D51FE9">
      <w:pPr>
        <w:pStyle w:val="Heading2"/>
        <w:rPr>
          <w:color w:val="201547"/>
          <w:lang w:val="en"/>
        </w:rPr>
      </w:pPr>
      <w:bookmarkStart w:id="84" w:name="_Toc38976912"/>
      <w:r w:rsidRPr="00CD0746">
        <w:rPr>
          <w:color w:val="00B050"/>
          <w:lang w:val="en"/>
        </w:rPr>
        <w:t>Administration</w:t>
      </w:r>
      <w:bookmarkEnd w:id="84"/>
    </w:p>
    <w:p w14:paraId="7E61BDE3" w14:textId="2725479D" w:rsidR="00BD707C" w:rsidRPr="00A52C27" w:rsidRDefault="00BD707C" w:rsidP="00696D6B">
      <w:pPr>
        <w:pStyle w:val="DHHSbullet1"/>
        <w:rPr>
          <w:lang w:val="en"/>
        </w:rPr>
      </w:pPr>
      <w:r w:rsidRPr="00A52C27">
        <w:rPr>
          <w:lang w:val="en"/>
        </w:rPr>
        <w:t>A closed intravenous administration system is used for the administration of SACT</w:t>
      </w:r>
    </w:p>
    <w:p w14:paraId="06BEB8E9" w14:textId="174BE601" w:rsidR="00BD707C" w:rsidRPr="00A52C27" w:rsidRDefault="00BD707C" w:rsidP="00696D6B">
      <w:pPr>
        <w:pStyle w:val="DHHSbullet1"/>
        <w:rPr>
          <w:lang w:val="en"/>
        </w:rPr>
      </w:pPr>
      <w:r w:rsidRPr="00A52C27">
        <w:rPr>
          <w:lang w:val="en"/>
        </w:rPr>
        <w:t xml:space="preserve">Burettes </w:t>
      </w:r>
      <w:r w:rsidR="0022028C">
        <w:rPr>
          <w:lang w:val="en"/>
        </w:rPr>
        <w:t>must</w:t>
      </w:r>
      <w:r w:rsidR="0022028C" w:rsidRPr="00A52C27">
        <w:rPr>
          <w:lang w:val="en"/>
        </w:rPr>
        <w:t xml:space="preserve"> </w:t>
      </w:r>
      <w:r w:rsidRPr="00A52C27">
        <w:rPr>
          <w:lang w:val="en"/>
        </w:rPr>
        <w:t xml:space="preserve">not </w:t>
      </w:r>
      <w:r w:rsidR="0022028C">
        <w:rPr>
          <w:lang w:val="en"/>
        </w:rPr>
        <w:t xml:space="preserve">be </w:t>
      </w:r>
      <w:r w:rsidRPr="00A52C27">
        <w:rPr>
          <w:lang w:val="en"/>
        </w:rPr>
        <w:t>used for administ</w:t>
      </w:r>
      <w:r w:rsidR="004A1D68">
        <w:rPr>
          <w:lang w:val="en"/>
        </w:rPr>
        <w:t>ering</w:t>
      </w:r>
      <w:r w:rsidRPr="00A52C27">
        <w:rPr>
          <w:lang w:val="en"/>
        </w:rPr>
        <w:t xml:space="preserve"> cytotoxic therapies</w:t>
      </w:r>
      <w:r w:rsidR="005677C3">
        <w:rPr>
          <w:lang w:val="en"/>
        </w:rPr>
        <w:t>.</w:t>
      </w:r>
    </w:p>
    <w:p w14:paraId="5DC87778" w14:textId="55C37CBE" w:rsidR="00BD707C" w:rsidRDefault="00BD707C" w:rsidP="00696D6B">
      <w:pPr>
        <w:pStyle w:val="DHHSbullet1"/>
        <w:rPr>
          <w:lang w:val="en"/>
        </w:rPr>
      </w:pPr>
      <w:r w:rsidRPr="00A52C27">
        <w:rPr>
          <w:lang w:val="en"/>
        </w:rPr>
        <w:t xml:space="preserve">No more than two types of electronic administration pumps </w:t>
      </w:r>
      <w:r w:rsidR="004A1D68">
        <w:rPr>
          <w:lang w:val="en"/>
        </w:rPr>
        <w:t xml:space="preserve">can </w:t>
      </w:r>
      <w:r w:rsidRPr="00A52C27">
        <w:rPr>
          <w:lang w:val="en"/>
        </w:rPr>
        <w:t xml:space="preserve">be used to </w:t>
      </w:r>
      <w:proofErr w:type="spellStart"/>
      <w:r w:rsidRPr="00A52C27">
        <w:rPr>
          <w:lang w:val="en"/>
        </w:rPr>
        <w:t>maximise</w:t>
      </w:r>
      <w:proofErr w:type="spellEnd"/>
      <w:r w:rsidRPr="00A52C27">
        <w:rPr>
          <w:lang w:val="en"/>
        </w:rPr>
        <w:t xml:space="preserve"> competence with their use</w:t>
      </w:r>
      <w:r w:rsidR="005677C3">
        <w:rPr>
          <w:lang w:val="en"/>
        </w:rPr>
        <w:t>.</w:t>
      </w:r>
    </w:p>
    <w:p w14:paraId="6E9C129A" w14:textId="77777777" w:rsidR="00BD707C" w:rsidRPr="00D51FE9" w:rsidRDefault="00BD707C" w:rsidP="00D51FE9">
      <w:pPr>
        <w:pStyle w:val="Heading2"/>
        <w:rPr>
          <w:color w:val="201547"/>
          <w:lang w:val="en"/>
        </w:rPr>
      </w:pPr>
      <w:bookmarkStart w:id="85" w:name="_Toc38976913"/>
      <w:r w:rsidRPr="006F4C01">
        <w:rPr>
          <w:color w:val="00B050"/>
          <w:lang w:val="en"/>
        </w:rPr>
        <w:t>Adverse reaction</w:t>
      </w:r>
      <w:bookmarkEnd w:id="85"/>
    </w:p>
    <w:p w14:paraId="7482A03E" w14:textId="479570B2" w:rsidR="00BD707C" w:rsidRPr="00A52C27" w:rsidRDefault="00BD707C" w:rsidP="00696D6B">
      <w:pPr>
        <w:pStyle w:val="DHHSbullet1"/>
        <w:rPr>
          <w:lang w:val="en"/>
        </w:rPr>
      </w:pPr>
      <w:r w:rsidRPr="00A52C27">
        <w:rPr>
          <w:lang w:val="en"/>
        </w:rPr>
        <w:t xml:space="preserve">Accurate adverse drug reaction history </w:t>
      </w:r>
      <w:r w:rsidR="004A1D68">
        <w:rPr>
          <w:lang w:val="en"/>
        </w:rPr>
        <w:t>must be</w:t>
      </w:r>
      <w:r w:rsidR="004A1D68" w:rsidRPr="00A52C27">
        <w:rPr>
          <w:lang w:val="en"/>
        </w:rPr>
        <w:t xml:space="preserve"> </w:t>
      </w:r>
      <w:r w:rsidRPr="00A52C27">
        <w:rPr>
          <w:lang w:val="en"/>
        </w:rPr>
        <w:t>readily available at the point of care.</w:t>
      </w:r>
    </w:p>
    <w:p w14:paraId="524A65EE" w14:textId="4B11372D" w:rsidR="00BD707C" w:rsidRPr="00A52C27" w:rsidRDefault="00BD707C" w:rsidP="00696D6B">
      <w:pPr>
        <w:pStyle w:val="DHHSbullet1"/>
        <w:rPr>
          <w:lang w:val="en"/>
        </w:rPr>
      </w:pPr>
      <w:r w:rsidRPr="00A52C27">
        <w:rPr>
          <w:lang w:val="en"/>
        </w:rPr>
        <w:t>Adverse drug reaction management guidelines</w:t>
      </w:r>
      <w:r>
        <w:rPr>
          <w:lang w:val="en"/>
        </w:rPr>
        <w:t>, including escalation of care process</w:t>
      </w:r>
      <w:r w:rsidRPr="00A52C27">
        <w:rPr>
          <w:lang w:val="en"/>
        </w:rPr>
        <w:t xml:space="preserve"> </w:t>
      </w:r>
      <w:r w:rsidR="004A1D68">
        <w:rPr>
          <w:lang w:val="en"/>
        </w:rPr>
        <w:t>must be</w:t>
      </w:r>
      <w:r w:rsidR="004A1D68" w:rsidRPr="00A52C27">
        <w:rPr>
          <w:lang w:val="en"/>
        </w:rPr>
        <w:t xml:space="preserve"> </w:t>
      </w:r>
      <w:r w:rsidRPr="00A52C27">
        <w:rPr>
          <w:lang w:val="en"/>
        </w:rPr>
        <w:t>available at the point of care.</w:t>
      </w:r>
    </w:p>
    <w:p w14:paraId="0B353B99" w14:textId="6E7EA35E" w:rsidR="00BD707C" w:rsidRDefault="00BD707C" w:rsidP="00696D6B">
      <w:pPr>
        <w:pStyle w:val="DHHSbullet1"/>
        <w:rPr>
          <w:lang w:val="en"/>
        </w:rPr>
      </w:pPr>
      <w:r w:rsidRPr="00A52C27">
        <w:rPr>
          <w:lang w:val="en"/>
        </w:rPr>
        <w:t xml:space="preserve">Emergency medication specific to the medication being administered </w:t>
      </w:r>
      <w:r w:rsidR="004A1D68">
        <w:rPr>
          <w:lang w:val="en"/>
        </w:rPr>
        <w:t>must be</w:t>
      </w:r>
      <w:r w:rsidR="004A1D68" w:rsidRPr="00A52C27">
        <w:rPr>
          <w:lang w:val="en"/>
        </w:rPr>
        <w:t xml:space="preserve"> </w:t>
      </w:r>
      <w:r w:rsidRPr="00A52C27">
        <w:rPr>
          <w:lang w:val="en"/>
        </w:rPr>
        <w:t xml:space="preserve">clearly prescribed </w:t>
      </w:r>
      <w:r>
        <w:rPr>
          <w:lang w:val="en"/>
        </w:rPr>
        <w:t>for each patient.</w:t>
      </w:r>
    </w:p>
    <w:p w14:paraId="143C11C9" w14:textId="77777777" w:rsidR="00BD707C" w:rsidRPr="009407A9" w:rsidRDefault="00BD707C" w:rsidP="00696D6B">
      <w:pPr>
        <w:pStyle w:val="DHHSbullet1"/>
        <w:rPr>
          <w:lang w:val="en"/>
        </w:rPr>
      </w:pPr>
      <w:r>
        <w:rPr>
          <w:lang w:val="en"/>
        </w:rPr>
        <w:t xml:space="preserve">Emergency </w:t>
      </w:r>
      <w:r w:rsidRPr="00A52C27">
        <w:rPr>
          <w:lang w:val="en"/>
        </w:rPr>
        <w:t xml:space="preserve">medications </w:t>
      </w:r>
      <w:r>
        <w:rPr>
          <w:lang w:val="en"/>
        </w:rPr>
        <w:t xml:space="preserve">must be </w:t>
      </w:r>
      <w:r w:rsidRPr="00A52C27">
        <w:rPr>
          <w:lang w:val="en"/>
        </w:rPr>
        <w:t>readily available at the point of care</w:t>
      </w:r>
      <w:r w:rsidR="005677C3">
        <w:rPr>
          <w:lang w:val="en"/>
        </w:rPr>
        <w:t>.</w:t>
      </w:r>
    </w:p>
    <w:p w14:paraId="5F82FE25" w14:textId="0B4E4E2E" w:rsidR="00BD707C" w:rsidRPr="00D51FE9" w:rsidRDefault="00BD707C" w:rsidP="00D51FE9">
      <w:pPr>
        <w:pStyle w:val="Heading2"/>
        <w:rPr>
          <w:color w:val="201547"/>
          <w:lang w:val="en"/>
        </w:rPr>
      </w:pPr>
      <w:bookmarkStart w:id="86" w:name="_Toc38976914"/>
      <w:r w:rsidRPr="006F4C01">
        <w:rPr>
          <w:color w:val="00B050"/>
          <w:lang w:val="en"/>
        </w:rPr>
        <w:t xml:space="preserve">SACT </w:t>
      </w:r>
      <w:r w:rsidR="00601984" w:rsidRPr="006F4C01">
        <w:rPr>
          <w:color w:val="00B050"/>
          <w:lang w:val="en"/>
        </w:rPr>
        <w:t>t</w:t>
      </w:r>
      <w:r w:rsidRPr="006F4C01">
        <w:rPr>
          <w:color w:val="00B050"/>
          <w:lang w:val="en"/>
        </w:rPr>
        <w:t>ransport</w:t>
      </w:r>
      <w:bookmarkEnd w:id="86"/>
    </w:p>
    <w:p w14:paraId="3F5CBF23" w14:textId="3A9D0714" w:rsidR="00BD707C" w:rsidRPr="00A52C27" w:rsidRDefault="00BD707C" w:rsidP="00696D6B">
      <w:pPr>
        <w:pStyle w:val="DHHSbullet1"/>
        <w:rPr>
          <w:lang w:val="en"/>
        </w:rPr>
      </w:pPr>
      <w:r w:rsidRPr="00A52C27">
        <w:rPr>
          <w:lang w:val="en"/>
        </w:rPr>
        <w:t xml:space="preserve">SACT </w:t>
      </w:r>
      <w:r w:rsidR="00475EBB">
        <w:rPr>
          <w:lang w:val="en"/>
        </w:rPr>
        <w:t>must be</w:t>
      </w:r>
      <w:r w:rsidR="00475EBB" w:rsidRPr="00A52C27">
        <w:rPr>
          <w:lang w:val="en"/>
        </w:rPr>
        <w:t xml:space="preserve"> </w:t>
      </w:r>
      <w:r w:rsidRPr="00A52C27">
        <w:rPr>
          <w:lang w:val="en"/>
        </w:rPr>
        <w:t>transported to the home in</w:t>
      </w:r>
      <w:r>
        <w:rPr>
          <w:lang w:val="en"/>
        </w:rPr>
        <w:t xml:space="preserve"> hard</w:t>
      </w:r>
      <w:r w:rsidR="004A1D68">
        <w:rPr>
          <w:lang w:val="en"/>
        </w:rPr>
        <w:t>-</w:t>
      </w:r>
      <w:r>
        <w:rPr>
          <w:lang w:val="en"/>
        </w:rPr>
        <w:t>walled secure containers and secured in the vehicle during transit</w:t>
      </w:r>
      <w:r w:rsidR="005677C3">
        <w:rPr>
          <w:lang w:val="en"/>
        </w:rPr>
        <w:t>.</w:t>
      </w:r>
    </w:p>
    <w:p w14:paraId="641D788E" w14:textId="3525545F" w:rsidR="00BD707C" w:rsidRPr="00A52C27" w:rsidRDefault="00BD707C" w:rsidP="00696D6B">
      <w:pPr>
        <w:pStyle w:val="DHHSbullet1"/>
        <w:rPr>
          <w:lang w:val="en"/>
        </w:rPr>
      </w:pPr>
      <w:r w:rsidRPr="00A52C27">
        <w:rPr>
          <w:lang w:val="en"/>
        </w:rPr>
        <w:t xml:space="preserve">The temperature inside the transport container </w:t>
      </w:r>
      <w:r w:rsidR="004A1D68">
        <w:rPr>
          <w:lang w:val="en"/>
        </w:rPr>
        <w:t>must be</w:t>
      </w:r>
      <w:r w:rsidR="004A1D68" w:rsidRPr="00A52C27">
        <w:rPr>
          <w:lang w:val="en"/>
        </w:rPr>
        <w:t xml:space="preserve"> </w:t>
      </w:r>
      <w:r w:rsidRPr="00A52C27">
        <w:rPr>
          <w:lang w:val="en"/>
        </w:rPr>
        <w:t xml:space="preserve">monitored and recorded to ensure cold chain requirements are met. </w:t>
      </w:r>
    </w:p>
    <w:p w14:paraId="59A6CD6E" w14:textId="74228CA3" w:rsidR="00BD707C" w:rsidRPr="00A52C27" w:rsidRDefault="00BD707C" w:rsidP="00696D6B">
      <w:pPr>
        <w:pStyle w:val="DHHSbullet1"/>
        <w:rPr>
          <w:lang w:val="en"/>
        </w:rPr>
      </w:pPr>
      <w:r w:rsidRPr="00A52C27">
        <w:rPr>
          <w:lang w:val="en"/>
        </w:rPr>
        <w:t>Light</w:t>
      </w:r>
      <w:r w:rsidR="004A1D68">
        <w:rPr>
          <w:lang w:val="en"/>
        </w:rPr>
        <w:t>-</w:t>
      </w:r>
      <w:r w:rsidRPr="00A52C27">
        <w:rPr>
          <w:lang w:val="en"/>
        </w:rPr>
        <w:t xml:space="preserve">sensitive SACT </w:t>
      </w:r>
      <w:r w:rsidR="004A1D68">
        <w:rPr>
          <w:lang w:val="en"/>
        </w:rPr>
        <w:t xml:space="preserve">must </w:t>
      </w:r>
      <w:r w:rsidRPr="00A52C27">
        <w:rPr>
          <w:lang w:val="en"/>
        </w:rPr>
        <w:t>have appropriate packaging</w:t>
      </w:r>
      <w:r w:rsidR="005677C3">
        <w:rPr>
          <w:lang w:val="en"/>
        </w:rPr>
        <w:t>.</w:t>
      </w:r>
      <w:r w:rsidRPr="00A52C27">
        <w:rPr>
          <w:lang w:val="en"/>
        </w:rPr>
        <w:t xml:space="preserve"> </w:t>
      </w:r>
    </w:p>
    <w:p w14:paraId="6F23D9BD" w14:textId="6C7A3808" w:rsidR="00BD707C" w:rsidRDefault="00BD707C" w:rsidP="00696D6B">
      <w:pPr>
        <w:pStyle w:val="DHHSbullet1"/>
        <w:rPr>
          <w:lang w:val="en"/>
        </w:rPr>
      </w:pPr>
      <w:r w:rsidRPr="00A52C27">
        <w:rPr>
          <w:lang w:val="en"/>
        </w:rPr>
        <w:t xml:space="preserve">No more than one patient’s medication </w:t>
      </w:r>
      <w:r w:rsidR="004A1D68">
        <w:rPr>
          <w:lang w:val="en"/>
        </w:rPr>
        <w:t>should be</w:t>
      </w:r>
      <w:r w:rsidR="004A1D68" w:rsidRPr="00A52C27">
        <w:rPr>
          <w:lang w:val="en"/>
        </w:rPr>
        <w:t xml:space="preserve"> </w:t>
      </w:r>
      <w:r w:rsidRPr="00A52C27">
        <w:rPr>
          <w:lang w:val="en"/>
        </w:rPr>
        <w:t xml:space="preserve">taken into each home. </w:t>
      </w:r>
    </w:p>
    <w:p w14:paraId="4D650D43" w14:textId="16AECAF0" w:rsidR="00BD707C" w:rsidRPr="009407A9" w:rsidRDefault="00BD707C" w:rsidP="00696D6B">
      <w:pPr>
        <w:pStyle w:val="DHHSbullet1"/>
        <w:rPr>
          <w:lang w:val="en"/>
        </w:rPr>
      </w:pPr>
      <w:r w:rsidRPr="009407A9">
        <w:rPr>
          <w:lang w:val="en"/>
        </w:rPr>
        <w:t xml:space="preserve">At </w:t>
      </w:r>
      <w:r w:rsidR="004A1D68">
        <w:rPr>
          <w:lang w:val="en"/>
        </w:rPr>
        <w:t xml:space="preserve">the </w:t>
      </w:r>
      <w:r w:rsidRPr="009407A9">
        <w:rPr>
          <w:lang w:val="en"/>
        </w:rPr>
        <w:t xml:space="preserve">completion of therapy, all cytotoxic waste should be secured safely in </w:t>
      </w:r>
      <w:r>
        <w:rPr>
          <w:lang w:val="en"/>
        </w:rPr>
        <w:t>a</w:t>
      </w:r>
      <w:r w:rsidRPr="009407A9">
        <w:rPr>
          <w:lang w:val="en"/>
        </w:rPr>
        <w:t xml:space="preserve"> designated cytoto</w:t>
      </w:r>
      <w:r>
        <w:rPr>
          <w:lang w:val="en"/>
        </w:rPr>
        <w:t>xic waste container</w:t>
      </w:r>
      <w:r w:rsidRPr="009407A9">
        <w:rPr>
          <w:lang w:val="en"/>
        </w:rPr>
        <w:t xml:space="preserve"> and secured in the vehicle during transit.</w:t>
      </w:r>
    </w:p>
    <w:p w14:paraId="38BAA8DE" w14:textId="77777777" w:rsidR="00BD707C" w:rsidRPr="00D51FE9" w:rsidRDefault="00BD707C" w:rsidP="00D51FE9">
      <w:pPr>
        <w:pStyle w:val="Heading2"/>
        <w:rPr>
          <w:color w:val="201547"/>
          <w:lang w:val="en"/>
        </w:rPr>
      </w:pPr>
      <w:bookmarkStart w:id="87" w:name="_Toc38976915"/>
      <w:r w:rsidRPr="006F4C01">
        <w:rPr>
          <w:color w:val="00B050"/>
          <w:lang w:val="en"/>
        </w:rPr>
        <w:t>Unused SACT</w:t>
      </w:r>
      <w:bookmarkEnd w:id="87"/>
    </w:p>
    <w:p w14:paraId="6BED2B35" w14:textId="27C47DA0" w:rsidR="00BD707C" w:rsidRPr="00A52C27" w:rsidRDefault="00BD707C" w:rsidP="00696D6B">
      <w:pPr>
        <w:pStyle w:val="DHHSbullet1"/>
        <w:rPr>
          <w:lang w:val="en"/>
        </w:rPr>
      </w:pPr>
      <w:r w:rsidRPr="00A52C27">
        <w:rPr>
          <w:lang w:val="en"/>
        </w:rPr>
        <w:t xml:space="preserve">A process </w:t>
      </w:r>
      <w:r w:rsidR="00475EBB">
        <w:rPr>
          <w:lang w:val="en"/>
        </w:rPr>
        <w:t>must be</w:t>
      </w:r>
      <w:r w:rsidR="00475EBB" w:rsidRPr="00A52C27">
        <w:rPr>
          <w:lang w:val="en"/>
        </w:rPr>
        <w:t xml:space="preserve"> </w:t>
      </w:r>
      <w:r w:rsidRPr="00A52C27">
        <w:rPr>
          <w:lang w:val="en"/>
        </w:rPr>
        <w:t>in place for the return and disposal of any unused SACT.</w:t>
      </w:r>
    </w:p>
    <w:p w14:paraId="049F72F0" w14:textId="09D731FA" w:rsidR="00BD707C" w:rsidRDefault="00475EBB" w:rsidP="00696D6B">
      <w:pPr>
        <w:pStyle w:val="DHHSbullet1"/>
        <w:rPr>
          <w:lang w:val="en"/>
        </w:rPr>
      </w:pPr>
      <w:r>
        <w:rPr>
          <w:lang w:val="en"/>
        </w:rPr>
        <w:t>Any i</w:t>
      </w:r>
      <w:r w:rsidR="00BD707C" w:rsidRPr="00A52C27">
        <w:rPr>
          <w:lang w:val="en"/>
        </w:rPr>
        <w:t xml:space="preserve">ncidence of unused SACT returned to the </w:t>
      </w:r>
      <w:r>
        <w:rPr>
          <w:lang w:val="en"/>
        </w:rPr>
        <w:t>health service must be</w:t>
      </w:r>
      <w:r w:rsidRPr="00A52C27">
        <w:rPr>
          <w:lang w:val="en"/>
        </w:rPr>
        <w:t xml:space="preserve"> </w:t>
      </w:r>
      <w:r w:rsidR="00BD707C" w:rsidRPr="00A52C27">
        <w:rPr>
          <w:lang w:val="en"/>
        </w:rPr>
        <w:t>reported and monitored.</w:t>
      </w:r>
    </w:p>
    <w:p w14:paraId="74091D34" w14:textId="77777777" w:rsidR="00BD707C" w:rsidRPr="00D51FE9" w:rsidRDefault="00BD707C" w:rsidP="00D51FE9">
      <w:pPr>
        <w:pStyle w:val="Heading2"/>
        <w:rPr>
          <w:color w:val="201547"/>
          <w:lang w:val="en"/>
        </w:rPr>
      </w:pPr>
      <w:bookmarkStart w:id="88" w:name="_Toc38976916"/>
      <w:r w:rsidRPr="006F4C01">
        <w:rPr>
          <w:color w:val="00B050"/>
          <w:lang w:val="en"/>
        </w:rPr>
        <w:t>Patient education</w:t>
      </w:r>
      <w:bookmarkEnd w:id="88"/>
    </w:p>
    <w:p w14:paraId="1CB240B0" w14:textId="74FC6B34" w:rsidR="00BD707C" w:rsidRPr="00A52C27" w:rsidRDefault="00BD707C" w:rsidP="00696D6B">
      <w:pPr>
        <w:pStyle w:val="DHHSbullet1"/>
        <w:rPr>
          <w:lang w:val="en"/>
        </w:rPr>
      </w:pPr>
      <w:r w:rsidRPr="00A52C27">
        <w:rPr>
          <w:lang w:val="en"/>
        </w:rPr>
        <w:t xml:space="preserve">Patients </w:t>
      </w:r>
      <w:r w:rsidR="008C35BA">
        <w:rPr>
          <w:lang w:val="en"/>
        </w:rPr>
        <w:t xml:space="preserve">need to </w:t>
      </w:r>
      <w:r w:rsidR="00475EBB">
        <w:rPr>
          <w:lang w:val="en"/>
        </w:rPr>
        <w:t>be</w:t>
      </w:r>
      <w:r w:rsidR="00475EBB" w:rsidRPr="00A52C27">
        <w:rPr>
          <w:lang w:val="en"/>
        </w:rPr>
        <w:t xml:space="preserve"> </w:t>
      </w:r>
      <w:r w:rsidRPr="00A52C27">
        <w:rPr>
          <w:lang w:val="en"/>
        </w:rPr>
        <w:t xml:space="preserve">educated to assist staff in the proper patient identification process and understand the importance of </w:t>
      </w:r>
      <w:r w:rsidR="00475EBB">
        <w:rPr>
          <w:lang w:val="en"/>
        </w:rPr>
        <w:t xml:space="preserve">the </w:t>
      </w:r>
      <w:r w:rsidRPr="00A52C27">
        <w:rPr>
          <w:lang w:val="en"/>
        </w:rPr>
        <w:t>process.</w:t>
      </w:r>
    </w:p>
    <w:p w14:paraId="7D686FE2" w14:textId="4C3DFA02" w:rsidR="00BD707C" w:rsidRPr="00A52C27" w:rsidRDefault="00BD707C" w:rsidP="00696D6B">
      <w:pPr>
        <w:pStyle w:val="DHHSbullet1"/>
        <w:rPr>
          <w:lang w:val="en"/>
        </w:rPr>
      </w:pPr>
      <w:r w:rsidRPr="00A52C27">
        <w:rPr>
          <w:lang w:val="en"/>
        </w:rPr>
        <w:t xml:space="preserve">Patients </w:t>
      </w:r>
      <w:r w:rsidR="00475EBB">
        <w:rPr>
          <w:lang w:val="en"/>
        </w:rPr>
        <w:t>must be</w:t>
      </w:r>
      <w:r w:rsidR="00475EBB" w:rsidRPr="00A52C27">
        <w:rPr>
          <w:lang w:val="en"/>
        </w:rPr>
        <w:t xml:space="preserve"> </w:t>
      </w:r>
      <w:r w:rsidRPr="00A52C27">
        <w:rPr>
          <w:lang w:val="en"/>
        </w:rPr>
        <w:t>provided with written information about the medications they are receiving.</w:t>
      </w:r>
    </w:p>
    <w:p w14:paraId="2A992A0A" w14:textId="4ADAEB17" w:rsidR="00BD707C" w:rsidRPr="00A52C27" w:rsidRDefault="00BD707C" w:rsidP="00696D6B">
      <w:pPr>
        <w:pStyle w:val="DHHSbullet1"/>
        <w:rPr>
          <w:lang w:val="en"/>
        </w:rPr>
      </w:pPr>
      <w:r w:rsidRPr="00A52C27">
        <w:rPr>
          <w:lang w:val="en"/>
        </w:rPr>
        <w:t xml:space="preserve">During each medication administration, nurses </w:t>
      </w:r>
      <w:r w:rsidR="00475EBB">
        <w:rPr>
          <w:lang w:val="en"/>
        </w:rPr>
        <w:t xml:space="preserve">must </w:t>
      </w:r>
      <w:r w:rsidRPr="00A52C27">
        <w:rPr>
          <w:lang w:val="en"/>
        </w:rPr>
        <w:t>routinely educate patients and their carers about the medication and potential side effects.</w:t>
      </w:r>
    </w:p>
    <w:p w14:paraId="50EE7BB4" w14:textId="0558B4E8" w:rsidR="00BD707C" w:rsidRPr="00A52C27" w:rsidRDefault="00BD707C" w:rsidP="00696D6B">
      <w:pPr>
        <w:pStyle w:val="DHHSbullet1"/>
        <w:rPr>
          <w:lang w:val="en"/>
        </w:rPr>
      </w:pPr>
      <w:r w:rsidRPr="00A52C27">
        <w:rPr>
          <w:lang w:val="en"/>
        </w:rPr>
        <w:t xml:space="preserve">Patients and carers </w:t>
      </w:r>
      <w:r w:rsidR="00475EBB">
        <w:rPr>
          <w:lang w:val="en"/>
        </w:rPr>
        <w:t xml:space="preserve">should be </w:t>
      </w:r>
      <w:r w:rsidRPr="00A52C27">
        <w:rPr>
          <w:lang w:val="en"/>
        </w:rPr>
        <w:t>encouraged to ask questions about their medications.</w:t>
      </w:r>
    </w:p>
    <w:p w14:paraId="680C7976" w14:textId="3720D1B8" w:rsidR="00BD707C" w:rsidRPr="00A52C27" w:rsidRDefault="00BD707C" w:rsidP="00696D6B">
      <w:pPr>
        <w:pStyle w:val="DHHSbullet1"/>
        <w:rPr>
          <w:lang w:val="en"/>
        </w:rPr>
      </w:pPr>
      <w:r w:rsidRPr="00A52C27">
        <w:rPr>
          <w:lang w:val="en"/>
        </w:rPr>
        <w:t xml:space="preserve">Patients </w:t>
      </w:r>
      <w:r w:rsidR="00475EBB">
        <w:rPr>
          <w:lang w:val="en"/>
        </w:rPr>
        <w:t>must be</w:t>
      </w:r>
      <w:r w:rsidR="00475EBB" w:rsidRPr="00A52C27">
        <w:rPr>
          <w:lang w:val="en"/>
        </w:rPr>
        <w:t xml:space="preserve"> </w:t>
      </w:r>
      <w:r w:rsidRPr="00A52C27">
        <w:rPr>
          <w:lang w:val="en"/>
        </w:rPr>
        <w:t xml:space="preserve">instructed </w:t>
      </w:r>
      <w:r w:rsidR="00475EBB">
        <w:rPr>
          <w:lang w:val="en"/>
        </w:rPr>
        <w:t xml:space="preserve">about </w:t>
      </w:r>
      <w:r w:rsidRPr="00A52C27">
        <w:rPr>
          <w:lang w:val="en"/>
        </w:rPr>
        <w:t>who and when to call with concerns or questions about their medication.</w:t>
      </w:r>
    </w:p>
    <w:p w14:paraId="419C923D" w14:textId="77777777" w:rsidR="00BD707C" w:rsidRPr="00D51FE9" w:rsidRDefault="00BD707C" w:rsidP="00D51FE9">
      <w:pPr>
        <w:pStyle w:val="Heading2"/>
        <w:rPr>
          <w:color w:val="201547"/>
          <w:lang w:val="en"/>
        </w:rPr>
      </w:pPr>
      <w:bookmarkStart w:id="89" w:name="_Toc38976917"/>
      <w:r w:rsidRPr="006F4C01">
        <w:rPr>
          <w:color w:val="00B050"/>
          <w:lang w:val="en"/>
        </w:rPr>
        <w:t>Incident management</w:t>
      </w:r>
      <w:bookmarkEnd w:id="89"/>
    </w:p>
    <w:p w14:paraId="2EA2F6FE" w14:textId="3DA62171" w:rsidR="00BD707C" w:rsidRPr="00A52C27" w:rsidRDefault="00BD707C" w:rsidP="00696D6B">
      <w:pPr>
        <w:pStyle w:val="DHHSbullet1"/>
        <w:rPr>
          <w:lang w:val="en"/>
        </w:rPr>
      </w:pPr>
      <w:r w:rsidRPr="00A52C27">
        <w:rPr>
          <w:lang w:val="en"/>
        </w:rPr>
        <w:t xml:space="preserve">All staff </w:t>
      </w:r>
      <w:r w:rsidR="008C35BA">
        <w:rPr>
          <w:lang w:val="en"/>
        </w:rPr>
        <w:t xml:space="preserve">must </w:t>
      </w:r>
      <w:r w:rsidRPr="00A52C27">
        <w:rPr>
          <w:lang w:val="en"/>
        </w:rPr>
        <w:t>report an</w:t>
      </w:r>
      <w:r w:rsidR="008C35BA">
        <w:rPr>
          <w:lang w:val="en"/>
        </w:rPr>
        <w:t>y</w:t>
      </w:r>
      <w:r w:rsidRPr="00A52C27">
        <w:rPr>
          <w:lang w:val="en"/>
        </w:rPr>
        <w:t xml:space="preserve"> medication errors or near misses</w:t>
      </w:r>
      <w:r w:rsidR="008C35BA">
        <w:rPr>
          <w:lang w:val="en"/>
        </w:rPr>
        <w:t>. There should be no</w:t>
      </w:r>
      <w:r w:rsidRPr="00A52C27">
        <w:rPr>
          <w:lang w:val="en"/>
        </w:rPr>
        <w:t xml:space="preserve"> embarrassment or fear of reprisal</w:t>
      </w:r>
      <w:r w:rsidR="008C35BA">
        <w:rPr>
          <w:lang w:val="en"/>
        </w:rPr>
        <w:t xml:space="preserve"> associated with incident reporting</w:t>
      </w:r>
      <w:r w:rsidRPr="00A52C27">
        <w:rPr>
          <w:lang w:val="en"/>
        </w:rPr>
        <w:t>.</w:t>
      </w:r>
    </w:p>
    <w:p w14:paraId="3CEA3708" w14:textId="3159E8CD" w:rsidR="00BD707C" w:rsidRPr="00A52C27" w:rsidRDefault="00BD707C" w:rsidP="00696D6B">
      <w:pPr>
        <w:pStyle w:val="DHHSbullet1"/>
        <w:rPr>
          <w:lang w:val="en"/>
        </w:rPr>
      </w:pPr>
      <w:r w:rsidRPr="00A52C27">
        <w:rPr>
          <w:lang w:val="en"/>
        </w:rPr>
        <w:t xml:space="preserve">Open disclosure </w:t>
      </w:r>
      <w:r w:rsidR="00475EBB">
        <w:rPr>
          <w:lang w:val="en"/>
        </w:rPr>
        <w:t>must be</w:t>
      </w:r>
      <w:r w:rsidR="00475EBB" w:rsidRPr="00A52C27">
        <w:rPr>
          <w:lang w:val="en"/>
        </w:rPr>
        <w:t xml:space="preserve"> </w:t>
      </w:r>
      <w:proofErr w:type="spellStart"/>
      <w:r w:rsidRPr="00A52C27">
        <w:rPr>
          <w:lang w:val="en"/>
        </w:rPr>
        <w:t>practi</w:t>
      </w:r>
      <w:r w:rsidR="00475EBB">
        <w:rPr>
          <w:lang w:val="en"/>
        </w:rPr>
        <w:t>s</w:t>
      </w:r>
      <w:r w:rsidRPr="00A52C27">
        <w:rPr>
          <w:lang w:val="en"/>
        </w:rPr>
        <w:t>ed</w:t>
      </w:r>
      <w:proofErr w:type="spellEnd"/>
      <w:r w:rsidRPr="00A52C27">
        <w:rPr>
          <w:lang w:val="en"/>
        </w:rPr>
        <w:t xml:space="preserve"> in the event of a medication error.</w:t>
      </w:r>
    </w:p>
    <w:p w14:paraId="004DEFB3" w14:textId="78E52DB5" w:rsidR="00BD707C" w:rsidRPr="00A52C27" w:rsidRDefault="00BD707C" w:rsidP="00696D6B">
      <w:pPr>
        <w:pStyle w:val="DHHSbullet1"/>
        <w:rPr>
          <w:lang w:val="en"/>
        </w:rPr>
      </w:pPr>
      <w:r w:rsidRPr="00A52C27">
        <w:rPr>
          <w:lang w:val="en"/>
        </w:rPr>
        <w:t>Reporting of medication errors and near</w:t>
      </w:r>
      <w:r w:rsidR="008C35BA">
        <w:rPr>
          <w:lang w:val="en"/>
        </w:rPr>
        <w:t xml:space="preserve"> </w:t>
      </w:r>
      <w:r w:rsidRPr="00A52C27">
        <w:rPr>
          <w:lang w:val="en"/>
        </w:rPr>
        <w:t xml:space="preserve">misses are </w:t>
      </w:r>
      <w:r w:rsidR="008C35BA">
        <w:rPr>
          <w:lang w:val="en"/>
        </w:rPr>
        <w:t xml:space="preserve">to be </w:t>
      </w:r>
      <w:r w:rsidRPr="00A52C27">
        <w:rPr>
          <w:lang w:val="en"/>
        </w:rPr>
        <w:t>encouraged to ensure continuous system review and error reduction strategies are in place.</w:t>
      </w:r>
    </w:p>
    <w:p w14:paraId="48F14592" w14:textId="1CD61435" w:rsidR="00BD707C" w:rsidRPr="009407A9" w:rsidRDefault="00BD707C" w:rsidP="00696D6B">
      <w:pPr>
        <w:pStyle w:val="DHHSbullet1"/>
        <w:rPr>
          <w:lang w:val="en"/>
        </w:rPr>
      </w:pPr>
      <w:r w:rsidRPr="00A52C27">
        <w:rPr>
          <w:lang w:val="en"/>
        </w:rPr>
        <w:t xml:space="preserve">Incidents </w:t>
      </w:r>
      <w:r w:rsidR="00475EBB">
        <w:rPr>
          <w:lang w:val="en"/>
        </w:rPr>
        <w:t>must be</w:t>
      </w:r>
      <w:r w:rsidR="00475EBB" w:rsidRPr="00A52C27">
        <w:rPr>
          <w:lang w:val="en"/>
        </w:rPr>
        <w:t xml:space="preserve"> </w:t>
      </w:r>
      <w:r w:rsidRPr="00A52C27">
        <w:rPr>
          <w:lang w:val="en"/>
        </w:rPr>
        <w:t xml:space="preserve">investigated, reviewed and </w:t>
      </w:r>
      <w:proofErr w:type="spellStart"/>
      <w:r w:rsidRPr="00A52C27">
        <w:rPr>
          <w:lang w:val="en"/>
        </w:rPr>
        <w:t>analy</w:t>
      </w:r>
      <w:r w:rsidR="00475EBB">
        <w:rPr>
          <w:lang w:val="en"/>
        </w:rPr>
        <w:t>s</w:t>
      </w:r>
      <w:r w:rsidRPr="00A52C27">
        <w:rPr>
          <w:lang w:val="en"/>
        </w:rPr>
        <w:t>ed</w:t>
      </w:r>
      <w:proofErr w:type="spellEnd"/>
      <w:r w:rsidRPr="00A52C27">
        <w:rPr>
          <w:lang w:val="en"/>
        </w:rPr>
        <w:t xml:space="preserve"> by a multidisciplinary team</w:t>
      </w:r>
      <w:r w:rsidR="005677C3">
        <w:rPr>
          <w:lang w:val="en"/>
        </w:rPr>
        <w:t>.</w:t>
      </w:r>
      <w:r w:rsidRPr="00A52C27">
        <w:rPr>
          <w:lang w:val="en"/>
        </w:rPr>
        <w:t xml:space="preserve"> </w:t>
      </w:r>
    </w:p>
    <w:p w14:paraId="6B06DDEF" w14:textId="77777777" w:rsidR="00BD707C" w:rsidRPr="00D51FE9" w:rsidRDefault="00BD707C" w:rsidP="00D51FE9">
      <w:pPr>
        <w:pStyle w:val="Heading2"/>
        <w:rPr>
          <w:color w:val="201547"/>
          <w:lang w:val="en"/>
        </w:rPr>
      </w:pPr>
      <w:bookmarkStart w:id="90" w:name="_Toc38976918"/>
      <w:r w:rsidRPr="006F4C01">
        <w:rPr>
          <w:color w:val="00B050"/>
          <w:lang w:val="en"/>
        </w:rPr>
        <w:t>Medication selection</w:t>
      </w:r>
      <w:bookmarkEnd w:id="90"/>
    </w:p>
    <w:p w14:paraId="017D17A2" w14:textId="5BD1F0BF" w:rsidR="00BD707C" w:rsidRPr="003C1613" w:rsidRDefault="00BD707C" w:rsidP="00696D6B">
      <w:pPr>
        <w:pStyle w:val="DHHSbody"/>
        <w:rPr>
          <w:lang w:val="en"/>
        </w:rPr>
      </w:pPr>
      <w:r w:rsidRPr="003C1613">
        <w:rPr>
          <w:lang w:val="en"/>
        </w:rPr>
        <w:t xml:space="preserve">Eligibility of medications for the HBCC program </w:t>
      </w:r>
      <w:r w:rsidR="00475EBB">
        <w:rPr>
          <w:lang w:val="en"/>
        </w:rPr>
        <w:t>must be</w:t>
      </w:r>
      <w:r w:rsidR="00475EBB" w:rsidRPr="00A52C27">
        <w:rPr>
          <w:lang w:val="en"/>
        </w:rPr>
        <w:t xml:space="preserve"> </w:t>
      </w:r>
      <w:r w:rsidRPr="003C1613">
        <w:rPr>
          <w:lang w:val="en"/>
        </w:rPr>
        <w:t>overseen by a multidisciplinary team including</w:t>
      </w:r>
      <w:r w:rsidR="005677C3">
        <w:rPr>
          <w:lang w:val="en"/>
        </w:rPr>
        <w:t>:</w:t>
      </w:r>
    </w:p>
    <w:p w14:paraId="3700546E" w14:textId="665FAF60" w:rsidR="00BD707C" w:rsidRPr="003C1613" w:rsidRDefault="005677C3" w:rsidP="00696D6B">
      <w:pPr>
        <w:pStyle w:val="DHHSbullet1"/>
        <w:rPr>
          <w:lang w:val="en"/>
        </w:rPr>
      </w:pPr>
      <w:r>
        <w:rPr>
          <w:lang w:val="en"/>
        </w:rPr>
        <w:t>m</w:t>
      </w:r>
      <w:r w:rsidR="00BD707C" w:rsidRPr="003C1613">
        <w:rPr>
          <w:lang w:val="en"/>
        </w:rPr>
        <w:t xml:space="preserve">edical </w:t>
      </w:r>
      <w:r>
        <w:rPr>
          <w:lang w:val="en"/>
        </w:rPr>
        <w:t>o</w:t>
      </w:r>
      <w:r w:rsidR="00BD707C" w:rsidRPr="003C1613">
        <w:rPr>
          <w:lang w:val="en"/>
        </w:rPr>
        <w:t>ncologist/</w:t>
      </w:r>
      <w:proofErr w:type="spellStart"/>
      <w:r>
        <w:rPr>
          <w:lang w:val="en"/>
        </w:rPr>
        <w:t>h</w:t>
      </w:r>
      <w:r w:rsidR="00BD707C" w:rsidRPr="003C1613">
        <w:rPr>
          <w:lang w:val="en"/>
        </w:rPr>
        <w:t>aematologist</w:t>
      </w:r>
      <w:proofErr w:type="spellEnd"/>
    </w:p>
    <w:p w14:paraId="22B3CABE" w14:textId="7FD7DE19" w:rsidR="00BD707C" w:rsidRPr="003C1613" w:rsidRDefault="005677C3" w:rsidP="00696D6B">
      <w:pPr>
        <w:pStyle w:val="DHHSbullet1"/>
        <w:rPr>
          <w:lang w:val="en"/>
        </w:rPr>
      </w:pPr>
      <w:r>
        <w:rPr>
          <w:lang w:val="en"/>
        </w:rPr>
        <w:t>p</w:t>
      </w:r>
      <w:r w:rsidR="00BD707C" w:rsidRPr="003C1613">
        <w:rPr>
          <w:lang w:val="en"/>
        </w:rPr>
        <w:t>harmacy</w:t>
      </w:r>
    </w:p>
    <w:p w14:paraId="6675A49A" w14:textId="30C228D9" w:rsidR="00BD707C" w:rsidRPr="003C1613" w:rsidRDefault="005677C3" w:rsidP="00696D6B">
      <w:pPr>
        <w:pStyle w:val="DHHSbullet1"/>
        <w:rPr>
          <w:lang w:val="en"/>
        </w:rPr>
      </w:pPr>
      <w:r>
        <w:rPr>
          <w:lang w:val="en"/>
        </w:rPr>
        <w:t>c</w:t>
      </w:r>
      <w:r w:rsidR="00BD707C" w:rsidRPr="003C1613">
        <w:rPr>
          <w:lang w:val="en"/>
        </w:rPr>
        <w:t xml:space="preserve">ancer </w:t>
      </w:r>
      <w:r>
        <w:rPr>
          <w:lang w:val="en"/>
        </w:rPr>
        <w:t>n</w:t>
      </w:r>
      <w:r w:rsidR="00BD707C" w:rsidRPr="003C1613">
        <w:rPr>
          <w:lang w:val="en"/>
        </w:rPr>
        <w:t xml:space="preserve">urse </w:t>
      </w:r>
      <w:r>
        <w:rPr>
          <w:lang w:val="en"/>
        </w:rPr>
        <w:t>s</w:t>
      </w:r>
      <w:r w:rsidR="00BD707C" w:rsidRPr="003C1613">
        <w:rPr>
          <w:lang w:val="en"/>
        </w:rPr>
        <w:t>pecialists</w:t>
      </w:r>
    </w:p>
    <w:p w14:paraId="4A389005" w14:textId="6E3B5389" w:rsidR="00BD707C" w:rsidRPr="003C1613" w:rsidRDefault="00475EBB" w:rsidP="00696D6B">
      <w:pPr>
        <w:pStyle w:val="DHHSbullet1"/>
        <w:rPr>
          <w:lang w:val="en"/>
        </w:rPr>
      </w:pPr>
      <w:r>
        <w:rPr>
          <w:lang w:val="en"/>
        </w:rPr>
        <w:t>occupational health and safety</w:t>
      </w:r>
      <w:r w:rsidRPr="003C1613">
        <w:rPr>
          <w:lang w:val="en"/>
        </w:rPr>
        <w:t xml:space="preserve"> </w:t>
      </w:r>
      <w:r w:rsidR="00BD707C" w:rsidRPr="003C1613">
        <w:rPr>
          <w:lang w:val="en"/>
        </w:rPr>
        <w:t>representative</w:t>
      </w:r>
    </w:p>
    <w:p w14:paraId="76F9F51E" w14:textId="740F94A6" w:rsidR="00BD707C" w:rsidRDefault="00BD707C" w:rsidP="001E662B">
      <w:pPr>
        <w:pStyle w:val="DHHSbullet1"/>
        <w:rPr>
          <w:lang w:val="en"/>
        </w:rPr>
      </w:pPr>
      <w:r w:rsidRPr="003C1613">
        <w:rPr>
          <w:lang w:val="en"/>
        </w:rPr>
        <w:t>HiTH manager</w:t>
      </w:r>
      <w:r w:rsidR="005677C3">
        <w:rPr>
          <w:lang w:val="en"/>
        </w:rPr>
        <w:t>.</w:t>
      </w:r>
    </w:p>
    <w:p w14:paraId="14C687E3" w14:textId="77777777" w:rsidR="001C1001" w:rsidRPr="001E662B" w:rsidRDefault="001C1001" w:rsidP="001C1001">
      <w:pPr>
        <w:pStyle w:val="DHHSbullet1"/>
        <w:numPr>
          <w:ilvl w:val="0"/>
          <w:numId w:val="0"/>
        </w:numPr>
        <w:ind w:left="284"/>
        <w:rPr>
          <w:lang w:val="en"/>
        </w:rPr>
      </w:pPr>
    </w:p>
    <w:p w14:paraId="6E3D6FEA" w14:textId="77777777" w:rsidR="00BD707C" w:rsidRPr="00BB75B2" w:rsidRDefault="00BD707C" w:rsidP="00D51FE9">
      <w:pPr>
        <w:pStyle w:val="Heading2"/>
        <w:rPr>
          <w:rFonts w:eastAsiaTheme="minorEastAsia"/>
          <w:color w:val="201547"/>
        </w:rPr>
      </w:pPr>
      <w:bookmarkStart w:id="91" w:name="_Toc19087962"/>
      <w:bookmarkStart w:id="92" w:name="_Toc19796317"/>
      <w:bookmarkStart w:id="93" w:name="_Ref22810921"/>
      <w:bookmarkStart w:id="94" w:name="_Ref22892343"/>
      <w:bookmarkStart w:id="95" w:name="_Toc38976919"/>
      <w:r w:rsidRPr="00CD0746">
        <w:rPr>
          <w:rFonts w:eastAsiaTheme="minorEastAsia"/>
          <w:color w:val="00B050"/>
        </w:rPr>
        <w:t>Medication eligibility criteria</w:t>
      </w:r>
      <w:bookmarkEnd w:id="91"/>
      <w:bookmarkEnd w:id="92"/>
      <w:bookmarkEnd w:id="93"/>
      <w:bookmarkEnd w:id="94"/>
      <w:bookmarkEnd w:id="95"/>
      <w:r w:rsidRPr="00BB75B2">
        <w:rPr>
          <w:rFonts w:eastAsiaTheme="minorEastAsia"/>
          <w:color w:val="201547"/>
        </w:rPr>
        <w:t xml:space="preserve"> </w:t>
      </w:r>
    </w:p>
    <w:p w14:paraId="45FB5320" w14:textId="1B20E73F" w:rsidR="00BD707C" w:rsidRPr="00696D6B" w:rsidRDefault="00BD707C" w:rsidP="003F7222">
      <w:pPr>
        <w:pStyle w:val="Heading3"/>
      </w:pPr>
      <w:r w:rsidRPr="00696D6B">
        <w:t xml:space="preserve">Level </w:t>
      </w:r>
      <w:r w:rsidR="00601984">
        <w:t xml:space="preserve">1 </w:t>
      </w:r>
    </w:p>
    <w:p w14:paraId="55B0DAD9" w14:textId="77777777" w:rsidR="00BD707C" w:rsidRPr="001358AF" w:rsidRDefault="00BD707C" w:rsidP="00D51FE9">
      <w:pPr>
        <w:pStyle w:val="Heading4"/>
        <w:rPr>
          <w:lang w:val="en"/>
        </w:rPr>
      </w:pPr>
      <w:r w:rsidRPr="001358AF">
        <w:rPr>
          <w:lang w:val="en"/>
        </w:rPr>
        <w:t xml:space="preserve">SACT inclusion criteria for administration in the home </w:t>
      </w:r>
    </w:p>
    <w:p w14:paraId="7CC8AA11" w14:textId="7EC674CF" w:rsidR="00BD707C" w:rsidRPr="00C55D18" w:rsidRDefault="00BD707C" w:rsidP="00696D6B">
      <w:pPr>
        <w:pStyle w:val="DHHSbullet1"/>
      </w:pPr>
      <w:r>
        <w:t xml:space="preserve">Intravenous infusions </w:t>
      </w:r>
      <w:r w:rsidRPr="00610B11">
        <w:t>≤</w:t>
      </w:r>
      <w:r w:rsidR="00C540F3">
        <w:t xml:space="preserve"> </w:t>
      </w:r>
      <w:r w:rsidRPr="00C55D18">
        <w:t>120</w:t>
      </w:r>
      <w:r w:rsidR="0022028C">
        <w:t xml:space="preserve"> </w:t>
      </w:r>
      <w:r w:rsidRPr="00C55D18">
        <w:t>minutes</w:t>
      </w:r>
    </w:p>
    <w:p w14:paraId="39315C51" w14:textId="13072656" w:rsidR="00BD707C" w:rsidRPr="00C55D18" w:rsidRDefault="00BD707C" w:rsidP="00696D6B">
      <w:pPr>
        <w:pStyle w:val="DHHSbullet1"/>
      </w:pPr>
      <w:r w:rsidRPr="00C55D18">
        <w:t>12 or 24</w:t>
      </w:r>
      <w:r w:rsidR="0022028C">
        <w:t>-</w:t>
      </w:r>
      <w:r w:rsidRPr="00C55D18">
        <w:t xml:space="preserve">hour </w:t>
      </w:r>
      <w:r w:rsidR="0022028C">
        <w:t>i</w:t>
      </w:r>
      <w:r w:rsidRPr="00C55D18">
        <w:t xml:space="preserve">nfusions that require </w:t>
      </w:r>
      <w:r w:rsidR="0022028C">
        <w:t>twice daily or</w:t>
      </w:r>
      <w:r w:rsidRPr="00C55D18">
        <w:t xml:space="preserve"> daily replacement</w:t>
      </w:r>
    </w:p>
    <w:p w14:paraId="35AF58EE" w14:textId="77777777" w:rsidR="00BD707C" w:rsidRPr="00696D6B" w:rsidRDefault="00BD707C" w:rsidP="00696D6B">
      <w:pPr>
        <w:pStyle w:val="DHHSbullet1"/>
      </w:pPr>
      <w:r w:rsidRPr="00C55D18">
        <w:t>Once reconstituted the solut</w:t>
      </w:r>
      <w:r w:rsidR="00696D6B">
        <w:t>ion remains stable for 24 hours</w:t>
      </w:r>
    </w:p>
    <w:p w14:paraId="22F38392" w14:textId="77777777" w:rsidR="00BD707C" w:rsidRPr="001358AF" w:rsidRDefault="00BD707C" w:rsidP="00D51FE9">
      <w:pPr>
        <w:pStyle w:val="Heading4"/>
        <w:rPr>
          <w:lang w:val="en"/>
        </w:rPr>
      </w:pPr>
      <w:r w:rsidRPr="001358AF">
        <w:rPr>
          <w:lang w:val="en"/>
        </w:rPr>
        <w:t xml:space="preserve">SACT exclusion criteria for administration in the home </w:t>
      </w:r>
    </w:p>
    <w:p w14:paraId="730B3B19" w14:textId="1C6ABAC7" w:rsidR="00BD707C" w:rsidRPr="00C55D18" w:rsidRDefault="00BD707C" w:rsidP="00696D6B">
      <w:pPr>
        <w:pStyle w:val="DHHSbullet1"/>
      </w:pPr>
      <w:r w:rsidRPr="00C55D18">
        <w:t>A</w:t>
      </w:r>
      <w:r>
        <w:rPr>
          <w:rFonts w:ascii="Calibri Light" w:eastAsia="Calibri" w:hAnsi="Calibri Light" w:cs="Calibri Light"/>
          <w:spacing w:val="15"/>
        </w:rPr>
        <w:t xml:space="preserve"> </w:t>
      </w:r>
      <w:r w:rsidRPr="00C55D18">
        <w:t>high risk of requiring urgent acute medical intervention</w:t>
      </w:r>
    </w:p>
    <w:p w14:paraId="10E71DBA" w14:textId="77777777" w:rsidR="00BD707C" w:rsidRPr="005A3AB6" w:rsidRDefault="00BD707C" w:rsidP="00696D6B">
      <w:pPr>
        <w:pStyle w:val="DHHSbullet1"/>
      </w:pPr>
      <w:r w:rsidRPr="005A3AB6">
        <w:t xml:space="preserve">Require extended observation time </w:t>
      </w:r>
      <w:r w:rsidRPr="00C55D18">
        <w:t>&gt; 3 hours</w:t>
      </w:r>
      <w:r>
        <w:t xml:space="preserve"> (operational decision)</w:t>
      </w:r>
    </w:p>
    <w:p w14:paraId="0D6C34ED" w14:textId="49F2B025" w:rsidR="00BD707C" w:rsidRPr="005A3AB6" w:rsidRDefault="00BD707C" w:rsidP="00696D6B">
      <w:pPr>
        <w:pStyle w:val="DHHSbullet1"/>
      </w:pPr>
      <w:r w:rsidRPr="005A3AB6">
        <w:t xml:space="preserve">Vesicant </w:t>
      </w:r>
      <w:r>
        <w:t xml:space="preserve">(unless </w:t>
      </w:r>
      <w:r w:rsidR="005677C3">
        <w:t>CVAD</w:t>
      </w:r>
      <w:r>
        <w:t xml:space="preserve"> in place)</w:t>
      </w:r>
    </w:p>
    <w:p w14:paraId="0B371F19" w14:textId="77777777" w:rsidR="00BD707C" w:rsidRDefault="00BD707C" w:rsidP="00696D6B">
      <w:pPr>
        <w:pStyle w:val="DHHSbullet1"/>
      </w:pPr>
      <w:r w:rsidRPr="005A3AB6">
        <w:t xml:space="preserve">SACT that do not remain stable following reconstitution </w:t>
      </w:r>
    </w:p>
    <w:p w14:paraId="5CB0C1FF" w14:textId="2833227A" w:rsidR="00BD707C" w:rsidRPr="001358AF" w:rsidRDefault="00BD707C" w:rsidP="00D51FE9">
      <w:pPr>
        <w:pStyle w:val="Heading4"/>
        <w:rPr>
          <w:lang w:val="en"/>
        </w:rPr>
      </w:pPr>
      <w:r w:rsidRPr="001358AF">
        <w:rPr>
          <w:lang w:val="en"/>
        </w:rPr>
        <w:t xml:space="preserve">Examples of </w:t>
      </w:r>
      <w:r w:rsidR="005677C3">
        <w:rPr>
          <w:lang w:val="en"/>
        </w:rPr>
        <w:t>l</w:t>
      </w:r>
      <w:r w:rsidRPr="001358AF">
        <w:rPr>
          <w:lang w:val="en"/>
        </w:rPr>
        <w:t xml:space="preserve">evel </w:t>
      </w:r>
      <w:r w:rsidR="005677C3">
        <w:rPr>
          <w:lang w:val="en"/>
        </w:rPr>
        <w:t>1</w:t>
      </w:r>
      <w:r w:rsidR="005677C3" w:rsidRPr="001358AF">
        <w:rPr>
          <w:lang w:val="en"/>
        </w:rPr>
        <w:t xml:space="preserve"> </w:t>
      </w:r>
      <w:r w:rsidRPr="001358AF">
        <w:rPr>
          <w:lang w:val="en"/>
        </w:rPr>
        <w:t>HBCC protocols</w:t>
      </w:r>
    </w:p>
    <w:p w14:paraId="040F2B28" w14:textId="36D0A59B" w:rsidR="00BD707C" w:rsidRPr="00425E46" w:rsidRDefault="00BD707C" w:rsidP="00696D6B">
      <w:pPr>
        <w:pStyle w:val="DHHSbullet1"/>
      </w:pPr>
      <w:r w:rsidRPr="00425E46">
        <w:t xml:space="preserve">Monitoring </w:t>
      </w:r>
      <w:r w:rsidR="0022028C">
        <w:t>p</w:t>
      </w:r>
      <w:r w:rsidRPr="00425E46">
        <w:t>ost</w:t>
      </w:r>
      <w:r w:rsidR="0022028C">
        <w:t>-h</w:t>
      </w:r>
      <w:r w:rsidRPr="00425E46">
        <w:t>yper</w:t>
      </w:r>
      <w:r w:rsidR="0022028C">
        <w:t>-</w:t>
      </w:r>
      <w:r w:rsidRPr="00425E46">
        <w:t xml:space="preserve">CVAD </w:t>
      </w:r>
      <w:r w:rsidR="0022028C" w:rsidRPr="00425E46">
        <w:t>chemotherapy treatment for acute lymphoblastic leukaemia</w:t>
      </w:r>
    </w:p>
    <w:p w14:paraId="54F75700" w14:textId="2839324B" w:rsidR="00BD707C" w:rsidRDefault="00BD707C" w:rsidP="00696D6B">
      <w:pPr>
        <w:pStyle w:val="DHHSbullet1"/>
      </w:pPr>
      <w:r w:rsidRPr="00425E46">
        <w:t xml:space="preserve">Consolidation </w:t>
      </w:r>
      <w:r w:rsidR="0022028C" w:rsidRPr="00425E46">
        <w:t xml:space="preserve">treatment for acute myeloid leukaemia </w:t>
      </w:r>
      <w:r w:rsidRPr="00425E46">
        <w:t>– 5+2+5 (</w:t>
      </w:r>
      <w:r w:rsidR="0022028C">
        <w:t>c</w:t>
      </w:r>
      <w:r w:rsidRPr="00425E46">
        <w:t xml:space="preserve">ytarabine, </w:t>
      </w:r>
      <w:r w:rsidR="0022028C">
        <w:t>i</w:t>
      </w:r>
      <w:r w:rsidRPr="00425E46">
        <w:t xml:space="preserve">darubicin and </w:t>
      </w:r>
      <w:r w:rsidR="0022028C">
        <w:t>e</w:t>
      </w:r>
      <w:r w:rsidRPr="00425E46">
        <w:t>toposide)</w:t>
      </w:r>
    </w:p>
    <w:p w14:paraId="2FD1810E" w14:textId="27A7E6EB" w:rsidR="00BD707C" w:rsidRDefault="00BD707C" w:rsidP="00696D6B">
      <w:pPr>
        <w:pStyle w:val="DHHSbullet1"/>
      </w:pPr>
      <w:r w:rsidRPr="00425E46">
        <w:t xml:space="preserve">Early </w:t>
      </w:r>
      <w:r w:rsidR="0022028C" w:rsidRPr="00425E46">
        <w:t>discharge and management of intermediate risk neutropenic patients post chemotherapy or bone marrow transplant with pyrexia</w:t>
      </w:r>
    </w:p>
    <w:p w14:paraId="6F528ECC" w14:textId="77777777" w:rsidR="00D22FB0" w:rsidRDefault="00D22FB0" w:rsidP="00D22FB0">
      <w:pPr>
        <w:pStyle w:val="DHHSbullet1"/>
        <w:numPr>
          <w:ilvl w:val="0"/>
          <w:numId w:val="0"/>
        </w:numPr>
        <w:ind w:left="284"/>
      </w:pPr>
    </w:p>
    <w:p w14:paraId="1350B8B3" w14:textId="1D62C6D2" w:rsidR="00BD707C" w:rsidRPr="00696D6B" w:rsidRDefault="00BD707C" w:rsidP="003F7222">
      <w:pPr>
        <w:pStyle w:val="Heading3"/>
      </w:pPr>
      <w:r w:rsidRPr="00696D6B">
        <w:t xml:space="preserve">Level </w:t>
      </w:r>
      <w:r w:rsidR="00601984">
        <w:t>2</w:t>
      </w:r>
      <w:r w:rsidRPr="00696D6B">
        <w:tab/>
      </w:r>
    </w:p>
    <w:p w14:paraId="1ACA70DD" w14:textId="5A1A6700" w:rsidR="00BD707C" w:rsidRPr="001358AF" w:rsidRDefault="00BD707C" w:rsidP="00D51FE9">
      <w:pPr>
        <w:pStyle w:val="Heading4"/>
        <w:rPr>
          <w:lang w:val="en"/>
        </w:rPr>
      </w:pPr>
      <w:r w:rsidRPr="001358AF">
        <w:rPr>
          <w:lang w:val="en"/>
        </w:rPr>
        <w:t>SACT inclusion criteria for administration in the home</w:t>
      </w:r>
      <w:r w:rsidR="00A3138E">
        <w:rPr>
          <w:vertAlign w:val="superscript"/>
          <w:lang w:val="en"/>
        </w:rPr>
        <w:t xml:space="preserve"> </w:t>
      </w:r>
      <w:r w:rsidR="00A3138E">
        <w:rPr>
          <w:b w:val="0"/>
          <w:bCs w:val="0"/>
          <w:lang w:val="en"/>
        </w:rPr>
        <w:t>(Corbett et al. 2015)</w:t>
      </w:r>
    </w:p>
    <w:p w14:paraId="63588CD9" w14:textId="77777777" w:rsidR="00BD707C" w:rsidRPr="00610B11" w:rsidRDefault="00BD707C" w:rsidP="00696D6B">
      <w:pPr>
        <w:pStyle w:val="DHHSbullet1"/>
      </w:pPr>
      <w:r>
        <w:t>Intravenous infusion, s</w:t>
      </w:r>
      <w:r w:rsidRPr="00610B11">
        <w:t>ubcutaneous or intramuscular injections</w:t>
      </w:r>
    </w:p>
    <w:p w14:paraId="5720545F" w14:textId="77777777" w:rsidR="00BD707C" w:rsidRPr="00610B11" w:rsidRDefault="00BD707C" w:rsidP="00696D6B">
      <w:pPr>
        <w:pStyle w:val="DHHSbullet1"/>
      </w:pPr>
      <w:r w:rsidRPr="00610B11">
        <w:t>Infusion ≤ 60 minutes</w:t>
      </w:r>
    </w:p>
    <w:p w14:paraId="0E519DCD" w14:textId="77777777" w:rsidR="00BD707C" w:rsidRDefault="00BD707C" w:rsidP="00696D6B">
      <w:pPr>
        <w:pStyle w:val="DHHSbullet1"/>
      </w:pPr>
      <w:r w:rsidRPr="00610B11">
        <w:t>Once reconstituted the solution remains stable for 24 hours</w:t>
      </w:r>
    </w:p>
    <w:p w14:paraId="6C1F7A6A" w14:textId="77777777" w:rsidR="00BD707C" w:rsidRPr="001358AF" w:rsidRDefault="00BD707C" w:rsidP="00D51FE9">
      <w:pPr>
        <w:pStyle w:val="Heading4"/>
        <w:rPr>
          <w:lang w:val="en"/>
        </w:rPr>
      </w:pPr>
      <w:r w:rsidRPr="001358AF">
        <w:rPr>
          <w:lang w:val="en"/>
        </w:rPr>
        <w:t xml:space="preserve">SACT exclusion criteria for administration in the home </w:t>
      </w:r>
    </w:p>
    <w:p w14:paraId="0EA83683" w14:textId="77777777" w:rsidR="00BD707C" w:rsidRPr="00696D6B" w:rsidRDefault="00BD707C" w:rsidP="00696D6B">
      <w:pPr>
        <w:pStyle w:val="DHHSbullet1"/>
      </w:pPr>
      <w:r w:rsidRPr="00696D6B">
        <w:t>Infusion &gt;</w:t>
      </w:r>
      <w:r w:rsidR="005677C3">
        <w:t xml:space="preserve"> </w:t>
      </w:r>
      <w:r w:rsidRPr="00696D6B">
        <w:t>60</w:t>
      </w:r>
      <w:r w:rsidR="005677C3">
        <w:t xml:space="preserve"> </w:t>
      </w:r>
      <w:r w:rsidRPr="00696D6B">
        <w:t>minutes</w:t>
      </w:r>
    </w:p>
    <w:p w14:paraId="663FF8C2" w14:textId="501899A9" w:rsidR="00BD707C" w:rsidRPr="00696D6B" w:rsidRDefault="00BD707C" w:rsidP="00696D6B">
      <w:pPr>
        <w:pStyle w:val="DHHSbullet1"/>
      </w:pPr>
      <w:r w:rsidRPr="00696D6B">
        <w:t>Require extended observation time post</w:t>
      </w:r>
      <w:r w:rsidR="0022028C">
        <w:t>-</w:t>
      </w:r>
      <w:r w:rsidRPr="00696D6B">
        <w:t>infusion</w:t>
      </w:r>
    </w:p>
    <w:p w14:paraId="3F371B05" w14:textId="5ACBC54E" w:rsidR="00BD707C" w:rsidRPr="00696D6B" w:rsidRDefault="00BD707C" w:rsidP="00696D6B">
      <w:pPr>
        <w:pStyle w:val="DHHSbullet1"/>
      </w:pPr>
      <w:r w:rsidRPr="00696D6B">
        <w:t xml:space="preserve">Infrequent </w:t>
      </w:r>
      <w:r w:rsidR="005677C3">
        <w:rPr>
          <w:rFonts w:cs="Arial"/>
        </w:rPr>
        <w:t>≥</w:t>
      </w:r>
      <w:r w:rsidR="005677C3">
        <w:t xml:space="preserve"> </w:t>
      </w:r>
      <w:r w:rsidRPr="00696D6B">
        <w:t>3</w:t>
      </w:r>
      <w:r w:rsidR="005677C3">
        <w:t xml:space="preserve"> </w:t>
      </w:r>
      <w:r w:rsidRPr="00696D6B">
        <w:t>months between treatments</w:t>
      </w:r>
    </w:p>
    <w:p w14:paraId="401461EA" w14:textId="4E414F80" w:rsidR="00BD707C" w:rsidRPr="00696D6B" w:rsidRDefault="00BD707C" w:rsidP="00696D6B">
      <w:pPr>
        <w:pStyle w:val="DHHSbullet1"/>
      </w:pPr>
      <w:r w:rsidRPr="00696D6B">
        <w:t>Multiple agents (</w:t>
      </w:r>
      <w:r w:rsidR="0022028C">
        <w:t>u</w:t>
      </w:r>
      <w:r w:rsidRPr="00696D6B">
        <w:t>nless therapies can be safely delivered within a 90-minute timeframe)</w:t>
      </w:r>
    </w:p>
    <w:p w14:paraId="68FD1257" w14:textId="67CB8DB7" w:rsidR="00BD707C" w:rsidRPr="00696D6B" w:rsidRDefault="00BD707C" w:rsidP="00696D6B">
      <w:pPr>
        <w:pStyle w:val="DHHSbullet1"/>
      </w:pPr>
      <w:r w:rsidRPr="00696D6B">
        <w:t xml:space="preserve">SACT that require </w:t>
      </w:r>
      <w:r w:rsidR="005677C3">
        <w:t>p</w:t>
      </w:r>
      <w:r w:rsidRPr="00696D6B">
        <w:t>re/post hydration</w:t>
      </w:r>
    </w:p>
    <w:p w14:paraId="4FB5869F" w14:textId="6D1A522C" w:rsidR="00BD707C" w:rsidRPr="00696D6B" w:rsidRDefault="00BD707C" w:rsidP="00696D6B">
      <w:pPr>
        <w:pStyle w:val="DHHSbullet1"/>
      </w:pPr>
      <w:r w:rsidRPr="00696D6B">
        <w:t xml:space="preserve">High risk of </w:t>
      </w:r>
      <w:r w:rsidR="005677C3">
        <w:t>i</w:t>
      </w:r>
      <w:r w:rsidRPr="00696D6B">
        <w:t>nfusion</w:t>
      </w:r>
      <w:r w:rsidR="005677C3">
        <w:t>-</w:t>
      </w:r>
      <w:r w:rsidRPr="00696D6B">
        <w:t>related reaction</w:t>
      </w:r>
    </w:p>
    <w:p w14:paraId="01FA54A3" w14:textId="7E5C647D" w:rsidR="00BD707C" w:rsidRPr="00696D6B" w:rsidRDefault="00BD707C" w:rsidP="00696D6B">
      <w:pPr>
        <w:pStyle w:val="DHHSbullet1"/>
      </w:pPr>
      <w:r w:rsidRPr="00696D6B">
        <w:t xml:space="preserve">Vesicant (unless </w:t>
      </w:r>
      <w:r w:rsidR="000008D2">
        <w:t xml:space="preserve">CVAD </w:t>
      </w:r>
      <w:r w:rsidRPr="00696D6B">
        <w:t>in place)</w:t>
      </w:r>
    </w:p>
    <w:p w14:paraId="7B8DA0A4" w14:textId="77777777" w:rsidR="00BD707C" w:rsidRPr="00696D6B" w:rsidRDefault="00BD707C" w:rsidP="00696D6B">
      <w:pPr>
        <w:pStyle w:val="DHHSbullet1"/>
      </w:pPr>
      <w:r w:rsidRPr="00696D6B">
        <w:t xml:space="preserve">SACT that do not remain stable following reconstitution </w:t>
      </w:r>
    </w:p>
    <w:p w14:paraId="0358B2F6" w14:textId="77777777" w:rsidR="00BD707C" w:rsidRPr="001358AF" w:rsidRDefault="00BD707C" w:rsidP="00D51FE9">
      <w:pPr>
        <w:pStyle w:val="Heading4"/>
        <w:rPr>
          <w:lang w:val="en"/>
        </w:rPr>
      </w:pPr>
      <w:r w:rsidRPr="001358AF">
        <w:rPr>
          <w:lang w:val="en"/>
        </w:rPr>
        <w:t>Additional considerations</w:t>
      </w:r>
    </w:p>
    <w:p w14:paraId="7CD649D3" w14:textId="17F27075" w:rsidR="00BD707C" w:rsidRDefault="00BD707C" w:rsidP="00696D6B">
      <w:pPr>
        <w:pStyle w:val="DHHSbullet1"/>
      </w:pPr>
      <w:r w:rsidRPr="001E7E20">
        <w:t xml:space="preserve">It is </w:t>
      </w:r>
      <w:r w:rsidR="00577DFB">
        <w:t>expect</w:t>
      </w:r>
      <w:r w:rsidR="00577DFB" w:rsidRPr="001E7E20">
        <w:t xml:space="preserve">ed </w:t>
      </w:r>
      <w:r w:rsidRPr="001E7E20">
        <w:t>that</w:t>
      </w:r>
      <w:r>
        <w:t xml:space="preserve"> at least</w:t>
      </w:r>
      <w:r w:rsidRPr="001E7E20">
        <w:t xml:space="preserve"> the first infusion of a SACT </w:t>
      </w:r>
      <w:r w:rsidR="00577DFB">
        <w:t xml:space="preserve">will </w:t>
      </w:r>
      <w:r w:rsidRPr="001E7E20">
        <w:t xml:space="preserve">be delivered in a hospital setting </w:t>
      </w:r>
      <w:r w:rsidRPr="00610B11">
        <w:t>without complication before administration in the home</w:t>
      </w:r>
      <w:r w:rsidR="00A3138E">
        <w:t xml:space="preserve"> (Evans et al. 2016)</w:t>
      </w:r>
      <w:r>
        <w:t xml:space="preserve"> </w:t>
      </w:r>
      <w:r w:rsidRPr="001E7E20">
        <w:t>to ensure drug tolerance, education and orientation to the oncology service is provided</w:t>
      </w:r>
      <w:r>
        <w:t xml:space="preserve">. </w:t>
      </w:r>
    </w:p>
    <w:p w14:paraId="43DB2847" w14:textId="1C3AE00E" w:rsidR="00BD707C" w:rsidRPr="00610B11" w:rsidRDefault="00BD707C" w:rsidP="005602E5">
      <w:pPr>
        <w:pStyle w:val="DHHSbullet1"/>
      </w:pPr>
      <w:r>
        <w:t>On the occasion a SACT is not a drug that carries a high risk of infusion</w:t>
      </w:r>
      <w:r w:rsidR="001D4F1B">
        <w:t>-</w:t>
      </w:r>
      <w:r>
        <w:t xml:space="preserve">related reaction and patient education is not required, the oncology/haematology physician may decide that this </w:t>
      </w:r>
      <w:r w:rsidR="005721BA">
        <w:t xml:space="preserve">recommended </w:t>
      </w:r>
      <w:r>
        <w:t xml:space="preserve">precaution is </w:t>
      </w:r>
      <w:r w:rsidR="005721BA">
        <w:t>not required</w:t>
      </w:r>
      <w:r>
        <w:t>.</w:t>
      </w:r>
    </w:p>
    <w:p w14:paraId="49A4F2C0" w14:textId="4BAB081E" w:rsidR="00BD707C" w:rsidRPr="00610B11" w:rsidRDefault="001D4F1B" w:rsidP="00696D6B">
      <w:pPr>
        <w:pStyle w:val="DHHSbullet1"/>
      </w:pPr>
      <w:r>
        <w:t>Ensure d</w:t>
      </w:r>
      <w:r w:rsidR="00BD707C" w:rsidRPr="00610B11">
        <w:t xml:space="preserve">rug stability and cold chain requirements of SACT </w:t>
      </w:r>
      <w:r>
        <w:t>are followed.</w:t>
      </w:r>
    </w:p>
    <w:p w14:paraId="58018A1D" w14:textId="6F15BF75" w:rsidR="00BD707C" w:rsidRPr="00610B11" w:rsidRDefault="00BD707C" w:rsidP="00696D6B">
      <w:pPr>
        <w:pStyle w:val="DHHSbullet1"/>
      </w:pPr>
      <w:r w:rsidRPr="00610B11">
        <w:t xml:space="preserve">SACT is approved by the </w:t>
      </w:r>
      <w:r w:rsidR="001D4F1B">
        <w:t>Therapeutic Goods Administration</w:t>
      </w:r>
      <w:r w:rsidR="005721BA">
        <w:t xml:space="preserve"> (TGA)</w:t>
      </w:r>
      <w:r w:rsidR="001D4F1B">
        <w:t xml:space="preserve"> </w:t>
      </w:r>
      <w:r w:rsidRPr="00610B11">
        <w:t xml:space="preserve">and funded by </w:t>
      </w:r>
      <w:r w:rsidR="001D4F1B">
        <w:t>the Pharmaceutical Benefits Scheme</w:t>
      </w:r>
      <w:r w:rsidR="005721BA">
        <w:t xml:space="preserve"> (PBS)</w:t>
      </w:r>
      <w:r w:rsidRPr="00610B11">
        <w:t xml:space="preserve">. </w:t>
      </w:r>
    </w:p>
    <w:p w14:paraId="4E1C569F" w14:textId="14F60242" w:rsidR="00BD707C" w:rsidRPr="00610B11" w:rsidRDefault="001D4F1B" w:rsidP="00696D6B">
      <w:pPr>
        <w:pStyle w:val="DHHSbullet1"/>
      </w:pPr>
      <w:r>
        <w:t>Consider the l</w:t>
      </w:r>
      <w:r w:rsidR="00BD707C" w:rsidRPr="00610B11">
        <w:t>ine of treatment</w:t>
      </w:r>
      <w:r>
        <w:t>.</w:t>
      </w:r>
    </w:p>
    <w:p w14:paraId="3033F4AB" w14:textId="4D3D289C" w:rsidR="00BD707C" w:rsidRDefault="001D4F1B" w:rsidP="00973C26">
      <w:pPr>
        <w:pStyle w:val="DHHSbullet1"/>
      </w:pPr>
      <w:r>
        <w:t>Consider n</w:t>
      </w:r>
      <w:r w:rsidR="00BD707C" w:rsidRPr="00610B11">
        <w:t>eoadjuvant/adjuvant versus primary treatment</w:t>
      </w:r>
      <w:r>
        <w:t>.</w:t>
      </w:r>
    </w:p>
    <w:p w14:paraId="3E4BD64B" w14:textId="77777777" w:rsidR="00D22FB0" w:rsidRPr="00973C26" w:rsidRDefault="00D22FB0" w:rsidP="00D22FB0">
      <w:pPr>
        <w:pStyle w:val="DHHSbullet1"/>
        <w:numPr>
          <w:ilvl w:val="0"/>
          <w:numId w:val="0"/>
        </w:numPr>
        <w:ind w:left="284"/>
      </w:pPr>
    </w:p>
    <w:p w14:paraId="6CB7478E" w14:textId="48986135" w:rsidR="0028595B" w:rsidRPr="005721BA" w:rsidRDefault="0028595B" w:rsidP="003F7222">
      <w:pPr>
        <w:pStyle w:val="Heading2"/>
        <w:rPr>
          <w:rFonts w:eastAsiaTheme="minorEastAsia"/>
          <w:color w:val="201547"/>
        </w:rPr>
      </w:pPr>
      <w:bookmarkStart w:id="96" w:name="_Toc38976920"/>
      <w:r w:rsidRPr="00CD0746">
        <w:rPr>
          <w:rFonts w:eastAsiaTheme="minorEastAsia"/>
          <w:color w:val="00B050"/>
        </w:rPr>
        <w:t xml:space="preserve">Clinical </w:t>
      </w:r>
      <w:r w:rsidR="00601984" w:rsidRPr="00CD0746">
        <w:rPr>
          <w:rFonts w:eastAsiaTheme="minorEastAsia"/>
          <w:color w:val="00B050"/>
        </w:rPr>
        <w:t>t</w:t>
      </w:r>
      <w:r w:rsidRPr="00CD0746">
        <w:rPr>
          <w:rFonts w:eastAsiaTheme="minorEastAsia"/>
          <w:color w:val="00B050"/>
        </w:rPr>
        <w:t>rials</w:t>
      </w:r>
      <w:bookmarkEnd w:id="96"/>
    </w:p>
    <w:p w14:paraId="4E410E24" w14:textId="026E2AB4" w:rsidR="0028595B" w:rsidRPr="00231253" w:rsidRDefault="0028595B" w:rsidP="0028595B">
      <w:pPr>
        <w:pStyle w:val="DHHSbody"/>
        <w:rPr>
          <w:lang w:val="en-GB"/>
        </w:rPr>
      </w:pPr>
      <w:r w:rsidRPr="00231253">
        <w:rPr>
          <w:lang w:val="en-GB"/>
        </w:rPr>
        <w:t>Victoria is the premier location for medical research and clinical trials in Australia.</w:t>
      </w:r>
      <w:r w:rsidRPr="00231253">
        <w:rPr>
          <w:vertAlign w:val="superscript"/>
          <w:lang w:val="en-GB"/>
        </w:rPr>
        <w:footnoteReference w:id="3"/>
      </w:r>
      <w:r w:rsidRPr="00231253">
        <w:rPr>
          <w:lang w:val="en-GB"/>
        </w:rPr>
        <w:t xml:space="preserve"> Clinical trials are an important way to improve treatment for people with cancer</w:t>
      </w:r>
      <w:r w:rsidR="008869B4">
        <w:rPr>
          <w:lang w:val="en-GB"/>
        </w:rPr>
        <w:t xml:space="preserve"> – </w:t>
      </w:r>
      <w:r w:rsidRPr="00231253">
        <w:rPr>
          <w:lang w:val="en-GB"/>
        </w:rPr>
        <w:t>and the only way to thoroughly evaluate the effects of a clinical intervention.</w:t>
      </w:r>
      <w:r w:rsidRPr="00231253">
        <w:rPr>
          <w:vertAlign w:val="superscript"/>
          <w:lang w:val="en-GB"/>
        </w:rPr>
        <w:footnoteReference w:id="4"/>
      </w:r>
    </w:p>
    <w:p w14:paraId="30C86926" w14:textId="4117A8F0" w:rsidR="0028595B" w:rsidRPr="00231253" w:rsidRDefault="0028595B" w:rsidP="0028595B">
      <w:pPr>
        <w:pStyle w:val="DHHSbody"/>
      </w:pPr>
      <w:r w:rsidRPr="00231253">
        <w:t>To participate in a clinical trial, patients</w:t>
      </w:r>
      <w:r>
        <w:t xml:space="preserve"> </w:t>
      </w:r>
      <w:r w:rsidRPr="00231253">
        <w:t>often need to travel to a metro</w:t>
      </w:r>
      <w:r w:rsidR="00EF45AE">
        <w:t>politan</w:t>
      </w:r>
      <w:r w:rsidRPr="00231253">
        <w:t xml:space="preserve"> location, costing time and money</w:t>
      </w:r>
      <w:r w:rsidR="001847F1">
        <w:t>.</w:t>
      </w:r>
      <w:r w:rsidRPr="00231253">
        <w:rPr>
          <w:vertAlign w:val="superscript"/>
        </w:rPr>
        <w:footnoteReference w:id="5"/>
      </w:r>
    </w:p>
    <w:p w14:paraId="1376AA21" w14:textId="2C03BB80" w:rsidR="0028595B" w:rsidRPr="00231253" w:rsidRDefault="0028595B" w:rsidP="0028595B">
      <w:pPr>
        <w:pStyle w:val="DHHSbody"/>
      </w:pPr>
      <w:r w:rsidRPr="00231253">
        <w:t xml:space="preserve">Patients with cancer living in regional locations in particular experience the disadvantage of </w:t>
      </w:r>
      <w:r w:rsidR="00EF45AE">
        <w:t xml:space="preserve">limited </w:t>
      </w:r>
      <w:r w:rsidRPr="00231253">
        <w:t>access to clinical trial</w:t>
      </w:r>
      <w:r w:rsidR="00EF45AE">
        <w:t>s</w:t>
      </w:r>
      <w:r w:rsidRPr="00231253">
        <w:t>.</w:t>
      </w:r>
    </w:p>
    <w:p w14:paraId="4A6966DD" w14:textId="30556ADB" w:rsidR="0028595B" w:rsidRPr="00231253" w:rsidRDefault="00EF45AE" w:rsidP="0028595B">
      <w:pPr>
        <w:pStyle w:val="DHHSbody"/>
      </w:pPr>
      <w:r>
        <w:t>HBCC</w:t>
      </w:r>
      <w:r w:rsidR="0028595B" w:rsidRPr="00231253">
        <w:t xml:space="preserve"> has the potential to </w:t>
      </w:r>
      <w:r w:rsidR="0028595B" w:rsidRPr="00231253">
        <w:rPr>
          <w:bCs/>
        </w:rPr>
        <w:t>improve access</w:t>
      </w:r>
      <w:r w:rsidR="0028595B" w:rsidRPr="00231253">
        <w:t xml:space="preserve"> to cancer </w:t>
      </w:r>
      <w:r w:rsidR="0028595B" w:rsidRPr="00231253">
        <w:rPr>
          <w:bCs/>
        </w:rPr>
        <w:t>clinical trials</w:t>
      </w:r>
      <w:r w:rsidR="0028595B" w:rsidRPr="00231253">
        <w:t xml:space="preserve"> for patients living in regional and rural </w:t>
      </w:r>
      <w:r w:rsidR="0028595B" w:rsidRPr="00231253">
        <w:rPr>
          <w:bCs/>
        </w:rPr>
        <w:t>Victoria and</w:t>
      </w:r>
      <w:r>
        <w:rPr>
          <w:bCs/>
        </w:rPr>
        <w:t xml:space="preserve"> to</w:t>
      </w:r>
      <w:r w:rsidR="0028595B" w:rsidRPr="00231253">
        <w:rPr>
          <w:bCs/>
        </w:rPr>
        <w:t xml:space="preserve"> </w:t>
      </w:r>
      <w:r w:rsidR="0028595B" w:rsidRPr="00231253">
        <w:t>relieve some of the financial and travel burden experienced by patients enrolled.</w:t>
      </w:r>
    </w:p>
    <w:p w14:paraId="489C12F0" w14:textId="5B058C9D" w:rsidR="0028595B" w:rsidRPr="00231253" w:rsidRDefault="0028595B" w:rsidP="0028595B">
      <w:pPr>
        <w:pStyle w:val="DHHSbody"/>
      </w:pPr>
      <w:r w:rsidRPr="00231253">
        <w:t xml:space="preserve">Including a provision for </w:t>
      </w:r>
      <w:r w:rsidR="0040432A">
        <w:t>home-based</w:t>
      </w:r>
      <w:r w:rsidRPr="00231253">
        <w:t xml:space="preserve"> care in develop</w:t>
      </w:r>
      <w:r w:rsidR="00EF45AE">
        <w:t>ing</w:t>
      </w:r>
      <w:r w:rsidRPr="00231253">
        <w:t xml:space="preserve"> a clinical trial protocol</w:t>
      </w:r>
      <w:r w:rsidRPr="00231253">
        <w:rPr>
          <w:lang w:val="en"/>
        </w:rPr>
        <w:t xml:space="preserve"> is one strategy that trial sponsors could use to increase accrual for study trials and reduce the travel/costs as a barrier to participation</w:t>
      </w:r>
      <w:r w:rsidR="00A3138E">
        <w:rPr>
          <w:lang w:val="en"/>
        </w:rPr>
        <w:t xml:space="preserve"> (</w:t>
      </w:r>
      <w:proofErr w:type="spellStart"/>
      <w:r w:rsidR="00A3138E">
        <w:rPr>
          <w:lang w:val="en"/>
        </w:rPr>
        <w:t>Borno</w:t>
      </w:r>
      <w:proofErr w:type="spellEnd"/>
      <w:r w:rsidR="00A3138E">
        <w:rPr>
          <w:lang w:val="en"/>
        </w:rPr>
        <w:t xml:space="preserve"> et al. 2018)</w:t>
      </w:r>
      <w:r w:rsidRPr="00231253">
        <w:rPr>
          <w:lang w:val="en"/>
        </w:rPr>
        <w:t>.</w:t>
      </w:r>
    </w:p>
    <w:p w14:paraId="268F552F" w14:textId="7EF03FF1" w:rsidR="0028595B" w:rsidRPr="00231253" w:rsidRDefault="0028595B" w:rsidP="0028595B">
      <w:pPr>
        <w:pStyle w:val="DHHSbody"/>
      </w:pPr>
      <w:r w:rsidRPr="00231253">
        <w:t xml:space="preserve">The suitability of a clinical trial for </w:t>
      </w:r>
      <w:r w:rsidR="00CC218E">
        <w:t>HBCC will depend on:</w:t>
      </w:r>
    </w:p>
    <w:p w14:paraId="63C3B74D" w14:textId="5768E008" w:rsidR="00CC218E" w:rsidRPr="00231253" w:rsidRDefault="000008D2" w:rsidP="005602E5">
      <w:pPr>
        <w:pStyle w:val="DHHSbullet1"/>
      </w:pPr>
      <w:r>
        <w:t>t</w:t>
      </w:r>
      <w:r w:rsidR="00CC218E" w:rsidRPr="00231253">
        <w:t>he phase of the clinical trial</w:t>
      </w:r>
    </w:p>
    <w:p w14:paraId="665BECE5" w14:textId="6D6765ED" w:rsidR="0028595B" w:rsidRPr="00231253" w:rsidRDefault="000008D2" w:rsidP="005602E5">
      <w:pPr>
        <w:pStyle w:val="DHHSbullet1"/>
      </w:pPr>
      <w:r>
        <w:t>i</w:t>
      </w:r>
      <w:r w:rsidR="0028595B" w:rsidRPr="00231253">
        <w:t>nclusion of</w:t>
      </w:r>
      <w:r w:rsidR="00561E7A">
        <w:t xml:space="preserve"> </w:t>
      </w:r>
      <w:r w:rsidR="0028595B" w:rsidRPr="00231253">
        <w:t>home</w:t>
      </w:r>
      <w:r w:rsidR="0040432A">
        <w:t>-</w:t>
      </w:r>
      <w:r w:rsidR="0028595B" w:rsidRPr="00231253">
        <w:t>based interventions in the study trial protocol</w:t>
      </w:r>
    </w:p>
    <w:p w14:paraId="6F9C0AEB" w14:textId="32BE2FD5" w:rsidR="0028595B" w:rsidRPr="00231253" w:rsidRDefault="000008D2" w:rsidP="005602E5">
      <w:pPr>
        <w:pStyle w:val="DHHSbullet1"/>
      </w:pPr>
      <w:r>
        <w:t>t</w:t>
      </w:r>
      <w:r w:rsidR="0028595B" w:rsidRPr="00231253">
        <w:t>he trial medication meeting the HBCC medication eligibility criteria</w:t>
      </w:r>
    </w:p>
    <w:p w14:paraId="505BD1A1" w14:textId="18D77B5A" w:rsidR="0028595B" w:rsidRDefault="000008D2" w:rsidP="000008D2">
      <w:pPr>
        <w:pStyle w:val="DHHSbullet1"/>
      </w:pPr>
      <w:r>
        <w:t>p</w:t>
      </w:r>
      <w:r w:rsidR="0028595B" w:rsidRPr="00231253">
        <w:t>atients participating in the trial meeting the HBCC patient eligibility criteria</w:t>
      </w:r>
      <w:r>
        <w:t>.</w:t>
      </w:r>
    </w:p>
    <w:p w14:paraId="1DA3DE59" w14:textId="3295CE14" w:rsidR="00996D6C" w:rsidRDefault="00996D6C" w:rsidP="00996D6C">
      <w:pPr>
        <w:pStyle w:val="DHHSbullet1"/>
        <w:numPr>
          <w:ilvl w:val="0"/>
          <w:numId w:val="0"/>
        </w:numPr>
        <w:ind w:left="284" w:hanging="284"/>
      </w:pPr>
    </w:p>
    <w:p w14:paraId="380FB5A0" w14:textId="77777777" w:rsidR="00996D6C" w:rsidRDefault="00996D6C" w:rsidP="00996D6C">
      <w:pPr>
        <w:pStyle w:val="DHHSbullet1"/>
        <w:numPr>
          <w:ilvl w:val="0"/>
          <w:numId w:val="0"/>
        </w:numPr>
        <w:ind w:left="284" w:hanging="284"/>
      </w:pPr>
    </w:p>
    <w:p w14:paraId="493C4174" w14:textId="7E68CB1E" w:rsidR="00D22FB0" w:rsidRDefault="00D22FB0" w:rsidP="00D22FB0">
      <w:pPr>
        <w:pStyle w:val="DHHSbullet1"/>
        <w:numPr>
          <w:ilvl w:val="0"/>
          <w:numId w:val="0"/>
        </w:numPr>
        <w:ind w:left="284"/>
      </w:pPr>
    </w:p>
    <w:tbl>
      <w:tblPr>
        <w:tblStyle w:val="TableGrid"/>
        <w:tblW w:w="9271" w:type="dxa"/>
        <w:tblBorders>
          <w:top w:val="triple" w:sz="4" w:space="0" w:color="00B050"/>
          <w:left w:val="triple" w:sz="4" w:space="0" w:color="00B050"/>
          <w:bottom w:val="triple" w:sz="4" w:space="0" w:color="00B050"/>
          <w:right w:val="triple" w:sz="4" w:space="0" w:color="00B050"/>
          <w:insideH w:val="none" w:sz="0" w:space="0" w:color="auto"/>
          <w:insideV w:val="none" w:sz="0" w:space="0" w:color="auto"/>
        </w:tblBorders>
        <w:tblLook w:val="04A0" w:firstRow="1" w:lastRow="0" w:firstColumn="1" w:lastColumn="0" w:noHBand="0" w:noVBand="1"/>
        <w:tblCaption w:val="Link to Standard 4 Toolkit"/>
        <w:tblDescription w:val="Link to Standard 4 Toolkit"/>
      </w:tblPr>
      <w:tblGrid>
        <w:gridCol w:w="3053"/>
        <w:gridCol w:w="3092"/>
        <w:gridCol w:w="3126"/>
      </w:tblGrid>
      <w:tr w:rsidR="00973C26" w14:paraId="775F7987" w14:textId="77777777" w:rsidTr="00661538">
        <w:trPr>
          <w:cantSplit/>
          <w:trHeight w:val="706"/>
          <w:tblHeader/>
        </w:trPr>
        <w:tc>
          <w:tcPr>
            <w:tcW w:w="3053" w:type="dxa"/>
          </w:tcPr>
          <w:p w14:paraId="481BEFC1" w14:textId="77777777" w:rsidR="00973C26" w:rsidRPr="005602E5" w:rsidRDefault="00973C26" w:rsidP="00BD707C">
            <w:pPr>
              <w:spacing w:after="160" w:line="259" w:lineRule="auto"/>
              <w:rPr>
                <w:color w:val="201547"/>
                <w:highlight w:val="lightGray"/>
              </w:rPr>
            </w:pPr>
            <w:bookmarkStart w:id="97" w:name="_Toc19087965"/>
          </w:p>
        </w:tc>
        <w:tc>
          <w:tcPr>
            <w:tcW w:w="3092" w:type="dxa"/>
            <w:vAlign w:val="center"/>
          </w:tcPr>
          <w:p w14:paraId="72C987DE" w14:textId="1EDDF132" w:rsidR="00973C26" w:rsidRPr="005602E5" w:rsidRDefault="00692851" w:rsidP="007E1E23">
            <w:pPr>
              <w:pStyle w:val="Heading2"/>
              <w:spacing w:before="0" w:after="0"/>
              <w:jc w:val="center"/>
              <w:outlineLvl w:val="1"/>
              <w:rPr>
                <w:color w:val="201547"/>
                <w:highlight w:val="lightGray"/>
              </w:rPr>
            </w:pPr>
            <w:bookmarkStart w:id="98" w:name="_Toc38976921"/>
            <w:r w:rsidRPr="00661538">
              <w:rPr>
                <w:rFonts w:cstheme="majorBidi"/>
                <w:b w:val="0"/>
                <w:color w:val="00B050"/>
                <w:sz w:val="36"/>
                <w:szCs w:val="36"/>
              </w:rPr>
              <w:t>Link</w:t>
            </w:r>
            <w:r w:rsidR="00973C26" w:rsidRPr="00661538">
              <w:rPr>
                <w:rFonts w:cstheme="majorBidi"/>
                <w:b w:val="0"/>
                <w:color w:val="00B050"/>
                <w:sz w:val="36"/>
                <w:szCs w:val="36"/>
              </w:rPr>
              <w:t xml:space="preserve"> to </w:t>
            </w:r>
            <w:r w:rsidR="000008D2" w:rsidRPr="00661538">
              <w:rPr>
                <w:rFonts w:cstheme="majorBidi"/>
                <w:b w:val="0"/>
                <w:color w:val="00B050"/>
                <w:sz w:val="36"/>
                <w:szCs w:val="36"/>
              </w:rPr>
              <w:t>t</w:t>
            </w:r>
            <w:r w:rsidR="00973C26" w:rsidRPr="00661538">
              <w:rPr>
                <w:rFonts w:cstheme="majorBidi"/>
                <w:b w:val="0"/>
                <w:color w:val="00B050"/>
                <w:sz w:val="36"/>
                <w:szCs w:val="36"/>
              </w:rPr>
              <w:t>oolkit</w:t>
            </w:r>
            <w:bookmarkEnd w:id="98"/>
          </w:p>
        </w:tc>
        <w:tc>
          <w:tcPr>
            <w:tcW w:w="3126" w:type="dxa"/>
          </w:tcPr>
          <w:p w14:paraId="386E37CD" w14:textId="77777777" w:rsidR="00973C26" w:rsidRDefault="00973C26" w:rsidP="00BD707C">
            <w:pPr>
              <w:spacing w:after="160" w:line="259" w:lineRule="auto"/>
              <w:rPr>
                <w:color w:val="767171" w:themeColor="background2" w:themeShade="80"/>
                <w:highlight w:val="lightGray"/>
              </w:rPr>
            </w:pPr>
          </w:p>
        </w:tc>
      </w:tr>
      <w:tr w:rsidR="00973C26" w:rsidRPr="00973C26" w14:paraId="5FE09760" w14:textId="77777777" w:rsidTr="00661538">
        <w:trPr>
          <w:cantSplit/>
          <w:trHeight w:val="1269"/>
        </w:trPr>
        <w:tc>
          <w:tcPr>
            <w:tcW w:w="3053" w:type="dxa"/>
            <w:shd w:val="clear" w:color="auto" w:fill="FFFFFF" w:themeFill="background1"/>
          </w:tcPr>
          <w:p w14:paraId="24C629E1" w14:textId="64600FE3" w:rsidR="00973C26" w:rsidRPr="00973C26" w:rsidRDefault="00973C26" w:rsidP="00973C26">
            <w:pPr>
              <w:spacing w:line="259" w:lineRule="auto"/>
              <w:jc w:val="center"/>
              <w:rPr>
                <w:rFonts w:ascii="Arial" w:hAnsi="Arial" w:cs="Arial"/>
                <w:color w:val="808080" w:themeColor="background1" w:themeShade="80"/>
                <w:highlight w:val="lightGray"/>
              </w:rPr>
            </w:pPr>
            <w:r w:rsidRPr="00A4526E">
              <w:rPr>
                <w:rFonts w:ascii="Arial" w:hAnsi="Arial" w:cs="Arial"/>
                <w:color w:val="808080" w:themeColor="background1" w:themeShade="80"/>
              </w:rPr>
              <w:fldChar w:fldCharType="begin"/>
            </w:r>
            <w:r w:rsidRPr="00A4526E">
              <w:rPr>
                <w:rFonts w:ascii="Arial" w:hAnsi="Arial" w:cs="Arial"/>
                <w:color w:val="808080" w:themeColor="background1" w:themeShade="80"/>
              </w:rPr>
              <w:instrText xml:space="preserve"> REF _Ref22810186 \h  \* MERGEFORMAT </w:instrText>
            </w:r>
            <w:r w:rsidRPr="00A4526E">
              <w:rPr>
                <w:rFonts w:ascii="Arial" w:hAnsi="Arial" w:cs="Arial"/>
                <w:color w:val="808080" w:themeColor="background1" w:themeShade="80"/>
              </w:rPr>
            </w:r>
            <w:r w:rsidRPr="00A4526E">
              <w:rPr>
                <w:rFonts w:ascii="Arial" w:hAnsi="Arial" w:cs="Arial"/>
                <w:color w:val="808080" w:themeColor="background1" w:themeShade="80"/>
              </w:rPr>
              <w:fldChar w:fldCharType="separate"/>
            </w:r>
            <w:r w:rsidR="003F3550" w:rsidRPr="003F3550">
              <w:rPr>
                <w:rFonts w:ascii="Arial" w:eastAsiaTheme="minorEastAsia" w:hAnsi="Arial" w:cs="Arial"/>
                <w:color w:val="808080" w:themeColor="background1" w:themeShade="80"/>
              </w:rPr>
              <w:t xml:space="preserve">Suggested SACT </w:t>
            </w:r>
            <w:r w:rsidRPr="00A4526E">
              <w:rPr>
                <w:rFonts w:ascii="Arial" w:hAnsi="Arial" w:cs="Arial"/>
                <w:color w:val="808080" w:themeColor="background1" w:themeShade="80"/>
              </w:rPr>
              <w:fldChar w:fldCharType="end"/>
            </w:r>
            <w:r w:rsidR="00A4526E" w:rsidRPr="00A4526E">
              <w:rPr>
                <w:rFonts w:ascii="Arial" w:hAnsi="Arial" w:cs="Arial"/>
                <w:color w:val="808080" w:themeColor="background1" w:themeShade="80"/>
              </w:rPr>
              <w:t xml:space="preserve"> p.</w:t>
            </w:r>
            <w:r w:rsidR="000008D2">
              <w:rPr>
                <w:rFonts w:ascii="Arial" w:hAnsi="Arial" w:cs="Arial"/>
                <w:color w:val="808080" w:themeColor="background1" w:themeShade="80"/>
              </w:rPr>
              <w:t xml:space="preserve"> </w:t>
            </w:r>
            <w:r w:rsidR="00CD0746">
              <w:rPr>
                <w:rFonts w:ascii="Arial" w:hAnsi="Arial" w:cs="Arial"/>
                <w:color w:val="808080" w:themeColor="background1" w:themeShade="80"/>
              </w:rPr>
              <w:t>60</w:t>
            </w:r>
          </w:p>
        </w:tc>
        <w:tc>
          <w:tcPr>
            <w:tcW w:w="3092" w:type="dxa"/>
            <w:shd w:val="clear" w:color="auto" w:fill="FFFFFF" w:themeFill="background1"/>
          </w:tcPr>
          <w:p w14:paraId="61415DB3" w14:textId="366A4320" w:rsidR="00973C26" w:rsidRPr="00973C26" w:rsidRDefault="00F246EC" w:rsidP="00973C26">
            <w:pPr>
              <w:spacing w:line="259" w:lineRule="auto"/>
              <w:jc w:val="center"/>
              <w:rPr>
                <w:rFonts w:ascii="Arial" w:hAnsi="Arial" w:cs="Arial"/>
                <w:color w:val="808080" w:themeColor="background1" w:themeShade="80"/>
                <w:highlight w:val="lightGray"/>
              </w:rPr>
            </w:pPr>
            <w:r w:rsidRPr="00696D6B">
              <w:rPr>
                <w:noProof/>
                <w:color w:val="92D050"/>
                <w:lang w:eastAsia="en-AU"/>
              </w:rPr>
              <w:drawing>
                <wp:anchor distT="0" distB="0" distL="114300" distR="114300" simplePos="0" relativeHeight="251666944" behindDoc="0" locked="0" layoutInCell="1" allowOverlap="1" wp14:anchorId="22F13E48" wp14:editId="7B71CCB0">
                  <wp:simplePos x="0" y="0"/>
                  <wp:positionH relativeFrom="column">
                    <wp:posOffset>863600</wp:posOffset>
                  </wp:positionH>
                  <wp:positionV relativeFrom="paragraph">
                    <wp:posOffset>492125</wp:posOffset>
                  </wp:positionV>
                  <wp:extent cx="464820" cy="464820"/>
                  <wp:effectExtent l="0" t="0" r="0" b="0"/>
                  <wp:wrapNone/>
                  <wp:docPr id="61" name="Picture 61" descr="National Safety and Quality Health Service Standard  Logo 4" title="National Safety and Quality Health Service Standard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lsonrobyn\AppData\Local\Microsoft\Windows\Temporary Internet Files\Content.Outlook\FZZEX8AX\04 - Icon - JPEG - Medication safety standard - NSQHS Standards (second edition) - November 20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C26" w:rsidRPr="00973C26">
              <w:rPr>
                <w:rFonts w:ascii="Arial" w:hAnsi="Arial" w:cs="Arial"/>
                <w:color w:val="808080" w:themeColor="background1" w:themeShade="80"/>
                <w:highlight w:val="lightGray"/>
              </w:rPr>
              <w:fldChar w:fldCharType="begin"/>
            </w:r>
            <w:r w:rsidR="00973C26" w:rsidRPr="00973C26">
              <w:rPr>
                <w:rFonts w:ascii="Arial" w:hAnsi="Arial" w:cs="Arial"/>
                <w:color w:val="808080" w:themeColor="background1" w:themeShade="80"/>
                <w:highlight w:val="lightGray"/>
              </w:rPr>
              <w:instrText xml:space="preserve"> REF _Ref22810192 \h  \* MERGEFORMAT </w:instrText>
            </w:r>
            <w:r w:rsidR="00973C26" w:rsidRPr="00973C26">
              <w:rPr>
                <w:rFonts w:ascii="Arial" w:hAnsi="Arial" w:cs="Arial"/>
                <w:color w:val="808080" w:themeColor="background1" w:themeShade="80"/>
                <w:highlight w:val="lightGray"/>
              </w:rPr>
            </w:r>
            <w:r w:rsidR="00973C26" w:rsidRPr="00973C26">
              <w:rPr>
                <w:rFonts w:ascii="Arial" w:hAnsi="Arial" w:cs="Arial"/>
                <w:color w:val="808080" w:themeColor="background1" w:themeShade="80"/>
                <w:highlight w:val="lightGray"/>
              </w:rPr>
              <w:fldChar w:fldCharType="separate"/>
            </w:r>
            <w:r w:rsidR="003F3550" w:rsidRPr="003F3550">
              <w:rPr>
                <w:rFonts w:ascii="Arial" w:eastAsiaTheme="minorEastAsia" w:hAnsi="Arial" w:cs="Arial"/>
                <w:color w:val="808080" w:themeColor="background1" w:themeShade="80"/>
              </w:rPr>
              <w:t xml:space="preserve">Medication transport – </w:t>
            </w:r>
            <w:r w:rsidR="001946E1">
              <w:rPr>
                <w:rFonts w:ascii="Arial" w:eastAsiaTheme="minorEastAsia" w:hAnsi="Arial" w:cs="Arial"/>
                <w:color w:val="808080" w:themeColor="background1" w:themeShade="80"/>
              </w:rPr>
              <w:t xml:space="preserve">      </w:t>
            </w:r>
            <w:r w:rsidR="003F3550" w:rsidRPr="003F3550">
              <w:rPr>
                <w:rFonts w:ascii="Arial" w:eastAsiaTheme="minorEastAsia" w:hAnsi="Arial" w:cs="Arial"/>
                <w:color w:val="808080" w:themeColor="background1" w:themeShade="80"/>
              </w:rPr>
              <w:t xml:space="preserve">levels 1 </w:t>
            </w:r>
            <w:r w:rsidR="001946E1">
              <w:rPr>
                <w:rFonts w:ascii="Arial" w:eastAsiaTheme="minorEastAsia" w:hAnsi="Arial" w:cs="Arial"/>
                <w:color w:val="808080" w:themeColor="background1" w:themeShade="80"/>
              </w:rPr>
              <w:t>&amp;</w:t>
            </w:r>
            <w:r w:rsidR="003F3550" w:rsidRPr="003F3550">
              <w:rPr>
                <w:rFonts w:ascii="Arial" w:eastAsiaTheme="minorEastAsia" w:hAnsi="Arial" w:cs="Arial"/>
                <w:color w:val="808080" w:themeColor="background1" w:themeShade="80"/>
              </w:rPr>
              <w:t xml:space="preserve"> </w:t>
            </w:r>
            <w:r w:rsidR="00973C26" w:rsidRPr="00973C26">
              <w:rPr>
                <w:rFonts w:ascii="Arial" w:hAnsi="Arial" w:cs="Arial"/>
                <w:color w:val="808080" w:themeColor="background1" w:themeShade="80"/>
                <w:highlight w:val="lightGray"/>
              </w:rPr>
              <w:fldChar w:fldCharType="end"/>
            </w:r>
            <w:r w:rsidR="000008D2">
              <w:rPr>
                <w:rFonts w:ascii="Arial" w:hAnsi="Arial" w:cs="Arial"/>
                <w:color w:val="808080" w:themeColor="background1" w:themeShade="80"/>
              </w:rPr>
              <w:t>2</w:t>
            </w:r>
            <w:r w:rsidR="001946E1">
              <w:rPr>
                <w:rFonts w:ascii="Arial" w:hAnsi="Arial" w:cs="Arial"/>
                <w:color w:val="808080" w:themeColor="background1" w:themeShade="80"/>
              </w:rPr>
              <w:t xml:space="preserve"> </w:t>
            </w:r>
            <w:r w:rsidR="00A4526E" w:rsidRPr="00A4526E">
              <w:rPr>
                <w:rFonts w:ascii="Arial" w:hAnsi="Arial" w:cs="Arial"/>
                <w:color w:val="808080" w:themeColor="background1" w:themeShade="80"/>
              </w:rPr>
              <w:t xml:space="preserve"> p.6</w:t>
            </w:r>
            <w:r w:rsidR="00CD0746">
              <w:rPr>
                <w:rFonts w:ascii="Arial" w:hAnsi="Arial" w:cs="Arial"/>
                <w:color w:val="808080" w:themeColor="background1" w:themeShade="80"/>
              </w:rPr>
              <w:t>1</w:t>
            </w:r>
          </w:p>
        </w:tc>
        <w:tc>
          <w:tcPr>
            <w:tcW w:w="3126" w:type="dxa"/>
            <w:shd w:val="clear" w:color="auto" w:fill="FFFFFF" w:themeFill="background1"/>
          </w:tcPr>
          <w:p w14:paraId="23B48860" w14:textId="34F4808E" w:rsidR="00973C26" w:rsidRPr="00973C26" w:rsidRDefault="00973C26" w:rsidP="00973C26">
            <w:pPr>
              <w:spacing w:line="259" w:lineRule="auto"/>
              <w:jc w:val="center"/>
              <w:rPr>
                <w:rFonts w:ascii="Arial" w:hAnsi="Arial" w:cs="Arial"/>
                <w:color w:val="808080" w:themeColor="background1" w:themeShade="80"/>
                <w:highlight w:val="lightGray"/>
              </w:rPr>
            </w:pPr>
            <w:r w:rsidRPr="00A4526E">
              <w:rPr>
                <w:rFonts w:ascii="Arial" w:hAnsi="Arial" w:cs="Arial"/>
                <w:color w:val="808080" w:themeColor="background1" w:themeShade="80"/>
              </w:rPr>
              <w:fldChar w:fldCharType="begin"/>
            </w:r>
            <w:r w:rsidRPr="00A4526E">
              <w:rPr>
                <w:rFonts w:ascii="Arial" w:hAnsi="Arial" w:cs="Arial"/>
                <w:color w:val="808080" w:themeColor="background1" w:themeShade="80"/>
              </w:rPr>
              <w:instrText xml:space="preserve"> REF _Ref22810238 \h  \* MERGEFORMAT </w:instrText>
            </w:r>
            <w:r w:rsidRPr="00A4526E">
              <w:rPr>
                <w:rFonts w:ascii="Arial" w:hAnsi="Arial" w:cs="Arial"/>
                <w:color w:val="808080" w:themeColor="background1" w:themeShade="80"/>
              </w:rPr>
            </w:r>
            <w:r w:rsidRPr="00A4526E">
              <w:rPr>
                <w:rFonts w:ascii="Arial" w:hAnsi="Arial" w:cs="Arial"/>
                <w:color w:val="808080" w:themeColor="background1" w:themeShade="80"/>
              </w:rPr>
              <w:fldChar w:fldCharType="separate"/>
            </w:r>
            <w:r w:rsidR="003F3550" w:rsidRPr="003F3550">
              <w:rPr>
                <w:rFonts w:ascii="Arial" w:eastAsiaTheme="minorEastAsia" w:hAnsi="Arial" w:cs="Arial"/>
                <w:color w:val="808080" w:themeColor="background1" w:themeShade="80"/>
              </w:rPr>
              <w:t>Anaphylaxis and extravasation kit – levels</w:t>
            </w:r>
            <w:r w:rsidR="00996D6C">
              <w:rPr>
                <w:rFonts w:ascii="Arial" w:eastAsiaTheme="minorEastAsia" w:hAnsi="Arial" w:cs="Arial"/>
                <w:color w:val="808080" w:themeColor="background1" w:themeShade="80"/>
              </w:rPr>
              <w:t xml:space="preserve"> 1</w:t>
            </w:r>
            <w:r w:rsidR="001946E1">
              <w:rPr>
                <w:rFonts w:ascii="Arial" w:eastAsiaTheme="minorEastAsia" w:hAnsi="Arial" w:cs="Arial"/>
                <w:color w:val="808080" w:themeColor="background1" w:themeShade="80"/>
              </w:rPr>
              <w:t xml:space="preserve"> </w:t>
            </w:r>
            <w:r w:rsidR="00996D6C">
              <w:rPr>
                <w:rFonts w:ascii="Arial" w:eastAsiaTheme="minorEastAsia" w:hAnsi="Arial" w:cs="Arial"/>
                <w:color w:val="808080" w:themeColor="background1" w:themeShade="80"/>
              </w:rPr>
              <w:t>&amp;</w:t>
            </w:r>
            <w:r w:rsidR="001946E1">
              <w:rPr>
                <w:rFonts w:ascii="Arial" w:eastAsiaTheme="minorEastAsia" w:hAnsi="Arial" w:cs="Arial"/>
                <w:color w:val="808080" w:themeColor="background1" w:themeShade="80"/>
              </w:rPr>
              <w:t xml:space="preserve"> </w:t>
            </w:r>
            <w:r w:rsidR="00996D6C">
              <w:rPr>
                <w:rFonts w:ascii="Arial" w:eastAsiaTheme="minorEastAsia" w:hAnsi="Arial" w:cs="Arial"/>
                <w:color w:val="808080" w:themeColor="background1" w:themeShade="80"/>
              </w:rPr>
              <w:t>2</w:t>
            </w:r>
            <w:r w:rsidR="003F3550" w:rsidRPr="003F3550">
              <w:rPr>
                <w:rFonts w:ascii="Arial" w:eastAsiaTheme="minorEastAsia" w:hAnsi="Arial" w:cs="Arial"/>
                <w:color w:val="808080" w:themeColor="background1" w:themeShade="80"/>
              </w:rPr>
              <w:t xml:space="preserve"> </w:t>
            </w:r>
            <w:r w:rsidRPr="00A4526E">
              <w:rPr>
                <w:rFonts w:ascii="Arial" w:hAnsi="Arial" w:cs="Arial"/>
                <w:color w:val="808080" w:themeColor="background1" w:themeShade="80"/>
              </w:rPr>
              <w:fldChar w:fldCharType="end"/>
            </w:r>
            <w:r w:rsidR="00A4526E" w:rsidRPr="00A4526E">
              <w:rPr>
                <w:rFonts w:ascii="Arial" w:hAnsi="Arial" w:cs="Arial"/>
                <w:color w:val="808080" w:themeColor="background1" w:themeShade="80"/>
              </w:rPr>
              <w:t xml:space="preserve"> p.</w:t>
            </w:r>
            <w:r w:rsidR="000008D2">
              <w:rPr>
                <w:rFonts w:ascii="Arial" w:hAnsi="Arial" w:cs="Arial"/>
                <w:color w:val="808080" w:themeColor="background1" w:themeShade="80"/>
              </w:rPr>
              <w:t xml:space="preserve"> </w:t>
            </w:r>
            <w:r w:rsidR="00A4526E" w:rsidRPr="00A4526E">
              <w:rPr>
                <w:rFonts w:ascii="Arial" w:hAnsi="Arial" w:cs="Arial"/>
                <w:color w:val="808080" w:themeColor="background1" w:themeShade="80"/>
              </w:rPr>
              <w:t>61</w:t>
            </w:r>
          </w:p>
        </w:tc>
      </w:tr>
    </w:tbl>
    <w:p w14:paraId="41645B05" w14:textId="35A7B2CE" w:rsidR="00BD707C" w:rsidRPr="005602E5" w:rsidRDefault="00BD707C" w:rsidP="00696D6B">
      <w:pPr>
        <w:pStyle w:val="Heading1"/>
        <w:rPr>
          <w:color w:val="D50032"/>
        </w:rPr>
      </w:pPr>
      <w:bookmarkStart w:id="99" w:name="_Toc19796318"/>
      <w:bookmarkStart w:id="100" w:name="_Toc38976922"/>
      <w:r w:rsidRPr="005602E5">
        <w:rPr>
          <w:color w:val="D50032"/>
        </w:rPr>
        <w:t xml:space="preserve">Comprehensive </w:t>
      </w:r>
      <w:r w:rsidR="00601984" w:rsidRPr="005602E5">
        <w:rPr>
          <w:color w:val="D50032"/>
        </w:rPr>
        <w:t>c</w:t>
      </w:r>
      <w:r w:rsidRPr="005602E5">
        <w:rPr>
          <w:color w:val="D50032"/>
        </w:rPr>
        <w:t>are</w:t>
      </w:r>
      <w:bookmarkEnd w:id="97"/>
      <w:bookmarkEnd w:id="99"/>
      <w:bookmarkEnd w:id="100"/>
      <w:r w:rsidRPr="005602E5">
        <w:rPr>
          <w:color w:val="D50032"/>
        </w:rPr>
        <w:t xml:space="preserve"> </w:t>
      </w:r>
    </w:p>
    <w:p w14:paraId="4204A715" w14:textId="56147E98" w:rsidR="00BD707C" w:rsidRPr="00794CBF" w:rsidRDefault="00BD707C" w:rsidP="00C479B3">
      <w:pPr>
        <w:pStyle w:val="DHHSbody"/>
        <w:rPr>
          <w:lang w:val="en"/>
        </w:rPr>
      </w:pPr>
      <w:r w:rsidRPr="00794CBF">
        <w:rPr>
          <w:lang w:val="en"/>
        </w:rPr>
        <w:t xml:space="preserve">Comprehensive </w:t>
      </w:r>
      <w:r w:rsidR="00467757">
        <w:rPr>
          <w:lang w:val="en"/>
        </w:rPr>
        <w:t>c</w:t>
      </w:r>
      <w:r w:rsidRPr="00794CBF">
        <w:rPr>
          <w:lang w:val="en"/>
        </w:rPr>
        <w:t xml:space="preserve">are is the screening, assessment and risk identification processes for developing an </w:t>
      </w:r>
      <w:proofErr w:type="spellStart"/>
      <w:r w:rsidRPr="00794CBF">
        <w:rPr>
          <w:lang w:val="en"/>
        </w:rPr>
        <w:t>individualised</w:t>
      </w:r>
      <w:proofErr w:type="spellEnd"/>
      <w:r w:rsidRPr="00794CBF">
        <w:rPr>
          <w:lang w:val="en"/>
        </w:rPr>
        <w:t xml:space="preserve"> care plan to prevent and reduce the risk of harm</w:t>
      </w:r>
      <w:r w:rsidR="00A3138E">
        <w:rPr>
          <w:lang w:val="en"/>
        </w:rPr>
        <w:t xml:space="preserve"> (</w:t>
      </w:r>
      <w:r w:rsidR="00A3138E" w:rsidRPr="00D40499">
        <w:t xml:space="preserve">Australian Commission on Safety and Quality in Health </w:t>
      </w:r>
      <w:r w:rsidR="00A3138E">
        <w:t>C</w:t>
      </w:r>
      <w:r w:rsidR="00A3138E" w:rsidRPr="00D40499">
        <w:t>are 2017</w:t>
      </w:r>
      <w:r w:rsidR="00A3138E">
        <w:t>)</w:t>
      </w:r>
      <w:r w:rsidRPr="00794CBF">
        <w:rPr>
          <w:lang w:val="en"/>
        </w:rPr>
        <w:t>.</w:t>
      </w:r>
    </w:p>
    <w:p w14:paraId="478AA96B" w14:textId="77777777" w:rsidR="00BD707C" w:rsidRPr="00696D6B" w:rsidRDefault="00BD707C" w:rsidP="00C479B3">
      <w:pPr>
        <w:pStyle w:val="DHHSbody"/>
        <w:rPr>
          <w:lang w:val="en"/>
        </w:rPr>
      </w:pPr>
      <w:r w:rsidRPr="00794CBF">
        <w:rPr>
          <w:lang w:val="en"/>
        </w:rPr>
        <w:t>Com</w:t>
      </w:r>
      <w:r>
        <w:rPr>
          <w:lang w:val="en"/>
        </w:rPr>
        <w:t xml:space="preserve">prehensive care plans should be </w:t>
      </w:r>
      <w:r w:rsidRPr="00794CBF">
        <w:rPr>
          <w:lang w:val="en"/>
        </w:rPr>
        <w:t>designed in partnership with patients and carers.</w:t>
      </w:r>
    </w:p>
    <w:p w14:paraId="2D925114" w14:textId="77777777" w:rsidR="00BD707C" w:rsidRPr="001C7C9B" w:rsidRDefault="00BD707C" w:rsidP="00696D6B">
      <w:pPr>
        <w:pStyle w:val="DHHSbullet1"/>
        <w:rPr>
          <w:lang w:val="en"/>
        </w:rPr>
      </w:pPr>
      <w:r w:rsidRPr="001C7C9B">
        <w:rPr>
          <w:lang w:val="en"/>
        </w:rPr>
        <w:t>Screening identifies that patients receive their care in the setting that best meets there clinical needs.</w:t>
      </w:r>
    </w:p>
    <w:p w14:paraId="613D329F" w14:textId="77777777" w:rsidR="00BD707C" w:rsidRPr="001C7C9B" w:rsidRDefault="00BD707C" w:rsidP="00696D6B">
      <w:pPr>
        <w:pStyle w:val="DHHSbullet1"/>
        <w:rPr>
          <w:lang w:val="en"/>
        </w:rPr>
      </w:pPr>
      <w:r>
        <w:rPr>
          <w:lang w:val="en"/>
        </w:rPr>
        <w:t>Patient eligibility and home a</w:t>
      </w:r>
      <w:r w:rsidRPr="001C7C9B">
        <w:rPr>
          <w:lang w:val="en"/>
        </w:rPr>
        <w:t xml:space="preserve">ssessments </w:t>
      </w:r>
      <w:r>
        <w:rPr>
          <w:lang w:val="en"/>
        </w:rPr>
        <w:t>are</w:t>
      </w:r>
      <w:r w:rsidRPr="001C7C9B">
        <w:rPr>
          <w:lang w:val="en"/>
        </w:rPr>
        <w:t xml:space="preserve"> conducted prior to enrolment in the HBCC program. </w:t>
      </w:r>
    </w:p>
    <w:p w14:paraId="03CBED1C" w14:textId="51CCAE57" w:rsidR="00BD707C" w:rsidRPr="001C7C9B" w:rsidRDefault="00BD707C" w:rsidP="00696D6B">
      <w:pPr>
        <w:pStyle w:val="DHHSbullet1"/>
        <w:rPr>
          <w:lang w:val="en"/>
        </w:rPr>
      </w:pPr>
      <w:r w:rsidRPr="001C7C9B">
        <w:rPr>
          <w:lang w:val="en"/>
        </w:rPr>
        <w:t>Clinical SACT (chemotherapy and immunotherapy)</w:t>
      </w:r>
      <w:r w:rsidR="001D36E8">
        <w:rPr>
          <w:lang w:val="en"/>
        </w:rPr>
        <w:t xml:space="preserve"> </w:t>
      </w:r>
      <w:proofErr w:type="spellStart"/>
      <w:r w:rsidR="001D36E8">
        <w:rPr>
          <w:lang w:val="en"/>
        </w:rPr>
        <w:t>utili</w:t>
      </w:r>
      <w:r w:rsidR="00467757">
        <w:rPr>
          <w:lang w:val="en"/>
        </w:rPr>
        <w:t>s</w:t>
      </w:r>
      <w:r w:rsidR="001D36E8">
        <w:rPr>
          <w:lang w:val="en"/>
        </w:rPr>
        <w:t>ing</w:t>
      </w:r>
      <w:proofErr w:type="spellEnd"/>
      <w:r w:rsidR="001D36E8">
        <w:rPr>
          <w:lang w:val="en"/>
        </w:rPr>
        <w:t xml:space="preserve"> </w:t>
      </w:r>
      <w:r w:rsidR="00CC2C2D">
        <w:rPr>
          <w:lang w:val="en"/>
        </w:rPr>
        <w:t>the CTCAE</w:t>
      </w:r>
      <w:r w:rsidRPr="001C7C9B">
        <w:rPr>
          <w:lang w:val="en"/>
        </w:rPr>
        <w:t xml:space="preserve"> and supportive care assessments are completed </w:t>
      </w:r>
      <w:r w:rsidR="00467757">
        <w:rPr>
          <w:lang w:val="en"/>
        </w:rPr>
        <w:t xml:space="preserve">before </w:t>
      </w:r>
      <w:r w:rsidRPr="001C7C9B">
        <w:rPr>
          <w:lang w:val="en"/>
        </w:rPr>
        <w:t xml:space="preserve">each treatment. </w:t>
      </w:r>
    </w:p>
    <w:p w14:paraId="4153FB80" w14:textId="77777777" w:rsidR="00BD707C" w:rsidRPr="001C7C9B" w:rsidRDefault="00BD707C" w:rsidP="00696D6B">
      <w:pPr>
        <w:pStyle w:val="DHHSbullet1"/>
        <w:rPr>
          <w:lang w:val="en"/>
        </w:rPr>
      </w:pPr>
      <w:r w:rsidRPr="001C7C9B">
        <w:rPr>
          <w:lang w:val="en"/>
        </w:rPr>
        <w:t>Decision algorithms, clear escalation structures and referral processes support the timely and appropriate management of patient</w:t>
      </w:r>
      <w:r>
        <w:rPr>
          <w:lang w:val="en"/>
        </w:rPr>
        <w:t xml:space="preserve"> and medication</w:t>
      </w:r>
      <w:r w:rsidRPr="001C7C9B">
        <w:rPr>
          <w:lang w:val="en"/>
        </w:rPr>
        <w:t xml:space="preserve"> issues.</w:t>
      </w:r>
    </w:p>
    <w:p w14:paraId="4DE43D68" w14:textId="49AA340F" w:rsidR="00BD707C" w:rsidRDefault="00BD707C" w:rsidP="00BD707C">
      <w:pPr>
        <w:pStyle w:val="DHHSbullet1"/>
        <w:rPr>
          <w:lang w:val="en"/>
        </w:rPr>
      </w:pPr>
      <w:r w:rsidRPr="001C7C9B">
        <w:rPr>
          <w:lang w:val="en"/>
        </w:rPr>
        <w:t xml:space="preserve">Ensure the </w:t>
      </w:r>
      <w:r>
        <w:rPr>
          <w:lang w:val="en"/>
        </w:rPr>
        <w:t>doctor</w:t>
      </w:r>
      <w:r w:rsidRPr="001C7C9B">
        <w:rPr>
          <w:lang w:val="en"/>
        </w:rPr>
        <w:t xml:space="preserve"> </w:t>
      </w:r>
      <w:r w:rsidR="00467757">
        <w:rPr>
          <w:lang w:val="en"/>
        </w:rPr>
        <w:t xml:space="preserve">who is </w:t>
      </w:r>
      <w:r w:rsidRPr="001C7C9B">
        <w:rPr>
          <w:lang w:val="en"/>
        </w:rPr>
        <w:t>accountable</w:t>
      </w:r>
      <w:r>
        <w:rPr>
          <w:lang w:val="en"/>
        </w:rPr>
        <w:t xml:space="preserve"> for a patient’s care</w:t>
      </w:r>
      <w:r w:rsidRPr="001C7C9B">
        <w:rPr>
          <w:lang w:val="en"/>
        </w:rPr>
        <w:t xml:space="preserve"> is </w:t>
      </w:r>
      <w:r>
        <w:rPr>
          <w:lang w:val="en"/>
        </w:rPr>
        <w:t xml:space="preserve">clearly </w:t>
      </w:r>
      <w:r w:rsidRPr="001C7C9B">
        <w:rPr>
          <w:lang w:val="en"/>
        </w:rPr>
        <w:t>identifiable at the point of care at all times.</w:t>
      </w:r>
    </w:p>
    <w:p w14:paraId="219C0FA6" w14:textId="77777777" w:rsidR="00D22FB0" w:rsidRPr="00696D6B" w:rsidRDefault="00D22FB0" w:rsidP="00D22FB0">
      <w:pPr>
        <w:pStyle w:val="DHHSbullet1"/>
        <w:numPr>
          <w:ilvl w:val="0"/>
          <w:numId w:val="0"/>
        </w:numPr>
        <w:ind w:left="284"/>
        <w:rPr>
          <w:lang w:val="en"/>
        </w:rPr>
      </w:pPr>
    </w:p>
    <w:p w14:paraId="4814ABCD" w14:textId="77777777" w:rsidR="00BD707C" w:rsidRPr="005602E5" w:rsidRDefault="00BD707C" w:rsidP="00696D6B">
      <w:pPr>
        <w:pStyle w:val="Heading2"/>
        <w:rPr>
          <w:rFonts w:eastAsiaTheme="minorEastAsia"/>
          <w:color w:val="D50032"/>
        </w:rPr>
      </w:pPr>
      <w:bookmarkStart w:id="101" w:name="_Toc19087966"/>
      <w:bookmarkStart w:id="102" w:name="_Toc19796319"/>
      <w:bookmarkStart w:id="103" w:name="_Ref22800976"/>
      <w:bookmarkStart w:id="104" w:name="_Ref22810938"/>
      <w:bookmarkStart w:id="105" w:name="_Toc38976923"/>
      <w:r w:rsidRPr="005602E5">
        <w:rPr>
          <w:rFonts w:eastAsiaTheme="minorEastAsia"/>
          <w:color w:val="D50032"/>
        </w:rPr>
        <w:t>Patient eligibility criteria</w:t>
      </w:r>
      <w:bookmarkEnd w:id="101"/>
      <w:bookmarkEnd w:id="102"/>
      <w:bookmarkEnd w:id="103"/>
      <w:bookmarkEnd w:id="104"/>
      <w:bookmarkEnd w:id="105"/>
      <w:r w:rsidRPr="005602E5">
        <w:rPr>
          <w:rFonts w:eastAsiaTheme="minorEastAsia"/>
          <w:color w:val="D50032"/>
        </w:rPr>
        <w:t xml:space="preserve"> </w:t>
      </w:r>
    </w:p>
    <w:p w14:paraId="5C0FBC53" w14:textId="36DA373E" w:rsidR="00BD707C" w:rsidRPr="00696D6B" w:rsidRDefault="00BD707C" w:rsidP="003F7222">
      <w:pPr>
        <w:pStyle w:val="Heading3"/>
      </w:pPr>
      <w:r w:rsidRPr="00696D6B">
        <w:t>Level</w:t>
      </w:r>
      <w:r w:rsidR="00864628">
        <w:t>s</w:t>
      </w:r>
      <w:r w:rsidRPr="00696D6B">
        <w:t xml:space="preserve"> </w:t>
      </w:r>
      <w:r w:rsidR="00601984">
        <w:t>1</w:t>
      </w:r>
      <w:r w:rsidR="00601984" w:rsidRPr="00696D6B">
        <w:t xml:space="preserve"> </w:t>
      </w:r>
      <w:r w:rsidRPr="00696D6B">
        <w:t xml:space="preserve">and </w:t>
      </w:r>
      <w:r w:rsidR="00601984">
        <w:t>2</w:t>
      </w:r>
    </w:p>
    <w:p w14:paraId="62B8A8B9" w14:textId="74760D81" w:rsidR="00BD707C" w:rsidRPr="005F74A9" w:rsidRDefault="00BD707C" w:rsidP="00C479B3">
      <w:pPr>
        <w:pStyle w:val="DHHSbody"/>
        <w:rPr>
          <w:lang w:val="en"/>
        </w:rPr>
      </w:pPr>
      <w:r w:rsidRPr="005F74A9">
        <w:rPr>
          <w:lang w:val="en"/>
        </w:rPr>
        <w:t>A patient is eligible for adult HBCC if the following criteria are met</w:t>
      </w:r>
      <w:r w:rsidR="00A3138E">
        <w:rPr>
          <w:lang w:val="en"/>
        </w:rPr>
        <w:t xml:space="preserve"> (</w:t>
      </w:r>
      <w:r w:rsidR="00467757">
        <w:rPr>
          <w:lang w:val="en"/>
        </w:rPr>
        <w:t xml:space="preserve">Corbet et al. 2015; </w:t>
      </w:r>
      <w:r w:rsidR="00A3138E">
        <w:rPr>
          <w:lang w:val="en"/>
        </w:rPr>
        <w:t>Evans et al. 2016)</w:t>
      </w:r>
      <w:r w:rsidR="00467757">
        <w:rPr>
          <w:lang w:val="en"/>
        </w:rPr>
        <w:t>.</w:t>
      </w:r>
    </w:p>
    <w:p w14:paraId="612DA29D" w14:textId="77777777" w:rsidR="00BD707C" w:rsidRPr="001358AF" w:rsidRDefault="00BD707C" w:rsidP="00C479B3">
      <w:pPr>
        <w:pStyle w:val="Heading4"/>
        <w:rPr>
          <w:lang w:val="en"/>
        </w:rPr>
      </w:pPr>
      <w:r w:rsidRPr="001358AF">
        <w:rPr>
          <w:lang w:val="en"/>
        </w:rPr>
        <w:t>Initial</w:t>
      </w:r>
    </w:p>
    <w:p w14:paraId="2EC43FF8" w14:textId="49FD9FF8" w:rsidR="00BD707C" w:rsidRPr="00610B11" w:rsidRDefault="00BD707C" w:rsidP="00696D6B">
      <w:pPr>
        <w:pStyle w:val="DHHSbullet1"/>
      </w:pPr>
      <w:r w:rsidRPr="00610B11">
        <w:t>The treating oncologist</w:t>
      </w:r>
      <w:r>
        <w:t>/haematologist</w:t>
      </w:r>
      <w:r w:rsidRPr="00610B11">
        <w:t xml:space="preserve"> approves the patient’s participation</w:t>
      </w:r>
      <w:r w:rsidR="00CA541D">
        <w:t>.</w:t>
      </w:r>
    </w:p>
    <w:p w14:paraId="39D6EC41" w14:textId="7F2E7DA8" w:rsidR="00BD707C" w:rsidRPr="00610B11" w:rsidRDefault="00BD707C" w:rsidP="00696D6B">
      <w:pPr>
        <w:pStyle w:val="DHHSbullet1"/>
      </w:pPr>
      <w:r w:rsidRPr="00610B11">
        <w:t>Patients prescribed treatment meet the HBCC SACT eligibility requirement</w:t>
      </w:r>
      <w:r w:rsidR="00CA541D">
        <w:t>.</w:t>
      </w:r>
    </w:p>
    <w:p w14:paraId="05324751" w14:textId="0E9AEC83" w:rsidR="00BD707C" w:rsidRDefault="00BD707C" w:rsidP="00696D6B">
      <w:pPr>
        <w:pStyle w:val="DHHSbullet1"/>
      </w:pPr>
      <w:r w:rsidRPr="00610B11">
        <w:t>The patient is aware of risk factors</w:t>
      </w:r>
      <w:r w:rsidR="00467757">
        <w:t xml:space="preserve"> and</w:t>
      </w:r>
      <w:r w:rsidRPr="00610B11">
        <w:t xml:space="preserve"> agrees to participate</w:t>
      </w:r>
      <w:r w:rsidR="00CA541D">
        <w:t>.</w:t>
      </w:r>
    </w:p>
    <w:p w14:paraId="74E6AFC3" w14:textId="5D7A8EC6" w:rsidR="00BD707C" w:rsidRPr="00610B11" w:rsidRDefault="00BD707C" w:rsidP="00696D6B">
      <w:pPr>
        <w:pStyle w:val="DHHSbullet1"/>
      </w:pPr>
      <w:r>
        <w:t xml:space="preserve">The patient </w:t>
      </w:r>
      <w:r w:rsidRPr="00796BEE">
        <w:t xml:space="preserve">has given consent </w:t>
      </w:r>
      <w:r>
        <w:t xml:space="preserve">to SACT or </w:t>
      </w:r>
      <w:r w:rsidR="00467757">
        <w:t>i</w:t>
      </w:r>
      <w:r>
        <w:t>mmunotherapy</w:t>
      </w:r>
      <w:r w:rsidR="00CA541D">
        <w:t>.</w:t>
      </w:r>
    </w:p>
    <w:p w14:paraId="50F1B4AA" w14:textId="02BC7556" w:rsidR="00BD707C" w:rsidRPr="008A2F22" w:rsidRDefault="00BD707C" w:rsidP="00696D6B">
      <w:pPr>
        <w:pStyle w:val="DHHSbullet1"/>
      </w:pPr>
      <w:r>
        <w:t xml:space="preserve">The patient has given </w:t>
      </w:r>
      <w:r w:rsidRPr="00610B11">
        <w:t xml:space="preserve">consent </w:t>
      </w:r>
      <w:r>
        <w:t>to</w:t>
      </w:r>
      <w:r w:rsidRPr="00610B11">
        <w:t xml:space="preserve"> HBCC</w:t>
      </w:r>
      <w:r w:rsidR="00CA541D">
        <w:t>.</w:t>
      </w:r>
      <w:r w:rsidRPr="00610B11">
        <w:t xml:space="preserve"> </w:t>
      </w:r>
    </w:p>
    <w:p w14:paraId="63ACBC17" w14:textId="77777777" w:rsidR="00BD707C" w:rsidRPr="001358AF" w:rsidRDefault="00BD707C" w:rsidP="00C479B3">
      <w:pPr>
        <w:pStyle w:val="Heading4"/>
        <w:rPr>
          <w:lang w:val="en"/>
        </w:rPr>
      </w:pPr>
      <w:r w:rsidRPr="001358AF">
        <w:rPr>
          <w:lang w:val="en"/>
        </w:rPr>
        <w:t>Clinical requirements</w:t>
      </w:r>
    </w:p>
    <w:p w14:paraId="74B8B27E" w14:textId="4A713085" w:rsidR="00BD707C" w:rsidRPr="00610B11" w:rsidRDefault="00CA541D" w:rsidP="00696D6B">
      <w:pPr>
        <w:pStyle w:val="DHHSbullet1"/>
      </w:pPr>
      <w:r>
        <w:t>The f</w:t>
      </w:r>
      <w:r w:rsidR="00BD707C" w:rsidRPr="00610B11">
        <w:t xml:space="preserve">irst </w:t>
      </w:r>
      <w:r w:rsidR="00BD707C">
        <w:t>treatment</w:t>
      </w:r>
      <w:r w:rsidR="00BD707C" w:rsidRPr="00610B11">
        <w:t xml:space="preserve"> </w:t>
      </w:r>
      <w:r>
        <w:t xml:space="preserve">is </w:t>
      </w:r>
      <w:r w:rsidR="00BD707C" w:rsidRPr="00610B11">
        <w:t>delivered within the hospital setting without complication</w:t>
      </w:r>
      <w:r>
        <w:t>.</w:t>
      </w:r>
    </w:p>
    <w:p w14:paraId="6CA47A71" w14:textId="1ECF69C3" w:rsidR="00BD707C" w:rsidRPr="00610B11" w:rsidRDefault="00CA541D" w:rsidP="00696D6B">
      <w:pPr>
        <w:pStyle w:val="DHHSbullet1"/>
      </w:pPr>
      <w:r>
        <w:t>The p</w:t>
      </w:r>
      <w:r w:rsidR="00BD707C" w:rsidRPr="00610B11">
        <w:t>atient has not had an allergic or anaphylactic reaction during any previous SACT</w:t>
      </w:r>
      <w:r>
        <w:t>.</w:t>
      </w:r>
      <w:r w:rsidR="00BD707C" w:rsidRPr="00610B11">
        <w:t xml:space="preserve"> </w:t>
      </w:r>
    </w:p>
    <w:p w14:paraId="7CFA25D3" w14:textId="44AF3874" w:rsidR="00BD707C" w:rsidRPr="00610B11" w:rsidRDefault="00BD707C" w:rsidP="00696D6B">
      <w:pPr>
        <w:pStyle w:val="DHHSbullet1"/>
      </w:pPr>
      <w:r w:rsidRPr="00610B11">
        <w:t>The patient has no cognitive or behavioural barrier to participation</w:t>
      </w:r>
      <w:r w:rsidR="00CA541D">
        <w:t>.</w:t>
      </w:r>
    </w:p>
    <w:p w14:paraId="238A1BB2" w14:textId="11158D50" w:rsidR="00BD707C" w:rsidRPr="00610B11" w:rsidRDefault="00BD707C" w:rsidP="00696D6B">
      <w:pPr>
        <w:pStyle w:val="DHHSbullet1"/>
      </w:pPr>
      <w:r w:rsidRPr="00610B11">
        <w:t xml:space="preserve">The patient is medically stable and has </w:t>
      </w:r>
      <w:r>
        <w:t>an ECOG performance score of ≤ 2</w:t>
      </w:r>
      <w:r w:rsidR="00CA541D">
        <w:t>.</w:t>
      </w:r>
    </w:p>
    <w:p w14:paraId="045541E0" w14:textId="74FD0997" w:rsidR="00BD707C" w:rsidRPr="00610B11" w:rsidRDefault="00BD707C" w:rsidP="00696D6B">
      <w:pPr>
        <w:pStyle w:val="DHHSbullet1"/>
      </w:pPr>
      <w:r w:rsidRPr="00610B11">
        <w:t xml:space="preserve">Intravenous access has been assessed and </w:t>
      </w:r>
      <w:r w:rsidR="00CA541D">
        <w:t>a CVAD is</w:t>
      </w:r>
      <w:r w:rsidRPr="00610B11">
        <w:t xml:space="preserve"> in place if required</w:t>
      </w:r>
      <w:r w:rsidR="00CA541D">
        <w:t>.</w:t>
      </w:r>
    </w:p>
    <w:p w14:paraId="55CCE96B" w14:textId="77777777" w:rsidR="00BD707C" w:rsidRPr="001358AF" w:rsidRDefault="00BD707C" w:rsidP="00C479B3">
      <w:pPr>
        <w:pStyle w:val="Heading4"/>
        <w:rPr>
          <w:lang w:val="en"/>
        </w:rPr>
      </w:pPr>
      <w:r w:rsidRPr="001358AF">
        <w:rPr>
          <w:lang w:val="en"/>
        </w:rPr>
        <w:t xml:space="preserve">Home and environment assessment criteria </w:t>
      </w:r>
    </w:p>
    <w:p w14:paraId="31238CCE" w14:textId="46D0F704" w:rsidR="00BD707C" w:rsidRPr="00610B11" w:rsidRDefault="00CA541D" w:rsidP="00696D6B">
      <w:pPr>
        <w:pStyle w:val="DHHSbullet1"/>
      </w:pPr>
      <w:r>
        <w:t xml:space="preserve">The </w:t>
      </w:r>
      <w:r w:rsidR="00D528DB">
        <w:t>p</w:t>
      </w:r>
      <w:r w:rsidR="00BD707C" w:rsidRPr="00610B11">
        <w:t xml:space="preserve">atient and family have been educated and understand their role in </w:t>
      </w:r>
      <w:r w:rsidR="00BD707C">
        <w:t>HBCC</w:t>
      </w:r>
    </w:p>
    <w:p w14:paraId="3BDD99FF" w14:textId="2A65D7C0" w:rsidR="00BD707C" w:rsidRPr="00540854" w:rsidRDefault="00CA541D" w:rsidP="00696D6B">
      <w:pPr>
        <w:pStyle w:val="DHHSbullet1"/>
      </w:pPr>
      <w:r>
        <w:t xml:space="preserve">The </w:t>
      </w:r>
      <w:r w:rsidR="00D528DB">
        <w:t>p</w:t>
      </w:r>
      <w:r w:rsidR="00BD707C" w:rsidRPr="00610B11">
        <w:t xml:space="preserve">atient is able to attend or has access to a pathology service </w:t>
      </w:r>
      <w:r w:rsidR="00D528DB">
        <w:t>before</w:t>
      </w:r>
      <w:r w:rsidR="00BD707C" w:rsidRPr="00610B11">
        <w:t xml:space="preserve"> each treatment</w:t>
      </w:r>
      <w:r w:rsidR="00D528DB">
        <w:t>.</w:t>
      </w:r>
    </w:p>
    <w:p w14:paraId="3F699956" w14:textId="118382BA" w:rsidR="00BD707C" w:rsidRPr="00610B11" w:rsidRDefault="00CA541D" w:rsidP="00696D6B">
      <w:pPr>
        <w:pStyle w:val="DHHSbullet1"/>
      </w:pPr>
      <w:r>
        <w:t xml:space="preserve">The </w:t>
      </w:r>
      <w:r w:rsidR="00D528DB">
        <w:t>h</w:t>
      </w:r>
      <w:r w:rsidR="00BD707C" w:rsidRPr="00610B11">
        <w:t xml:space="preserve">ome is suitable for safe administration of </w:t>
      </w:r>
      <w:r w:rsidR="00BD707C">
        <w:t>SACT</w:t>
      </w:r>
      <w:r w:rsidR="00D528DB">
        <w:t>.</w:t>
      </w:r>
    </w:p>
    <w:p w14:paraId="512C5FF1" w14:textId="3C1552C9" w:rsidR="00BD707C" w:rsidRPr="00610B11" w:rsidRDefault="00CA541D" w:rsidP="00696D6B">
      <w:pPr>
        <w:pStyle w:val="DHHSbullet1"/>
      </w:pPr>
      <w:r>
        <w:t xml:space="preserve">The </w:t>
      </w:r>
      <w:r w:rsidR="00D528DB">
        <w:t>h</w:t>
      </w:r>
      <w:r w:rsidR="00BD707C" w:rsidRPr="00610B11">
        <w:t xml:space="preserve">ome has </w:t>
      </w:r>
      <w:r w:rsidR="00D528DB">
        <w:t xml:space="preserve">a </w:t>
      </w:r>
      <w:r w:rsidR="00BD707C" w:rsidRPr="00610B11">
        <w:t>phone, electricity and running water</w:t>
      </w:r>
      <w:r w:rsidR="00D528DB">
        <w:t>.</w:t>
      </w:r>
    </w:p>
    <w:p w14:paraId="2E698960" w14:textId="0457408A" w:rsidR="00BD707C" w:rsidRPr="00610B11" w:rsidRDefault="00CA541D" w:rsidP="00696D6B">
      <w:pPr>
        <w:pStyle w:val="DHHSbullet1"/>
      </w:pPr>
      <w:r>
        <w:t xml:space="preserve">The </w:t>
      </w:r>
      <w:r w:rsidR="00D528DB">
        <w:t>p</w:t>
      </w:r>
      <w:r w:rsidR="00BD707C" w:rsidRPr="00610B11">
        <w:t xml:space="preserve">atient resides within </w:t>
      </w:r>
      <w:r w:rsidR="00D528DB">
        <w:t xml:space="preserve">the </w:t>
      </w:r>
      <w:r w:rsidR="00BD707C" w:rsidRPr="00610B11">
        <w:t xml:space="preserve">radius of </w:t>
      </w:r>
      <w:r w:rsidR="00D528DB">
        <w:t xml:space="preserve">the </w:t>
      </w:r>
      <w:r w:rsidR="00BD707C" w:rsidRPr="00610B11">
        <w:t>HBCC service area</w:t>
      </w:r>
      <w:r w:rsidR="00D528DB">
        <w:t>.</w:t>
      </w:r>
    </w:p>
    <w:p w14:paraId="21C80623" w14:textId="7DAB2449" w:rsidR="00BD707C" w:rsidRPr="00610B11" w:rsidRDefault="00BD707C" w:rsidP="00696D6B">
      <w:pPr>
        <w:pStyle w:val="DHHSbullet1"/>
      </w:pPr>
      <w:r w:rsidRPr="00610B11">
        <w:t>Pets can be secured during the home visit</w:t>
      </w:r>
      <w:r w:rsidR="00D528DB">
        <w:t>.</w:t>
      </w:r>
    </w:p>
    <w:p w14:paraId="11A03386" w14:textId="22539B2B" w:rsidR="00BD707C" w:rsidRPr="00610B11" w:rsidRDefault="00BD707C" w:rsidP="00696D6B">
      <w:pPr>
        <w:pStyle w:val="DHHSbullet1"/>
      </w:pPr>
      <w:r w:rsidRPr="00610B11">
        <w:t>Children who are present are cared for by another adult during</w:t>
      </w:r>
      <w:r w:rsidR="00D528DB">
        <w:t xml:space="preserve"> the </w:t>
      </w:r>
      <w:r w:rsidRPr="00610B11">
        <w:t>home visit</w:t>
      </w:r>
      <w:r w:rsidR="00D528DB">
        <w:t>.</w:t>
      </w:r>
    </w:p>
    <w:p w14:paraId="49E5681B" w14:textId="4D676276" w:rsidR="00BD707C" w:rsidRDefault="00BD707C" w:rsidP="00696D6B">
      <w:pPr>
        <w:pStyle w:val="DHHSbullet1"/>
      </w:pPr>
      <w:r w:rsidRPr="00610B11">
        <w:t xml:space="preserve">Patient characteristics and </w:t>
      </w:r>
      <w:r w:rsidR="00D528DB">
        <w:t xml:space="preserve">the </w:t>
      </w:r>
      <w:r w:rsidRPr="00610B11">
        <w:t>home environment do not pose a threat to patient or staff safety</w:t>
      </w:r>
      <w:r w:rsidR="00D528DB">
        <w:t>.</w:t>
      </w:r>
    </w:p>
    <w:p w14:paraId="00D7B824" w14:textId="50561368" w:rsidR="00BD707C" w:rsidRDefault="00BD707C" w:rsidP="00696D6B">
      <w:pPr>
        <w:pStyle w:val="DHHSbullet1"/>
      </w:pPr>
      <w:r w:rsidRPr="00540854">
        <w:t>Level 2 HBCC</w:t>
      </w:r>
      <w:r w:rsidR="008869B4">
        <w:t xml:space="preserve"> – </w:t>
      </w:r>
      <w:r w:rsidRPr="00540854">
        <w:t>It is preferred that a patient have a caregiver present during treatment</w:t>
      </w:r>
      <w:r w:rsidR="00D528DB">
        <w:t>;</w:t>
      </w:r>
      <w:r w:rsidRPr="00540854">
        <w:t xml:space="preserve"> however</w:t>
      </w:r>
      <w:r w:rsidR="00D528DB">
        <w:t>,</w:t>
      </w:r>
      <w:r w:rsidRPr="00540854">
        <w:t xml:space="preserve"> living alone should not exclude a patient from </w:t>
      </w:r>
      <w:r>
        <w:t>the HBCC program</w:t>
      </w:r>
      <w:r w:rsidR="00D528DB">
        <w:t>.</w:t>
      </w:r>
    </w:p>
    <w:p w14:paraId="6EBFF8DE" w14:textId="3616F26C" w:rsidR="00BD707C" w:rsidRPr="001358AF" w:rsidRDefault="00BD707C" w:rsidP="00C479B3">
      <w:pPr>
        <w:pStyle w:val="Heading4"/>
        <w:rPr>
          <w:lang w:val="en"/>
        </w:rPr>
      </w:pPr>
      <w:r w:rsidRPr="001358AF">
        <w:rPr>
          <w:lang w:val="en"/>
        </w:rPr>
        <w:t xml:space="preserve">Additional eligibility criteria considerations for </w:t>
      </w:r>
      <w:r w:rsidR="00790639">
        <w:rPr>
          <w:lang w:val="en"/>
        </w:rPr>
        <w:t>l</w:t>
      </w:r>
      <w:r w:rsidRPr="001358AF">
        <w:rPr>
          <w:lang w:val="en"/>
        </w:rPr>
        <w:t xml:space="preserve">evel </w:t>
      </w:r>
      <w:r w:rsidR="00790639">
        <w:rPr>
          <w:lang w:val="en"/>
        </w:rPr>
        <w:t>1</w:t>
      </w:r>
      <w:r w:rsidR="00A3138E">
        <w:rPr>
          <w:lang w:val="en"/>
        </w:rPr>
        <w:t xml:space="preserve"> </w:t>
      </w:r>
      <w:r w:rsidR="00A3138E" w:rsidRPr="00A3138E">
        <w:rPr>
          <w:b w:val="0"/>
          <w:bCs w:val="0"/>
          <w:lang w:val="en"/>
        </w:rPr>
        <w:t>(</w:t>
      </w:r>
      <w:r w:rsidR="00A3138E" w:rsidRPr="00A3138E">
        <w:rPr>
          <w:b w:val="0"/>
          <w:bCs w:val="0"/>
        </w:rPr>
        <w:t>Melbourne Health 2018)</w:t>
      </w:r>
    </w:p>
    <w:p w14:paraId="55BB5AE7" w14:textId="287F7ED3" w:rsidR="00BD707C" w:rsidRPr="003809AC" w:rsidRDefault="00BD707C" w:rsidP="00696D6B">
      <w:pPr>
        <w:pStyle w:val="DHHSbullet1"/>
      </w:pPr>
      <w:r>
        <w:t xml:space="preserve">Patients treated at home in a </w:t>
      </w:r>
      <w:r w:rsidR="00D528DB">
        <w:t>l</w:t>
      </w:r>
      <w:r>
        <w:t xml:space="preserve">evel </w:t>
      </w:r>
      <w:r w:rsidR="00D528DB">
        <w:t xml:space="preserve">1 </w:t>
      </w:r>
      <w:r>
        <w:t>HBCC program are at a h</w:t>
      </w:r>
      <w:r w:rsidRPr="00610B11">
        <w:t>igh risk of neutropenia</w:t>
      </w:r>
      <w:r>
        <w:t xml:space="preserve">. </w:t>
      </w:r>
      <w:r w:rsidR="005721BA">
        <w:t xml:space="preserve">Since </w:t>
      </w:r>
      <w:r>
        <w:t>febrile neutropenia is an oncological emergency</w:t>
      </w:r>
      <w:r w:rsidR="00D528DB">
        <w:t>,</w:t>
      </w:r>
      <w:r>
        <w:t xml:space="preserve"> it is recommended that </w:t>
      </w:r>
      <w:r w:rsidRPr="00610B11">
        <w:t>patient</w:t>
      </w:r>
      <w:r>
        <w:t xml:space="preserve">s participating in this program </w:t>
      </w:r>
      <w:r w:rsidR="00D528DB">
        <w:t>live</w:t>
      </w:r>
      <w:r w:rsidR="00D528DB" w:rsidRPr="00610B11">
        <w:t xml:space="preserve"> </w:t>
      </w:r>
      <w:r w:rsidRPr="00610B11">
        <w:t xml:space="preserve">within 40 minutes of the health service </w:t>
      </w:r>
      <w:r>
        <w:t>throughout the admission.</w:t>
      </w:r>
    </w:p>
    <w:p w14:paraId="0F9B37D9" w14:textId="7E1E08A5" w:rsidR="00BD707C" w:rsidRPr="00610B11" w:rsidRDefault="00BD707C" w:rsidP="00696D6B">
      <w:pPr>
        <w:pStyle w:val="DHHSbullet1"/>
      </w:pPr>
      <w:r w:rsidRPr="00610B11">
        <w:t xml:space="preserve">The patient’s treatment has not been previously complicated by an admission to </w:t>
      </w:r>
      <w:r w:rsidR="00D528DB">
        <w:t>an</w:t>
      </w:r>
      <w:r w:rsidR="00D528DB" w:rsidRPr="00610B11">
        <w:t xml:space="preserve"> </w:t>
      </w:r>
      <w:r w:rsidR="00D528DB">
        <w:t>i</w:t>
      </w:r>
      <w:r w:rsidRPr="00610B11">
        <w:t xml:space="preserve">ntensive </w:t>
      </w:r>
      <w:r w:rsidR="00D528DB">
        <w:t>c</w:t>
      </w:r>
      <w:r w:rsidRPr="00610B11">
        <w:t xml:space="preserve">are </w:t>
      </w:r>
      <w:r w:rsidR="00D528DB">
        <w:t>u</w:t>
      </w:r>
      <w:r w:rsidRPr="00610B11">
        <w:t>nit</w:t>
      </w:r>
      <w:r w:rsidR="00D528DB">
        <w:t>.</w:t>
      </w:r>
    </w:p>
    <w:p w14:paraId="50BA30D6" w14:textId="3C018A0D" w:rsidR="00BD707C" w:rsidRDefault="00BD707C" w:rsidP="00696D6B">
      <w:pPr>
        <w:pStyle w:val="DHHSbullet1"/>
      </w:pPr>
      <w:r w:rsidRPr="00610B11">
        <w:t xml:space="preserve">The patient </w:t>
      </w:r>
      <w:r w:rsidR="00D528DB">
        <w:t>has been</w:t>
      </w:r>
      <w:r w:rsidR="00D528DB" w:rsidRPr="00610B11">
        <w:t xml:space="preserve"> </w:t>
      </w:r>
      <w:r w:rsidRPr="00610B11">
        <w:t>clinically stable for the past 24 hours (asymptomatic; no MET call criteria</w:t>
      </w:r>
      <w:r w:rsidR="00D528DB">
        <w:t>;</w:t>
      </w:r>
      <w:r w:rsidRPr="00610B11">
        <w:t xml:space="preserve"> </w:t>
      </w:r>
      <w:r w:rsidR="00D528DB">
        <w:t>b</w:t>
      </w:r>
      <w:r w:rsidRPr="00610B11">
        <w:t>lood cultures negative)</w:t>
      </w:r>
      <w:r w:rsidR="00D528DB">
        <w:t>.</w:t>
      </w:r>
    </w:p>
    <w:p w14:paraId="11F053A4" w14:textId="2219F3E2" w:rsidR="00BD707C" w:rsidRPr="00610B11" w:rsidRDefault="00BD707C" w:rsidP="00696D6B">
      <w:pPr>
        <w:pStyle w:val="DHHSbullet1"/>
      </w:pPr>
      <w:r>
        <w:t>A</w:t>
      </w:r>
      <w:r w:rsidRPr="00E240E8">
        <w:t xml:space="preserve"> full</w:t>
      </w:r>
      <w:r w:rsidR="00D528DB">
        <w:t>-</w:t>
      </w:r>
      <w:r w:rsidRPr="00E240E8">
        <w:t xml:space="preserve">time </w:t>
      </w:r>
      <w:proofErr w:type="spellStart"/>
      <w:r w:rsidRPr="00E240E8">
        <w:t>carer</w:t>
      </w:r>
      <w:proofErr w:type="spellEnd"/>
      <w:r w:rsidRPr="00E240E8">
        <w:t xml:space="preserve"> </w:t>
      </w:r>
      <w:r>
        <w:t>is</w:t>
      </w:r>
      <w:r w:rsidRPr="00E240E8">
        <w:t xml:space="preserve"> present </w:t>
      </w:r>
      <w:r>
        <w:t>during admission</w:t>
      </w:r>
      <w:r w:rsidR="00D528DB">
        <w:t>.</w:t>
      </w:r>
    </w:p>
    <w:p w14:paraId="4BC58282" w14:textId="16AD2D74" w:rsidR="00BD707C" w:rsidRDefault="00BD707C" w:rsidP="00696D6B">
      <w:pPr>
        <w:pStyle w:val="DHHSbullet1"/>
      </w:pPr>
      <w:r>
        <w:t>The patient has</w:t>
      </w:r>
      <w:r w:rsidRPr="00610B11">
        <w:t xml:space="preserve"> adequate home support</w:t>
      </w:r>
      <w:r w:rsidR="00D528DB">
        <w:t xml:space="preserve"> and</w:t>
      </w:r>
      <w:r w:rsidRPr="00610B11">
        <w:t xml:space="preserve"> agrees to remain at home and not drive</w:t>
      </w:r>
      <w:r w:rsidR="00D528DB">
        <w:t>.</w:t>
      </w:r>
    </w:p>
    <w:p w14:paraId="732C9D73" w14:textId="58ADF2CD" w:rsidR="00BD707C" w:rsidRPr="00B25B4D" w:rsidRDefault="00BD707C" w:rsidP="00696D6B">
      <w:pPr>
        <w:pStyle w:val="DHHSbullet1"/>
      </w:pPr>
      <w:r w:rsidRPr="00E240E8">
        <w:t>The patient has no history of non</w:t>
      </w:r>
      <w:r w:rsidR="005721BA">
        <w:t>-</w:t>
      </w:r>
      <w:r w:rsidRPr="00E240E8">
        <w:t>compliance</w:t>
      </w:r>
      <w:r w:rsidR="00D528DB">
        <w:t>.</w:t>
      </w:r>
    </w:p>
    <w:p w14:paraId="11A13805" w14:textId="518F7B62" w:rsidR="00BD707C" w:rsidRPr="001358AF" w:rsidRDefault="00BD707C" w:rsidP="00C479B3">
      <w:pPr>
        <w:pStyle w:val="Heading4"/>
        <w:rPr>
          <w:lang w:val="en"/>
        </w:rPr>
      </w:pPr>
      <w:r w:rsidRPr="001358AF">
        <w:rPr>
          <w:lang w:val="en"/>
        </w:rPr>
        <w:t xml:space="preserve">Additional eligibility criteria considerations for </w:t>
      </w:r>
      <w:r w:rsidR="00790639">
        <w:rPr>
          <w:lang w:val="en"/>
        </w:rPr>
        <w:t>l</w:t>
      </w:r>
      <w:r w:rsidRPr="001358AF">
        <w:rPr>
          <w:lang w:val="en"/>
        </w:rPr>
        <w:t xml:space="preserve">evel </w:t>
      </w:r>
      <w:r w:rsidR="00790639">
        <w:rPr>
          <w:lang w:val="en"/>
        </w:rPr>
        <w:t>2</w:t>
      </w:r>
    </w:p>
    <w:p w14:paraId="70EED960" w14:textId="0E17484F" w:rsidR="00BD707C" w:rsidRPr="00610B11" w:rsidRDefault="00E1766D" w:rsidP="00696D6B">
      <w:pPr>
        <w:pStyle w:val="DHHSbullet1"/>
      </w:pPr>
      <w:r>
        <w:t>There is an appropriate f</w:t>
      </w:r>
      <w:r w:rsidR="00BD707C" w:rsidRPr="00610B11">
        <w:t xml:space="preserve">requency of </w:t>
      </w:r>
      <w:r w:rsidR="00790639">
        <w:t>m</w:t>
      </w:r>
      <w:r w:rsidR="00BD707C" w:rsidRPr="00610B11">
        <w:t xml:space="preserve">edical review </w:t>
      </w:r>
    </w:p>
    <w:p w14:paraId="1616359C" w14:textId="6DA66311" w:rsidR="00BD707C" w:rsidRPr="00610B11" w:rsidRDefault="00D528DB" w:rsidP="00696D6B">
      <w:pPr>
        <w:pStyle w:val="DHHSbullet1"/>
      </w:pPr>
      <w:r>
        <w:t>The patient has taken o</w:t>
      </w:r>
      <w:r w:rsidR="00BD707C">
        <w:t>ral premedications</w:t>
      </w:r>
      <w:r w:rsidR="00BD707C" w:rsidRPr="00610B11">
        <w:t xml:space="preserve"> ahead of </w:t>
      </w:r>
      <w:r>
        <w:t xml:space="preserve">the </w:t>
      </w:r>
      <w:r w:rsidR="00BD707C" w:rsidRPr="00610B11">
        <w:t>nurse</w:t>
      </w:r>
      <w:r>
        <w:t>’s</w:t>
      </w:r>
      <w:r w:rsidR="00BD707C" w:rsidRPr="00610B11">
        <w:t xml:space="preserve"> visit</w:t>
      </w:r>
      <w:r>
        <w:t>.</w:t>
      </w:r>
    </w:p>
    <w:p w14:paraId="6D134D5A" w14:textId="50DF2298" w:rsidR="00BD707C" w:rsidRDefault="00D528DB" w:rsidP="00696D6B">
      <w:pPr>
        <w:pStyle w:val="DHHSbullet1"/>
      </w:pPr>
      <w:r>
        <w:t>The p</w:t>
      </w:r>
      <w:r w:rsidR="00BD707C" w:rsidRPr="00610B11">
        <w:t xml:space="preserve">atient </w:t>
      </w:r>
      <w:r>
        <w:t xml:space="preserve">has </w:t>
      </w:r>
      <w:r w:rsidR="00BD707C">
        <w:t xml:space="preserve">access to </w:t>
      </w:r>
      <w:r w:rsidR="00BD707C" w:rsidRPr="00610B11">
        <w:t>supportive care</w:t>
      </w:r>
      <w:r w:rsidR="00BD707C">
        <w:t xml:space="preserve"> needs</w:t>
      </w:r>
      <w:r>
        <w:t>.</w:t>
      </w:r>
    </w:p>
    <w:p w14:paraId="1B3EF48B" w14:textId="77777777" w:rsidR="00D22FB0" w:rsidRPr="00696D6B" w:rsidRDefault="00D22FB0" w:rsidP="00D22FB0">
      <w:pPr>
        <w:pStyle w:val="DHHSbullet1"/>
        <w:numPr>
          <w:ilvl w:val="0"/>
          <w:numId w:val="0"/>
        </w:numPr>
        <w:ind w:left="284"/>
      </w:pPr>
    </w:p>
    <w:p w14:paraId="188B71EE" w14:textId="4EDF919B" w:rsidR="00BD707C" w:rsidRPr="00F129CC" w:rsidRDefault="00BD707C" w:rsidP="003F7222">
      <w:pPr>
        <w:pStyle w:val="Heading3"/>
      </w:pPr>
      <w:r w:rsidRPr="00696D6B">
        <w:t xml:space="preserve">Level </w:t>
      </w:r>
      <w:r w:rsidR="00601984">
        <w:t>3</w:t>
      </w:r>
    </w:p>
    <w:p w14:paraId="389E713B" w14:textId="33C03647" w:rsidR="00BD707C" w:rsidRPr="001358AF" w:rsidRDefault="00BD707C" w:rsidP="00C479B3">
      <w:pPr>
        <w:pStyle w:val="Heading4"/>
        <w:rPr>
          <w:lang w:val="en"/>
        </w:rPr>
      </w:pPr>
      <w:r w:rsidRPr="001358AF">
        <w:rPr>
          <w:lang w:val="en"/>
        </w:rPr>
        <w:t xml:space="preserve">Initial </w:t>
      </w:r>
      <w:r w:rsidR="00601984">
        <w:rPr>
          <w:lang w:val="en"/>
        </w:rPr>
        <w:t>a</w:t>
      </w:r>
      <w:r w:rsidRPr="001358AF">
        <w:rPr>
          <w:lang w:val="en"/>
        </w:rPr>
        <w:t>ssessment</w:t>
      </w:r>
    </w:p>
    <w:p w14:paraId="316ABFFF" w14:textId="01735DFC" w:rsidR="00BD707C" w:rsidRPr="00610B11" w:rsidRDefault="00BD707C" w:rsidP="00696D6B">
      <w:pPr>
        <w:pStyle w:val="DHHSbullet1"/>
      </w:pPr>
      <w:r w:rsidRPr="00610B11">
        <w:t xml:space="preserve">The treating </w:t>
      </w:r>
      <w:r w:rsidR="00790639">
        <w:t>o</w:t>
      </w:r>
      <w:r w:rsidR="00F246EC">
        <w:t>ncologist/</w:t>
      </w:r>
      <w:r w:rsidR="00790639">
        <w:t>h</w:t>
      </w:r>
      <w:r w:rsidR="00F246EC">
        <w:t>aematologist</w:t>
      </w:r>
      <w:r w:rsidRPr="00610B11">
        <w:t xml:space="preserve"> approves the patient’s participation</w:t>
      </w:r>
      <w:r w:rsidR="00D528DB">
        <w:t>.</w:t>
      </w:r>
    </w:p>
    <w:p w14:paraId="67547220" w14:textId="2B4A235D" w:rsidR="00BD707C" w:rsidRDefault="00BD707C" w:rsidP="00696D6B">
      <w:pPr>
        <w:pStyle w:val="DHHSbullet1"/>
      </w:pPr>
      <w:r w:rsidRPr="00610B11">
        <w:t>The patient is aware of risk factors</w:t>
      </w:r>
      <w:r w:rsidR="00D528DB">
        <w:t xml:space="preserve"> and</w:t>
      </w:r>
      <w:r w:rsidRPr="00610B11">
        <w:t xml:space="preserve"> agrees to participate</w:t>
      </w:r>
      <w:r w:rsidR="00D528DB">
        <w:t>.</w:t>
      </w:r>
    </w:p>
    <w:p w14:paraId="2DAB2352" w14:textId="563B7AC7" w:rsidR="00BD707C" w:rsidRDefault="00BD707C" w:rsidP="00696D6B">
      <w:pPr>
        <w:pStyle w:val="DHHSbullet1"/>
      </w:pPr>
      <w:r>
        <w:t xml:space="preserve">The patient has given </w:t>
      </w:r>
      <w:r w:rsidRPr="00610B11">
        <w:t xml:space="preserve">consent </w:t>
      </w:r>
      <w:r>
        <w:t>to</w:t>
      </w:r>
      <w:r w:rsidRPr="00610B11">
        <w:t xml:space="preserve"> HBCC</w:t>
      </w:r>
      <w:r w:rsidR="00D528DB">
        <w:t>.</w:t>
      </w:r>
    </w:p>
    <w:p w14:paraId="1976D7A2" w14:textId="77777777" w:rsidR="00BD707C" w:rsidRPr="001358AF" w:rsidRDefault="00BD707C" w:rsidP="00C479B3">
      <w:pPr>
        <w:pStyle w:val="Heading4"/>
        <w:rPr>
          <w:lang w:val="en"/>
        </w:rPr>
      </w:pPr>
      <w:r w:rsidRPr="001358AF">
        <w:rPr>
          <w:lang w:val="en"/>
        </w:rPr>
        <w:t>Clinical requirements</w:t>
      </w:r>
    </w:p>
    <w:p w14:paraId="7F3B2954" w14:textId="2D95DD45" w:rsidR="00BD707C" w:rsidRPr="00610B11" w:rsidRDefault="00BD707C" w:rsidP="00696D6B">
      <w:pPr>
        <w:pStyle w:val="DHHSbullet1"/>
      </w:pPr>
      <w:r w:rsidRPr="00610B11">
        <w:t>The patient has no cognitive or behavioural barrier to participation</w:t>
      </w:r>
      <w:r w:rsidR="00D528DB">
        <w:t>.</w:t>
      </w:r>
    </w:p>
    <w:p w14:paraId="1BAD86A9" w14:textId="77777777" w:rsidR="00BD707C" w:rsidRPr="001358AF" w:rsidRDefault="00BD707C" w:rsidP="00C479B3">
      <w:pPr>
        <w:pStyle w:val="Heading4"/>
        <w:rPr>
          <w:lang w:val="en"/>
        </w:rPr>
      </w:pPr>
      <w:r w:rsidRPr="001358AF">
        <w:rPr>
          <w:lang w:val="en"/>
        </w:rPr>
        <w:t xml:space="preserve">Home and environment assessment criteria </w:t>
      </w:r>
    </w:p>
    <w:p w14:paraId="6B13C0B5" w14:textId="2E3DB89F" w:rsidR="00BD707C" w:rsidRPr="00610B11" w:rsidRDefault="00D528DB" w:rsidP="00696D6B">
      <w:pPr>
        <w:pStyle w:val="DHHSbullet1"/>
      </w:pPr>
      <w:r>
        <w:t>The p</w:t>
      </w:r>
      <w:r w:rsidR="00BD707C" w:rsidRPr="00610B11">
        <w:t xml:space="preserve">atient and family have been educated and understand their role in </w:t>
      </w:r>
      <w:r w:rsidR="00BD707C">
        <w:t>HBCC</w:t>
      </w:r>
      <w:r>
        <w:t>.</w:t>
      </w:r>
    </w:p>
    <w:p w14:paraId="6FD4CC3F" w14:textId="10E06EE7" w:rsidR="00BD707C" w:rsidRPr="00610B11" w:rsidRDefault="00D528DB" w:rsidP="00696D6B">
      <w:pPr>
        <w:pStyle w:val="DHHSbullet1"/>
      </w:pPr>
      <w:r>
        <w:t>The h</w:t>
      </w:r>
      <w:r w:rsidR="00BD707C" w:rsidRPr="00610B11">
        <w:t xml:space="preserve">ome has </w:t>
      </w:r>
      <w:r>
        <w:t xml:space="preserve">a </w:t>
      </w:r>
      <w:r w:rsidR="00BD707C" w:rsidRPr="00610B11">
        <w:t>phone, electricity and running water</w:t>
      </w:r>
      <w:r>
        <w:t>.</w:t>
      </w:r>
    </w:p>
    <w:p w14:paraId="51AC8DB0" w14:textId="034ECFEC" w:rsidR="00BD707C" w:rsidRPr="00610B11" w:rsidRDefault="00D528DB" w:rsidP="00696D6B">
      <w:pPr>
        <w:pStyle w:val="DHHSbullet1"/>
      </w:pPr>
      <w:r>
        <w:t>The p</w:t>
      </w:r>
      <w:r w:rsidR="00BD707C" w:rsidRPr="00610B11">
        <w:t xml:space="preserve">atient </w:t>
      </w:r>
      <w:r>
        <w:t xml:space="preserve">lives </w:t>
      </w:r>
      <w:r w:rsidR="00BD707C" w:rsidRPr="00610B11">
        <w:t xml:space="preserve">within </w:t>
      </w:r>
      <w:r>
        <w:t xml:space="preserve">the </w:t>
      </w:r>
      <w:r w:rsidR="00BD707C" w:rsidRPr="00610B11">
        <w:t xml:space="preserve">radius of </w:t>
      </w:r>
      <w:r>
        <w:t xml:space="preserve">the </w:t>
      </w:r>
      <w:r w:rsidR="00BD707C" w:rsidRPr="00610B11">
        <w:t>HBCC service area</w:t>
      </w:r>
      <w:r>
        <w:t>.</w:t>
      </w:r>
    </w:p>
    <w:p w14:paraId="63C47C11" w14:textId="30276D53" w:rsidR="00BD707C" w:rsidRPr="00610B11" w:rsidRDefault="00BD707C" w:rsidP="00696D6B">
      <w:pPr>
        <w:pStyle w:val="DHHSbullet1"/>
      </w:pPr>
      <w:r w:rsidRPr="00610B11">
        <w:t>Pets can be secured during the home visit</w:t>
      </w:r>
      <w:r w:rsidR="00D528DB">
        <w:t>.</w:t>
      </w:r>
    </w:p>
    <w:p w14:paraId="03D87DEF" w14:textId="5CAEE019" w:rsidR="00BD707C" w:rsidRPr="00610B11" w:rsidRDefault="00BD707C" w:rsidP="00696D6B">
      <w:pPr>
        <w:pStyle w:val="DHHSbullet1"/>
      </w:pPr>
      <w:r w:rsidRPr="00610B11">
        <w:t xml:space="preserve">Children who are present are cared for by another adult during </w:t>
      </w:r>
      <w:r w:rsidR="00D528DB">
        <w:t xml:space="preserve">the </w:t>
      </w:r>
      <w:r w:rsidRPr="00610B11">
        <w:t>home visit</w:t>
      </w:r>
      <w:r w:rsidR="00D528DB">
        <w:t>.</w:t>
      </w:r>
    </w:p>
    <w:p w14:paraId="2363E090" w14:textId="6DB50956" w:rsidR="00BD707C" w:rsidRPr="00610B11" w:rsidRDefault="00BD707C" w:rsidP="00696D6B">
      <w:pPr>
        <w:pStyle w:val="DHHSbullet1"/>
      </w:pPr>
      <w:r w:rsidRPr="00610B11">
        <w:t>A validated emergency procedure is in the patient’s home, including emergency contacts and telephone numbers</w:t>
      </w:r>
      <w:r w:rsidR="00D528DB">
        <w:t>.</w:t>
      </w:r>
    </w:p>
    <w:p w14:paraId="49AACAA1" w14:textId="3C7BFD56" w:rsidR="00BD707C" w:rsidRPr="00610B11" w:rsidRDefault="00BD707C" w:rsidP="00440FAE">
      <w:pPr>
        <w:pStyle w:val="DHHSbullet1"/>
      </w:pPr>
      <w:r w:rsidRPr="00610B11">
        <w:t xml:space="preserve">Patient characteristics and </w:t>
      </w:r>
      <w:r w:rsidR="009861A0">
        <w:t xml:space="preserve">the </w:t>
      </w:r>
      <w:r w:rsidRPr="00610B11">
        <w:t>home environment do not pose a threat to patient or staff safety</w:t>
      </w:r>
      <w:r w:rsidR="00D528DB">
        <w:t>.</w:t>
      </w:r>
    </w:p>
    <w:p w14:paraId="382C65EB" w14:textId="217EA660" w:rsidR="00BD707C" w:rsidRDefault="00BD707C" w:rsidP="00E1766D">
      <w:pPr>
        <w:pStyle w:val="DHHSbullet1"/>
      </w:pPr>
      <w:r w:rsidRPr="001C7717">
        <w:t>A home visiting safety screen is co</w:t>
      </w:r>
      <w:r>
        <w:t>mpleted prior to acceptance by HBCC</w:t>
      </w:r>
      <w:r w:rsidRPr="001C7717">
        <w:t xml:space="preserve"> and is reviewed at the first home visit</w:t>
      </w:r>
      <w:r w:rsidR="009861A0">
        <w:t>.</w:t>
      </w:r>
      <w:r w:rsidRPr="001C7717">
        <w:t xml:space="preserve"> </w:t>
      </w:r>
    </w:p>
    <w:p w14:paraId="12C16AB9" w14:textId="14F99941" w:rsidR="00D22FB0" w:rsidRDefault="00D22FB0" w:rsidP="00D22FB0">
      <w:pPr>
        <w:pStyle w:val="DHHSbullet1"/>
        <w:numPr>
          <w:ilvl w:val="0"/>
          <w:numId w:val="0"/>
        </w:numPr>
        <w:ind w:left="284"/>
      </w:pPr>
    </w:p>
    <w:p w14:paraId="46791DD7" w14:textId="77777777" w:rsidR="00D22FB0" w:rsidRPr="00202AD6" w:rsidRDefault="00D22FB0" w:rsidP="00D22FB0">
      <w:pPr>
        <w:pStyle w:val="DHHSbullet1"/>
        <w:numPr>
          <w:ilvl w:val="0"/>
          <w:numId w:val="0"/>
        </w:numPr>
        <w:ind w:left="284"/>
      </w:pPr>
    </w:p>
    <w:p w14:paraId="1A4EC3A3" w14:textId="018B3A2D" w:rsidR="00BD707C" w:rsidRPr="00E1766D" w:rsidRDefault="00BD707C" w:rsidP="00696D6B">
      <w:pPr>
        <w:pStyle w:val="Heading2"/>
        <w:rPr>
          <w:rFonts w:eastAsiaTheme="minorEastAsia"/>
          <w:color w:val="D50032"/>
        </w:rPr>
      </w:pPr>
      <w:bookmarkStart w:id="106" w:name="_Toc19087967"/>
      <w:bookmarkStart w:id="107" w:name="_Toc19796320"/>
      <w:bookmarkStart w:id="108" w:name="_Toc38976924"/>
      <w:r w:rsidRPr="00E1766D">
        <w:rPr>
          <w:rFonts w:eastAsiaTheme="minorEastAsia"/>
          <w:color w:val="D50032"/>
        </w:rPr>
        <w:t xml:space="preserve">Supportive </w:t>
      </w:r>
      <w:r w:rsidR="00601984" w:rsidRPr="00E1766D">
        <w:rPr>
          <w:rFonts w:eastAsiaTheme="minorEastAsia"/>
          <w:color w:val="D50032"/>
        </w:rPr>
        <w:t>c</w:t>
      </w:r>
      <w:r w:rsidRPr="00E1766D">
        <w:rPr>
          <w:rFonts w:eastAsiaTheme="minorEastAsia"/>
          <w:color w:val="D50032"/>
        </w:rPr>
        <w:t>are</w:t>
      </w:r>
      <w:bookmarkEnd w:id="106"/>
      <w:bookmarkEnd w:id="107"/>
      <w:bookmarkEnd w:id="108"/>
    </w:p>
    <w:p w14:paraId="5AB400D5" w14:textId="4E1BA9A5" w:rsidR="00BD707C" w:rsidRPr="001358AF" w:rsidRDefault="00BD707C" w:rsidP="00696D6B">
      <w:pPr>
        <w:pStyle w:val="DHHSbody"/>
        <w:rPr>
          <w:lang w:val="en"/>
        </w:rPr>
      </w:pPr>
      <w:r>
        <w:rPr>
          <w:lang w:val="en"/>
        </w:rPr>
        <w:t xml:space="preserve">To identify and manage psychosocial concerns and </w:t>
      </w:r>
      <w:r w:rsidR="008B4D30">
        <w:rPr>
          <w:lang w:val="en"/>
        </w:rPr>
        <w:t xml:space="preserve">the </w:t>
      </w:r>
      <w:r>
        <w:rPr>
          <w:lang w:val="en"/>
        </w:rPr>
        <w:t>need for support, i</w:t>
      </w:r>
      <w:r w:rsidRPr="000D6EB9">
        <w:rPr>
          <w:lang w:val="en"/>
        </w:rPr>
        <w:t>t is essential that</w:t>
      </w:r>
      <w:r>
        <w:rPr>
          <w:lang w:val="en"/>
        </w:rPr>
        <w:t xml:space="preserve"> patients within the HBCC program have access to a full suite of </w:t>
      </w:r>
      <w:r w:rsidR="008B4D30">
        <w:rPr>
          <w:lang w:val="en"/>
        </w:rPr>
        <w:t>s</w:t>
      </w:r>
      <w:r w:rsidRPr="000D6EB9">
        <w:rPr>
          <w:lang w:val="en"/>
        </w:rPr>
        <w:t>upportive care services</w:t>
      </w:r>
      <w:r>
        <w:rPr>
          <w:lang w:val="en"/>
        </w:rPr>
        <w:t>.</w:t>
      </w:r>
      <w:r w:rsidRPr="000D6EB9">
        <w:rPr>
          <w:lang w:val="en"/>
        </w:rPr>
        <w:t xml:space="preserve"> </w:t>
      </w:r>
      <w:r>
        <w:rPr>
          <w:lang w:val="en"/>
        </w:rPr>
        <w:t>It is recommended that a validated supportive care assessment tool be used in the home and referral algorithms to approp</w:t>
      </w:r>
      <w:r w:rsidR="001358AF">
        <w:rPr>
          <w:lang w:val="en"/>
        </w:rPr>
        <w:t>riate supportive care provided.</w:t>
      </w:r>
    </w:p>
    <w:p w14:paraId="4690C332" w14:textId="7B1111DE" w:rsidR="00BD707C" w:rsidRDefault="00BD707C" w:rsidP="00696D6B">
      <w:pPr>
        <w:pStyle w:val="DHHSbody"/>
        <w:rPr>
          <w:i/>
        </w:rPr>
      </w:pPr>
      <w:r>
        <w:rPr>
          <w:bCs/>
        </w:rPr>
        <w:t xml:space="preserve">Referrals may lead patients back to the referring hospital or supportive care services closer to home. </w:t>
      </w:r>
      <w:proofErr w:type="spellStart"/>
      <w:r w:rsidRPr="00AD2209">
        <w:rPr>
          <w:bCs/>
          <w:color w:val="404040" w:themeColor="text1" w:themeTint="BF"/>
        </w:rPr>
        <w:t>We</w:t>
      </w:r>
      <w:r w:rsidRPr="00AD2209">
        <w:rPr>
          <w:bCs/>
          <w:i/>
          <w:iCs/>
          <w:color w:val="404040" w:themeColor="text1" w:themeTint="BF"/>
        </w:rPr>
        <w:t>Can</w:t>
      </w:r>
      <w:proofErr w:type="spellEnd"/>
      <w:r w:rsidRPr="00AD2209">
        <w:t xml:space="preserve"> is an Australian supportive care website t</w:t>
      </w:r>
      <w:r w:rsidR="008B4D30">
        <w:t>hat</w:t>
      </w:r>
      <w:r w:rsidRPr="00AD2209">
        <w:t xml:space="preserve"> help</w:t>
      </w:r>
      <w:r w:rsidR="008B4D30">
        <w:t>s</w:t>
      </w:r>
      <w:r w:rsidRPr="00AD2209">
        <w:t xml:space="preserve"> people affected by cancer find the information, resources and support services they may need following a diagnosis of cancer. The site provides easy access to the many excellent resources, services and information developed by other organisations </w:t>
      </w:r>
      <w:r w:rsidR="008B4D30">
        <w:t>that</w:t>
      </w:r>
      <w:r w:rsidR="008B4D30" w:rsidRPr="00AD2209">
        <w:t xml:space="preserve"> </w:t>
      </w:r>
      <w:r w:rsidRPr="00AD2209">
        <w:t>specialise in cancer and community support</w:t>
      </w:r>
      <w:r>
        <w:t xml:space="preserve"> close to home. HBCC programs may assist patients to access </w:t>
      </w:r>
      <w:r w:rsidR="008B4D30">
        <w:t>s</w:t>
      </w:r>
      <w:r>
        <w:t xml:space="preserve">upportive </w:t>
      </w:r>
      <w:r w:rsidR="008B4D30">
        <w:t>c</w:t>
      </w:r>
      <w:r>
        <w:t xml:space="preserve">are close to home via </w:t>
      </w:r>
      <w:hyperlink r:id="rId58" w:history="1">
        <w:r w:rsidRPr="00790639">
          <w:rPr>
            <w:rStyle w:val="Hyperlink"/>
          </w:rPr>
          <w:t>We</w:t>
        </w:r>
        <w:r w:rsidRPr="00790639">
          <w:rPr>
            <w:rStyle w:val="Hyperlink"/>
            <w:i/>
          </w:rPr>
          <w:t>Can</w:t>
        </w:r>
      </w:hyperlink>
      <w:r w:rsidR="00790639">
        <w:rPr>
          <w:iCs/>
        </w:rPr>
        <w:t xml:space="preserve"> &lt;</w:t>
      </w:r>
      <w:r w:rsidR="00790639" w:rsidRPr="00E1766D">
        <w:t>https://wecan.org.au/</w:t>
      </w:r>
      <w:r w:rsidR="00790639">
        <w:t>&gt;</w:t>
      </w:r>
      <w:r>
        <w:rPr>
          <w:i/>
        </w:rPr>
        <w:t>.</w:t>
      </w:r>
    </w:p>
    <w:p w14:paraId="58E76530" w14:textId="77777777" w:rsidR="00D22FB0" w:rsidRPr="001358AF" w:rsidRDefault="00D22FB0" w:rsidP="00696D6B">
      <w:pPr>
        <w:pStyle w:val="DHHSbody"/>
      </w:pPr>
    </w:p>
    <w:p w14:paraId="3A7492CC" w14:textId="19216C14" w:rsidR="00BD707C" w:rsidRPr="00E1766D" w:rsidRDefault="00BD707C" w:rsidP="002D13B6">
      <w:pPr>
        <w:pStyle w:val="Heading2"/>
        <w:rPr>
          <w:rFonts w:eastAsiaTheme="minorEastAsia"/>
          <w:color w:val="D50032"/>
        </w:rPr>
      </w:pPr>
      <w:bookmarkStart w:id="109" w:name="_Toc19087968"/>
      <w:bookmarkStart w:id="110" w:name="_Toc19796321"/>
      <w:bookmarkStart w:id="111" w:name="_Toc38976925"/>
      <w:r w:rsidRPr="00E1766D">
        <w:rPr>
          <w:rFonts w:eastAsiaTheme="minorEastAsia"/>
          <w:color w:val="D50032"/>
        </w:rPr>
        <w:t xml:space="preserve">Voluntary </w:t>
      </w:r>
      <w:r w:rsidR="00601984" w:rsidRPr="00E1766D">
        <w:rPr>
          <w:rFonts w:eastAsiaTheme="minorEastAsia"/>
          <w:color w:val="D50032"/>
        </w:rPr>
        <w:t>a</w:t>
      </w:r>
      <w:r w:rsidRPr="00E1766D">
        <w:rPr>
          <w:rFonts w:eastAsiaTheme="minorEastAsia"/>
          <w:color w:val="D50032"/>
        </w:rPr>
        <w:t xml:space="preserve">ssisted </w:t>
      </w:r>
      <w:r w:rsidR="00601984" w:rsidRPr="00E1766D">
        <w:rPr>
          <w:rFonts w:eastAsiaTheme="minorEastAsia"/>
          <w:color w:val="D50032"/>
        </w:rPr>
        <w:t>d</w:t>
      </w:r>
      <w:r w:rsidRPr="00E1766D">
        <w:rPr>
          <w:rFonts w:eastAsiaTheme="minorEastAsia"/>
          <w:color w:val="D50032"/>
        </w:rPr>
        <w:t>ying</w:t>
      </w:r>
      <w:bookmarkEnd w:id="109"/>
      <w:bookmarkEnd w:id="110"/>
      <w:bookmarkEnd w:id="111"/>
    </w:p>
    <w:p w14:paraId="25306039" w14:textId="6C690BEE" w:rsidR="00BD707C" w:rsidRPr="002D13B6" w:rsidRDefault="00BD707C" w:rsidP="002D13B6">
      <w:pPr>
        <w:pStyle w:val="DHHSbody"/>
      </w:pPr>
      <w:r w:rsidRPr="002D13B6">
        <w:t xml:space="preserve">The </w:t>
      </w:r>
      <w:r w:rsidR="008B4D30" w:rsidRPr="002D13B6">
        <w:t xml:space="preserve">Victorian </w:t>
      </w:r>
      <w:r w:rsidR="008B4D30">
        <w:t>P</w:t>
      </w:r>
      <w:r w:rsidR="008B4D30" w:rsidRPr="002D13B6">
        <w:t xml:space="preserve">arliament </w:t>
      </w:r>
      <w:r w:rsidR="008B4D30">
        <w:t xml:space="preserve">passed the </w:t>
      </w:r>
      <w:r w:rsidRPr="00E1766D">
        <w:rPr>
          <w:i/>
          <w:iCs/>
        </w:rPr>
        <w:t>Voluntary Assisted Dying Act</w:t>
      </w:r>
      <w:r w:rsidRPr="002D13B6">
        <w:t xml:space="preserve"> in 2017 and</w:t>
      </w:r>
      <w:r w:rsidR="008B4D30">
        <w:t xml:space="preserve"> it</w:t>
      </w:r>
      <w:r w:rsidRPr="002D13B6">
        <w:t xml:space="preserve"> came into effect </w:t>
      </w:r>
      <w:r w:rsidR="008B4D30">
        <w:t xml:space="preserve">in </w:t>
      </w:r>
      <w:r w:rsidRPr="002D13B6">
        <w:t>June 2019.</w:t>
      </w:r>
      <w:r w:rsidR="00561E7A">
        <w:t xml:space="preserve"> </w:t>
      </w:r>
      <w:r w:rsidRPr="002D13B6">
        <w:t>Under a strict eligibility criterion, the Act allows a person who is already at the end of their life to take medication prescribed by a medical practitioner that will bring about their death</w:t>
      </w:r>
      <w:bookmarkStart w:id="112" w:name="_Hlk38900382"/>
      <w:r w:rsidR="00A3138E">
        <w:t xml:space="preserve"> </w:t>
      </w:r>
      <w:r w:rsidR="008B4D30">
        <w:t>(</w:t>
      </w:r>
      <w:r w:rsidR="00A3138E" w:rsidRPr="00F50A36">
        <w:t>Legislative Council Legal and Social Issues Committee 2016)</w:t>
      </w:r>
      <w:r w:rsidRPr="002D13B6">
        <w:t>.</w:t>
      </w:r>
      <w:bookmarkEnd w:id="112"/>
    </w:p>
    <w:p w14:paraId="4BE82274" w14:textId="77777777" w:rsidR="0013331D" w:rsidRDefault="00BD707C" w:rsidP="0013331D">
      <w:pPr>
        <w:pStyle w:val="DHHSbody"/>
      </w:pPr>
      <w:r w:rsidRPr="002D13B6">
        <w:t>The person must also have decision-making capacity and a request cannot be included as part of an advance care directive</w:t>
      </w:r>
      <w:r w:rsidR="0013331D">
        <w:t xml:space="preserve"> (</w:t>
      </w:r>
      <w:r w:rsidR="0013331D" w:rsidRPr="00F50A36">
        <w:t>Legislative Council Legal and Social Issues Committee 2016)</w:t>
      </w:r>
      <w:r w:rsidR="0013331D" w:rsidRPr="002D13B6">
        <w:t>.</w:t>
      </w:r>
    </w:p>
    <w:p w14:paraId="237E9B60" w14:textId="77777777" w:rsidR="00BD707C" w:rsidRPr="0013331D" w:rsidRDefault="00BD707C" w:rsidP="002D13B6">
      <w:pPr>
        <w:pStyle w:val="DHHSbody"/>
      </w:pPr>
      <w:r w:rsidRPr="0013331D">
        <w:t>A registered health practitioner must not – in the course of providing health or professional care services – either initiate a discussion about voluntary assisted dying or suggest voluntary assisted dying to a patient</w:t>
      </w:r>
      <w:r w:rsidR="0013331D">
        <w:t xml:space="preserve"> (</w:t>
      </w:r>
      <w:r w:rsidR="0013331D" w:rsidRPr="00F50A36">
        <w:t>Department of Health and Human Services</w:t>
      </w:r>
      <w:r w:rsidR="0013331D">
        <w:t xml:space="preserve"> </w:t>
      </w:r>
      <w:r w:rsidR="0013331D" w:rsidRPr="00300DC6">
        <w:t>2019</w:t>
      </w:r>
      <w:r w:rsidR="00203651" w:rsidRPr="00300DC6">
        <w:t>f</w:t>
      </w:r>
      <w:r w:rsidR="0013331D">
        <w:t>)</w:t>
      </w:r>
      <w:r w:rsidRPr="0013331D">
        <w:t>.</w:t>
      </w:r>
    </w:p>
    <w:p w14:paraId="4B1B868B" w14:textId="556E61F5" w:rsidR="00462E83" w:rsidRDefault="00BD707C" w:rsidP="001E662B">
      <w:pPr>
        <w:pStyle w:val="DHHSbody"/>
        <w:rPr>
          <w:lang w:val="en"/>
        </w:rPr>
      </w:pPr>
      <w:r w:rsidRPr="00CF2504">
        <w:rPr>
          <w:lang w:val="en"/>
        </w:rPr>
        <w:t>It is recommende</w:t>
      </w:r>
      <w:r w:rsidR="00F246EC">
        <w:rPr>
          <w:lang w:val="en"/>
        </w:rPr>
        <w:t xml:space="preserve">d that health services provide </w:t>
      </w:r>
      <w:r w:rsidR="00790639">
        <w:rPr>
          <w:lang w:val="en"/>
        </w:rPr>
        <w:t>v</w:t>
      </w:r>
      <w:r w:rsidRPr="00CF2504">
        <w:rPr>
          <w:lang w:val="en"/>
        </w:rPr>
        <w:t xml:space="preserve">oluntary </w:t>
      </w:r>
      <w:r w:rsidR="00790639">
        <w:rPr>
          <w:lang w:val="en"/>
        </w:rPr>
        <w:t>a</w:t>
      </w:r>
      <w:r w:rsidRPr="00CF2504">
        <w:rPr>
          <w:lang w:val="en"/>
        </w:rPr>
        <w:t xml:space="preserve">ssisted </w:t>
      </w:r>
      <w:r w:rsidR="00790639">
        <w:rPr>
          <w:lang w:val="en"/>
        </w:rPr>
        <w:t>d</w:t>
      </w:r>
      <w:r w:rsidRPr="00CF2504">
        <w:rPr>
          <w:lang w:val="en"/>
        </w:rPr>
        <w:t>ying education and training to all staff. Staff are encourage</w:t>
      </w:r>
      <w:r>
        <w:rPr>
          <w:lang w:val="en"/>
        </w:rPr>
        <w:t>d</w:t>
      </w:r>
      <w:r w:rsidRPr="00CF2504">
        <w:rPr>
          <w:lang w:val="en"/>
        </w:rPr>
        <w:t xml:space="preserve"> to refer any questions to the </w:t>
      </w:r>
      <w:r w:rsidR="00790639">
        <w:rPr>
          <w:lang w:val="en"/>
        </w:rPr>
        <w:t>s</w:t>
      </w:r>
      <w:r w:rsidRPr="00CF2504">
        <w:rPr>
          <w:lang w:val="en"/>
        </w:rPr>
        <w:t xml:space="preserve">tatewide </w:t>
      </w:r>
      <w:r w:rsidR="00790639">
        <w:rPr>
          <w:lang w:val="en"/>
        </w:rPr>
        <w:t>v</w:t>
      </w:r>
      <w:r w:rsidRPr="00CF2504">
        <w:rPr>
          <w:lang w:val="en"/>
        </w:rPr>
        <w:t xml:space="preserve">oluntary </w:t>
      </w:r>
      <w:r w:rsidR="00790639">
        <w:rPr>
          <w:lang w:val="en"/>
        </w:rPr>
        <w:t>a</w:t>
      </w:r>
      <w:r w:rsidRPr="00CF2504">
        <w:rPr>
          <w:lang w:val="en"/>
        </w:rPr>
        <w:t xml:space="preserve">ssisted </w:t>
      </w:r>
      <w:r w:rsidR="00790639">
        <w:rPr>
          <w:lang w:val="en"/>
        </w:rPr>
        <w:t>d</w:t>
      </w:r>
      <w:r w:rsidRPr="00CF2504">
        <w:rPr>
          <w:lang w:val="en"/>
        </w:rPr>
        <w:t xml:space="preserve">ying </w:t>
      </w:r>
      <w:r w:rsidR="00790639">
        <w:rPr>
          <w:lang w:val="en"/>
        </w:rPr>
        <w:t>c</w:t>
      </w:r>
      <w:r w:rsidRPr="00CF2504">
        <w:rPr>
          <w:lang w:val="en"/>
        </w:rPr>
        <w:t xml:space="preserve">are </w:t>
      </w:r>
      <w:r w:rsidR="00790639">
        <w:rPr>
          <w:lang w:val="en"/>
        </w:rPr>
        <w:t>n</w:t>
      </w:r>
      <w:r w:rsidRPr="00CF2504">
        <w:rPr>
          <w:lang w:val="en"/>
        </w:rPr>
        <w:t>avigators.</w:t>
      </w:r>
    </w:p>
    <w:p w14:paraId="06B0DA0F" w14:textId="77777777" w:rsidR="00D22FB0" w:rsidRDefault="00D22FB0" w:rsidP="001E662B">
      <w:pPr>
        <w:pStyle w:val="DHHSbody"/>
        <w:rPr>
          <w:lang w:val="en"/>
        </w:rPr>
      </w:pPr>
    </w:p>
    <w:p w14:paraId="06344691" w14:textId="2F7AA908" w:rsidR="008B4D30" w:rsidRDefault="008B4D30" w:rsidP="001E662B">
      <w:pPr>
        <w:pStyle w:val="DHHSbody"/>
        <w:rPr>
          <w:lang w:val="en"/>
        </w:rPr>
      </w:pPr>
    </w:p>
    <w:p w14:paraId="0FB36F47" w14:textId="6548CEE8" w:rsidR="00D22FB0" w:rsidRPr="001E662B" w:rsidRDefault="001D6F70" w:rsidP="001E662B">
      <w:pPr>
        <w:pStyle w:val="DHHSbody"/>
        <w:rPr>
          <w:lang w:val="en"/>
        </w:rPr>
      </w:pPr>
      <w:r w:rsidRPr="00696D6B">
        <w:rPr>
          <w:noProof/>
          <w:color w:val="CC0099"/>
          <w:lang w:eastAsia="en-AU"/>
        </w:rPr>
        <w:drawing>
          <wp:anchor distT="0" distB="0" distL="114300" distR="114300" simplePos="0" relativeHeight="251665920" behindDoc="0" locked="0" layoutInCell="1" allowOverlap="1" wp14:anchorId="3796651F" wp14:editId="0ABD39A1">
            <wp:simplePos x="0" y="0"/>
            <wp:positionH relativeFrom="column">
              <wp:posOffset>2913380</wp:posOffset>
            </wp:positionH>
            <wp:positionV relativeFrom="paragraph">
              <wp:posOffset>1901190</wp:posOffset>
            </wp:positionV>
            <wp:extent cx="514350" cy="514350"/>
            <wp:effectExtent l="0" t="0" r="0" b="0"/>
            <wp:wrapNone/>
            <wp:docPr id="62" name="Picture 62" descr="National Safety and Quality Health Service Standard  Log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wilsonrobyn\AppData\Local\Microsoft\Windows\Temporary Internet Files\Content.Outlook\FZZEX8AX\05 - Icon - JPEG - Comprehensive care standard - NSQHS Standards (second edition) - November 201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388" w:type="dxa"/>
        <w:tblBorders>
          <w:top w:val="thinThickSmallGap" w:sz="24" w:space="0" w:color="CC0099"/>
          <w:left w:val="thinThickSmallGap" w:sz="24" w:space="0" w:color="CC0099"/>
          <w:bottom w:val="thickThinSmallGap" w:sz="24" w:space="0" w:color="CC0099"/>
          <w:right w:val="thickThinSmallGap" w:sz="24" w:space="0" w:color="CC0099"/>
          <w:insideH w:val="none" w:sz="0" w:space="0" w:color="auto"/>
          <w:insideV w:val="none" w:sz="0" w:space="0" w:color="auto"/>
        </w:tblBorders>
        <w:tblLook w:val="04A0" w:firstRow="1" w:lastRow="0" w:firstColumn="1" w:lastColumn="0" w:noHBand="0" w:noVBand="1"/>
        <w:tblCaption w:val="Link to Standard 5 Toolkit"/>
      </w:tblPr>
      <w:tblGrid>
        <w:gridCol w:w="2363"/>
        <w:gridCol w:w="774"/>
        <w:gridCol w:w="1686"/>
        <w:gridCol w:w="1524"/>
        <w:gridCol w:w="770"/>
        <w:gridCol w:w="2271"/>
      </w:tblGrid>
      <w:tr w:rsidR="00462E83" w14:paraId="12D51A78" w14:textId="77777777" w:rsidTr="00661538">
        <w:trPr>
          <w:trHeight w:val="833"/>
        </w:trPr>
        <w:tc>
          <w:tcPr>
            <w:tcW w:w="3137" w:type="dxa"/>
            <w:gridSpan w:val="2"/>
            <w:tcBorders>
              <w:top w:val="triple" w:sz="4" w:space="0" w:color="D50032"/>
              <w:left w:val="triple" w:sz="4" w:space="0" w:color="D50032"/>
              <w:bottom w:val="nil"/>
            </w:tcBorders>
            <w:vAlign w:val="center"/>
          </w:tcPr>
          <w:p w14:paraId="0A48A8E2" w14:textId="77777777" w:rsidR="00462E83" w:rsidRPr="00E00586" w:rsidRDefault="00462E83" w:rsidP="00692851">
            <w:pPr>
              <w:pStyle w:val="DHHSbody"/>
              <w:jc w:val="center"/>
              <w:rPr>
                <w:color w:val="D50032"/>
                <w:lang w:val="en"/>
              </w:rPr>
            </w:pPr>
          </w:p>
        </w:tc>
        <w:tc>
          <w:tcPr>
            <w:tcW w:w="3210" w:type="dxa"/>
            <w:gridSpan w:val="2"/>
            <w:tcBorders>
              <w:top w:val="triple" w:sz="4" w:space="0" w:color="D50032"/>
              <w:bottom w:val="nil"/>
            </w:tcBorders>
            <w:vAlign w:val="center"/>
          </w:tcPr>
          <w:p w14:paraId="20839276" w14:textId="36EA6A2B" w:rsidR="00462E83" w:rsidRPr="00E00586" w:rsidRDefault="00462E83" w:rsidP="007E1E23">
            <w:pPr>
              <w:pStyle w:val="Heading2"/>
              <w:jc w:val="center"/>
              <w:outlineLvl w:val="1"/>
              <w:rPr>
                <w:b w:val="0"/>
                <w:color w:val="D50032"/>
                <w:sz w:val="36"/>
                <w:szCs w:val="36"/>
              </w:rPr>
            </w:pPr>
            <w:bookmarkStart w:id="113" w:name="_Toc38976926"/>
            <w:r w:rsidRPr="00E00586">
              <w:rPr>
                <w:b w:val="0"/>
                <w:color w:val="D50032"/>
                <w:sz w:val="36"/>
                <w:szCs w:val="36"/>
              </w:rPr>
              <w:t xml:space="preserve">Link to </w:t>
            </w:r>
            <w:r w:rsidR="00790639">
              <w:rPr>
                <w:b w:val="0"/>
                <w:color w:val="D50032"/>
                <w:sz w:val="36"/>
                <w:szCs w:val="36"/>
              </w:rPr>
              <w:t>t</w:t>
            </w:r>
            <w:r w:rsidRPr="00E00586">
              <w:rPr>
                <w:b w:val="0"/>
                <w:color w:val="D50032"/>
                <w:sz w:val="36"/>
                <w:szCs w:val="36"/>
              </w:rPr>
              <w:t>oolkit</w:t>
            </w:r>
            <w:bookmarkEnd w:id="113"/>
          </w:p>
        </w:tc>
        <w:tc>
          <w:tcPr>
            <w:tcW w:w="3041" w:type="dxa"/>
            <w:gridSpan w:val="2"/>
            <w:tcBorders>
              <w:top w:val="triple" w:sz="4" w:space="0" w:color="D50032"/>
              <w:bottom w:val="nil"/>
              <w:right w:val="triple" w:sz="4" w:space="0" w:color="D50032"/>
            </w:tcBorders>
            <w:vAlign w:val="center"/>
          </w:tcPr>
          <w:p w14:paraId="729680B8" w14:textId="77777777" w:rsidR="00462E83" w:rsidRDefault="00462E83" w:rsidP="00692851">
            <w:pPr>
              <w:pStyle w:val="DHHSbody"/>
              <w:jc w:val="center"/>
              <w:rPr>
                <w:lang w:val="en"/>
              </w:rPr>
            </w:pPr>
          </w:p>
        </w:tc>
      </w:tr>
      <w:tr w:rsidR="00462E83" w14:paraId="593E996E" w14:textId="77777777" w:rsidTr="00661538">
        <w:trPr>
          <w:trHeight w:val="608"/>
        </w:trPr>
        <w:tc>
          <w:tcPr>
            <w:tcW w:w="3137" w:type="dxa"/>
            <w:gridSpan w:val="2"/>
            <w:tcBorders>
              <w:top w:val="nil"/>
              <w:left w:val="triple" w:sz="4" w:space="0" w:color="D50032"/>
              <w:bottom w:val="nil"/>
            </w:tcBorders>
          </w:tcPr>
          <w:p w14:paraId="14651861" w14:textId="59223E5B" w:rsidR="00462E83" w:rsidRPr="00F26F26" w:rsidRDefault="00462E83" w:rsidP="0065050B">
            <w:pPr>
              <w:pStyle w:val="DHHSbody"/>
              <w:rPr>
                <w:color w:val="808080" w:themeColor="background1" w:themeShade="80"/>
                <w:lang w:val="en"/>
              </w:rPr>
            </w:pPr>
            <w:r w:rsidRPr="00F26F26">
              <w:rPr>
                <w:color w:val="808080" w:themeColor="background1" w:themeShade="80"/>
                <w:lang w:val="en"/>
              </w:rPr>
              <w:fldChar w:fldCharType="begin"/>
            </w:r>
            <w:r w:rsidRPr="00F26F26">
              <w:rPr>
                <w:color w:val="808080" w:themeColor="background1" w:themeShade="80"/>
                <w:lang w:val="en"/>
              </w:rPr>
              <w:instrText xml:space="preserve"> REF _Ref22810871 \h </w:instrText>
            </w:r>
            <w:r w:rsidR="00F26F26">
              <w:rPr>
                <w:color w:val="808080" w:themeColor="background1" w:themeShade="80"/>
                <w:lang w:val="en"/>
              </w:rPr>
              <w:instrText xml:space="preserve"> \* MERGEFORMAT </w:instrText>
            </w:r>
            <w:r w:rsidRPr="00F26F26">
              <w:rPr>
                <w:color w:val="808080" w:themeColor="background1" w:themeShade="80"/>
                <w:lang w:val="en"/>
              </w:rPr>
            </w:r>
            <w:r w:rsidRPr="00F26F26">
              <w:rPr>
                <w:color w:val="808080" w:themeColor="background1" w:themeShade="80"/>
                <w:lang w:val="en"/>
              </w:rPr>
              <w:fldChar w:fldCharType="separate"/>
            </w:r>
            <w:r w:rsidR="003F3550" w:rsidRPr="003F3550">
              <w:rPr>
                <w:rFonts w:eastAsiaTheme="minorEastAsia"/>
                <w:color w:val="808080" w:themeColor="background1" w:themeShade="80"/>
              </w:rPr>
              <w:t>Clinical procedures and assessment tools</w:t>
            </w:r>
            <w:r w:rsidRPr="00F26F26">
              <w:rPr>
                <w:color w:val="808080" w:themeColor="background1" w:themeShade="80"/>
                <w:lang w:val="en"/>
              </w:rPr>
              <w:fldChar w:fldCharType="end"/>
            </w:r>
            <w:r w:rsidR="00205182">
              <w:rPr>
                <w:color w:val="808080" w:themeColor="background1" w:themeShade="80"/>
                <w:lang w:val="en"/>
              </w:rPr>
              <w:t xml:space="preserve"> p.</w:t>
            </w:r>
            <w:r w:rsidR="008B4D30">
              <w:rPr>
                <w:color w:val="808080" w:themeColor="background1" w:themeShade="80"/>
                <w:lang w:val="en"/>
              </w:rPr>
              <w:t xml:space="preserve"> </w:t>
            </w:r>
            <w:r w:rsidR="00205182">
              <w:rPr>
                <w:color w:val="808080" w:themeColor="background1" w:themeShade="80"/>
                <w:lang w:val="en"/>
              </w:rPr>
              <w:t>6</w:t>
            </w:r>
            <w:r w:rsidR="003F3550">
              <w:rPr>
                <w:color w:val="808080" w:themeColor="background1" w:themeShade="80"/>
                <w:lang w:val="en"/>
              </w:rPr>
              <w:t>2</w:t>
            </w:r>
          </w:p>
        </w:tc>
        <w:tc>
          <w:tcPr>
            <w:tcW w:w="3210" w:type="dxa"/>
            <w:gridSpan w:val="2"/>
            <w:tcBorders>
              <w:top w:val="nil"/>
              <w:bottom w:val="nil"/>
            </w:tcBorders>
          </w:tcPr>
          <w:p w14:paraId="05651037" w14:textId="4EE70A26" w:rsidR="00462E83" w:rsidRPr="00F26F26" w:rsidRDefault="00462E83" w:rsidP="00F26F26">
            <w:pPr>
              <w:pStyle w:val="DHHSbody"/>
              <w:jc w:val="center"/>
              <w:rPr>
                <w:color w:val="808080" w:themeColor="background1" w:themeShade="80"/>
                <w:lang w:val="en"/>
              </w:rPr>
            </w:pPr>
            <w:r w:rsidRPr="00F26F26">
              <w:rPr>
                <w:color w:val="808080" w:themeColor="background1" w:themeShade="80"/>
                <w:lang w:val="en"/>
              </w:rPr>
              <w:fldChar w:fldCharType="begin"/>
            </w:r>
            <w:r w:rsidRPr="00F26F26">
              <w:rPr>
                <w:color w:val="808080" w:themeColor="background1" w:themeShade="80"/>
                <w:lang w:val="en"/>
              </w:rPr>
              <w:instrText xml:space="preserve"> REF _Ref22810887 \h </w:instrText>
            </w:r>
            <w:r w:rsidR="00F26F26">
              <w:rPr>
                <w:color w:val="808080" w:themeColor="background1" w:themeShade="80"/>
                <w:lang w:val="en"/>
              </w:rPr>
              <w:instrText xml:space="preserve"> \* MERGEFORMAT </w:instrText>
            </w:r>
            <w:r w:rsidRPr="00F26F26">
              <w:rPr>
                <w:color w:val="808080" w:themeColor="background1" w:themeShade="80"/>
                <w:lang w:val="en"/>
              </w:rPr>
            </w:r>
            <w:r w:rsidRPr="00F26F26">
              <w:rPr>
                <w:color w:val="808080" w:themeColor="background1" w:themeShade="80"/>
                <w:lang w:val="en"/>
              </w:rPr>
              <w:fldChar w:fldCharType="separate"/>
            </w:r>
            <w:r w:rsidR="003F3550" w:rsidRPr="003F3550">
              <w:rPr>
                <w:rFonts w:eastAsiaTheme="minorEastAsia"/>
                <w:color w:val="808080" w:themeColor="background1" w:themeShade="80"/>
              </w:rPr>
              <w:t>Supportive care template</w:t>
            </w:r>
            <w:r w:rsidRPr="00F26F26">
              <w:rPr>
                <w:color w:val="808080" w:themeColor="background1" w:themeShade="80"/>
                <w:lang w:val="en"/>
              </w:rPr>
              <w:fldChar w:fldCharType="end"/>
            </w:r>
            <w:r w:rsidR="00205182">
              <w:rPr>
                <w:color w:val="808080" w:themeColor="background1" w:themeShade="80"/>
                <w:lang w:val="en"/>
              </w:rPr>
              <w:t xml:space="preserve"> p.</w:t>
            </w:r>
            <w:r w:rsidR="008B4D30">
              <w:rPr>
                <w:color w:val="808080" w:themeColor="background1" w:themeShade="80"/>
                <w:lang w:val="en"/>
              </w:rPr>
              <w:t xml:space="preserve"> </w:t>
            </w:r>
            <w:r w:rsidR="00205182">
              <w:rPr>
                <w:color w:val="808080" w:themeColor="background1" w:themeShade="80"/>
                <w:lang w:val="en"/>
              </w:rPr>
              <w:t>6</w:t>
            </w:r>
            <w:r w:rsidR="00894375">
              <w:rPr>
                <w:color w:val="808080" w:themeColor="background1" w:themeShade="80"/>
                <w:lang w:val="en"/>
              </w:rPr>
              <w:t>9</w:t>
            </w:r>
          </w:p>
        </w:tc>
        <w:tc>
          <w:tcPr>
            <w:tcW w:w="3041" w:type="dxa"/>
            <w:gridSpan w:val="2"/>
            <w:tcBorders>
              <w:top w:val="nil"/>
              <w:bottom w:val="nil"/>
              <w:right w:val="triple" w:sz="4" w:space="0" w:color="D50032"/>
            </w:tcBorders>
          </w:tcPr>
          <w:p w14:paraId="112BD2B1" w14:textId="7F28D9B8" w:rsidR="00462E83" w:rsidRPr="00F26F26" w:rsidRDefault="00A75D23" w:rsidP="00F26F26">
            <w:pPr>
              <w:pStyle w:val="DHHSbody"/>
              <w:jc w:val="center"/>
              <w:rPr>
                <w:color w:val="808080" w:themeColor="background1" w:themeShade="80"/>
                <w:lang w:val="en"/>
              </w:rPr>
            </w:pPr>
            <w:r>
              <w:rPr>
                <w:noProof/>
                <w:lang w:eastAsia="en-AU"/>
              </w:rPr>
              <mc:AlternateContent>
                <mc:Choice Requires="wps">
                  <w:drawing>
                    <wp:anchor distT="0" distB="0" distL="114300" distR="114300" simplePos="0" relativeHeight="251667968" behindDoc="0" locked="0" layoutInCell="1" allowOverlap="1" wp14:anchorId="3E7BEC38" wp14:editId="57C685E1">
                      <wp:simplePos x="0" y="0"/>
                      <wp:positionH relativeFrom="column">
                        <wp:posOffset>528955</wp:posOffset>
                      </wp:positionH>
                      <wp:positionV relativeFrom="paragraph">
                        <wp:posOffset>355600</wp:posOffset>
                      </wp:positionV>
                      <wp:extent cx="1828800" cy="883920"/>
                      <wp:effectExtent l="0" t="0" r="0" b="0"/>
                      <wp:wrapNone/>
                      <wp:docPr id="67" name="Text Box 67" descr="case Conference Word version template" title="Link to Case Conerence"/>
                      <wp:cNvGraphicFramePr/>
                      <a:graphic xmlns:a="http://schemas.openxmlformats.org/drawingml/2006/main">
                        <a:graphicData uri="http://schemas.microsoft.com/office/word/2010/wordprocessingShape">
                          <wps:wsp>
                            <wps:cNvSpPr txBox="1"/>
                            <wps:spPr>
                              <a:xfrm>
                                <a:off x="0" y="0"/>
                                <a:ext cx="1828800" cy="883920"/>
                              </a:xfrm>
                              <a:prstGeom prst="rect">
                                <a:avLst/>
                              </a:prstGeom>
                              <a:noFill/>
                              <a:ln w="6350">
                                <a:noFill/>
                              </a:ln>
                              <a:effectLst/>
                            </wps:spPr>
                            <wps:txbx>
                              <w:txbxContent>
                                <w:p w14:paraId="25FD0BBD" w14:textId="77777777" w:rsidR="00996D6C" w:rsidRPr="00D67EF3" w:rsidRDefault="00996D6C" w:rsidP="00A72B45">
                                  <w:pPr>
                                    <w:pStyle w:val="DHHSbody"/>
                                    <w:jc w:val="center"/>
                                    <w:rPr>
                                      <w:lang w:val="en"/>
                                    </w:rPr>
                                  </w:pPr>
                                  <w:r>
                                    <w:rPr>
                                      <w:lang w:val="en"/>
                                    </w:rPr>
                                    <w:object w:dxaOrig="2520" w:dyaOrig="1600" w14:anchorId="321E80AF">
                                      <v:shape id="_x0000_i1042" type="#_x0000_t75" style="width:74.95pt;height:48pt">
                                        <v:imagedata r:id="rId60" o:title=""/>
                                      </v:shape>
                                      <o:OLEObject Type="Embed" ProgID="Word.Document.12" ShapeID="_x0000_i1042" DrawAspect="Icon" ObjectID="_1655233372" r:id="rId61">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BEC38" id="Text Box 67" o:spid="_x0000_s1033" type="#_x0000_t202" alt="Title: Link to Case Conerence - Description: case Conference Word version template" style="position:absolute;left:0;text-align:left;margin-left:41.65pt;margin-top:28pt;width:2in;height:69.6pt;z-index:251667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q8XQIAALMEAAAOAAAAZHJzL2Uyb0RvYy54bWysVEtvGyEQvlfqf0Dcm7Wdl2NlHbmOUlWy&#10;kkh2lTNmwUYFBsEku+mv78B6nSjtqeqFHZj3983s9U3nLHtRMRnwNR+fjDhTXkJj/K7mPzZ3X6ac&#10;JRS+ERa8qvmrSvxm/vnTdRtmagJ7sI2KjIL4NGtDzfeIYVZVSe6VE+kEgvKk1BCdQLrGXdVE0VJ0&#10;Z6vJaHRRtRCbEEGqlOj1tlfyeYmvtZL4oHVSyGzNqTYsZyznNp/V/FrMdlGEvZGHMsQ/VOGE8ZT0&#10;GOpWoGDP0fwRyhkZIYHGEwmuAq2NVKUH6mY8+tDNei+CKr0QOCkcYUr/L6y8f3mMzDQ1v7jkzAtH&#10;HG1Uh+wrdCw/NSpJwkuKpNgSvFaR+FXsiWAfeGeoXLACFeFr0FKElfE/GQJbHrx6pwx2G9KMcq4D&#10;ZcWOktDQDO+JHjOGnY4ufwkdRnqi7fVIVS5NZqfpZDodkUqSbjo9vZoULqs37xATflPgWBZqHmkU&#10;CkPiZZWQKiHTwSQn83BnrC3jYD1rCY/T81FxOGrIw/psq8pgHcLkjvrKs4TdtitwXg5dbaF5pWYj&#10;9LOXgrwzVNFKJHwUkYaNmqAFwgc6tAXKDAeJsz3EX397z/Y0A6TlrKXhrbmn7eLMfvc0G1fjs7M8&#10;6+Vydn5J0LD4XrN9r/HPbgm0HWNa1CCLmO3RDqKO4DLdi5yTVMJLylxzHMQl9gtFWyrVYlGMaLqD&#10;wJVfB5lDZ9Qy2pvuScRwoASJzHsYhlzMPjDT2/bcLJ4RtCm0ZZR7TInDfKHNKGwetjiv3vt7sXr7&#10;18x/AwAA//8DAFBLAwQUAAYACAAAACEApj5kEOIAAAAJAQAADwAAAGRycy9kb3ducmV2LnhtbEyP&#10;zU7DMBCE70i8g7VIXBB12qihhDgVIIEQ4ke0CPXoxksSNV5HttOmb89yguPOfJqdKZaj7cQefWgd&#10;KZhOEhBIlTMt1Qo+1w+XCxAhajK6c4QKjhhgWZ6eFDo37kAfuF/FWnAIhVwraGLscylD1aDVYeJ6&#10;JPa+nbc68ulrabw+cLjt5CxJMml1S/yh0T3eN1jtVoNVsGueL96Tx9e7r+zp6N/Wg9v4l41S52fj&#10;7Q2IiGP8g+G3PleHkjtt3UAmiE7BIk2ZVDDPeBL76dWUhS2D1/MZyLKQ/xeUPwAAAP//AwBQSwEC&#10;LQAUAAYACAAAACEAtoM4kv4AAADhAQAAEwAAAAAAAAAAAAAAAAAAAAAAW0NvbnRlbnRfVHlwZXNd&#10;LnhtbFBLAQItABQABgAIAAAAIQA4/SH/1gAAAJQBAAALAAAAAAAAAAAAAAAAAC8BAABfcmVscy8u&#10;cmVsc1BLAQItABQABgAIAAAAIQDdI9q8XQIAALMEAAAOAAAAAAAAAAAAAAAAAC4CAABkcnMvZTJv&#10;RG9jLnhtbFBLAQItABQABgAIAAAAIQCmPmQQ4gAAAAkBAAAPAAAAAAAAAAAAAAAAALcEAABkcnMv&#10;ZG93bnJldi54bWxQSwUGAAAAAAQABADzAAAAxgUAAAAA&#10;" filled="f" stroked="f" strokeweight=".5pt">
                      <v:textbox>
                        <w:txbxContent>
                          <w:p w14:paraId="25FD0BBD" w14:textId="77777777" w:rsidR="00996D6C" w:rsidRPr="00D67EF3" w:rsidRDefault="00996D6C" w:rsidP="00A72B45">
                            <w:pPr>
                              <w:pStyle w:val="DHHSbody"/>
                              <w:jc w:val="center"/>
                              <w:rPr>
                                <w:lang w:val="en"/>
                              </w:rPr>
                            </w:pPr>
                            <w:r>
                              <w:rPr>
                                <w:lang w:val="en"/>
                              </w:rPr>
                              <w:object w:dxaOrig="2520" w:dyaOrig="1600" w14:anchorId="321E80AF">
                                <v:shape id="_x0000_i1042" type="#_x0000_t75" style="width:74.95pt;height:48pt">
                                  <v:imagedata r:id="rId62" o:title=""/>
                                </v:shape>
                                <o:OLEObject Type="Embed" ProgID="Word.Document.12" ShapeID="_x0000_i1042" DrawAspect="Icon" ObjectID="_1650864724" r:id="rId63">
                                  <o:FieldCodes>\s</o:FieldCodes>
                                </o:OLEObject>
                              </w:object>
                            </w:r>
                          </w:p>
                        </w:txbxContent>
                      </v:textbox>
                    </v:shape>
                  </w:pict>
                </mc:Fallback>
              </mc:AlternateContent>
            </w:r>
            <w:r w:rsidR="00462E83" w:rsidRPr="00F26F26">
              <w:rPr>
                <w:color w:val="808080" w:themeColor="background1" w:themeShade="80"/>
                <w:lang w:val="en"/>
              </w:rPr>
              <w:fldChar w:fldCharType="begin"/>
            </w:r>
            <w:r w:rsidR="00462E83" w:rsidRPr="00F26F26">
              <w:rPr>
                <w:color w:val="808080" w:themeColor="background1" w:themeShade="80"/>
                <w:lang w:val="en"/>
              </w:rPr>
              <w:instrText xml:space="preserve"> REF _Ref22810921 \h </w:instrText>
            </w:r>
            <w:r w:rsidR="00F26F26">
              <w:rPr>
                <w:color w:val="808080" w:themeColor="background1" w:themeShade="80"/>
                <w:lang w:val="en"/>
              </w:rPr>
              <w:instrText xml:space="preserve"> \* MERGEFORMAT </w:instrText>
            </w:r>
            <w:r w:rsidR="00462E83" w:rsidRPr="00F26F26">
              <w:rPr>
                <w:color w:val="808080" w:themeColor="background1" w:themeShade="80"/>
                <w:lang w:val="en"/>
              </w:rPr>
            </w:r>
            <w:r w:rsidR="00462E83" w:rsidRPr="00F26F26">
              <w:rPr>
                <w:color w:val="808080" w:themeColor="background1" w:themeShade="80"/>
                <w:lang w:val="en"/>
              </w:rPr>
              <w:fldChar w:fldCharType="separate"/>
            </w:r>
            <w:r w:rsidR="003F3550" w:rsidRPr="003F3550">
              <w:rPr>
                <w:rFonts w:eastAsiaTheme="minorEastAsia"/>
                <w:color w:val="808080" w:themeColor="background1" w:themeShade="80"/>
              </w:rPr>
              <w:t>Medication eligibility criteria</w:t>
            </w:r>
            <w:r w:rsidR="00462E83" w:rsidRPr="00F26F26">
              <w:rPr>
                <w:color w:val="808080" w:themeColor="background1" w:themeShade="80"/>
                <w:lang w:val="en"/>
              </w:rPr>
              <w:fldChar w:fldCharType="end"/>
            </w:r>
            <w:r w:rsidR="00205182">
              <w:rPr>
                <w:color w:val="808080" w:themeColor="background1" w:themeShade="80"/>
                <w:lang w:val="en"/>
              </w:rPr>
              <w:t xml:space="preserve"> </w:t>
            </w:r>
            <w:r w:rsidR="003F3550">
              <w:rPr>
                <w:color w:val="808080" w:themeColor="background1" w:themeShade="80"/>
                <w:lang w:val="en"/>
              </w:rPr>
              <w:t xml:space="preserve">    </w:t>
            </w:r>
            <w:r w:rsidR="00205182">
              <w:rPr>
                <w:color w:val="808080" w:themeColor="background1" w:themeShade="80"/>
                <w:lang w:val="en"/>
              </w:rPr>
              <w:t>p.</w:t>
            </w:r>
            <w:r w:rsidR="008B4D30">
              <w:rPr>
                <w:color w:val="808080" w:themeColor="background1" w:themeShade="80"/>
                <w:lang w:val="en"/>
              </w:rPr>
              <w:t xml:space="preserve"> </w:t>
            </w:r>
            <w:r w:rsidR="00205182">
              <w:rPr>
                <w:color w:val="808080" w:themeColor="background1" w:themeShade="80"/>
                <w:lang w:val="en"/>
              </w:rPr>
              <w:t>2</w:t>
            </w:r>
            <w:r w:rsidR="001D6F70">
              <w:rPr>
                <w:color w:val="808080" w:themeColor="background1" w:themeShade="80"/>
                <w:lang w:val="en"/>
              </w:rPr>
              <w:t>3</w:t>
            </w:r>
          </w:p>
        </w:tc>
      </w:tr>
      <w:tr w:rsidR="00A75D23" w14:paraId="38B5A032" w14:textId="77777777" w:rsidTr="00661538">
        <w:trPr>
          <w:trHeight w:val="497"/>
        </w:trPr>
        <w:tc>
          <w:tcPr>
            <w:tcW w:w="2363" w:type="dxa"/>
            <w:tcBorders>
              <w:top w:val="nil"/>
              <w:left w:val="triple" w:sz="4" w:space="0" w:color="D50032"/>
              <w:bottom w:val="nil"/>
            </w:tcBorders>
          </w:tcPr>
          <w:p w14:paraId="5190F597" w14:textId="5144190B" w:rsidR="00A75D23" w:rsidRPr="00F26F26" w:rsidRDefault="00A75D23" w:rsidP="00F26F26">
            <w:pPr>
              <w:pStyle w:val="DHHSbody"/>
              <w:jc w:val="center"/>
              <w:rPr>
                <w:color w:val="808080" w:themeColor="background1" w:themeShade="80"/>
                <w:lang w:val="en"/>
              </w:rPr>
            </w:pPr>
            <w:r w:rsidRPr="00F26F26">
              <w:rPr>
                <w:color w:val="808080" w:themeColor="background1" w:themeShade="80"/>
                <w:lang w:val="en"/>
              </w:rPr>
              <w:fldChar w:fldCharType="begin"/>
            </w:r>
            <w:r w:rsidRPr="00F26F26">
              <w:rPr>
                <w:color w:val="808080" w:themeColor="background1" w:themeShade="80"/>
                <w:lang w:val="en"/>
              </w:rPr>
              <w:instrText xml:space="preserve"> REF _Ref22810938 \h </w:instrText>
            </w:r>
            <w:r>
              <w:rPr>
                <w:color w:val="808080" w:themeColor="background1" w:themeShade="80"/>
                <w:lang w:val="en"/>
              </w:rPr>
              <w:instrText xml:space="preserve"> \* MERGEFORMAT </w:instrText>
            </w:r>
            <w:r w:rsidRPr="00F26F26">
              <w:rPr>
                <w:color w:val="808080" w:themeColor="background1" w:themeShade="80"/>
                <w:lang w:val="en"/>
              </w:rPr>
            </w:r>
            <w:r w:rsidRPr="00F26F26">
              <w:rPr>
                <w:color w:val="808080" w:themeColor="background1" w:themeShade="80"/>
                <w:lang w:val="en"/>
              </w:rPr>
              <w:fldChar w:fldCharType="separate"/>
            </w:r>
            <w:r w:rsidR="003F3550" w:rsidRPr="003F3550">
              <w:rPr>
                <w:rFonts w:eastAsiaTheme="minorEastAsia"/>
                <w:color w:val="808080" w:themeColor="background1" w:themeShade="80"/>
              </w:rPr>
              <w:t>Patient eligibility criteria</w:t>
            </w:r>
            <w:r w:rsidRPr="00F26F26">
              <w:rPr>
                <w:color w:val="808080" w:themeColor="background1" w:themeShade="80"/>
                <w:lang w:val="en"/>
              </w:rPr>
              <w:fldChar w:fldCharType="end"/>
            </w:r>
            <w:r w:rsidR="00205182">
              <w:rPr>
                <w:color w:val="808080" w:themeColor="background1" w:themeShade="80"/>
                <w:lang w:val="en"/>
              </w:rPr>
              <w:t xml:space="preserve"> p.</w:t>
            </w:r>
            <w:r w:rsidR="008B4D30">
              <w:rPr>
                <w:color w:val="808080" w:themeColor="background1" w:themeShade="80"/>
                <w:lang w:val="en"/>
              </w:rPr>
              <w:t xml:space="preserve"> </w:t>
            </w:r>
            <w:r w:rsidR="00205182">
              <w:rPr>
                <w:color w:val="808080" w:themeColor="background1" w:themeShade="80"/>
                <w:lang w:val="en"/>
              </w:rPr>
              <w:t>2</w:t>
            </w:r>
            <w:r w:rsidR="001D6F70">
              <w:rPr>
                <w:color w:val="808080" w:themeColor="background1" w:themeShade="80"/>
                <w:lang w:val="en"/>
              </w:rPr>
              <w:t>5</w:t>
            </w:r>
          </w:p>
        </w:tc>
        <w:tc>
          <w:tcPr>
            <w:tcW w:w="2460" w:type="dxa"/>
            <w:gridSpan w:val="2"/>
            <w:tcBorders>
              <w:top w:val="nil"/>
              <w:bottom w:val="nil"/>
            </w:tcBorders>
          </w:tcPr>
          <w:p w14:paraId="412A7986" w14:textId="7F434462" w:rsidR="00A75D23" w:rsidRPr="00F26F26" w:rsidRDefault="00A75D23" w:rsidP="00A72B45">
            <w:pPr>
              <w:pStyle w:val="DHHSbody"/>
              <w:jc w:val="center"/>
              <w:rPr>
                <w:color w:val="808080" w:themeColor="background1" w:themeShade="80"/>
                <w:lang w:val="en"/>
              </w:rPr>
            </w:pPr>
            <w:r w:rsidRPr="008721CE">
              <w:rPr>
                <w:color w:val="808080" w:themeColor="background1" w:themeShade="80"/>
                <w:lang w:val="en"/>
              </w:rPr>
              <w:fldChar w:fldCharType="begin"/>
            </w:r>
            <w:r w:rsidRPr="008721CE">
              <w:rPr>
                <w:color w:val="808080" w:themeColor="background1" w:themeShade="80"/>
                <w:lang w:val="en"/>
              </w:rPr>
              <w:instrText xml:space="preserve"> REF _Ref22826274 \h  \* MERGEFORMAT </w:instrText>
            </w:r>
            <w:r w:rsidRPr="008721CE">
              <w:rPr>
                <w:color w:val="808080" w:themeColor="background1" w:themeShade="80"/>
                <w:lang w:val="en"/>
              </w:rPr>
            </w:r>
            <w:r w:rsidRPr="008721CE">
              <w:rPr>
                <w:color w:val="808080" w:themeColor="background1" w:themeShade="80"/>
                <w:lang w:val="en"/>
              </w:rPr>
              <w:fldChar w:fldCharType="separate"/>
            </w:r>
            <w:r w:rsidR="003F3550" w:rsidRPr="003F3550">
              <w:rPr>
                <w:color w:val="808080" w:themeColor="background1" w:themeShade="80"/>
                <w:lang w:eastAsia="en-AU"/>
              </w:rPr>
              <w:t>Oncology/haematology triage tool</w:t>
            </w:r>
            <w:r w:rsidRPr="008721CE">
              <w:rPr>
                <w:color w:val="808080" w:themeColor="background1" w:themeShade="80"/>
                <w:lang w:val="en"/>
              </w:rPr>
              <w:fldChar w:fldCharType="end"/>
            </w:r>
            <w:r w:rsidR="00205182">
              <w:rPr>
                <w:color w:val="808080" w:themeColor="background1" w:themeShade="80"/>
                <w:lang w:val="en"/>
              </w:rPr>
              <w:t xml:space="preserve"> p.</w:t>
            </w:r>
            <w:r w:rsidR="008B4D30">
              <w:rPr>
                <w:color w:val="808080" w:themeColor="background1" w:themeShade="80"/>
                <w:lang w:val="en"/>
              </w:rPr>
              <w:t xml:space="preserve"> </w:t>
            </w:r>
            <w:r w:rsidR="00205182">
              <w:rPr>
                <w:color w:val="808080" w:themeColor="background1" w:themeShade="80"/>
                <w:lang w:val="en"/>
              </w:rPr>
              <w:t>7</w:t>
            </w:r>
            <w:r w:rsidR="00B0797D">
              <w:rPr>
                <w:color w:val="808080" w:themeColor="background1" w:themeShade="80"/>
                <w:lang w:val="en"/>
              </w:rPr>
              <w:t>6</w:t>
            </w:r>
          </w:p>
        </w:tc>
        <w:tc>
          <w:tcPr>
            <w:tcW w:w="2294" w:type="dxa"/>
            <w:gridSpan w:val="2"/>
            <w:tcBorders>
              <w:top w:val="nil"/>
              <w:bottom w:val="nil"/>
            </w:tcBorders>
          </w:tcPr>
          <w:p w14:paraId="1584D117" w14:textId="3C3B4783" w:rsidR="00A75D23" w:rsidRPr="00F26F26" w:rsidRDefault="00A75D23" w:rsidP="00A72B45">
            <w:pPr>
              <w:pStyle w:val="DHHSbody"/>
              <w:jc w:val="center"/>
              <w:rPr>
                <w:color w:val="808080" w:themeColor="background1" w:themeShade="80"/>
                <w:lang w:val="en"/>
              </w:rPr>
            </w:pPr>
            <w:r w:rsidRPr="00F26F26">
              <w:rPr>
                <w:color w:val="808080" w:themeColor="background1" w:themeShade="80"/>
                <w:lang w:val="en"/>
              </w:rPr>
              <w:fldChar w:fldCharType="begin"/>
            </w:r>
            <w:r w:rsidRPr="00F26F26">
              <w:rPr>
                <w:color w:val="808080" w:themeColor="background1" w:themeShade="80"/>
                <w:lang w:val="en"/>
              </w:rPr>
              <w:instrText xml:space="preserve"> REF _Ref22806387 \h </w:instrText>
            </w:r>
            <w:r>
              <w:rPr>
                <w:color w:val="808080" w:themeColor="background1" w:themeShade="80"/>
                <w:lang w:val="en"/>
              </w:rPr>
              <w:instrText xml:space="preserve"> \* MERGEFORMAT </w:instrText>
            </w:r>
            <w:r w:rsidRPr="00F26F26">
              <w:rPr>
                <w:color w:val="808080" w:themeColor="background1" w:themeShade="80"/>
                <w:lang w:val="en"/>
              </w:rPr>
            </w:r>
            <w:r w:rsidRPr="00F26F26">
              <w:rPr>
                <w:color w:val="808080" w:themeColor="background1" w:themeShade="80"/>
                <w:lang w:val="en"/>
              </w:rPr>
              <w:fldChar w:fldCharType="separate"/>
            </w:r>
            <w:r w:rsidR="003F3550" w:rsidRPr="003F3550">
              <w:rPr>
                <w:color w:val="808080" w:themeColor="background1" w:themeShade="80"/>
              </w:rPr>
              <w:t>HBCC pathway</w:t>
            </w:r>
            <w:r w:rsidRPr="00F26F26">
              <w:rPr>
                <w:color w:val="808080" w:themeColor="background1" w:themeShade="80"/>
                <w:lang w:val="en"/>
              </w:rPr>
              <w:fldChar w:fldCharType="end"/>
            </w:r>
            <w:r w:rsidR="00205182">
              <w:rPr>
                <w:color w:val="808080" w:themeColor="background1" w:themeShade="80"/>
                <w:lang w:val="en"/>
              </w:rPr>
              <w:t xml:space="preserve"> p.</w:t>
            </w:r>
            <w:r w:rsidR="008B4D30">
              <w:rPr>
                <w:color w:val="808080" w:themeColor="background1" w:themeShade="80"/>
                <w:lang w:val="en"/>
              </w:rPr>
              <w:t xml:space="preserve"> </w:t>
            </w:r>
            <w:r w:rsidR="00205182">
              <w:rPr>
                <w:color w:val="808080" w:themeColor="background1" w:themeShade="80"/>
                <w:lang w:val="en"/>
              </w:rPr>
              <w:t>7</w:t>
            </w:r>
            <w:r w:rsidR="00B0797D">
              <w:rPr>
                <w:color w:val="808080" w:themeColor="background1" w:themeShade="80"/>
                <w:lang w:val="en"/>
              </w:rPr>
              <w:t>8</w:t>
            </w:r>
          </w:p>
        </w:tc>
        <w:tc>
          <w:tcPr>
            <w:tcW w:w="2270" w:type="dxa"/>
            <w:tcBorders>
              <w:top w:val="nil"/>
              <w:bottom w:val="nil"/>
              <w:right w:val="triple" w:sz="4" w:space="0" w:color="D50032"/>
            </w:tcBorders>
          </w:tcPr>
          <w:p w14:paraId="235616CE" w14:textId="77777777" w:rsidR="00A75D23" w:rsidRPr="00F26F26" w:rsidRDefault="00A75D23" w:rsidP="00F26F26">
            <w:pPr>
              <w:pStyle w:val="DHHSbody"/>
              <w:jc w:val="center"/>
              <w:rPr>
                <w:color w:val="808080" w:themeColor="background1" w:themeShade="80"/>
                <w:lang w:val="en"/>
              </w:rPr>
            </w:pPr>
          </w:p>
        </w:tc>
      </w:tr>
      <w:tr w:rsidR="00A72B45" w14:paraId="28D1AA3D" w14:textId="77777777" w:rsidTr="00661538">
        <w:trPr>
          <w:trHeight w:val="387"/>
        </w:trPr>
        <w:tc>
          <w:tcPr>
            <w:tcW w:w="3137" w:type="dxa"/>
            <w:gridSpan w:val="2"/>
            <w:tcBorders>
              <w:top w:val="nil"/>
              <w:left w:val="triple" w:sz="4" w:space="0" w:color="D50032"/>
              <w:bottom w:val="triple" w:sz="4" w:space="0" w:color="D50032"/>
            </w:tcBorders>
          </w:tcPr>
          <w:p w14:paraId="2ACF8352" w14:textId="77777777" w:rsidR="00A72B45" w:rsidRPr="00F26F26" w:rsidRDefault="00A72B45" w:rsidP="00F26F26">
            <w:pPr>
              <w:pStyle w:val="DHHSbody"/>
              <w:jc w:val="center"/>
              <w:rPr>
                <w:color w:val="808080" w:themeColor="background1" w:themeShade="80"/>
                <w:lang w:val="en"/>
              </w:rPr>
            </w:pPr>
          </w:p>
        </w:tc>
        <w:tc>
          <w:tcPr>
            <w:tcW w:w="3210" w:type="dxa"/>
            <w:gridSpan w:val="2"/>
            <w:tcBorders>
              <w:top w:val="nil"/>
              <w:bottom w:val="triple" w:sz="4" w:space="0" w:color="D50032"/>
            </w:tcBorders>
          </w:tcPr>
          <w:p w14:paraId="75ED9C81" w14:textId="0B7A1373" w:rsidR="00A72B45" w:rsidRPr="00A72B45" w:rsidRDefault="00A72B45" w:rsidP="00A72B45">
            <w:pPr>
              <w:pStyle w:val="DHHSbody"/>
              <w:jc w:val="center"/>
              <w:rPr>
                <w:color w:val="808080" w:themeColor="background1" w:themeShade="80"/>
                <w:lang w:eastAsia="en-AU"/>
              </w:rPr>
            </w:pPr>
          </w:p>
        </w:tc>
        <w:tc>
          <w:tcPr>
            <w:tcW w:w="3041" w:type="dxa"/>
            <w:gridSpan w:val="2"/>
            <w:tcBorders>
              <w:top w:val="nil"/>
              <w:bottom w:val="triple" w:sz="4" w:space="0" w:color="D50032"/>
              <w:right w:val="triple" w:sz="4" w:space="0" w:color="D50032"/>
            </w:tcBorders>
          </w:tcPr>
          <w:p w14:paraId="3799F826" w14:textId="77777777" w:rsidR="00A72B45" w:rsidRPr="00F26F26" w:rsidRDefault="00A72B45" w:rsidP="00F26F26">
            <w:pPr>
              <w:pStyle w:val="DHHSbody"/>
              <w:jc w:val="center"/>
              <w:rPr>
                <w:color w:val="808080" w:themeColor="background1" w:themeShade="80"/>
                <w:lang w:val="en"/>
              </w:rPr>
            </w:pPr>
          </w:p>
        </w:tc>
      </w:tr>
    </w:tbl>
    <w:p w14:paraId="0E7CB73C" w14:textId="77777777" w:rsidR="003F7222" w:rsidRDefault="003F7222" w:rsidP="00C479B3">
      <w:pPr>
        <w:pStyle w:val="DHHSbody"/>
        <w:rPr>
          <w:sz w:val="44"/>
          <w:szCs w:val="44"/>
        </w:rPr>
      </w:pPr>
      <w:bookmarkStart w:id="114" w:name="_Toc19796322"/>
      <w:bookmarkStart w:id="115" w:name="_Toc19087969"/>
      <w:r>
        <w:br w:type="page"/>
      </w:r>
    </w:p>
    <w:p w14:paraId="618E40CD" w14:textId="5476C1D5" w:rsidR="00BD707C" w:rsidRPr="002D13B6" w:rsidRDefault="00BD707C" w:rsidP="002D13B6">
      <w:pPr>
        <w:pStyle w:val="Heading1"/>
        <w:rPr>
          <w:color w:val="339966"/>
        </w:rPr>
      </w:pPr>
      <w:bookmarkStart w:id="116" w:name="_Toc38976927"/>
      <w:r w:rsidRPr="00E00586">
        <w:rPr>
          <w:color w:val="007B4B"/>
        </w:rPr>
        <w:t xml:space="preserve">Communicating for </w:t>
      </w:r>
      <w:r w:rsidR="00601984" w:rsidRPr="00E00586">
        <w:rPr>
          <w:color w:val="007B4B"/>
        </w:rPr>
        <w:t>s</w:t>
      </w:r>
      <w:r w:rsidRPr="00E00586">
        <w:rPr>
          <w:color w:val="007B4B"/>
        </w:rPr>
        <w:t>afety</w:t>
      </w:r>
      <w:bookmarkEnd w:id="114"/>
      <w:bookmarkEnd w:id="115"/>
      <w:bookmarkEnd w:id="116"/>
    </w:p>
    <w:p w14:paraId="2958E7AB" w14:textId="77777777" w:rsidR="00BD707C" w:rsidRPr="00502453" w:rsidRDefault="00BD707C" w:rsidP="00C479B3">
      <w:pPr>
        <w:pStyle w:val="DHHSbody"/>
      </w:pPr>
      <w:r w:rsidRPr="00502453">
        <w:t>Communication is critical to the safe delivery of patient care and occurs across the continuum of care.</w:t>
      </w:r>
    </w:p>
    <w:p w14:paraId="52BC53E0" w14:textId="04534862" w:rsidR="00BD707C" w:rsidRPr="00502453" w:rsidRDefault="00BD707C" w:rsidP="00C479B3">
      <w:pPr>
        <w:pStyle w:val="DHHSbody"/>
      </w:pPr>
      <w:r w:rsidRPr="00502453">
        <w:t>Three points in a</w:t>
      </w:r>
      <w:r w:rsidR="00FB0162">
        <w:t>n</w:t>
      </w:r>
      <w:r w:rsidRPr="00502453">
        <w:t xml:space="preserve"> HBCC program at which clear communication is critical are</w:t>
      </w:r>
      <w:r w:rsidR="00790639">
        <w:t>:</w:t>
      </w:r>
    </w:p>
    <w:p w14:paraId="1DEAA087" w14:textId="0F359410" w:rsidR="00BD707C" w:rsidRPr="00502453" w:rsidRDefault="00790639" w:rsidP="002D13B6">
      <w:pPr>
        <w:pStyle w:val="DHHSbullet1"/>
      </w:pPr>
      <w:r>
        <w:t>p</w:t>
      </w:r>
      <w:r w:rsidR="00BD707C" w:rsidRPr="00502453">
        <w:t xml:space="preserve">atient identification and </w:t>
      </w:r>
      <w:r w:rsidR="00BD707C">
        <w:t>medication verification</w:t>
      </w:r>
    </w:p>
    <w:p w14:paraId="4D1D20F3" w14:textId="3F511070" w:rsidR="00BD707C" w:rsidRPr="00502453" w:rsidRDefault="00790639" w:rsidP="002D13B6">
      <w:pPr>
        <w:pStyle w:val="DHHSbullet1"/>
      </w:pPr>
      <w:r>
        <w:t>t</w:t>
      </w:r>
      <w:r w:rsidR="00BD707C">
        <w:t>he</w:t>
      </w:r>
      <w:r w:rsidR="00BD707C" w:rsidRPr="00502453">
        <w:t xml:space="preserve"> </w:t>
      </w:r>
      <w:r w:rsidR="00BD707C">
        <w:t xml:space="preserve">transition of care </w:t>
      </w:r>
      <w:r w:rsidR="00BD707C" w:rsidRPr="00502453">
        <w:t xml:space="preserve">between </w:t>
      </w:r>
      <w:r w:rsidR="00BD707C">
        <w:t xml:space="preserve">the </w:t>
      </w:r>
      <w:r w:rsidR="00BD707C" w:rsidRPr="00502453">
        <w:t>hospital and HBCC</w:t>
      </w:r>
      <w:r w:rsidR="00BD707C">
        <w:t xml:space="preserve"> program</w:t>
      </w:r>
    </w:p>
    <w:p w14:paraId="7185F62C" w14:textId="0785E4C7" w:rsidR="00BD707C" w:rsidRPr="00111B84" w:rsidRDefault="00790639" w:rsidP="00C479B3">
      <w:pPr>
        <w:pStyle w:val="DHHSbullet1lastline"/>
      </w:pPr>
      <w:r>
        <w:t>t</w:t>
      </w:r>
      <w:r w:rsidR="00BD707C">
        <w:t>he handover of</w:t>
      </w:r>
      <w:r w:rsidR="00BD707C" w:rsidRPr="00502453">
        <w:t xml:space="preserve"> critical </w:t>
      </w:r>
      <w:r w:rsidR="00BD707C">
        <w:t xml:space="preserve">clinical </w:t>
      </w:r>
      <w:r w:rsidR="00BD707C" w:rsidRPr="00502453">
        <w:t>information or risks</w:t>
      </w:r>
      <w:r w:rsidR="00BD707C">
        <w:t xml:space="preserve"> that</w:t>
      </w:r>
      <w:r w:rsidR="00BD707C" w:rsidRPr="00502453">
        <w:t xml:space="preserve"> emerge during the course of care</w:t>
      </w:r>
      <w:r>
        <w:t>.</w:t>
      </w:r>
    </w:p>
    <w:p w14:paraId="3B41E567" w14:textId="5D7E6150" w:rsidR="00BD707C" w:rsidRDefault="00BD707C" w:rsidP="002D13B6">
      <w:pPr>
        <w:pStyle w:val="DHHSbody"/>
      </w:pPr>
      <w:r w:rsidRPr="009573F4">
        <w:t xml:space="preserve">Clinical </w:t>
      </w:r>
      <w:r w:rsidR="00790639">
        <w:t>h</w:t>
      </w:r>
      <w:r w:rsidRPr="009573F4">
        <w:t>andover is the transfer of professional responsibility and accountability for some or all aspects of care for a patient, or group of patients, to another person or</w:t>
      </w:r>
      <w:r w:rsidR="00F246EC">
        <w:t xml:space="preserve"> p</w:t>
      </w:r>
      <w:r>
        <w:t>rofessional</w:t>
      </w:r>
      <w:r w:rsidRPr="009573F4">
        <w:t xml:space="preserve"> group on a temporary</w:t>
      </w:r>
      <w:r w:rsidR="002D13B6">
        <w:t xml:space="preserve"> or permanent basis.</w:t>
      </w:r>
    </w:p>
    <w:p w14:paraId="5468146D" w14:textId="37E475AF" w:rsidR="00D22FB0" w:rsidRDefault="00D22FB0" w:rsidP="002D13B6">
      <w:pPr>
        <w:pStyle w:val="DHHSbody"/>
      </w:pPr>
    </w:p>
    <w:p w14:paraId="52839D7B" w14:textId="77777777" w:rsidR="00D22FB0" w:rsidRPr="002D13B6" w:rsidRDefault="00D22FB0" w:rsidP="002D13B6">
      <w:pPr>
        <w:pStyle w:val="DHHSbody"/>
      </w:pPr>
    </w:p>
    <w:p w14:paraId="6A0A7E27" w14:textId="77777777" w:rsidR="00BD707C" w:rsidRPr="009E31F9" w:rsidRDefault="00BD707C" w:rsidP="001E662B">
      <w:pPr>
        <w:pStyle w:val="Heading2"/>
        <w:rPr>
          <w:color w:val="007B4B"/>
        </w:rPr>
      </w:pPr>
      <w:bookmarkStart w:id="117" w:name="_Toc38976928"/>
      <w:r w:rsidRPr="009E31F9">
        <w:rPr>
          <w:color w:val="007B4B"/>
        </w:rPr>
        <w:t>Recommendations for communication</w:t>
      </w:r>
      <w:bookmarkEnd w:id="117"/>
      <w:r w:rsidRPr="009E31F9">
        <w:rPr>
          <w:color w:val="007B4B"/>
        </w:rPr>
        <w:t xml:space="preserve"> </w:t>
      </w:r>
    </w:p>
    <w:p w14:paraId="2F9680ED" w14:textId="77777777" w:rsidR="00BD707C" w:rsidRPr="002D13B6" w:rsidRDefault="00BD707C" w:rsidP="00C479B3">
      <w:pPr>
        <w:pStyle w:val="Heading3"/>
      </w:pPr>
      <w:r w:rsidRPr="002D13B6">
        <w:t>The health service and HBCC</w:t>
      </w:r>
    </w:p>
    <w:p w14:paraId="3BDCC702" w14:textId="14FBA3E6" w:rsidR="00BD707C" w:rsidRDefault="00440FAE" w:rsidP="002D13B6">
      <w:pPr>
        <w:pStyle w:val="DHHSbullet1"/>
      </w:pPr>
      <w:r>
        <w:t>There are e</w:t>
      </w:r>
      <w:r w:rsidR="00BD707C">
        <w:t>stablished formal communication pathways between departments and clinicians</w:t>
      </w:r>
      <w:r>
        <w:t>.</w:t>
      </w:r>
    </w:p>
    <w:p w14:paraId="1FCB796F" w14:textId="3B63616B" w:rsidR="00BD707C" w:rsidRDefault="00BD707C" w:rsidP="002D13B6">
      <w:pPr>
        <w:pStyle w:val="DHHSbullet1"/>
      </w:pPr>
      <w:r>
        <w:t>A comprehensive referral form to HBCC</w:t>
      </w:r>
      <w:r w:rsidR="009E0FF4">
        <w:t xml:space="preserve"> is used</w:t>
      </w:r>
      <w:r w:rsidR="00440FAE">
        <w:t>.</w:t>
      </w:r>
    </w:p>
    <w:p w14:paraId="5BFE6BC4" w14:textId="14CB5A8A" w:rsidR="00BD707C" w:rsidRPr="009573F4" w:rsidRDefault="009E0FF4" w:rsidP="002D13B6">
      <w:pPr>
        <w:pStyle w:val="DHHSbullet1"/>
      </w:pPr>
      <w:r>
        <w:t>There is a</w:t>
      </w:r>
      <w:r w:rsidR="00BD707C" w:rsidRPr="009573F4">
        <w:t xml:space="preserve"> structured clinical handover tool for</w:t>
      </w:r>
      <w:r>
        <w:t xml:space="preserve"> the</w:t>
      </w:r>
      <w:r w:rsidR="00BD707C" w:rsidRPr="009573F4">
        <w:t xml:space="preserve"> transfer of patient responsibility and care</w:t>
      </w:r>
      <w:r w:rsidR="00440FAE">
        <w:t>.</w:t>
      </w:r>
    </w:p>
    <w:p w14:paraId="4A79333E" w14:textId="5CFC6E54" w:rsidR="00BD707C" w:rsidRPr="00E1766D" w:rsidRDefault="009E0FF4" w:rsidP="002D13B6">
      <w:pPr>
        <w:pStyle w:val="DHHSbullet1"/>
      </w:pPr>
      <w:r>
        <w:t>An e</w:t>
      </w:r>
      <w:r w:rsidR="00BD707C" w:rsidRPr="00440FAE">
        <w:t>scalation of care</w:t>
      </w:r>
      <w:r w:rsidR="00BD707C" w:rsidRPr="00C17471">
        <w:t xml:space="preserve"> protocol</w:t>
      </w:r>
      <w:r w:rsidR="008869B4" w:rsidRPr="00C17471">
        <w:t xml:space="preserve"> </w:t>
      </w:r>
      <w:r>
        <w:t>is in place covering</w:t>
      </w:r>
      <w:r w:rsidR="008869B4" w:rsidRPr="00C17471">
        <w:t xml:space="preserve"> </w:t>
      </w:r>
      <w:r w:rsidR="00440FAE">
        <w:t>w</w:t>
      </w:r>
      <w:r w:rsidR="00BD707C" w:rsidRPr="00440FAE">
        <w:t>hat is expected and required (roles and responsibilities) of each member of the HBCC and health serv</w:t>
      </w:r>
      <w:r w:rsidR="00BD707C" w:rsidRPr="00C17471">
        <w:t>ice involved in the handover process</w:t>
      </w:r>
      <w:r w:rsidR="00440FAE">
        <w:t>.</w:t>
      </w:r>
    </w:p>
    <w:p w14:paraId="26AFA0B9" w14:textId="1921DA35" w:rsidR="00BD707C" w:rsidRPr="00D22FB0" w:rsidRDefault="00BD707C" w:rsidP="002D13B6">
      <w:pPr>
        <w:pStyle w:val="DHHSbullet1"/>
      </w:pPr>
      <w:r w:rsidRPr="00440FAE">
        <w:t xml:space="preserve">The </w:t>
      </w:r>
      <w:r w:rsidRPr="00440FAE">
        <w:rPr>
          <w:lang w:val="en"/>
        </w:rPr>
        <w:t>doctor</w:t>
      </w:r>
      <w:r w:rsidRPr="00C17471">
        <w:rPr>
          <w:lang w:val="en"/>
        </w:rPr>
        <w:t xml:space="preserve"> accountable for a patient’s care is identifiable at the point of care at all times</w:t>
      </w:r>
      <w:r w:rsidR="00440FAE">
        <w:rPr>
          <w:lang w:val="en"/>
        </w:rPr>
        <w:t>;</w:t>
      </w:r>
      <w:r w:rsidRPr="00440FAE">
        <w:rPr>
          <w:lang w:val="en"/>
        </w:rPr>
        <w:t xml:space="preserve"> </w:t>
      </w:r>
      <w:r w:rsidR="00440FAE">
        <w:rPr>
          <w:lang w:val="en"/>
        </w:rPr>
        <w:t>h</w:t>
      </w:r>
      <w:r w:rsidRPr="00440FAE">
        <w:rPr>
          <w:lang w:val="en"/>
        </w:rPr>
        <w:t>ealth services may</w:t>
      </w:r>
      <w:r w:rsidR="00F246EC" w:rsidRPr="00C17471">
        <w:rPr>
          <w:lang w:val="en"/>
        </w:rPr>
        <w:t xml:space="preserve"> allocate a</w:t>
      </w:r>
      <w:r w:rsidR="00FB0162" w:rsidRPr="00C17471">
        <w:rPr>
          <w:lang w:val="en"/>
        </w:rPr>
        <w:t>n</w:t>
      </w:r>
      <w:r w:rsidRPr="00C17471">
        <w:rPr>
          <w:lang w:val="en"/>
        </w:rPr>
        <w:t xml:space="preserve"> HBCC on</w:t>
      </w:r>
      <w:r w:rsidR="00440FAE">
        <w:rPr>
          <w:lang w:val="en"/>
        </w:rPr>
        <w:t>-</w:t>
      </w:r>
      <w:r w:rsidRPr="00440FAE">
        <w:rPr>
          <w:lang w:val="en"/>
        </w:rPr>
        <w:t>call doctor</w:t>
      </w:r>
      <w:r w:rsidR="00440FAE">
        <w:rPr>
          <w:lang w:val="en"/>
        </w:rPr>
        <w:t>.</w:t>
      </w:r>
    </w:p>
    <w:p w14:paraId="42BCEAE3" w14:textId="77777777" w:rsidR="00D22FB0" w:rsidRPr="00E1766D" w:rsidRDefault="00D22FB0" w:rsidP="00D22FB0">
      <w:pPr>
        <w:pStyle w:val="DHHSbullet1"/>
        <w:numPr>
          <w:ilvl w:val="0"/>
          <w:numId w:val="0"/>
        </w:numPr>
        <w:ind w:left="284"/>
      </w:pPr>
    </w:p>
    <w:p w14:paraId="3AB5B2D2" w14:textId="77777777" w:rsidR="00BD707C" w:rsidRPr="002D13B6" w:rsidRDefault="00BD707C" w:rsidP="00C479B3">
      <w:pPr>
        <w:pStyle w:val="Heading3"/>
      </w:pPr>
      <w:r w:rsidRPr="002D13B6">
        <w:t>Patients and carers</w:t>
      </w:r>
    </w:p>
    <w:p w14:paraId="679A056B" w14:textId="77777777" w:rsidR="00BD707C" w:rsidRPr="009E31F9" w:rsidRDefault="00BD707C" w:rsidP="002D13B6">
      <w:pPr>
        <w:pStyle w:val="DHHSbullet1"/>
      </w:pPr>
      <w:r w:rsidRPr="00440FAE">
        <w:rPr>
          <w:lang w:val="en"/>
        </w:rPr>
        <w:t>The patient and carers participate in treatment decisions and receive clear written and verbal information about their care.</w:t>
      </w:r>
    </w:p>
    <w:p w14:paraId="1ACEBFA0" w14:textId="77777777" w:rsidR="00BD707C" w:rsidRPr="009E31F9" w:rsidRDefault="00BD707C" w:rsidP="002D13B6">
      <w:pPr>
        <w:pStyle w:val="DHHSbullet1"/>
      </w:pPr>
      <w:r w:rsidRPr="00440FAE">
        <w:rPr>
          <w:lang w:val="en"/>
        </w:rPr>
        <w:t>Patients and carers und</w:t>
      </w:r>
      <w:r w:rsidRPr="00C17471">
        <w:rPr>
          <w:lang w:val="en"/>
        </w:rPr>
        <w:t>erstand how and when to communicate critical information.</w:t>
      </w:r>
    </w:p>
    <w:p w14:paraId="089A2A3B" w14:textId="62F0CBCB" w:rsidR="00BD707C" w:rsidRPr="00D22FB0" w:rsidRDefault="00BD707C" w:rsidP="002D13B6">
      <w:pPr>
        <w:pStyle w:val="DHHSbullet1"/>
        <w:rPr>
          <w:color w:val="5A5A5A" w:themeColor="text1" w:themeTint="A5"/>
        </w:rPr>
      </w:pPr>
      <w:r w:rsidRPr="00440FAE">
        <w:rPr>
          <w:lang w:val="en"/>
        </w:rPr>
        <w:t xml:space="preserve">Patients </w:t>
      </w:r>
      <w:r>
        <w:rPr>
          <w:lang w:val="en"/>
        </w:rPr>
        <w:t>and carers receive written and verbal information about how to directly escalate care</w:t>
      </w:r>
      <w:r w:rsidR="00440FAE">
        <w:rPr>
          <w:lang w:val="en"/>
        </w:rPr>
        <w:t>.</w:t>
      </w:r>
    </w:p>
    <w:p w14:paraId="4AC728A0" w14:textId="77777777" w:rsidR="00D22FB0" w:rsidRPr="00753AAE" w:rsidRDefault="00D22FB0" w:rsidP="00D22FB0">
      <w:pPr>
        <w:pStyle w:val="DHHSbullet1"/>
        <w:numPr>
          <w:ilvl w:val="0"/>
          <w:numId w:val="0"/>
        </w:numPr>
        <w:ind w:left="284"/>
        <w:rPr>
          <w:color w:val="5A5A5A" w:themeColor="text1" w:themeTint="A5"/>
        </w:rPr>
      </w:pPr>
    </w:p>
    <w:p w14:paraId="1D52C964" w14:textId="77777777" w:rsidR="00BD707C" w:rsidRPr="002D13B6" w:rsidRDefault="00BD707C" w:rsidP="00C479B3">
      <w:pPr>
        <w:pStyle w:val="Heading3"/>
      </w:pPr>
      <w:r w:rsidRPr="002D13B6">
        <w:t>Documentation</w:t>
      </w:r>
    </w:p>
    <w:p w14:paraId="0C04BE66" w14:textId="7EE500E5" w:rsidR="00BD707C" w:rsidRDefault="00BD707C" w:rsidP="002D13B6">
      <w:pPr>
        <w:pStyle w:val="DHHSbullet1"/>
      </w:pPr>
      <w:r>
        <w:t>Clinicians have access to the patient medical record at the point of care</w:t>
      </w:r>
      <w:r w:rsidR="00440FAE">
        <w:t>.</w:t>
      </w:r>
    </w:p>
    <w:p w14:paraId="2D0903F5" w14:textId="77777777" w:rsidR="00BD707C" w:rsidRDefault="00BD707C" w:rsidP="002D13B6">
      <w:pPr>
        <w:pStyle w:val="DHHSbullet1"/>
      </w:pPr>
      <w:r>
        <w:t>The medical record is current and complete.</w:t>
      </w:r>
    </w:p>
    <w:p w14:paraId="4DE98A9F" w14:textId="32603BBE" w:rsidR="00BD707C" w:rsidRDefault="00BD707C" w:rsidP="002D13B6">
      <w:pPr>
        <w:pStyle w:val="DHHSbullet1"/>
      </w:pPr>
      <w:r>
        <w:t>Critical information, alerts and risks are clearly accessible</w:t>
      </w:r>
      <w:r w:rsidR="00440FAE">
        <w:t>.</w:t>
      </w:r>
    </w:p>
    <w:p w14:paraId="1377CD95" w14:textId="30E0A6E4" w:rsidR="00BD707C" w:rsidRDefault="00BD707C" w:rsidP="002D13B6">
      <w:pPr>
        <w:pStyle w:val="DHHSbullet1"/>
      </w:pPr>
      <w:r>
        <w:t xml:space="preserve">Clinicians have access to </w:t>
      </w:r>
      <w:r w:rsidRPr="005A4679">
        <w:t xml:space="preserve">contemporary </w:t>
      </w:r>
      <w:r>
        <w:t>pathology reports at the point of care</w:t>
      </w:r>
      <w:r w:rsidR="00440FAE">
        <w:t>.</w:t>
      </w:r>
    </w:p>
    <w:p w14:paraId="76167C1B" w14:textId="77777777" w:rsidR="00692851" w:rsidRPr="002D13B6" w:rsidRDefault="00BD707C" w:rsidP="002D13B6">
      <w:pPr>
        <w:pStyle w:val="DHHSbullet1"/>
      </w:pPr>
      <w:r>
        <w:t>Policies and procedures are</w:t>
      </w:r>
      <w:r w:rsidR="002D13B6">
        <w:t xml:space="preserve"> available at the point of care</w:t>
      </w:r>
      <w:r w:rsidR="00440FAE">
        <w:t>.</w:t>
      </w:r>
    </w:p>
    <w:p w14:paraId="57A413BD" w14:textId="53F44816" w:rsidR="00790639" w:rsidRDefault="00790639" w:rsidP="00453668">
      <w:pPr>
        <w:pStyle w:val="DHHSbody"/>
      </w:pPr>
      <w:r>
        <w:br w:type="page"/>
      </w:r>
    </w:p>
    <w:tbl>
      <w:tblPr>
        <w:tblStyle w:val="TableGrid"/>
        <w:tblW w:w="0" w:type="auto"/>
        <w:tblInd w:w="284" w:type="dxa"/>
        <w:tblBorders>
          <w:top w:val="thickThinSmallGap" w:sz="24" w:space="0" w:color="339966"/>
          <w:left w:val="thickThinSmallGap" w:sz="24" w:space="0" w:color="339966"/>
          <w:bottom w:val="thinThickSmallGap" w:sz="24" w:space="0" w:color="339966"/>
          <w:right w:val="thinThickSmallGap" w:sz="24" w:space="0" w:color="339966"/>
          <w:insideH w:val="none" w:sz="0" w:space="0" w:color="auto"/>
          <w:insideV w:val="none" w:sz="0" w:space="0" w:color="auto"/>
        </w:tblBorders>
        <w:tblLook w:val="04A0" w:firstRow="1" w:lastRow="0" w:firstColumn="1" w:lastColumn="0" w:noHBand="0" w:noVBand="1"/>
        <w:tblCaption w:val="Link to Standard 6 Toolkit"/>
        <w:tblDescription w:val="Communicating for Safety"/>
      </w:tblPr>
      <w:tblGrid>
        <w:gridCol w:w="1801"/>
        <w:gridCol w:w="1124"/>
        <w:gridCol w:w="600"/>
        <w:gridCol w:w="1796"/>
        <w:gridCol w:w="572"/>
        <w:gridCol w:w="1184"/>
        <w:gridCol w:w="1775"/>
      </w:tblGrid>
      <w:tr w:rsidR="00B17237" w14:paraId="5FFB95AE" w14:textId="77777777" w:rsidTr="009E31F9">
        <w:trPr>
          <w:cantSplit/>
        </w:trPr>
        <w:tc>
          <w:tcPr>
            <w:tcW w:w="3056" w:type="dxa"/>
            <w:gridSpan w:val="2"/>
            <w:tcBorders>
              <w:top w:val="triple" w:sz="4" w:space="0" w:color="339966"/>
              <w:left w:val="triple" w:sz="4" w:space="0" w:color="339966"/>
              <w:bottom w:val="nil"/>
            </w:tcBorders>
          </w:tcPr>
          <w:p w14:paraId="056F2CDB" w14:textId="77777777" w:rsidR="00692851" w:rsidRDefault="00692851" w:rsidP="00692851">
            <w:pPr>
              <w:pStyle w:val="DHHSbullet1"/>
              <w:numPr>
                <w:ilvl w:val="0"/>
                <w:numId w:val="0"/>
              </w:numPr>
            </w:pPr>
          </w:p>
        </w:tc>
        <w:tc>
          <w:tcPr>
            <w:tcW w:w="3093" w:type="dxa"/>
            <w:gridSpan w:val="3"/>
            <w:tcBorders>
              <w:top w:val="triple" w:sz="4" w:space="0" w:color="339966"/>
              <w:bottom w:val="nil"/>
            </w:tcBorders>
          </w:tcPr>
          <w:p w14:paraId="15188D8D" w14:textId="6C9E6111" w:rsidR="00692851" w:rsidRPr="007E1E23" w:rsidRDefault="005A3B95" w:rsidP="007E1E23">
            <w:pPr>
              <w:pStyle w:val="Heading2"/>
              <w:jc w:val="center"/>
              <w:outlineLvl w:val="1"/>
              <w:rPr>
                <w:b w:val="0"/>
                <w:sz w:val="36"/>
                <w:szCs w:val="36"/>
              </w:rPr>
            </w:pPr>
            <w:bookmarkStart w:id="118" w:name="_Toc38976929"/>
            <w:r w:rsidRPr="009E31F9">
              <w:rPr>
                <w:b w:val="0"/>
                <w:color w:val="007B4B"/>
                <w:sz w:val="36"/>
                <w:szCs w:val="36"/>
              </w:rPr>
              <w:t xml:space="preserve">Link to </w:t>
            </w:r>
            <w:r w:rsidR="00790639">
              <w:rPr>
                <w:b w:val="0"/>
                <w:color w:val="007B4B"/>
                <w:sz w:val="36"/>
                <w:szCs w:val="36"/>
              </w:rPr>
              <w:t>t</w:t>
            </w:r>
            <w:r w:rsidRPr="009E31F9">
              <w:rPr>
                <w:b w:val="0"/>
                <w:color w:val="007B4B"/>
                <w:sz w:val="36"/>
                <w:szCs w:val="36"/>
              </w:rPr>
              <w:t>oolkit</w:t>
            </w:r>
            <w:bookmarkEnd w:id="118"/>
          </w:p>
        </w:tc>
        <w:tc>
          <w:tcPr>
            <w:tcW w:w="3081" w:type="dxa"/>
            <w:gridSpan w:val="2"/>
            <w:tcBorders>
              <w:top w:val="triple" w:sz="4" w:space="0" w:color="339966"/>
              <w:bottom w:val="nil"/>
              <w:right w:val="triple" w:sz="4" w:space="0" w:color="339966"/>
            </w:tcBorders>
          </w:tcPr>
          <w:p w14:paraId="69FB1257" w14:textId="77777777" w:rsidR="00692851" w:rsidRDefault="00692851" w:rsidP="00692851">
            <w:pPr>
              <w:pStyle w:val="DHHSbullet1"/>
              <w:numPr>
                <w:ilvl w:val="0"/>
                <w:numId w:val="0"/>
              </w:numPr>
            </w:pPr>
          </w:p>
        </w:tc>
      </w:tr>
      <w:tr w:rsidR="00B17237" w14:paraId="24454BEC" w14:textId="77777777" w:rsidTr="009E31F9">
        <w:tc>
          <w:tcPr>
            <w:tcW w:w="3056" w:type="dxa"/>
            <w:gridSpan w:val="2"/>
            <w:tcBorders>
              <w:top w:val="nil"/>
              <w:left w:val="triple" w:sz="4" w:space="0" w:color="339966"/>
              <w:bottom w:val="nil"/>
            </w:tcBorders>
          </w:tcPr>
          <w:p w14:paraId="51AA1AA3" w14:textId="10820C8B" w:rsidR="00692851" w:rsidRPr="005A3B95" w:rsidRDefault="005A3B95" w:rsidP="00D932F5">
            <w:pPr>
              <w:pStyle w:val="DHHSbullet1"/>
              <w:numPr>
                <w:ilvl w:val="0"/>
                <w:numId w:val="0"/>
              </w:numPr>
              <w:jc w:val="center"/>
              <w:rPr>
                <w:color w:val="808080" w:themeColor="background1" w:themeShade="80"/>
              </w:rPr>
            </w:pPr>
            <w:r w:rsidRPr="005A3B95">
              <w:rPr>
                <w:color w:val="808080" w:themeColor="background1" w:themeShade="80"/>
              </w:rPr>
              <w:fldChar w:fldCharType="begin"/>
            </w:r>
            <w:r w:rsidRPr="005A3B95">
              <w:rPr>
                <w:color w:val="808080" w:themeColor="background1" w:themeShade="80"/>
              </w:rPr>
              <w:instrText xml:space="preserve"> REF _Ref22816484 \h </w:instrText>
            </w:r>
            <w:r>
              <w:rPr>
                <w:color w:val="808080" w:themeColor="background1" w:themeShade="80"/>
              </w:rPr>
              <w:instrText xml:space="preserve"> \* MERGEFORMAT </w:instrText>
            </w:r>
            <w:r w:rsidRPr="005A3B95">
              <w:rPr>
                <w:color w:val="808080" w:themeColor="background1" w:themeShade="80"/>
              </w:rPr>
            </w:r>
            <w:r w:rsidRPr="005A3B95">
              <w:rPr>
                <w:color w:val="808080" w:themeColor="background1" w:themeShade="80"/>
              </w:rPr>
              <w:fldChar w:fldCharType="separate"/>
            </w:r>
            <w:proofErr w:type="spellStart"/>
            <w:r w:rsidR="003F3550" w:rsidRPr="003F3550">
              <w:rPr>
                <w:rFonts w:eastAsiaTheme="minorEastAsia"/>
                <w:color w:val="808080" w:themeColor="background1" w:themeShade="80"/>
              </w:rPr>
              <w:t>ISoBAR</w:t>
            </w:r>
            <w:proofErr w:type="spellEnd"/>
            <w:r w:rsidR="003F3550" w:rsidRPr="003F3550">
              <w:rPr>
                <w:rFonts w:eastAsiaTheme="minorEastAsia"/>
                <w:color w:val="808080" w:themeColor="background1" w:themeShade="80"/>
              </w:rPr>
              <w:t xml:space="preserve"> HBCC minimum dataset – clinical handover</w:t>
            </w:r>
            <w:r w:rsidRPr="005A3B95">
              <w:rPr>
                <w:color w:val="808080" w:themeColor="background1" w:themeShade="80"/>
              </w:rPr>
              <w:fldChar w:fldCharType="end"/>
            </w:r>
            <w:r w:rsidR="00205182">
              <w:rPr>
                <w:color w:val="808080" w:themeColor="background1" w:themeShade="80"/>
              </w:rPr>
              <w:t xml:space="preserve"> p.</w:t>
            </w:r>
            <w:r w:rsidR="00790639">
              <w:rPr>
                <w:color w:val="808080" w:themeColor="background1" w:themeShade="80"/>
              </w:rPr>
              <w:t xml:space="preserve"> </w:t>
            </w:r>
            <w:r w:rsidR="00205182">
              <w:rPr>
                <w:color w:val="808080" w:themeColor="background1" w:themeShade="80"/>
              </w:rPr>
              <w:t>6</w:t>
            </w:r>
            <w:r w:rsidR="001F6EBC">
              <w:rPr>
                <w:color w:val="808080" w:themeColor="background1" w:themeShade="80"/>
              </w:rPr>
              <w:t>2</w:t>
            </w:r>
          </w:p>
        </w:tc>
        <w:tc>
          <w:tcPr>
            <w:tcW w:w="3093" w:type="dxa"/>
            <w:gridSpan w:val="3"/>
            <w:tcBorders>
              <w:top w:val="nil"/>
              <w:bottom w:val="nil"/>
            </w:tcBorders>
          </w:tcPr>
          <w:p w14:paraId="05CCC4AC" w14:textId="05493D33" w:rsidR="00692851" w:rsidRPr="005A3B95" w:rsidRDefault="005A3B95" w:rsidP="00D932F5">
            <w:pPr>
              <w:pStyle w:val="DHHSbullet1"/>
              <w:numPr>
                <w:ilvl w:val="0"/>
                <w:numId w:val="0"/>
              </w:numPr>
              <w:jc w:val="center"/>
              <w:rPr>
                <w:color w:val="808080" w:themeColor="background1" w:themeShade="80"/>
              </w:rPr>
            </w:pPr>
            <w:r w:rsidRPr="005A3B95">
              <w:rPr>
                <w:color w:val="808080" w:themeColor="background1" w:themeShade="80"/>
              </w:rPr>
              <w:fldChar w:fldCharType="begin"/>
            </w:r>
            <w:r w:rsidRPr="005A3B95">
              <w:rPr>
                <w:color w:val="808080" w:themeColor="background1" w:themeShade="80"/>
              </w:rPr>
              <w:instrText xml:space="preserve"> REF _Ref22733502 \h </w:instrText>
            </w:r>
            <w:r>
              <w:rPr>
                <w:color w:val="808080" w:themeColor="background1" w:themeShade="80"/>
              </w:rPr>
              <w:instrText xml:space="preserve"> \* MERGEFORMAT </w:instrText>
            </w:r>
            <w:r w:rsidRPr="005A3B95">
              <w:rPr>
                <w:color w:val="808080" w:themeColor="background1" w:themeShade="80"/>
              </w:rPr>
            </w:r>
            <w:r w:rsidRPr="005A3B95">
              <w:rPr>
                <w:color w:val="808080" w:themeColor="background1" w:themeShade="80"/>
              </w:rPr>
              <w:fldChar w:fldCharType="separate"/>
            </w:r>
            <w:r w:rsidR="003F3550" w:rsidRPr="003F3550">
              <w:rPr>
                <w:color w:val="808080" w:themeColor="background1" w:themeShade="80"/>
              </w:rPr>
              <w:t>HBCC referral template</w:t>
            </w:r>
            <w:r w:rsidRPr="005A3B95">
              <w:rPr>
                <w:color w:val="808080" w:themeColor="background1" w:themeShade="80"/>
              </w:rPr>
              <w:fldChar w:fldCharType="end"/>
            </w:r>
            <w:r w:rsidR="00205182">
              <w:rPr>
                <w:color w:val="808080" w:themeColor="background1" w:themeShade="80"/>
              </w:rPr>
              <w:t xml:space="preserve"> p.</w:t>
            </w:r>
            <w:r w:rsidR="00790639">
              <w:rPr>
                <w:color w:val="808080" w:themeColor="background1" w:themeShade="80"/>
              </w:rPr>
              <w:t xml:space="preserve"> </w:t>
            </w:r>
            <w:r w:rsidR="00205182">
              <w:rPr>
                <w:color w:val="808080" w:themeColor="background1" w:themeShade="80"/>
              </w:rPr>
              <w:t>6</w:t>
            </w:r>
            <w:r w:rsidR="006F4C01">
              <w:rPr>
                <w:color w:val="808080" w:themeColor="background1" w:themeShade="80"/>
              </w:rPr>
              <w:t>5</w:t>
            </w:r>
          </w:p>
        </w:tc>
        <w:tc>
          <w:tcPr>
            <w:tcW w:w="3081" w:type="dxa"/>
            <w:gridSpan w:val="2"/>
            <w:tcBorders>
              <w:top w:val="nil"/>
              <w:bottom w:val="nil"/>
              <w:right w:val="triple" w:sz="4" w:space="0" w:color="339966"/>
            </w:tcBorders>
          </w:tcPr>
          <w:p w14:paraId="1BA1ABB7" w14:textId="4549B874" w:rsidR="00692851" w:rsidRPr="005A3B95" w:rsidRDefault="005A3B95" w:rsidP="00D932F5">
            <w:pPr>
              <w:pStyle w:val="DHHSbullet1"/>
              <w:numPr>
                <w:ilvl w:val="0"/>
                <w:numId w:val="0"/>
              </w:numPr>
              <w:jc w:val="center"/>
              <w:rPr>
                <w:color w:val="808080" w:themeColor="background1" w:themeShade="80"/>
              </w:rPr>
            </w:pPr>
            <w:r w:rsidRPr="005A3B95">
              <w:rPr>
                <w:color w:val="808080" w:themeColor="background1" w:themeShade="80"/>
              </w:rPr>
              <w:fldChar w:fldCharType="begin"/>
            </w:r>
            <w:r w:rsidRPr="005A3B95">
              <w:rPr>
                <w:color w:val="808080" w:themeColor="background1" w:themeShade="80"/>
              </w:rPr>
              <w:instrText xml:space="preserve"> REF _Ref22816515 \h </w:instrText>
            </w:r>
            <w:r>
              <w:rPr>
                <w:color w:val="808080" w:themeColor="background1" w:themeShade="80"/>
              </w:rPr>
              <w:instrText xml:space="preserve"> \* MERGEFORMAT </w:instrText>
            </w:r>
            <w:r w:rsidRPr="005A3B95">
              <w:rPr>
                <w:color w:val="808080" w:themeColor="background1" w:themeShade="80"/>
              </w:rPr>
            </w:r>
            <w:r w:rsidRPr="005A3B95">
              <w:rPr>
                <w:color w:val="808080" w:themeColor="background1" w:themeShade="80"/>
              </w:rPr>
              <w:fldChar w:fldCharType="separate"/>
            </w:r>
            <w:r w:rsidR="003F3550" w:rsidRPr="003F3550">
              <w:rPr>
                <w:color w:val="808080" w:themeColor="background1" w:themeShade="80"/>
              </w:rPr>
              <w:t>Patient information template</w:t>
            </w:r>
            <w:r w:rsidRPr="005A3B95">
              <w:rPr>
                <w:color w:val="808080" w:themeColor="background1" w:themeShade="80"/>
              </w:rPr>
              <w:fldChar w:fldCharType="end"/>
            </w:r>
            <w:r w:rsidR="003F3550">
              <w:rPr>
                <w:color w:val="808080" w:themeColor="background1" w:themeShade="80"/>
              </w:rPr>
              <w:t xml:space="preserve">  </w:t>
            </w:r>
            <w:r w:rsidR="00205182">
              <w:rPr>
                <w:color w:val="808080" w:themeColor="background1" w:themeShade="80"/>
              </w:rPr>
              <w:t xml:space="preserve"> p.</w:t>
            </w:r>
            <w:r w:rsidR="00790639">
              <w:rPr>
                <w:color w:val="808080" w:themeColor="background1" w:themeShade="80"/>
              </w:rPr>
              <w:t xml:space="preserve"> </w:t>
            </w:r>
            <w:r w:rsidR="00205182">
              <w:rPr>
                <w:color w:val="808080" w:themeColor="background1" w:themeShade="80"/>
              </w:rPr>
              <w:t>8</w:t>
            </w:r>
            <w:r w:rsidR="001F6EBC">
              <w:rPr>
                <w:color w:val="808080" w:themeColor="background1" w:themeShade="80"/>
              </w:rPr>
              <w:t>1</w:t>
            </w:r>
          </w:p>
        </w:tc>
      </w:tr>
      <w:tr w:rsidR="00B17237" w14:paraId="180C18E5" w14:textId="77777777" w:rsidTr="009E31F9">
        <w:trPr>
          <w:cantSplit/>
          <w:trHeight w:val="1113"/>
        </w:trPr>
        <w:tc>
          <w:tcPr>
            <w:tcW w:w="1868" w:type="dxa"/>
            <w:tcBorders>
              <w:top w:val="nil"/>
              <w:left w:val="triple" w:sz="4" w:space="0" w:color="339966"/>
              <w:bottom w:val="nil"/>
            </w:tcBorders>
            <w:vAlign w:val="center"/>
          </w:tcPr>
          <w:p w14:paraId="117E584E" w14:textId="77777777" w:rsidR="00B17237" w:rsidRDefault="00B17237" w:rsidP="00D932F5">
            <w:pPr>
              <w:pStyle w:val="DHHSbullet1"/>
              <w:numPr>
                <w:ilvl w:val="0"/>
                <w:numId w:val="0"/>
              </w:numPr>
              <w:jc w:val="center"/>
            </w:pPr>
            <w:r>
              <w:rPr>
                <w:noProof/>
                <w:lang w:eastAsia="en-AU"/>
              </w:rPr>
              <mc:AlternateContent>
                <mc:Choice Requires="wps">
                  <w:drawing>
                    <wp:anchor distT="0" distB="0" distL="114300" distR="114300" simplePos="0" relativeHeight="251659776" behindDoc="0" locked="0" layoutInCell="1" allowOverlap="1" wp14:anchorId="0F76A371" wp14:editId="1CF33ECC">
                      <wp:simplePos x="0" y="0"/>
                      <wp:positionH relativeFrom="column">
                        <wp:posOffset>21590</wp:posOffset>
                      </wp:positionH>
                      <wp:positionV relativeFrom="paragraph">
                        <wp:posOffset>-44450</wp:posOffset>
                      </wp:positionV>
                      <wp:extent cx="1165860" cy="671830"/>
                      <wp:effectExtent l="0" t="0" r="0" b="0"/>
                      <wp:wrapNone/>
                      <wp:docPr id="72" name="Text Box 72" descr="Word version" title="Supportive Care screening tool template"/>
                      <wp:cNvGraphicFramePr/>
                      <a:graphic xmlns:a="http://schemas.openxmlformats.org/drawingml/2006/main">
                        <a:graphicData uri="http://schemas.microsoft.com/office/word/2010/wordprocessingShape">
                          <wps:wsp>
                            <wps:cNvSpPr txBox="1"/>
                            <wps:spPr>
                              <a:xfrm>
                                <a:off x="0" y="0"/>
                                <a:ext cx="1165860" cy="671830"/>
                              </a:xfrm>
                              <a:prstGeom prst="rect">
                                <a:avLst/>
                              </a:prstGeom>
                              <a:noFill/>
                              <a:ln w="6350">
                                <a:noFill/>
                              </a:ln>
                              <a:effectLst/>
                            </wps:spPr>
                            <wps:txbx>
                              <w:txbxContent>
                                <w:bookmarkStart w:id="119" w:name="_MON_1650107405"/>
                                <w:bookmarkEnd w:id="119"/>
                                <w:p w14:paraId="69F1BE27" w14:textId="227EE959" w:rsidR="00996D6C" w:rsidRPr="00DF6344" w:rsidRDefault="00996D6C" w:rsidP="00B17237">
                                  <w:pPr>
                                    <w:pStyle w:val="DHHSbullet1"/>
                                    <w:numPr>
                                      <w:ilvl w:val="0"/>
                                      <w:numId w:val="0"/>
                                    </w:numPr>
                                    <w:ind w:left="284" w:hanging="284"/>
                                  </w:pPr>
                                  <w:r>
                                    <w:object w:dxaOrig="2520" w:dyaOrig="1600" w14:anchorId="573B88EC">
                                      <v:shape id="_x0000_i1044" type="#_x0000_t75" style="width:126pt;height:80pt">
                                        <v:imagedata r:id="rId64" o:title=""/>
                                      </v:shape>
                                      <o:OLEObject Type="Embed" ProgID="Word.Document.12" ShapeID="_x0000_i1044" DrawAspect="Icon" ObjectID="_1655233373" r:id="rId65">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76A371" id="Text Box 72" o:spid="_x0000_s1034" type="#_x0000_t202" alt="Title: Supportive Care screening tool template - Description: Word version" style="position:absolute;left:0;text-align:left;margin-left:1.7pt;margin-top:-3.5pt;width:91.8pt;height:52.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1XXQIAAKsEAAAOAAAAZHJzL2Uyb0RvYy54bWysVE1PGzEQvVfqf7B8L5sECGnEBqUgqkoI&#10;kELF2fF6yUpej2VPskt/fZ+dbEC0p6oX74xnPB/vzezlVd9asTMhNuRKOT4ZSWGcpqpxL6X8+XT7&#10;ZSZFZOUqZcmZUr6aKK8Wnz9ddn5uJrQhW5kgEMTFeedLuWH286KIemNaFU/IGwdjTaFVDDW8FFVQ&#10;HaK3tpiMRtOio1D5QNrEiNubvVEucvy6Npof6joaFraUqI3zGfK5TmexuFTzl6D8ptGHMtQ/VNGq&#10;xiHpMdSNYiW2ofkjVNvoQJFqPtHUFlTXjTa5B3QzHn3oZrVR3uReAE70R5ji/wur73ePQTRVKS8m&#10;UjjVgqMn07P4Rr1IV5WJGng9A+aBZ8DYsIXjaus9BW52RlyrYAQ8jXGgQTCRFWxabxWbBHLn4xy5&#10;Vh7ZuEdwDMtwH3GZsOvr0KYvUBGwg67XI0WpJJ0ejafnsylMGrbpxXh2mjks3l77EPm7oVYkoZQB&#10;I5CZUbu7yKgEroNLSubotrE2j4F1okPQ0/NRfnC04IV1ydfkgTqESR3tK08S9+s+wzgbulpT9Ypm&#10;A+1nLnp926CiOxX5UQUMGZrA4vADjtoSMtNBkmJD4dff7pM/uIdVig5DW0qHrZLC/nCYia/js7M0&#10;41k5O7+YQAnvLev3FrdtrwlbMcaCep3F5M92EOtAbaJ9mXLCpJxG5lLyIF7zfpGwndosl9kJU+0V&#10;37mV1yl0Qi2h/dQ/q+APlDDIvKdhuNX8AzN73/Qy+uWWwU+mLaG8xxQcJgUbkdk8bG9aufd69nr7&#10;xyx+AwAA//8DAFBLAwQUAAYACAAAACEAq7W99NwAAAAHAQAADwAAAGRycy9kb3ducmV2LnhtbEyP&#10;wU7DMBBE70j8g7VI3FoHiiAN2VSoEr0gDhREr5vYTaLEayt208DX45zobVYzmnmbbybTi1EPvrWM&#10;cLdMQGiurGq5Rvj6fF2kIHwgVtRb1gg/2sOmuL7KKVP2zB963IdaxBL2GSE0IbhMSl812pBfWqc5&#10;ekc7GArxHGqpBjrHctPL+yR5lIZajgsNOb1tdNXtTwbhnb53YZy6ate5ozoYV25Xv2+ItzfTyzOI&#10;oKfwH4YZP6JDEZlKe2LlRY+weohBhMVT/Gi201mUCOs0BVnk8pK/+AMAAP//AwBQSwECLQAUAAYA&#10;CAAAACEAtoM4kv4AAADhAQAAEwAAAAAAAAAAAAAAAAAAAAAAW0NvbnRlbnRfVHlwZXNdLnhtbFBL&#10;AQItABQABgAIAAAAIQA4/SH/1gAAAJQBAAALAAAAAAAAAAAAAAAAAC8BAABfcmVscy8ucmVsc1BL&#10;AQItABQABgAIAAAAIQByu71XXQIAAKsEAAAOAAAAAAAAAAAAAAAAAC4CAABkcnMvZTJvRG9jLnht&#10;bFBLAQItABQABgAIAAAAIQCrtb303AAAAAcBAAAPAAAAAAAAAAAAAAAAALcEAABkcnMvZG93bnJl&#10;di54bWxQSwUGAAAAAAQABADzAAAAwAUAAAAA&#10;" filled="f" stroked="f" strokeweight=".5pt">
                      <v:textbox style="mso-fit-shape-to-text:t">
                        <w:txbxContent>
                          <w:bookmarkStart w:id="120" w:name="_MON_1650107405"/>
                          <w:bookmarkEnd w:id="120"/>
                          <w:p w14:paraId="69F1BE27" w14:textId="227EE959" w:rsidR="00996D6C" w:rsidRPr="00DF6344" w:rsidRDefault="00996D6C" w:rsidP="00B17237">
                            <w:pPr>
                              <w:pStyle w:val="DHHSbullet1"/>
                              <w:numPr>
                                <w:ilvl w:val="0"/>
                                <w:numId w:val="0"/>
                              </w:numPr>
                              <w:ind w:left="284" w:hanging="284"/>
                            </w:pPr>
                            <w:r>
                              <w:object w:dxaOrig="2520" w:dyaOrig="1600" w14:anchorId="573B88EC">
                                <v:shape id="_x0000_i1044" type="#_x0000_t75" style="width:126pt;height:80pt">
                                  <v:imagedata r:id="rId66" o:title=""/>
                                </v:shape>
                                <o:OLEObject Type="Embed" ProgID="Word.Document.12" ShapeID="_x0000_i1044" DrawAspect="Icon" ObjectID="_1650864725" r:id="rId67">
                                  <o:FieldCodes>\s</o:FieldCodes>
                                </o:OLEObject>
                              </w:object>
                            </w:r>
                          </w:p>
                        </w:txbxContent>
                      </v:textbox>
                    </v:shape>
                  </w:pict>
                </mc:Fallback>
              </mc:AlternateContent>
            </w:r>
          </w:p>
        </w:tc>
        <w:tc>
          <w:tcPr>
            <w:tcW w:w="1812" w:type="dxa"/>
            <w:gridSpan w:val="2"/>
            <w:tcBorders>
              <w:top w:val="nil"/>
              <w:bottom w:val="nil"/>
            </w:tcBorders>
            <w:vAlign w:val="center"/>
          </w:tcPr>
          <w:p w14:paraId="370E6B53" w14:textId="77777777" w:rsidR="00B17237" w:rsidRDefault="00B17237" w:rsidP="00D932F5">
            <w:pPr>
              <w:pStyle w:val="DHHSbullet1"/>
              <w:numPr>
                <w:ilvl w:val="0"/>
                <w:numId w:val="0"/>
              </w:numPr>
              <w:jc w:val="center"/>
            </w:pPr>
            <w:r>
              <w:rPr>
                <w:noProof/>
                <w:lang w:eastAsia="en-AU"/>
              </w:rPr>
              <mc:AlternateContent>
                <mc:Choice Requires="wps">
                  <w:drawing>
                    <wp:anchor distT="0" distB="0" distL="114300" distR="114300" simplePos="0" relativeHeight="251647488" behindDoc="0" locked="0" layoutInCell="1" allowOverlap="1" wp14:anchorId="3561DFB4" wp14:editId="3ABCEC8E">
                      <wp:simplePos x="0" y="0"/>
                      <wp:positionH relativeFrom="column">
                        <wp:posOffset>38100</wp:posOffset>
                      </wp:positionH>
                      <wp:positionV relativeFrom="paragraph">
                        <wp:posOffset>-52070</wp:posOffset>
                      </wp:positionV>
                      <wp:extent cx="1051560" cy="709930"/>
                      <wp:effectExtent l="0" t="0" r="0" b="0"/>
                      <wp:wrapNone/>
                      <wp:docPr id="73" name="Text Box 73" descr="Word version" title="HBCC Referral Template"/>
                      <wp:cNvGraphicFramePr/>
                      <a:graphic xmlns:a="http://schemas.openxmlformats.org/drawingml/2006/main">
                        <a:graphicData uri="http://schemas.microsoft.com/office/word/2010/wordprocessingShape">
                          <wps:wsp>
                            <wps:cNvSpPr txBox="1"/>
                            <wps:spPr>
                              <a:xfrm>
                                <a:off x="0" y="0"/>
                                <a:ext cx="1051560" cy="709930"/>
                              </a:xfrm>
                              <a:prstGeom prst="rect">
                                <a:avLst/>
                              </a:prstGeom>
                              <a:noFill/>
                              <a:ln w="6350">
                                <a:noFill/>
                              </a:ln>
                              <a:effectLst/>
                            </wps:spPr>
                            <wps:txbx>
                              <w:txbxContent>
                                <w:bookmarkStart w:id="120" w:name="_MON_1633430721"/>
                                <w:bookmarkEnd w:id="120"/>
                                <w:p w14:paraId="2318623A" w14:textId="77777777" w:rsidR="00996D6C" w:rsidRPr="00D5467A" w:rsidRDefault="00996D6C" w:rsidP="00B17237">
                                  <w:pPr>
                                    <w:pStyle w:val="DHHSbullet1"/>
                                    <w:numPr>
                                      <w:ilvl w:val="0"/>
                                      <w:numId w:val="0"/>
                                    </w:numPr>
                                    <w:ind w:left="284" w:hanging="284"/>
                                  </w:pPr>
                                  <w:r>
                                    <w:object w:dxaOrig="2520" w:dyaOrig="1600" w14:anchorId="2200AD4A">
                                      <v:shape id="_x0000_i1046" type="#_x0000_t75" style="width:74.95pt;height:48pt">
                                        <v:imagedata r:id="rId50" o:title=""/>
                                      </v:shape>
                                      <o:OLEObject Type="Embed" ProgID="Word.Document.12" ShapeID="_x0000_i1046" DrawAspect="Icon" ObjectID="_1655233374" r:id="rId68">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1DFB4" id="Text Box 73" o:spid="_x0000_s1035" type="#_x0000_t202" alt="Title: HBCC Referral Template - Description: Word version" style="position:absolute;left:0;text-align:left;margin-left:3pt;margin-top:-4.1pt;width:82.8pt;height:5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saVwIAAJwEAAAOAAAAZHJzL2Uyb0RvYy54bWysVMFuGyEQvVfqPyDuza7jOKktryPHkdtK&#10;VhI1rnLGLNhIwFDA2XW/vgPrday0p6oXdmCGx8x7Mzu9bY0mr8IHBbaig4uSEmE51MpuK/pjvfz0&#10;mZIQma2ZBisqehCB3s4+fpg2biIuYQe6Fp4giA2TxlV0F6ObFEXgO2FYuAAnLDoleMMibv22qD1r&#10;EN3o4rIsr4sGfO08cBECnt53TjrL+FIKHh+lDCISXVHMLebV53WT1mI2ZZOtZ26n+DEN9g9ZGKYs&#10;PnqCumeRkb1Xf0AZxT0EkPGCgylASsVFrgGrGZTvqnneMSdyLUhOcCeawv+D5Q+vT56ouqI3Q0os&#10;M6jRWrSR3EFL0lEtAke+XpDmXmekUUWNgV/vFgvyXUjhPdNkLYzTLIrEaePCBKGfHYLHFrGwN/rz&#10;gIeJqlZ6k75IAkE/qnM4KZIy4OlSORqMrtHF0XdTjsfDLFnxdtv5EL8IMCQZFfWoeBaCva5CxEww&#10;tA9Jj1lYKq2z6tqSpqLXw1GZL5w8eEPbFCty/xxhUkVd5smK7abNrI37qjZQH7BYD12LBceXCjNa&#10;sRCfmMeewiJwTuIjLlIDvgxHi5Id+F9/O0/xKDV6KWmwRysafu6ZF5TobxabYDy4ukpNnTdXo5tL&#10;3Phzz+bcY/dmATgGA5xIx7OZ4qPuTenBJJ3n6VV0Mcvx7YrG3lzEbnJwHLmYz3MQtrFjcWWfHU/Q&#10;ibfE97p9Yd4dRYko5wP03cwm77TpYjt15vsIUmXhEs8dq6hi2uAIZD2P45pm7Hyfo95+KrPfAAAA&#10;//8DAFBLAwQUAAYACAAAACEA8QtG1eAAAAAIAQAADwAAAGRycy9kb3ducmV2LnhtbEyPQUvDQBCF&#10;74L/YZmCt3bTiDHEbEoJFEH00NqLt0kyTUJ3Z2N220Z/vduTvb3hDe99L19NRoszja63rGC5iEAQ&#10;17bpuVWw/9zMUxDOIzeoLZOCH3KwKu7vcswae+EtnXe+FSGEXYYKOu+HTEpXd2TQLexAHLyDHQ36&#10;cI6tbEa8hHCjZRxFiTTYc2jocKCyo/q4OxkFb+XmA7dVbNJfXb6+H9bD9/7rSamH2bR+AeFp8v/P&#10;cMUP6FAEpsqeuHFCK0jCEq9gnsYgrvbzMgFRBRE9JiCLXN4OKP4AAAD//wMAUEsBAi0AFAAGAAgA&#10;AAAhALaDOJL+AAAA4QEAABMAAAAAAAAAAAAAAAAAAAAAAFtDb250ZW50X1R5cGVzXS54bWxQSwEC&#10;LQAUAAYACAAAACEAOP0h/9YAAACUAQAACwAAAAAAAAAAAAAAAAAvAQAAX3JlbHMvLnJlbHNQSwEC&#10;LQAUAAYACAAAACEA2znrGlcCAACcBAAADgAAAAAAAAAAAAAAAAAuAgAAZHJzL2Uyb0RvYy54bWxQ&#10;SwECLQAUAAYACAAAACEA8QtG1eAAAAAIAQAADwAAAAAAAAAAAAAAAACxBAAAZHJzL2Rvd25yZXYu&#10;eG1sUEsFBgAAAAAEAAQA8wAAAL4FAAAAAA==&#10;" filled="f" stroked="f" strokeweight=".5pt">
                      <v:textbox>
                        <w:txbxContent>
                          <w:bookmarkStart w:id="122" w:name="_MON_1633430721"/>
                          <w:bookmarkEnd w:id="122"/>
                          <w:p w14:paraId="2318623A" w14:textId="77777777" w:rsidR="00996D6C" w:rsidRPr="00D5467A" w:rsidRDefault="00996D6C" w:rsidP="00B17237">
                            <w:pPr>
                              <w:pStyle w:val="DHHSbullet1"/>
                              <w:numPr>
                                <w:ilvl w:val="0"/>
                                <w:numId w:val="0"/>
                              </w:numPr>
                              <w:ind w:left="284" w:hanging="284"/>
                            </w:pPr>
                            <w:r>
                              <w:object w:dxaOrig="2520" w:dyaOrig="1600" w14:anchorId="2200AD4A">
                                <v:shape id="_x0000_i1046" type="#_x0000_t75" style="width:74.95pt;height:48pt">
                                  <v:imagedata r:id="rId69" o:title=""/>
                                </v:shape>
                                <o:OLEObject Type="Embed" ProgID="Word.Document.12" ShapeID="_x0000_i1046" DrawAspect="Icon" ObjectID="_1650864726" r:id="rId70">
                                  <o:FieldCodes>\s</o:FieldCodes>
                                </o:OLEObject>
                              </w:object>
                            </w:r>
                          </w:p>
                        </w:txbxContent>
                      </v:textbox>
                    </v:shape>
                  </w:pict>
                </mc:Fallback>
              </mc:AlternateContent>
            </w:r>
          </w:p>
        </w:tc>
        <w:tc>
          <w:tcPr>
            <w:tcW w:w="1867" w:type="dxa"/>
            <w:tcBorders>
              <w:top w:val="nil"/>
              <w:bottom w:val="nil"/>
            </w:tcBorders>
          </w:tcPr>
          <w:p w14:paraId="3F381177" w14:textId="77777777" w:rsidR="00B17237" w:rsidRDefault="00D932F5" w:rsidP="00D932F5">
            <w:pPr>
              <w:pStyle w:val="DHHSbullet1"/>
              <w:numPr>
                <w:ilvl w:val="0"/>
                <w:numId w:val="0"/>
              </w:numPr>
              <w:jc w:val="center"/>
            </w:pPr>
            <w:r>
              <w:rPr>
                <w:noProof/>
                <w:lang w:eastAsia="en-AU"/>
              </w:rPr>
              <mc:AlternateContent>
                <mc:Choice Requires="wps">
                  <w:drawing>
                    <wp:anchor distT="0" distB="0" distL="114300" distR="114300" simplePos="0" relativeHeight="251663872" behindDoc="0" locked="0" layoutInCell="1" allowOverlap="1" wp14:anchorId="6CD65890" wp14:editId="7CCBD242">
                      <wp:simplePos x="0" y="0"/>
                      <wp:positionH relativeFrom="column">
                        <wp:posOffset>20955</wp:posOffset>
                      </wp:positionH>
                      <wp:positionV relativeFrom="paragraph">
                        <wp:posOffset>7620</wp:posOffset>
                      </wp:positionV>
                      <wp:extent cx="1828800" cy="678180"/>
                      <wp:effectExtent l="0" t="0" r="0" b="7620"/>
                      <wp:wrapNone/>
                      <wp:docPr id="74" name="Text Box 74" descr="Word version" title="HBCC Patient experience survey template"/>
                      <wp:cNvGraphicFramePr/>
                      <a:graphic xmlns:a="http://schemas.openxmlformats.org/drawingml/2006/main">
                        <a:graphicData uri="http://schemas.microsoft.com/office/word/2010/wordprocessingShape">
                          <wps:wsp>
                            <wps:cNvSpPr txBox="1"/>
                            <wps:spPr>
                              <a:xfrm>
                                <a:off x="0" y="0"/>
                                <a:ext cx="1828800" cy="678180"/>
                              </a:xfrm>
                              <a:prstGeom prst="rect">
                                <a:avLst/>
                              </a:prstGeom>
                              <a:noFill/>
                              <a:ln w="6350">
                                <a:noFill/>
                              </a:ln>
                              <a:effectLst/>
                            </wps:spPr>
                            <wps:txbx>
                              <w:txbxContent>
                                <w:bookmarkStart w:id="121" w:name="_MON_1650107467"/>
                                <w:bookmarkEnd w:id="121"/>
                                <w:p w14:paraId="4C970303" w14:textId="77777777" w:rsidR="00996D6C" w:rsidRPr="00D154C3" w:rsidRDefault="00996D6C" w:rsidP="00D932F5">
                                  <w:pPr>
                                    <w:pStyle w:val="DHHSbullet1"/>
                                    <w:numPr>
                                      <w:ilvl w:val="0"/>
                                      <w:numId w:val="0"/>
                                    </w:numPr>
                                    <w:ind w:left="284" w:hanging="284"/>
                                  </w:pPr>
                                  <w:r>
                                    <w:object w:dxaOrig="2520" w:dyaOrig="1600" w14:anchorId="0F04A469">
                                      <v:shape id="_x0000_i1048" type="#_x0000_t75" style="width:74.95pt;height:48pt">
                                        <v:imagedata r:id="rId44" o:title=""/>
                                      </v:shape>
                                      <o:OLEObject Type="Embed" ProgID="Word.Document.12" ShapeID="_x0000_i1048" DrawAspect="Icon" ObjectID="_1655233375" r:id="rId71">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65890" id="Text Box 74" o:spid="_x0000_s1036" type="#_x0000_t202" alt="Title: HBCC Patient experience survey template - Description: Word version" style="position:absolute;left:0;text-align:left;margin-left:1.65pt;margin-top:.6pt;width:2in;height:53.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sAXQIAAKwEAAAOAAAAZHJzL2Uyb0RvYy54bWysVNtOGzEQfa/Uf7D8XjZJA4SIDQpBtJUQ&#10;IEHFs+P1Eku+yZ5kN/36HjsXEO1T1RfveGY8l3Nm9vKqt4ZtVEzau5oPTwacKSd9o91rzX8+336Z&#10;cJZIuEYY71TNtyrxq9nnT5ddmKqRX3nTqMgQxKVpF2q+IgrTqkpypaxIJz4oB2ProxWEa3ytmig6&#10;RLemGg0GZ1XnYxOilyolaG92Rj4r8dtWSXpo26SImZqjNipnLOcyn9XsUkxfowgrLfdliH+owgrt&#10;kPQY6kaQYOuo/whltYw++ZZOpLeVb1stVekB3QwHH7p5WomgSi8AJ4UjTOn/hZX3m8fIdFPz8zFn&#10;Tlhw9Kx6Yte+Z1nVqCSB1wtgPvAMGDUZOH6/XizYoyCtHDHVBxUhScXSOm7UlpGywQhSGeQupCly&#10;PQVkox7BMSwHfYIyY9e30eYvUGGwg67tkaJcksyPJqPJZACThO3sfDKcFA6rt9chJvqmvGVZqHnE&#10;CBRmxOYuESqB68ElJ3P+VhtTxsA41iHo19NBeXC04IVx2VeVgdqHyR3tKs8S9cu+wDgs9WTV0jdb&#10;dBv9buhSkLcaJd2JRI8iYsrQBTaHHnC0xiO130ucrXz89Td99gf5sHLWYWpr7rBWnJkfDkNxMRyP&#10;85CXy/j0fIRLfG9Zvre4tV14rMUQGxpkEbM/mYPYRm8z7/OcEybhJDLXnA7ignabhPWUaj4vThjr&#10;IOjOPQWZQ2fYMtzP/YuIYc8Jgc17f5huMf1Azc53R858Tb7Vhbc3TEFivmAlCp379c079/5evN5+&#10;MrPfAAAA//8DAFBLAwQUAAYACAAAACEAudRf8d0AAAAHAQAADwAAAGRycy9kb3ducmV2LnhtbEyO&#10;QUvDQBCF74L/YRnBi9jdplBqzKaooIhYxVakx212TEKzs2F306b/3vGkx2/e481XLEfXiQOG2HrS&#10;MJ0oEEiVty3VGj43j9cLEDEZsqbzhBpOGGFZnp8VJrf+SB94WKda8AjF3GhoUupzKWPVoDNx4nsk&#10;zr59cCYxhlraYI487jqZKTWXzrTEHxrT40OD1X49OA375uXqXT2t7r/mz6fwthn8Nrxutb68GO9u&#10;QSQc018ZfvVZHUp22vmBbBSdhtmMi3zOQHCa3UyZd8xqoUCWhfzvX/4AAAD//wMAUEsBAi0AFAAG&#10;AAgAAAAhALaDOJL+AAAA4QEAABMAAAAAAAAAAAAAAAAAAAAAAFtDb250ZW50X1R5cGVzXS54bWxQ&#10;SwECLQAUAAYACAAAACEAOP0h/9YAAACUAQAACwAAAAAAAAAAAAAAAAAvAQAAX3JlbHMvLnJlbHNQ&#10;SwECLQAUAAYACAAAACEA7E67AF0CAACsBAAADgAAAAAAAAAAAAAAAAAuAgAAZHJzL2Uyb0RvYy54&#10;bWxQSwECLQAUAAYACAAAACEAudRf8d0AAAAHAQAADwAAAAAAAAAAAAAAAAC3BAAAZHJzL2Rvd25y&#10;ZXYueG1sUEsFBgAAAAAEAAQA8wAAAMEFAAAAAA==&#10;" filled="f" stroked="f" strokeweight=".5pt">
                      <v:textbox>
                        <w:txbxContent>
                          <w:bookmarkStart w:id="124" w:name="_MON_1650107467"/>
                          <w:bookmarkEnd w:id="124"/>
                          <w:p w14:paraId="4C970303" w14:textId="77777777" w:rsidR="00996D6C" w:rsidRPr="00D154C3" w:rsidRDefault="00996D6C" w:rsidP="00D932F5">
                            <w:pPr>
                              <w:pStyle w:val="DHHSbullet1"/>
                              <w:numPr>
                                <w:ilvl w:val="0"/>
                                <w:numId w:val="0"/>
                              </w:numPr>
                              <w:ind w:left="284" w:hanging="284"/>
                            </w:pPr>
                            <w:r>
                              <w:object w:dxaOrig="2520" w:dyaOrig="1600" w14:anchorId="0F04A469">
                                <v:shape id="_x0000_i1048" type="#_x0000_t75" style="width:74.95pt;height:48pt">
                                  <v:imagedata r:id="rId72" o:title=""/>
                                </v:shape>
                                <o:OLEObject Type="Embed" ProgID="Word.Document.12" ShapeID="_x0000_i1048" DrawAspect="Icon" ObjectID="_1650864727" r:id="rId73">
                                  <o:FieldCodes>\s</o:FieldCodes>
                                </o:OLEObject>
                              </w:object>
                            </w:r>
                          </w:p>
                        </w:txbxContent>
                      </v:textbox>
                    </v:shape>
                  </w:pict>
                </mc:Fallback>
              </mc:AlternateContent>
            </w:r>
          </w:p>
        </w:tc>
        <w:tc>
          <w:tcPr>
            <w:tcW w:w="1835" w:type="dxa"/>
            <w:gridSpan w:val="2"/>
            <w:tcBorders>
              <w:top w:val="nil"/>
              <w:bottom w:val="nil"/>
            </w:tcBorders>
          </w:tcPr>
          <w:p w14:paraId="6502D28D" w14:textId="77777777" w:rsidR="00B17237" w:rsidRDefault="00B17237" w:rsidP="00D932F5">
            <w:pPr>
              <w:pStyle w:val="DHHSbullet1"/>
              <w:numPr>
                <w:ilvl w:val="0"/>
                <w:numId w:val="0"/>
              </w:numPr>
            </w:pPr>
            <w:r>
              <w:rPr>
                <w:noProof/>
                <w:lang w:eastAsia="en-AU"/>
              </w:rPr>
              <mc:AlternateContent>
                <mc:Choice Requires="wps">
                  <w:drawing>
                    <wp:anchor distT="0" distB="0" distL="114300" distR="114300" simplePos="0" relativeHeight="251661824" behindDoc="0" locked="0" layoutInCell="1" allowOverlap="1" wp14:anchorId="70FD3787" wp14:editId="324E238A">
                      <wp:simplePos x="0" y="0"/>
                      <wp:positionH relativeFrom="column">
                        <wp:posOffset>3810</wp:posOffset>
                      </wp:positionH>
                      <wp:positionV relativeFrom="paragraph">
                        <wp:posOffset>5080</wp:posOffset>
                      </wp:positionV>
                      <wp:extent cx="1828800" cy="678180"/>
                      <wp:effectExtent l="0" t="0" r="0" b="7620"/>
                      <wp:wrapNone/>
                      <wp:docPr id="75" name="Text Box 75" descr="Word Version" title="Case conference template"/>
                      <wp:cNvGraphicFramePr/>
                      <a:graphic xmlns:a="http://schemas.openxmlformats.org/drawingml/2006/main">
                        <a:graphicData uri="http://schemas.microsoft.com/office/word/2010/wordprocessingShape">
                          <wps:wsp>
                            <wps:cNvSpPr txBox="1"/>
                            <wps:spPr>
                              <a:xfrm>
                                <a:off x="0" y="0"/>
                                <a:ext cx="1828800" cy="678180"/>
                              </a:xfrm>
                              <a:prstGeom prst="rect">
                                <a:avLst/>
                              </a:prstGeom>
                              <a:noFill/>
                              <a:ln w="6350">
                                <a:noFill/>
                              </a:ln>
                              <a:effectLst/>
                            </wps:spPr>
                            <wps:txbx>
                              <w:txbxContent>
                                <w:p w14:paraId="45AAEC68" w14:textId="77777777" w:rsidR="00996D6C" w:rsidRPr="00F47DF1" w:rsidRDefault="00996D6C" w:rsidP="00B17237">
                                  <w:pPr>
                                    <w:pStyle w:val="DHHSbullet1"/>
                                    <w:numPr>
                                      <w:ilvl w:val="0"/>
                                      <w:numId w:val="0"/>
                                    </w:numPr>
                                  </w:pPr>
                                  <w:r>
                                    <w:object w:dxaOrig="2520" w:dyaOrig="1600" w14:anchorId="40241049">
                                      <v:shape id="_x0000_i1050" type="#_x0000_t75" style="width:74.95pt;height:48pt">
                                        <v:imagedata r:id="rId74" o:title=""/>
                                      </v:shape>
                                      <o:OLEObject Type="Embed" ProgID="Word.Document.12" ShapeID="_x0000_i1050" DrawAspect="Icon" ObjectID="_1655233376" r:id="rId75">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D3787" id="Text Box 75" o:spid="_x0000_s1037" type="#_x0000_t202" alt="Title: Case conference template - Description: Word Version" style="position:absolute;margin-left:.3pt;margin-top:.4pt;width:2in;height:53.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dVVAIAAJ0EAAAOAAAAZHJzL2Uyb0RvYy54bWysVE1vGyEQvVfqf0Dcm7XdfLhW1pGbKFUl&#10;K4nktDljFuKVgEFAsuv++j5Y27HSnqpe2IEZHjPvzezlVW8Ne1UhtuRqPj4ZcaacpKZ1zzX/8Xj7&#10;acpZTMI1wpBTNd+qyK/mHz9cdn6mJrQh06jAAOLirPM136TkZ1UV5UZZEU/IKwenpmBFwjY8V00Q&#10;HdCtqSaj0XnVUWh8IKlixOnN4OTzgq+1kule66gSMzVHbqmsoazrvFbzSzF7DsJvWrlLQ/xDFla0&#10;Do8eoG5EEuwltH9A2VYGiqTTiSRbkdatVKUGVDMevatmtRFelVpATvQHmuL/g5V3rw+BtU3NL844&#10;c8JCo0fVJ/aVepaPGhUl+HoCzeznoDNobJNB4LWIiklyWgWIrlhS1huRVGa183EG8JUHfOqBhu7Y&#10;n0ccZrJ6HWz+ggYGP/TZHjTJOch8aTqZTkdwSfjOL6bjaRGtervtQ0zfFFmWjZoHaF6kEK/LmJAJ&#10;Qvch+TFHt60xRXfjWAfQz2ejcuHgwQ3jcqwqHbSDyRUNmWcr9eu+8DY+lLWmZotqAw1dFr28bZHS&#10;UsT0IALaClVgVNI9Fm0IT9PO4mxD4dffznM81IaXsw5tWnOHOeLMfHfogi/j09Pc1WVzenYxwSYc&#10;e9bHHvdirwlzMMZIelnMHJ/M3tSBbBZ6kd+ESziJl2ue9uZ1GkYH8yjVYlGC0MdepKVbeZmhM22Z&#10;7sf+SQS/0yRBzTvat7OYvZNmiB3EWbwk0m3RLdM8cAoR8wYzUOTczWsesuN9iXr7q8x/AwAA//8D&#10;AFBLAwQUAAYACAAAACEA2Qpk9dwAAAAFAQAADwAAAGRycy9kb3ducmV2LnhtbEyOTUvDQBRF94L/&#10;YXiCG7EzdhFDmklRQRHxA1spXU4zzyQ08ybMTNr03/tc6fJyD/eecjm5XhwwxM6ThpuZAoFUe9tR&#10;o+Fr/Xidg4jJkDW9J9RwwgjL6vysNIX1R/rEwyo1gkcoFkZDm9JQSBnrFp2JMz8gcfftgzOJY2ik&#10;DebI466Xc6Uy6UxH/NCaAR9arPer0WnYty9XH+rp7X6TPZ/C+3r02/C61fryYrpbgEg4pT8YfvVZ&#10;HSp22vmRbBS9how5DWzP3TzPOe4YUrcZyKqU/+2rHwAAAP//AwBQSwECLQAUAAYACAAAACEAtoM4&#10;kv4AAADhAQAAEwAAAAAAAAAAAAAAAAAAAAAAW0NvbnRlbnRfVHlwZXNdLnhtbFBLAQItABQABgAI&#10;AAAAIQA4/SH/1gAAAJQBAAALAAAAAAAAAAAAAAAAAC8BAABfcmVscy8ucmVsc1BLAQItABQABgAI&#10;AAAAIQAFzcdVVAIAAJ0EAAAOAAAAAAAAAAAAAAAAAC4CAABkcnMvZTJvRG9jLnhtbFBLAQItABQA&#10;BgAIAAAAIQDZCmT13AAAAAUBAAAPAAAAAAAAAAAAAAAAAK4EAABkcnMvZG93bnJldi54bWxQSwUG&#10;AAAAAAQABADzAAAAtwUAAAAA&#10;" filled="f" stroked="f" strokeweight=".5pt">
                      <v:textbox>
                        <w:txbxContent>
                          <w:p w14:paraId="45AAEC68" w14:textId="77777777" w:rsidR="00996D6C" w:rsidRPr="00F47DF1" w:rsidRDefault="00996D6C" w:rsidP="00B17237">
                            <w:pPr>
                              <w:pStyle w:val="DHHSbullet1"/>
                              <w:numPr>
                                <w:ilvl w:val="0"/>
                                <w:numId w:val="0"/>
                              </w:numPr>
                            </w:pPr>
                            <w:r>
                              <w:object w:dxaOrig="2520" w:dyaOrig="1600" w14:anchorId="40241049">
                                <v:shape id="_x0000_i1050" type="#_x0000_t75" style="width:74.95pt;height:48pt">
                                  <v:imagedata r:id="rId76" o:title=""/>
                                </v:shape>
                                <o:OLEObject Type="Embed" ProgID="Word.Document.12" ShapeID="_x0000_i1050" DrawAspect="Icon" ObjectID="_1650864728" r:id="rId77">
                                  <o:FieldCodes>\s</o:FieldCodes>
                                </o:OLEObject>
                              </w:object>
                            </w:r>
                          </w:p>
                        </w:txbxContent>
                      </v:textbox>
                    </v:shape>
                  </w:pict>
                </mc:Fallback>
              </mc:AlternateContent>
            </w:r>
          </w:p>
        </w:tc>
        <w:tc>
          <w:tcPr>
            <w:tcW w:w="1848" w:type="dxa"/>
            <w:tcBorders>
              <w:top w:val="nil"/>
              <w:bottom w:val="nil"/>
              <w:right w:val="triple" w:sz="4" w:space="0" w:color="339966"/>
            </w:tcBorders>
            <w:vAlign w:val="center"/>
          </w:tcPr>
          <w:p w14:paraId="385460A3" w14:textId="77777777" w:rsidR="00B17237" w:rsidRDefault="00B17237" w:rsidP="00D932F5">
            <w:pPr>
              <w:pStyle w:val="DHHSbullet1"/>
              <w:numPr>
                <w:ilvl w:val="0"/>
                <w:numId w:val="0"/>
              </w:numPr>
              <w:jc w:val="center"/>
            </w:pPr>
            <w:r>
              <w:rPr>
                <w:noProof/>
                <w:lang w:eastAsia="en-AU"/>
              </w:rPr>
              <mc:AlternateContent>
                <mc:Choice Requires="wps">
                  <w:drawing>
                    <wp:anchor distT="0" distB="0" distL="114300" distR="114300" simplePos="0" relativeHeight="251662848" behindDoc="0" locked="0" layoutInCell="1" allowOverlap="1" wp14:anchorId="12D508FC" wp14:editId="7AB63ED2">
                      <wp:simplePos x="0" y="0"/>
                      <wp:positionH relativeFrom="column">
                        <wp:posOffset>1270</wp:posOffset>
                      </wp:positionH>
                      <wp:positionV relativeFrom="paragraph">
                        <wp:posOffset>-2540</wp:posOffset>
                      </wp:positionV>
                      <wp:extent cx="1828800" cy="1828800"/>
                      <wp:effectExtent l="0" t="0" r="0" b="0"/>
                      <wp:wrapNone/>
                      <wp:docPr id="76" name="Text Box 76" descr="JPG version" title="Patient information template"/>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6B269CB" w14:textId="77777777" w:rsidR="00996D6C" w:rsidRPr="00061AB5" w:rsidRDefault="00996D6C" w:rsidP="00B17237">
                                  <w:pPr>
                                    <w:pStyle w:val="DHHSbullet1"/>
                                    <w:numPr>
                                      <w:ilvl w:val="0"/>
                                      <w:numId w:val="0"/>
                                    </w:numPr>
                                  </w:pPr>
                                  <w:r>
                                    <w:object w:dxaOrig="2520" w:dyaOrig="1600" w14:anchorId="42918694">
                                      <v:shape id="_x0000_i1052" type="#_x0000_t75" style="width:74.95pt;height:48pt">
                                        <v:imagedata r:id="rId78" o:title=""/>
                                      </v:shape>
                                      <o:OLEObject Type="Embed" ProgID="Package" ShapeID="_x0000_i1052" DrawAspect="Icon" ObjectID="_1655233377" r:id="rId7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D508FC" id="Text Box 76" o:spid="_x0000_s1038" type="#_x0000_t202" alt="Title: Patient information template - Description: JPG version" style="position:absolute;left:0;text-align:left;margin-left:.1pt;margin-top:-.2pt;width:2in;height:2in;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1KUQIAAKEEAAAOAAAAZHJzL2Uyb0RvYy54bWysVNtOGzEQfa/Uf7D8XjZJuYSIDUpBoFYI&#10;IkHFs+P1Eku+yR7YpV/fY282INqnqi/eGc/4zOXM7Nl5bw17UTFp72o+PZhwppz0jXZPNf/5cPVl&#10;zlki4RphvFM1f1WJny8/fzrrwkLN/NabRkUGEJcWXaj5ligsqirJrbIiHfigHIytj1YQ1PhUNVF0&#10;QLemmk0mx1XnYxOilyol3F4ORr4s+G2rJN21bVLETM2RG5UzlnOTz2p5JhZPUYStlrs0xD9kYYV2&#10;CLqHuhQk2HPUf0BZLaNPvqUD6W3l21ZLVWpANdPJh2rutyKoUguak8K+Ten/wcrbl3Vkuqn5yTFn&#10;Tlhw9KB6Yt98z/JVo5JEv36sr0ea0UVNBn5rQVo5YtoN/GAEGCkbjCCVG9uFtAD+fUAE6gGIARnv&#10;Ey5zv/o22vxFJxjsoOh1T0tOQ+ZH89l8PoFJwjYqwK/enoeY6Fp5y7JQ8wjeCx3i5SbR4Dq65GjO&#10;X2ljCvfGsa7mx1+PJuXB3gJw47KvKlO0g8klDalnifpNX3o3nY11bXzzinKjHyYtBXmlkdKNSLQW&#10;EaOFMrAudIejNR6h/U7ibOvjr7/dZ38wDitnHUa15g67xJn57jAJp9PDwzzZRTk8OplBie8tm/cW&#10;92wvPHZhirUMsojZn8wottHbR+zUKseESTiJyDWnUbygYX3AuVSrVXHCLAdBN+4+yAyd25bb/dA/&#10;ihh2nBDovPXjSIvFB2oG3/wyhdUzgaDCW27z0FPwnRXsQWF+t7N50d7rxevtz7L8DQAA//8DAFBL&#10;AwQUAAYACAAAACEA0fMY+tsAAAAGAQAADwAAAGRycy9kb3ducmV2LnhtbEyOwU7DMBBE70j8g7VI&#10;3FqnAZUojVOhSvSCONAiuG5iN4kSr63YTQNfz/YEtxnNaOYV29kOYjJj6BwpWC0TEIZqpztqFHwc&#10;XxYZiBCRNA6OjIJvE2Bb3t4UmGt3oXczHWIjeIRCjgraGH0uZahbYzEsnTfE2cmNFiPbsZF6xAuP&#10;20GmSbKWFjvihxa92bWm7g9nq+ANP/dxmvt63/uT/rK+2j38vCp1fzc/b0BEM8e/MlzxGR1KZqrc&#10;mXQQg4KUewoWjyA4TLOMfXUVT2uQZSH/45e/AAAA//8DAFBLAQItABQABgAIAAAAIQC2gziS/gAA&#10;AOEBAAATAAAAAAAAAAAAAAAAAAAAAABbQ29udGVudF9UeXBlc10ueG1sUEsBAi0AFAAGAAgAAAAh&#10;ADj9If/WAAAAlAEAAAsAAAAAAAAAAAAAAAAALwEAAF9yZWxzLy5yZWxzUEsBAi0AFAAGAAgAAAAh&#10;ABGx7UpRAgAAoQQAAA4AAAAAAAAAAAAAAAAALgIAAGRycy9lMm9Eb2MueG1sUEsBAi0AFAAGAAgA&#10;AAAhANHzGPrbAAAABgEAAA8AAAAAAAAAAAAAAAAAqwQAAGRycy9kb3ducmV2LnhtbFBLBQYAAAAA&#10;BAAEAPMAAACzBQAAAAA=&#10;" filled="f" stroked="f" strokeweight=".5pt">
                      <v:textbox style="mso-fit-shape-to-text:t">
                        <w:txbxContent>
                          <w:p w14:paraId="26B269CB" w14:textId="77777777" w:rsidR="00996D6C" w:rsidRPr="00061AB5" w:rsidRDefault="00996D6C" w:rsidP="00B17237">
                            <w:pPr>
                              <w:pStyle w:val="DHHSbullet1"/>
                              <w:numPr>
                                <w:ilvl w:val="0"/>
                                <w:numId w:val="0"/>
                              </w:numPr>
                            </w:pPr>
                            <w:r>
                              <w:object w:dxaOrig="2520" w:dyaOrig="1600" w14:anchorId="42918694">
                                <v:shape id="_x0000_i1052" type="#_x0000_t75" style="width:74.95pt;height:48pt">
                                  <v:imagedata r:id="rId80" o:title=""/>
                                </v:shape>
                                <o:OLEObject Type="Embed" ProgID="Package" ShapeID="_x0000_i1052" DrawAspect="Icon" ObjectID="_1650864729" r:id="rId81"/>
                              </w:object>
                            </w:r>
                          </w:p>
                        </w:txbxContent>
                      </v:textbox>
                    </v:shape>
                  </w:pict>
                </mc:Fallback>
              </mc:AlternateContent>
            </w:r>
          </w:p>
        </w:tc>
      </w:tr>
      <w:tr w:rsidR="00487FB6" w14:paraId="2FAA5F88" w14:textId="77777777" w:rsidTr="009E31F9">
        <w:trPr>
          <w:cantSplit/>
          <w:trHeight w:val="418"/>
        </w:trPr>
        <w:tc>
          <w:tcPr>
            <w:tcW w:w="9230" w:type="dxa"/>
            <w:gridSpan w:val="7"/>
            <w:tcBorders>
              <w:top w:val="nil"/>
              <w:left w:val="triple" w:sz="4" w:space="0" w:color="339966"/>
              <w:bottom w:val="triple" w:sz="4" w:space="0" w:color="339966"/>
              <w:right w:val="triple" w:sz="4" w:space="0" w:color="339966"/>
            </w:tcBorders>
          </w:tcPr>
          <w:p w14:paraId="2323CE34" w14:textId="77777777" w:rsidR="00487FB6" w:rsidRDefault="00487FB6" w:rsidP="00A72B45">
            <w:pPr>
              <w:pStyle w:val="DHHSbullet1"/>
              <w:numPr>
                <w:ilvl w:val="0"/>
                <w:numId w:val="0"/>
              </w:numPr>
            </w:pPr>
            <w:r w:rsidRPr="002D13B6">
              <w:rPr>
                <w:noProof/>
                <w:color w:val="339966"/>
                <w:lang w:eastAsia="en-AU"/>
              </w:rPr>
              <w:drawing>
                <wp:anchor distT="0" distB="0" distL="114300" distR="114300" simplePos="0" relativeHeight="251664896" behindDoc="0" locked="0" layoutInCell="1" allowOverlap="1" wp14:anchorId="06292D76" wp14:editId="3C94E863">
                  <wp:simplePos x="0" y="0"/>
                  <wp:positionH relativeFrom="column">
                    <wp:posOffset>2688129</wp:posOffset>
                  </wp:positionH>
                  <wp:positionV relativeFrom="paragraph">
                    <wp:posOffset>69850</wp:posOffset>
                  </wp:positionV>
                  <wp:extent cx="457200" cy="457200"/>
                  <wp:effectExtent l="0" t="0" r="0" b="0"/>
                  <wp:wrapNone/>
                  <wp:docPr id="71" name="Picture 71" descr="National Safety and Quality Health Service Standard  Logo 6" title="National Safety and Quality Health Service Standard  Log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1FB88D" w14:textId="77777777" w:rsidR="003F7222" w:rsidRDefault="003F7222" w:rsidP="00C479B3">
      <w:pPr>
        <w:pStyle w:val="DHHSbody"/>
      </w:pPr>
      <w:bookmarkStart w:id="122" w:name="_Toc19087970"/>
      <w:bookmarkStart w:id="123" w:name="_Toc19796323"/>
      <w:r>
        <w:br w:type="page"/>
      </w:r>
    </w:p>
    <w:p w14:paraId="79F7D262" w14:textId="70E6B2B7" w:rsidR="00BD707C" w:rsidRPr="00D932F5" w:rsidRDefault="00BD707C" w:rsidP="003F7222">
      <w:pPr>
        <w:pStyle w:val="Heading1"/>
        <w:rPr>
          <w:rFonts w:asciiTheme="majorHAnsi" w:eastAsiaTheme="majorEastAsia" w:hAnsiTheme="majorHAnsi" w:cstheme="majorBidi"/>
          <w:spacing w:val="-10"/>
          <w:kern w:val="28"/>
        </w:rPr>
      </w:pPr>
      <w:bookmarkStart w:id="124" w:name="_Toc38976930"/>
      <w:r w:rsidRPr="00D932F5">
        <w:t xml:space="preserve">Recognising and </w:t>
      </w:r>
      <w:r w:rsidR="00601984">
        <w:t>r</w:t>
      </w:r>
      <w:r w:rsidRPr="00D932F5">
        <w:t xml:space="preserve">esponding to </w:t>
      </w:r>
      <w:r w:rsidR="00601984">
        <w:t>a</w:t>
      </w:r>
      <w:r w:rsidRPr="00D932F5">
        <w:t xml:space="preserve">cute </w:t>
      </w:r>
      <w:r w:rsidR="00601984">
        <w:t>d</w:t>
      </w:r>
      <w:r w:rsidRPr="00D932F5">
        <w:t>eterioration</w:t>
      </w:r>
      <w:bookmarkEnd w:id="122"/>
      <w:bookmarkEnd w:id="123"/>
      <w:bookmarkEnd w:id="124"/>
      <w:r w:rsidRPr="00D932F5">
        <w:t xml:space="preserve"> </w:t>
      </w:r>
    </w:p>
    <w:p w14:paraId="334EFFA6" w14:textId="7A7B6C91" w:rsidR="00BD707C" w:rsidRPr="006E43AF" w:rsidRDefault="00BD707C" w:rsidP="00C479B3">
      <w:pPr>
        <w:pStyle w:val="DHHSbody"/>
      </w:pPr>
      <w:r w:rsidRPr="00F6042B">
        <w:t>Early recognition of clinical deterioration, followed by prompt and effective action</w:t>
      </w:r>
      <w:r w:rsidR="009E0FF4">
        <w:t>,</w:t>
      </w:r>
      <w:r>
        <w:t xml:space="preserve"> can improve clinical outcomes. Systems should be developed to recognise deterioration early and to respond appropriately in the home</w:t>
      </w:r>
      <w:r w:rsidR="0013331D">
        <w:t xml:space="preserve"> (</w:t>
      </w:r>
      <w:r w:rsidR="0013331D" w:rsidRPr="004138B3">
        <w:rPr>
          <w:lang w:val="en"/>
        </w:rPr>
        <w:t>Australian Commission on Safety and Quality in Healthcare 2010</w:t>
      </w:r>
      <w:r w:rsidR="00E9062E">
        <w:rPr>
          <w:lang w:val="en"/>
        </w:rPr>
        <w:t>)</w:t>
      </w:r>
      <w:r w:rsidR="0013331D">
        <w:rPr>
          <w:lang w:val="en"/>
        </w:rPr>
        <w:t>.</w:t>
      </w:r>
    </w:p>
    <w:p w14:paraId="78B25B7E" w14:textId="77777777" w:rsidR="00BD707C" w:rsidRDefault="00BD707C" w:rsidP="00C479B3">
      <w:pPr>
        <w:pStyle w:val="DHHSbody"/>
      </w:pPr>
      <w:r>
        <w:t>E</w:t>
      </w:r>
      <w:r w:rsidRPr="00590309">
        <w:t xml:space="preserve">lements </w:t>
      </w:r>
      <w:r>
        <w:t xml:space="preserve">that </w:t>
      </w:r>
      <w:r w:rsidRPr="00590309">
        <w:t>des</w:t>
      </w:r>
      <w:r>
        <w:t xml:space="preserve">cribe the essential features of </w:t>
      </w:r>
      <w:r w:rsidRPr="00590309">
        <w:t>the systems of care</w:t>
      </w:r>
      <w:r>
        <w:t xml:space="preserve"> for recognising and responding </w:t>
      </w:r>
      <w:r w:rsidRPr="00590309">
        <w:t>to clinical deterioration</w:t>
      </w:r>
      <w:r>
        <w:t xml:space="preserve"> include clinical process and organisational requirements</w:t>
      </w:r>
      <w:r w:rsidRPr="00590309">
        <w:t xml:space="preserve">. </w:t>
      </w:r>
    </w:p>
    <w:p w14:paraId="6D6CE8F5" w14:textId="009C01FA" w:rsidR="00BD707C" w:rsidRPr="00B7642D" w:rsidRDefault="00BD707C" w:rsidP="003F7222">
      <w:pPr>
        <w:pStyle w:val="Heading2"/>
      </w:pPr>
      <w:bookmarkStart w:id="125" w:name="_Toc38976931"/>
      <w:r w:rsidRPr="00A659BC">
        <w:t>Clinical</w:t>
      </w:r>
      <w:r w:rsidRPr="00B7642D">
        <w:t xml:space="preserve"> </w:t>
      </w:r>
      <w:r w:rsidR="00601984">
        <w:t>p</w:t>
      </w:r>
      <w:r w:rsidRPr="00B7642D">
        <w:t>rocesses</w:t>
      </w:r>
      <w:bookmarkEnd w:id="125"/>
    </w:p>
    <w:p w14:paraId="0631E655" w14:textId="77777777" w:rsidR="00BD707C" w:rsidRPr="002D13B6" w:rsidRDefault="00BD707C" w:rsidP="00C479B3">
      <w:pPr>
        <w:pStyle w:val="Heading3"/>
      </w:pPr>
      <w:r w:rsidRPr="002D13B6">
        <w:t>Measurement and documentation of observations</w:t>
      </w:r>
    </w:p>
    <w:p w14:paraId="435E10F0" w14:textId="760952C7" w:rsidR="00BD707C" w:rsidRPr="00126B31" w:rsidRDefault="00BD707C" w:rsidP="002D13B6">
      <w:pPr>
        <w:pStyle w:val="DHHSbullet1"/>
      </w:pPr>
      <w:r w:rsidRPr="00126B31">
        <w:t xml:space="preserve">Observations and antineoplastic or immunotherapy drug patient assessment are completed </w:t>
      </w:r>
      <w:r w:rsidR="009E0FF4">
        <w:t>before</w:t>
      </w:r>
      <w:r w:rsidRPr="00126B31">
        <w:t xml:space="preserve"> each treatment in the home</w:t>
      </w:r>
      <w:r w:rsidR="00F246EC">
        <w:t xml:space="preserve"> u</w:t>
      </w:r>
      <w:r w:rsidR="00E9062E">
        <w:t>s</w:t>
      </w:r>
      <w:r w:rsidR="00F246EC">
        <w:t>ing CTCAE</w:t>
      </w:r>
      <w:r w:rsidR="0013331D">
        <w:t xml:space="preserve"> (</w:t>
      </w:r>
      <w:r w:rsidR="0013331D" w:rsidRPr="00D40499">
        <w:t>US Department of Health and Human Services 2017)</w:t>
      </w:r>
      <w:r w:rsidR="00A50538">
        <w:t>.</w:t>
      </w:r>
    </w:p>
    <w:p w14:paraId="0ABC9AA9" w14:textId="74C921FB" w:rsidR="00BD707C" w:rsidRPr="00126B31" w:rsidRDefault="00BD707C" w:rsidP="002D13B6">
      <w:pPr>
        <w:pStyle w:val="DHHSbullet1"/>
      </w:pPr>
      <w:r w:rsidRPr="00126B31">
        <w:t>Observations include</w:t>
      </w:r>
      <w:r w:rsidR="00E9062E">
        <w:t>:</w:t>
      </w:r>
      <w:r w:rsidRPr="00126B31">
        <w:t xml:space="preserve"> </w:t>
      </w:r>
    </w:p>
    <w:p w14:paraId="00860636" w14:textId="77777777" w:rsidR="00BD707C" w:rsidRPr="00C173CF" w:rsidRDefault="00BD707C" w:rsidP="002D13B6">
      <w:pPr>
        <w:pStyle w:val="DHHSbullet2"/>
      </w:pPr>
      <w:r w:rsidRPr="00C173CF">
        <w:t>respiratory rate</w:t>
      </w:r>
    </w:p>
    <w:p w14:paraId="30A8FDAA" w14:textId="77777777" w:rsidR="00BD707C" w:rsidRPr="00C173CF" w:rsidRDefault="00BD707C" w:rsidP="002D13B6">
      <w:pPr>
        <w:pStyle w:val="DHHSbullet2"/>
      </w:pPr>
      <w:r w:rsidRPr="00C173CF">
        <w:t>oxygen saturation</w:t>
      </w:r>
    </w:p>
    <w:p w14:paraId="5E183780" w14:textId="77777777" w:rsidR="00BD707C" w:rsidRPr="00C173CF" w:rsidRDefault="00BD707C" w:rsidP="002D13B6">
      <w:pPr>
        <w:pStyle w:val="DHHSbullet2"/>
      </w:pPr>
      <w:r w:rsidRPr="00C173CF">
        <w:t>heart rate</w:t>
      </w:r>
    </w:p>
    <w:p w14:paraId="62161F8C" w14:textId="77777777" w:rsidR="00BD707C" w:rsidRPr="00C173CF" w:rsidRDefault="00BD707C" w:rsidP="002D13B6">
      <w:pPr>
        <w:pStyle w:val="DHHSbullet2"/>
      </w:pPr>
      <w:r w:rsidRPr="00C173CF">
        <w:t>blood pressure</w:t>
      </w:r>
    </w:p>
    <w:p w14:paraId="05C5318D" w14:textId="4D5CE7EA" w:rsidR="00BD707C" w:rsidRPr="00C173CF" w:rsidRDefault="00BD707C" w:rsidP="002D13B6">
      <w:pPr>
        <w:pStyle w:val="DHHSbullet2"/>
      </w:pPr>
      <w:r w:rsidRPr="00C173CF">
        <w:t>temperature</w:t>
      </w:r>
      <w:r w:rsidR="00A50538">
        <w:t>.</w:t>
      </w:r>
    </w:p>
    <w:p w14:paraId="790AB314" w14:textId="5EB9911B" w:rsidR="00BD707C" w:rsidRPr="00126B31" w:rsidRDefault="00BD707C" w:rsidP="002D13B6">
      <w:pPr>
        <w:pStyle w:val="DHHSbullet1"/>
      </w:pPr>
      <w:r w:rsidRPr="00126B31">
        <w:t>The frequency of monitoring</w:t>
      </w:r>
      <w:r w:rsidR="00561E7A">
        <w:t xml:space="preserve"> </w:t>
      </w:r>
      <w:r w:rsidRPr="00126B31">
        <w:t xml:space="preserve">during and </w:t>
      </w:r>
      <w:r w:rsidR="00A50538">
        <w:t>after</w:t>
      </w:r>
      <w:r w:rsidR="00A50538" w:rsidRPr="00126B31">
        <w:t xml:space="preserve"> </w:t>
      </w:r>
      <w:r w:rsidRPr="00126B31">
        <w:t>treatment is established for each treatment</w:t>
      </w:r>
      <w:r w:rsidR="00A50538">
        <w:t>.</w:t>
      </w:r>
    </w:p>
    <w:p w14:paraId="2A8503B2" w14:textId="65C83D08" w:rsidR="00BD707C" w:rsidRPr="00126B31" w:rsidRDefault="00BD707C" w:rsidP="002D13B6">
      <w:pPr>
        <w:pStyle w:val="DHHSbullet1"/>
      </w:pPr>
      <w:r w:rsidRPr="00126B31">
        <w:t xml:space="preserve">Observations from previous treatments are available at the point of care to identify changes in </w:t>
      </w:r>
      <w:r w:rsidR="00A50538">
        <w:t xml:space="preserve">the </w:t>
      </w:r>
      <w:r w:rsidRPr="00126B31">
        <w:t>patient</w:t>
      </w:r>
      <w:r w:rsidR="00A50538">
        <w:t>’s</w:t>
      </w:r>
      <w:r w:rsidRPr="00126B31">
        <w:t xml:space="preserve"> condition.</w:t>
      </w:r>
    </w:p>
    <w:p w14:paraId="4BEBA033" w14:textId="77777777" w:rsidR="00BD707C" w:rsidRPr="002D13B6" w:rsidRDefault="00BD707C" w:rsidP="00C479B3">
      <w:pPr>
        <w:pStyle w:val="Heading3"/>
      </w:pPr>
      <w:r w:rsidRPr="002D13B6">
        <w:t>Escalation of care</w:t>
      </w:r>
    </w:p>
    <w:p w14:paraId="296DAAE2" w14:textId="1000998B" w:rsidR="00BD707C" w:rsidRPr="00F6042B" w:rsidRDefault="00A50538" w:rsidP="002D13B6">
      <w:pPr>
        <w:pStyle w:val="DHHSbullet1"/>
      </w:pPr>
      <w:r>
        <w:t>The e</w:t>
      </w:r>
      <w:r w:rsidR="00BD707C" w:rsidRPr="00F6042B">
        <w:t xml:space="preserve">scalation protocol </w:t>
      </w:r>
      <w:r>
        <w:t xml:space="preserve">should </w:t>
      </w:r>
      <w:r w:rsidR="00BD707C" w:rsidRPr="00F6042B">
        <w:t>include</w:t>
      </w:r>
      <w:r>
        <w:t>:</w:t>
      </w:r>
      <w:r w:rsidR="00BD707C" w:rsidRPr="00F6042B">
        <w:t xml:space="preserve"> </w:t>
      </w:r>
    </w:p>
    <w:p w14:paraId="6F415838" w14:textId="60143BB4" w:rsidR="00BD707C" w:rsidRPr="00126B31" w:rsidRDefault="00BD707C" w:rsidP="002D13B6">
      <w:pPr>
        <w:pStyle w:val="DHHSbullet2"/>
      </w:pPr>
      <w:r w:rsidRPr="00126B31">
        <w:t>increased monitoring requirements</w:t>
      </w:r>
    </w:p>
    <w:p w14:paraId="38E25E6C" w14:textId="1E053611" w:rsidR="00BD707C" w:rsidRPr="00126B31" w:rsidRDefault="00BD707C" w:rsidP="002D13B6">
      <w:pPr>
        <w:pStyle w:val="DHHSbullet2"/>
      </w:pPr>
      <w:r w:rsidRPr="00126B31">
        <w:t>reporting to the HBCC on</w:t>
      </w:r>
      <w:r w:rsidR="009A1014">
        <w:t>-</w:t>
      </w:r>
      <w:r w:rsidRPr="00126B31">
        <w:t xml:space="preserve">call or </w:t>
      </w:r>
      <w:r w:rsidR="009A1014">
        <w:t xml:space="preserve">the </w:t>
      </w:r>
      <w:r w:rsidRPr="00126B31">
        <w:t>patient</w:t>
      </w:r>
      <w:r w:rsidR="009A1014">
        <w:t>’</w:t>
      </w:r>
      <w:r w:rsidRPr="00126B31">
        <w:t xml:space="preserve">s medical oncologist or haematologist </w:t>
      </w:r>
    </w:p>
    <w:p w14:paraId="5F4D154C" w14:textId="2983313B" w:rsidR="00BD707C" w:rsidRDefault="00BD707C" w:rsidP="002D13B6">
      <w:pPr>
        <w:pStyle w:val="DHHSbullet2"/>
      </w:pPr>
      <w:r w:rsidRPr="00F6042B">
        <w:t>indications for calling</w:t>
      </w:r>
      <w:r w:rsidR="00E9062E">
        <w:t xml:space="preserve"> triple zero</w:t>
      </w:r>
      <w:r w:rsidRPr="00F6042B">
        <w:t xml:space="preserve"> </w:t>
      </w:r>
      <w:r w:rsidR="00E9062E">
        <w:t>(</w:t>
      </w:r>
      <w:r w:rsidRPr="00F6042B">
        <w:t>000</w:t>
      </w:r>
      <w:r w:rsidR="00E9062E">
        <w:t>)</w:t>
      </w:r>
    </w:p>
    <w:p w14:paraId="2B36EA10" w14:textId="315B2295" w:rsidR="00BD707C" w:rsidRPr="00F6042B" w:rsidRDefault="00BD707C" w:rsidP="002D13B6">
      <w:pPr>
        <w:pStyle w:val="DHHSbullet2"/>
      </w:pPr>
      <w:r>
        <w:t>management of a patient transfer</w:t>
      </w:r>
      <w:r w:rsidR="009A1014">
        <w:t>.</w:t>
      </w:r>
    </w:p>
    <w:p w14:paraId="74BE3F67" w14:textId="77777777" w:rsidR="00BD707C" w:rsidRPr="002D13B6" w:rsidRDefault="00BD707C" w:rsidP="00C479B3">
      <w:pPr>
        <w:pStyle w:val="Heading3"/>
      </w:pPr>
      <w:r w:rsidRPr="002D13B6">
        <w:t>Clinical communication</w:t>
      </w:r>
    </w:p>
    <w:p w14:paraId="41933938" w14:textId="1BB44D27" w:rsidR="00BD707C" w:rsidRPr="00126B31" w:rsidRDefault="009A1014" w:rsidP="002D13B6">
      <w:pPr>
        <w:pStyle w:val="DHHSbullet1"/>
      </w:pPr>
      <w:r>
        <w:t>A</w:t>
      </w:r>
      <w:r w:rsidR="00BD707C" w:rsidRPr="00126B31">
        <w:t xml:space="preserve"> formal communication protocol </w:t>
      </w:r>
      <w:r w:rsidR="00790639">
        <w:t xml:space="preserve">such as </w:t>
      </w:r>
      <w:proofErr w:type="spellStart"/>
      <w:r w:rsidR="00BD707C" w:rsidRPr="00126B31">
        <w:t>IS</w:t>
      </w:r>
      <w:r w:rsidR="00796823">
        <w:t>o</w:t>
      </w:r>
      <w:r w:rsidR="00BD707C" w:rsidRPr="00126B31">
        <w:t>BAR</w:t>
      </w:r>
      <w:proofErr w:type="spellEnd"/>
      <w:r>
        <w:t xml:space="preserve"> should be adopted.</w:t>
      </w:r>
    </w:p>
    <w:p w14:paraId="4806FB46" w14:textId="749C2485" w:rsidR="00BD707C" w:rsidRPr="0059003A" w:rsidRDefault="00796823" w:rsidP="002D13B6">
      <w:pPr>
        <w:pStyle w:val="DHHSbullet1"/>
      </w:pPr>
      <w:r>
        <w:t>Discuss</w:t>
      </w:r>
      <w:r w:rsidR="00BD707C" w:rsidRPr="00126B31">
        <w:t xml:space="preserve"> the wishes of the patient regarding advance care planning, resuscitation and other active treatment</w:t>
      </w:r>
      <w:r>
        <w:t>.</w:t>
      </w:r>
    </w:p>
    <w:p w14:paraId="4EE295C7" w14:textId="77777777" w:rsidR="00BD707C" w:rsidRPr="00B7642D" w:rsidRDefault="00BD707C" w:rsidP="003F7222">
      <w:pPr>
        <w:pStyle w:val="Heading2"/>
      </w:pPr>
      <w:bookmarkStart w:id="126" w:name="_Toc38976932"/>
      <w:r w:rsidRPr="00B7642D">
        <w:t>Organisational re</w:t>
      </w:r>
      <w:r w:rsidRPr="00A85D05">
        <w:t>quirem</w:t>
      </w:r>
      <w:r w:rsidRPr="00B7642D">
        <w:t>ents</w:t>
      </w:r>
      <w:bookmarkEnd w:id="126"/>
    </w:p>
    <w:p w14:paraId="6598DBF7" w14:textId="77777777" w:rsidR="00BD707C" w:rsidRPr="002D13B6" w:rsidRDefault="00BD707C" w:rsidP="00C479B3">
      <w:pPr>
        <w:pStyle w:val="Heading3"/>
      </w:pPr>
      <w:r w:rsidRPr="002D13B6">
        <w:t>Organisational supports</w:t>
      </w:r>
    </w:p>
    <w:p w14:paraId="343B896B" w14:textId="15471E26" w:rsidR="00BD707C" w:rsidRPr="002D13B6" w:rsidRDefault="00BD707C" w:rsidP="002D13B6">
      <w:pPr>
        <w:pStyle w:val="DHHSbullet1"/>
      </w:pPr>
      <w:r w:rsidRPr="00F6042B">
        <w:t xml:space="preserve">HBCC is incorporated into </w:t>
      </w:r>
      <w:r w:rsidR="00E9062E">
        <w:t>h</w:t>
      </w:r>
      <w:r w:rsidRPr="00F6042B">
        <w:t>ealth services</w:t>
      </w:r>
      <w:r w:rsidR="00796823">
        <w:t>’</w:t>
      </w:r>
      <w:r w:rsidRPr="00F6042B">
        <w:t xml:space="preserve"> formal policy framework regarding recognition and response systems</w:t>
      </w:r>
      <w:r w:rsidR="00796823">
        <w:t>.</w:t>
      </w:r>
    </w:p>
    <w:p w14:paraId="6B139CEB" w14:textId="77777777" w:rsidR="00BD707C" w:rsidRPr="002D13B6" w:rsidRDefault="00BD707C" w:rsidP="00C479B3">
      <w:pPr>
        <w:pStyle w:val="Heading3"/>
      </w:pPr>
      <w:r w:rsidRPr="002D13B6">
        <w:t>Education</w:t>
      </w:r>
    </w:p>
    <w:p w14:paraId="6A77D569" w14:textId="08AE447E" w:rsidR="00BD707C" w:rsidRPr="002D13B6" w:rsidRDefault="00BD707C" w:rsidP="00A659BC">
      <w:pPr>
        <w:pStyle w:val="DHHSbody"/>
      </w:pPr>
      <w:r w:rsidRPr="002D13B6">
        <w:t>Nurses should receive annual education about the HBCC escalation protocol. They should know who to call for emergency assistance if they have any concerns about a patient and know that they should call under these circumstances.</w:t>
      </w:r>
    </w:p>
    <w:p w14:paraId="124308AB" w14:textId="77777777" w:rsidR="00BD707C" w:rsidRPr="00AC5388" w:rsidRDefault="00BD707C" w:rsidP="002D13B6">
      <w:pPr>
        <w:pStyle w:val="DHHSbody"/>
      </w:pPr>
      <w:r w:rsidRPr="00AC5388">
        <w:t>Nurse</w:t>
      </w:r>
      <w:r>
        <w:t>s</w:t>
      </w:r>
      <w:r w:rsidRPr="00AC5388">
        <w:t xml:space="preserve"> should be able to</w:t>
      </w:r>
      <w:r w:rsidR="00C479B3">
        <w:t>:</w:t>
      </w:r>
    </w:p>
    <w:p w14:paraId="30B054B3" w14:textId="77777777" w:rsidR="00BD707C" w:rsidRPr="00AC5388" w:rsidRDefault="00BD707C" w:rsidP="002D13B6">
      <w:pPr>
        <w:pStyle w:val="DHHSbullet1"/>
      </w:pPr>
      <w:r w:rsidRPr="00AC5388">
        <w:t>systematically assess a patient</w:t>
      </w:r>
    </w:p>
    <w:p w14:paraId="77AE22ED" w14:textId="77777777" w:rsidR="00BD707C" w:rsidRDefault="00BD707C" w:rsidP="002D13B6">
      <w:pPr>
        <w:pStyle w:val="DHHSbullet1"/>
      </w:pPr>
      <w:r w:rsidRPr="00AC5388">
        <w:t>understand and interpret abnormal physiological parameters and other abnormal observations</w:t>
      </w:r>
    </w:p>
    <w:p w14:paraId="6E7EDE5F" w14:textId="45C3B40D" w:rsidR="00BD707C" w:rsidRPr="00AC5388" w:rsidRDefault="00BD707C" w:rsidP="002D13B6">
      <w:pPr>
        <w:pStyle w:val="DHHSbullet1"/>
      </w:pPr>
      <w:r>
        <w:t>identify and manage infusion</w:t>
      </w:r>
      <w:r w:rsidR="00796823">
        <w:t>-</w:t>
      </w:r>
      <w:r>
        <w:t xml:space="preserve">related reactions </w:t>
      </w:r>
    </w:p>
    <w:p w14:paraId="1425E185" w14:textId="77777777" w:rsidR="00BD707C" w:rsidRPr="00AC5388" w:rsidRDefault="00BD707C" w:rsidP="002D13B6">
      <w:pPr>
        <w:pStyle w:val="DHHSbullet1"/>
      </w:pPr>
      <w:r w:rsidRPr="00AC5388">
        <w:t>initiate appropriate early interventions for patients who are deteriorating</w:t>
      </w:r>
    </w:p>
    <w:p w14:paraId="0C495A4D" w14:textId="77777777" w:rsidR="00BD707C" w:rsidRPr="006C20F6" w:rsidRDefault="00BD707C" w:rsidP="002D13B6">
      <w:pPr>
        <w:pStyle w:val="DHHSbullet1"/>
      </w:pPr>
      <w:r w:rsidRPr="00AC5388">
        <w:t xml:space="preserve">respond with </w:t>
      </w:r>
      <w:r>
        <w:t>basic life support</w:t>
      </w:r>
      <w:r w:rsidRPr="00AC5388">
        <w:t xml:space="preserve"> in the event of severe or rapid deterioration,</w:t>
      </w:r>
      <w:r>
        <w:t xml:space="preserve"> </w:t>
      </w:r>
      <w:r w:rsidRPr="006C20F6">
        <w:t>pending the arrival of emergency assistance</w:t>
      </w:r>
    </w:p>
    <w:p w14:paraId="7519EB2D" w14:textId="299C06D4" w:rsidR="00BD707C" w:rsidRPr="00AC5388" w:rsidRDefault="00BD707C" w:rsidP="002D13B6">
      <w:pPr>
        <w:pStyle w:val="DHHSbullet1"/>
      </w:pPr>
      <w:r w:rsidRPr="00AC5388">
        <w:t>communicate information about clinical deterioration in a structured and effective way to the medical officer, paramedics and to patients, families and carers</w:t>
      </w:r>
      <w:r w:rsidR="00E9062E">
        <w:t>.</w:t>
      </w:r>
    </w:p>
    <w:p w14:paraId="7E6007D1" w14:textId="06CA6E8F" w:rsidR="00BD707C" w:rsidRPr="002D13B6" w:rsidRDefault="00BD707C" w:rsidP="00C479B3">
      <w:pPr>
        <w:pStyle w:val="Heading3"/>
      </w:pPr>
      <w:r w:rsidRPr="002D13B6">
        <w:t xml:space="preserve">Evaluation, audit </w:t>
      </w:r>
      <w:r w:rsidR="00E9062E">
        <w:t>and</w:t>
      </w:r>
      <w:r w:rsidRPr="002D13B6">
        <w:t xml:space="preserve"> feedback</w:t>
      </w:r>
    </w:p>
    <w:p w14:paraId="4518E179" w14:textId="3ACB3F08" w:rsidR="00BD707C" w:rsidRPr="006C20F6" w:rsidRDefault="00BD707C" w:rsidP="002D13B6">
      <w:pPr>
        <w:pStyle w:val="DHHSbullet1"/>
      </w:pPr>
      <w:r w:rsidRPr="006C20F6">
        <w:t>Evaluate HBCC recognition and response systems</w:t>
      </w:r>
      <w:r w:rsidR="00796823">
        <w:t>.</w:t>
      </w:r>
      <w:r w:rsidRPr="006C20F6">
        <w:t xml:space="preserve"> </w:t>
      </w:r>
    </w:p>
    <w:p w14:paraId="668EC53B" w14:textId="223DF7B1" w:rsidR="00BD707C" w:rsidRDefault="00BD707C" w:rsidP="002D13B6">
      <w:pPr>
        <w:pStyle w:val="DHHSbullet1"/>
      </w:pPr>
      <w:r>
        <w:t>Conduct a clinical debrief with clinicians involved following each incident</w:t>
      </w:r>
      <w:r w:rsidR="00796823">
        <w:t>.</w:t>
      </w:r>
    </w:p>
    <w:p w14:paraId="0E316651" w14:textId="79ECE0E9" w:rsidR="00BD707C" w:rsidRDefault="00BD707C" w:rsidP="002D13B6">
      <w:pPr>
        <w:pStyle w:val="DHHSbullet1"/>
      </w:pPr>
      <w:r w:rsidRPr="006C20F6">
        <w:t>Review incidents</w:t>
      </w:r>
      <w:r>
        <w:t xml:space="preserve"> of patient deterioration</w:t>
      </w:r>
      <w:r w:rsidRPr="006C20F6">
        <w:t xml:space="preserve"> including current policies and procedures and compliance with</w:t>
      </w:r>
      <w:r w:rsidR="00796823">
        <w:t xml:space="preserve"> the</w:t>
      </w:r>
      <w:r w:rsidRPr="006C20F6">
        <w:t xml:space="preserve"> policy</w:t>
      </w:r>
      <w:r w:rsidR="00796823">
        <w:t>.</w:t>
      </w:r>
    </w:p>
    <w:p w14:paraId="182EEAE6" w14:textId="253204D8" w:rsidR="00BD707C" w:rsidRPr="006C20F6" w:rsidRDefault="00BD707C" w:rsidP="002D13B6">
      <w:pPr>
        <w:pStyle w:val="DHHSbullet1"/>
      </w:pPr>
      <w:r>
        <w:t>Feed clinical review findings</w:t>
      </w:r>
      <w:r w:rsidR="00796823">
        <w:t xml:space="preserve"> back</w:t>
      </w:r>
      <w:r>
        <w:t xml:space="preserve"> to the HBCC team</w:t>
      </w:r>
      <w:r w:rsidR="00796823">
        <w:t>.</w:t>
      </w:r>
    </w:p>
    <w:p w14:paraId="5AF6393E" w14:textId="77777777" w:rsidR="00BD707C" w:rsidRPr="002D13B6" w:rsidRDefault="00BD707C" w:rsidP="00C479B3">
      <w:pPr>
        <w:pStyle w:val="Heading3"/>
      </w:pPr>
      <w:r w:rsidRPr="002D13B6">
        <w:t>Technological systems and solutions</w:t>
      </w:r>
    </w:p>
    <w:p w14:paraId="32FEE880" w14:textId="097EAE02" w:rsidR="00BD707C" w:rsidRDefault="002D13B6" w:rsidP="002D13B6">
      <w:pPr>
        <w:pStyle w:val="DHHSbullet1"/>
      </w:pPr>
      <w:r>
        <w:t xml:space="preserve">The </w:t>
      </w:r>
      <w:r w:rsidR="00BD707C" w:rsidRPr="00F6042B">
        <w:t>inclusion of new te</w:t>
      </w:r>
      <w:r>
        <w:t xml:space="preserve">chnological solutions should be </w:t>
      </w:r>
      <w:r w:rsidR="00BD707C" w:rsidRPr="00F6042B">
        <w:t>considered based on evidence of efficacy and cost, as well as consideration of possible additional safety and quality risks</w:t>
      </w:r>
      <w:r w:rsidR="00BD707C">
        <w:t>.</w:t>
      </w:r>
    </w:p>
    <w:p w14:paraId="5BE6300F" w14:textId="28CE852B" w:rsidR="00D22FB0" w:rsidRDefault="00D22FB0" w:rsidP="00D22FB0">
      <w:pPr>
        <w:pStyle w:val="DHHSbullet1"/>
        <w:numPr>
          <w:ilvl w:val="0"/>
          <w:numId w:val="0"/>
        </w:numPr>
        <w:ind w:left="284" w:hanging="284"/>
      </w:pPr>
    </w:p>
    <w:p w14:paraId="15D794AC" w14:textId="0A6F39FE" w:rsidR="00D22FB0" w:rsidRDefault="00D22FB0" w:rsidP="00D22FB0">
      <w:pPr>
        <w:pStyle w:val="DHHSbullet1"/>
        <w:numPr>
          <w:ilvl w:val="0"/>
          <w:numId w:val="0"/>
        </w:numPr>
        <w:ind w:left="284" w:hanging="284"/>
      </w:pPr>
    </w:p>
    <w:p w14:paraId="68107EE4" w14:textId="5BE0E4D1" w:rsidR="00D22FB0" w:rsidRDefault="00D22FB0" w:rsidP="00D22FB0">
      <w:pPr>
        <w:pStyle w:val="DHHSbullet1"/>
        <w:numPr>
          <w:ilvl w:val="0"/>
          <w:numId w:val="0"/>
        </w:numPr>
        <w:ind w:left="284" w:hanging="284"/>
      </w:pPr>
    </w:p>
    <w:p w14:paraId="5DB706A8" w14:textId="518747FA" w:rsidR="00D22FB0" w:rsidRDefault="00D22FB0" w:rsidP="00D22FB0">
      <w:pPr>
        <w:pStyle w:val="DHHSbullet1"/>
        <w:numPr>
          <w:ilvl w:val="0"/>
          <w:numId w:val="0"/>
        </w:numPr>
        <w:ind w:left="284" w:hanging="284"/>
      </w:pPr>
    </w:p>
    <w:p w14:paraId="4DE11FB4" w14:textId="508A2D15" w:rsidR="00D22FB0" w:rsidRDefault="00D22FB0" w:rsidP="00D22FB0">
      <w:pPr>
        <w:pStyle w:val="DHHSbullet1"/>
        <w:numPr>
          <w:ilvl w:val="0"/>
          <w:numId w:val="0"/>
        </w:numPr>
        <w:ind w:left="284" w:hanging="284"/>
      </w:pPr>
    </w:p>
    <w:p w14:paraId="5FF05FA9" w14:textId="2392B8DA" w:rsidR="00D22FB0" w:rsidRDefault="00D22FB0" w:rsidP="00D22FB0">
      <w:pPr>
        <w:pStyle w:val="DHHSbullet1"/>
        <w:numPr>
          <w:ilvl w:val="0"/>
          <w:numId w:val="0"/>
        </w:numPr>
        <w:ind w:left="284" w:hanging="284"/>
      </w:pPr>
    </w:p>
    <w:p w14:paraId="4ECA5098" w14:textId="77777777" w:rsidR="00D22FB0" w:rsidRDefault="00D22FB0" w:rsidP="00D22FB0">
      <w:pPr>
        <w:pStyle w:val="DHHSbullet1"/>
        <w:numPr>
          <w:ilvl w:val="0"/>
          <w:numId w:val="0"/>
        </w:numPr>
        <w:ind w:left="284" w:hanging="284"/>
      </w:pPr>
    </w:p>
    <w:p w14:paraId="782A3C54" w14:textId="3D6C2A3F" w:rsidR="00BD707C" w:rsidRDefault="00796823" w:rsidP="00C479B3">
      <w:pPr>
        <w:pStyle w:val="DHHSbody"/>
      </w:pPr>
      <w:r w:rsidRPr="00766DC5">
        <w:rPr>
          <w:noProof/>
          <w:color w:val="7030A0"/>
          <w:lang w:eastAsia="en-AU"/>
        </w:rPr>
        <w:drawing>
          <wp:anchor distT="0" distB="0" distL="114300" distR="114300" simplePos="0" relativeHeight="251654656" behindDoc="0" locked="0" layoutInCell="1" allowOverlap="1" wp14:anchorId="48DDBDE3" wp14:editId="37A3FF99">
            <wp:simplePos x="0" y="0"/>
            <wp:positionH relativeFrom="column">
              <wp:posOffset>2742045</wp:posOffset>
            </wp:positionH>
            <wp:positionV relativeFrom="paragraph">
              <wp:posOffset>1132840</wp:posOffset>
            </wp:positionV>
            <wp:extent cx="495300" cy="495300"/>
            <wp:effectExtent l="0" t="0" r="0" b="0"/>
            <wp:wrapNone/>
            <wp:docPr id="25" name="Picture 25" descr="National Safety and Quality Health Service Standard  Logo 8" title="National Safety and Quality Health Service Standard  Log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949"/>
        <w:gridCol w:w="3005"/>
        <w:gridCol w:w="3074"/>
      </w:tblGrid>
      <w:tr w:rsidR="00A85D05" w14:paraId="2418B119" w14:textId="77777777" w:rsidTr="00C540F3">
        <w:tc>
          <w:tcPr>
            <w:tcW w:w="3108" w:type="dxa"/>
            <w:tcBorders>
              <w:top w:val="triple" w:sz="4" w:space="0" w:color="7030A0"/>
              <w:left w:val="triple" w:sz="4" w:space="0" w:color="7030A0"/>
              <w:bottom w:val="nil"/>
              <w:right w:val="nil"/>
            </w:tcBorders>
          </w:tcPr>
          <w:p w14:paraId="07596DD0" w14:textId="77777777" w:rsidR="00A85D05" w:rsidRDefault="00A85D05"/>
        </w:tc>
        <w:tc>
          <w:tcPr>
            <w:tcW w:w="3150" w:type="dxa"/>
            <w:tcBorders>
              <w:top w:val="triple" w:sz="4" w:space="0" w:color="7030A0"/>
              <w:left w:val="nil"/>
              <w:bottom w:val="nil"/>
              <w:right w:val="nil"/>
            </w:tcBorders>
          </w:tcPr>
          <w:p w14:paraId="0CD66B74" w14:textId="3B50F807" w:rsidR="00A85D05" w:rsidRPr="00D51FE9" w:rsidRDefault="00A85D05" w:rsidP="007E1E23">
            <w:pPr>
              <w:pStyle w:val="Heading2"/>
              <w:jc w:val="center"/>
              <w:outlineLvl w:val="1"/>
              <w:rPr>
                <w:b w:val="0"/>
                <w:sz w:val="36"/>
                <w:szCs w:val="36"/>
              </w:rPr>
            </w:pPr>
            <w:bookmarkStart w:id="127" w:name="_Toc38976933"/>
            <w:r w:rsidRPr="003F7222">
              <w:rPr>
                <w:b w:val="0"/>
                <w:sz w:val="36"/>
                <w:szCs w:val="36"/>
              </w:rPr>
              <w:t xml:space="preserve">Link to </w:t>
            </w:r>
            <w:r w:rsidR="00790639">
              <w:rPr>
                <w:b w:val="0"/>
                <w:sz w:val="36"/>
                <w:szCs w:val="36"/>
              </w:rPr>
              <w:t>t</w:t>
            </w:r>
            <w:r w:rsidRPr="003F7222">
              <w:rPr>
                <w:b w:val="0"/>
                <w:sz w:val="36"/>
                <w:szCs w:val="36"/>
              </w:rPr>
              <w:t>oolkit</w:t>
            </w:r>
            <w:bookmarkEnd w:id="127"/>
          </w:p>
        </w:tc>
        <w:tc>
          <w:tcPr>
            <w:tcW w:w="3148" w:type="dxa"/>
            <w:tcBorders>
              <w:top w:val="triple" w:sz="4" w:space="0" w:color="7030A0"/>
              <w:left w:val="nil"/>
              <w:bottom w:val="nil"/>
              <w:right w:val="triple" w:sz="4" w:space="0" w:color="7030A0"/>
            </w:tcBorders>
          </w:tcPr>
          <w:p w14:paraId="18E4FF09" w14:textId="77777777" w:rsidR="00A85D05" w:rsidRDefault="00A85D05"/>
        </w:tc>
      </w:tr>
      <w:tr w:rsidR="00A85D05" w14:paraId="7349B825" w14:textId="77777777" w:rsidTr="00C540F3">
        <w:trPr>
          <w:trHeight w:val="957"/>
        </w:trPr>
        <w:tc>
          <w:tcPr>
            <w:tcW w:w="3108" w:type="dxa"/>
            <w:tcBorders>
              <w:top w:val="nil"/>
              <w:left w:val="triple" w:sz="4" w:space="0" w:color="7030A0"/>
              <w:bottom w:val="triple" w:sz="4" w:space="0" w:color="7030A0"/>
              <w:right w:val="nil"/>
            </w:tcBorders>
          </w:tcPr>
          <w:p w14:paraId="624EC1BB" w14:textId="5F681E6A" w:rsidR="00AB30B4" w:rsidRPr="00AB30B4" w:rsidRDefault="00AB30B4" w:rsidP="00AB30B4">
            <w:pPr>
              <w:jc w:val="center"/>
              <w:rPr>
                <w:rFonts w:ascii="Arial" w:hAnsi="Arial" w:cs="Arial"/>
                <w:color w:val="808080" w:themeColor="background1" w:themeShade="80"/>
              </w:rPr>
            </w:pPr>
            <w:r w:rsidRPr="00AB30B4">
              <w:rPr>
                <w:rFonts w:ascii="Arial" w:hAnsi="Arial" w:cs="Arial"/>
                <w:color w:val="808080" w:themeColor="background1" w:themeShade="80"/>
              </w:rPr>
              <w:fldChar w:fldCharType="begin"/>
            </w:r>
            <w:r w:rsidRPr="00AB30B4">
              <w:rPr>
                <w:rFonts w:ascii="Arial" w:hAnsi="Arial" w:cs="Arial"/>
                <w:color w:val="808080" w:themeColor="background1" w:themeShade="80"/>
              </w:rPr>
              <w:instrText xml:space="preserve"> REF _Ref22892343 \h  \* MERGEFORMAT </w:instrText>
            </w:r>
            <w:r w:rsidRPr="00AB30B4">
              <w:rPr>
                <w:rFonts w:ascii="Arial" w:hAnsi="Arial" w:cs="Arial"/>
                <w:color w:val="808080" w:themeColor="background1" w:themeShade="80"/>
              </w:rPr>
            </w:r>
            <w:r w:rsidRPr="00AB30B4">
              <w:rPr>
                <w:rFonts w:ascii="Arial" w:hAnsi="Arial" w:cs="Arial"/>
                <w:color w:val="808080" w:themeColor="background1" w:themeShade="80"/>
              </w:rPr>
              <w:fldChar w:fldCharType="separate"/>
            </w:r>
            <w:r w:rsidR="003F3550" w:rsidRPr="003F3550">
              <w:rPr>
                <w:rFonts w:ascii="Arial" w:eastAsiaTheme="minorEastAsia" w:hAnsi="Arial" w:cs="Arial"/>
                <w:color w:val="808080" w:themeColor="background1" w:themeShade="80"/>
              </w:rPr>
              <w:t>Medication eligibility criteria</w:t>
            </w:r>
            <w:r w:rsidRPr="00AB30B4">
              <w:rPr>
                <w:rFonts w:ascii="Arial" w:hAnsi="Arial" w:cs="Arial"/>
                <w:color w:val="808080" w:themeColor="background1" w:themeShade="80"/>
              </w:rPr>
              <w:fldChar w:fldCharType="end"/>
            </w:r>
            <w:r w:rsidR="00205182">
              <w:rPr>
                <w:rFonts w:ascii="Arial" w:hAnsi="Arial" w:cs="Arial"/>
                <w:color w:val="808080" w:themeColor="background1" w:themeShade="80"/>
              </w:rPr>
              <w:t xml:space="preserve"> p.</w:t>
            </w:r>
            <w:r w:rsidR="00796823">
              <w:rPr>
                <w:rFonts w:ascii="Arial" w:hAnsi="Arial" w:cs="Arial"/>
                <w:color w:val="808080" w:themeColor="background1" w:themeShade="80"/>
              </w:rPr>
              <w:t xml:space="preserve"> </w:t>
            </w:r>
            <w:r w:rsidR="00205182">
              <w:rPr>
                <w:rFonts w:ascii="Arial" w:hAnsi="Arial" w:cs="Arial"/>
                <w:color w:val="808080" w:themeColor="background1" w:themeShade="80"/>
              </w:rPr>
              <w:t>2</w:t>
            </w:r>
            <w:r w:rsidR="001F6EBC">
              <w:rPr>
                <w:rFonts w:ascii="Arial" w:hAnsi="Arial" w:cs="Arial"/>
                <w:color w:val="808080" w:themeColor="background1" w:themeShade="80"/>
              </w:rPr>
              <w:t>3</w:t>
            </w:r>
          </w:p>
          <w:p w14:paraId="026AFEE0" w14:textId="77777777" w:rsidR="00A85D05" w:rsidRPr="00AB30B4" w:rsidRDefault="00A85D05" w:rsidP="00AB30B4">
            <w:pPr>
              <w:jc w:val="center"/>
              <w:rPr>
                <w:rFonts w:ascii="Arial" w:hAnsi="Arial" w:cs="Arial"/>
                <w:color w:val="808080" w:themeColor="background1" w:themeShade="80"/>
              </w:rPr>
            </w:pPr>
          </w:p>
        </w:tc>
        <w:tc>
          <w:tcPr>
            <w:tcW w:w="3150" w:type="dxa"/>
            <w:tcBorders>
              <w:top w:val="nil"/>
              <w:left w:val="nil"/>
              <w:bottom w:val="triple" w:sz="4" w:space="0" w:color="7030A0"/>
              <w:right w:val="nil"/>
            </w:tcBorders>
          </w:tcPr>
          <w:p w14:paraId="5DC085FB" w14:textId="78F59A4E" w:rsidR="00A85D05" w:rsidRPr="00AB30B4" w:rsidRDefault="00AB30B4" w:rsidP="00AB30B4">
            <w:pPr>
              <w:jc w:val="center"/>
              <w:rPr>
                <w:rFonts w:ascii="Arial" w:hAnsi="Arial" w:cs="Arial"/>
                <w:color w:val="808080" w:themeColor="background1" w:themeShade="80"/>
              </w:rPr>
            </w:pPr>
            <w:r w:rsidRPr="00AB30B4">
              <w:rPr>
                <w:rFonts w:ascii="Arial" w:hAnsi="Arial" w:cs="Arial"/>
                <w:color w:val="808080" w:themeColor="background1" w:themeShade="80"/>
              </w:rPr>
              <w:fldChar w:fldCharType="begin"/>
            </w:r>
            <w:r w:rsidRPr="00AB30B4">
              <w:rPr>
                <w:rFonts w:ascii="Arial" w:hAnsi="Arial" w:cs="Arial"/>
                <w:color w:val="808080" w:themeColor="background1" w:themeShade="80"/>
              </w:rPr>
              <w:instrText xml:space="preserve"> REF _Ref22810238 \h  \* MERGEFORMAT </w:instrText>
            </w:r>
            <w:r w:rsidRPr="00AB30B4">
              <w:rPr>
                <w:rFonts w:ascii="Arial" w:hAnsi="Arial" w:cs="Arial"/>
                <w:color w:val="808080" w:themeColor="background1" w:themeShade="80"/>
              </w:rPr>
            </w:r>
            <w:r w:rsidRPr="00AB30B4">
              <w:rPr>
                <w:rFonts w:ascii="Arial" w:hAnsi="Arial" w:cs="Arial"/>
                <w:color w:val="808080" w:themeColor="background1" w:themeShade="80"/>
              </w:rPr>
              <w:fldChar w:fldCharType="separate"/>
            </w:r>
            <w:r w:rsidR="003F3550" w:rsidRPr="003F3550">
              <w:rPr>
                <w:rFonts w:ascii="Arial" w:eastAsiaTheme="minorEastAsia" w:hAnsi="Arial" w:cs="Arial"/>
                <w:color w:val="808080" w:themeColor="background1" w:themeShade="80"/>
              </w:rPr>
              <w:t xml:space="preserve">Anaphylaxis and extravasation kit – levels </w:t>
            </w:r>
            <w:r w:rsidRPr="00AB30B4">
              <w:rPr>
                <w:rFonts w:ascii="Arial" w:hAnsi="Arial" w:cs="Arial"/>
                <w:color w:val="808080" w:themeColor="background1" w:themeShade="80"/>
              </w:rPr>
              <w:fldChar w:fldCharType="end"/>
            </w:r>
            <w:r w:rsidR="00796823">
              <w:rPr>
                <w:rFonts w:ascii="Arial" w:hAnsi="Arial" w:cs="Arial"/>
                <w:color w:val="808080" w:themeColor="background1" w:themeShade="80"/>
              </w:rPr>
              <w:t>1 and 2</w:t>
            </w:r>
            <w:r w:rsidR="00205182">
              <w:rPr>
                <w:rFonts w:ascii="Arial" w:hAnsi="Arial" w:cs="Arial"/>
                <w:color w:val="808080" w:themeColor="background1" w:themeShade="80"/>
              </w:rPr>
              <w:t xml:space="preserve"> p.</w:t>
            </w:r>
            <w:r w:rsidR="00796823">
              <w:rPr>
                <w:rFonts w:ascii="Arial" w:hAnsi="Arial" w:cs="Arial"/>
                <w:color w:val="808080" w:themeColor="background1" w:themeShade="80"/>
              </w:rPr>
              <w:t xml:space="preserve"> </w:t>
            </w:r>
            <w:r w:rsidR="00205182">
              <w:rPr>
                <w:rFonts w:ascii="Arial" w:hAnsi="Arial" w:cs="Arial"/>
                <w:color w:val="808080" w:themeColor="background1" w:themeShade="80"/>
              </w:rPr>
              <w:t>61</w:t>
            </w:r>
          </w:p>
        </w:tc>
        <w:tc>
          <w:tcPr>
            <w:tcW w:w="3148" w:type="dxa"/>
            <w:tcBorders>
              <w:top w:val="nil"/>
              <w:left w:val="nil"/>
              <w:bottom w:val="triple" w:sz="4" w:space="0" w:color="7030A0"/>
              <w:right w:val="triple" w:sz="4" w:space="0" w:color="7030A0"/>
            </w:tcBorders>
          </w:tcPr>
          <w:p w14:paraId="3DE0C747" w14:textId="25DAD7F2" w:rsidR="00A85D05" w:rsidRPr="00AB30B4" w:rsidRDefault="00AB30B4" w:rsidP="00AB30B4">
            <w:pPr>
              <w:jc w:val="center"/>
              <w:rPr>
                <w:rFonts w:ascii="Arial" w:hAnsi="Arial" w:cs="Arial"/>
                <w:color w:val="808080" w:themeColor="background1" w:themeShade="80"/>
              </w:rPr>
            </w:pPr>
            <w:r w:rsidRPr="00AB30B4">
              <w:rPr>
                <w:rFonts w:ascii="Arial" w:hAnsi="Arial" w:cs="Arial"/>
                <w:color w:val="808080" w:themeColor="background1" w:themeShade="80"/>
              </w:rPr>
              <w:fldChar w:fldCharType="begin"/>
            </w:r>
            <w:r w:rsidRPr="00AB30B4">
              <w:rPr>
                <w:rFonts w:ascii="Arial" w:hAnsi="Arial" w:cs="Arial"/>
                <w:color w:val="808080" w:themeColor="background1" w:themeShade="80"/>
              </w:rPr>
              <w:instrText xml:space="preserve"> REF _Ref22826274 \h  \* MERGEFORMAT </w:instrText>
            </w:r>
            <w:r w:rsidRPr="00AB30B4">
              <w:rPr>
                <w:rFonts w:ascii="Arial" w:hAnsi="Arial" w:cs="Arial"/>
                <w:color w:val="808080" w:themeColor="background1" w:themeShade="80"/>
              </w:rPr>
            </w:r>
            <w:r w:rsidRPr="00AB30B4">
              <w:rPr>
                <w:rFonts w:ascii="Arial" w:hAnsi="Arial" w:cs="Arial"/>
                <w:color w:val="808080" w:themeColor="background1" w:themeShade="80"/>
              </w:rPr>
              <w:fldChar w:fldCharType="separate"/>
            </w:r>
            <w:r w:rsidR="003F3550" w:rsidRPr="003F3550">
              <w:rPr>
                <w:rFonts w:ascii="Arial" w:hAnsi="Arial" w:cs="Arial"/>
                <w:color w:val="808080" w:themeColor="background1" w:themeShade="80"/>
                <w:lang w:eastAsia="en-AU"/>
              </w:rPr>
              <w:t>Oncology/haematology triage tool</w:t>
            </w:r>
            <w:r w:rsidRPr="00AB30B4">
              <w:rPr>
                <w:rFonts w:ascii="Arial" w:hAnsi="Arial" w:cs="Arial"/>
                <w:color w:val="808080" w:themeColor="background1" w:themeShade="80"/>
              </w:rPr>
              <w:fldChar w:fldCharType="end"/>
            </w:r>
            <w:r w:rsidR="00205182">
              <w:rPr>
                <w:rFonts w:ascii="Arial" w:hAnsi="Arial" w:cs="Arial"/>
                <w:color w:val="808080" w:themeColor="background1" w:themeShade="80"/>
              </w:rPr>
              <w:t xml:space="preserve"> p.</w:t>
            </w:r>
            <w:r w:rsidR="00796823">
              <w:rPr>
                <w:rFonts w:ascii="Arial" w:hAnsi="Arial" w:cs="Arial"/>
                <w:color w:val="808080" w:themeColor="background1" w:themeShade="80"/>
              </w:rPr>
              <w:t xml:space="preserve"> </w:t>
            </w:r>
            <w:r w:rsidR="00205182">
              <w:rPr>
                <w:rFonts w:ascii="Arial" w:hAnsi="Arial" w:cs="Arial"/>
                <w:color w:val="808080" w:themeColor="background1" w:themeShade="80"/>
              </w:rPr>
              <w:t>7</w:t>
            </w:r>
            <w:r w:rsidR="001F6EBC">
              <w:rPr>
                <w:rFonts w:ascii="Arial" w:hAnsi="Arial" w:cs="Arial"/>
                <w:color w:val="808080" w:themeColor="background1" w:themeShade="80"/>
              </w:rPr>
              <w:t>6</w:t>
            </w:r>
          </w:p>
        </w:tc>
      </w:tr>
    </w:tbl>
    <w:p w14:paraId="6E2A5CF9" w14:textId="77777777" w:rsidR="00BB7ECB" w:rsidRDefault="00BB7ECB" w:rsidP="00C479B3">
      <w:pPr>
        <w:pStyle w:val="DHHSbody"/>
      </w:pPr>
      <w:r>
        <w:br w:type="page"/>
      </w:r>
    </w:p>
    <w:p w14:paraId="6A3DAE45" w14:textId="77777777" w:rsidR="00BD707C" w:rsidRPr="00043899" w:rsidRDefault="00BB7ECB" w:rsidP="00402FA7">
      <w:pPr>
        <w:pStyle w:val="Heading1"/>
        <w:jc w:val="center"/>
        <w:rPr>
          <w:b/>
          <w:bCs w:val="0"/>
          <w:color w:val="7030A0"/>
          <w:sz w:val="48"/>
          <w:szCs w:val="48"/>
        </w:rPr>
      </w:pPr>
      <w:bookmarkStart w:id="128" w:name="_Toc38976934"/>
      <w:r w:rsidRPr="00043899">
        <w:rPr>
          <w:b/>
          <w:bCs w:val="0"/>
          <w:color w:val="7030A0"/>
          <w:sz w:val="48"/>
          <w:szCs w:val="48"/>
        </w:rPr>
        <w:t>Toolkit</w:t>
      </w:r>
      <w:bookmarkEnd w:id="128"/>
    </w:p>
    <w:p w14:paraId="5B5389F8" w14:textId="77777777" w:rsidR="00BB7ECB" w:rsidRDefault="00BB7ECB" w:rsidP="00C479B3">
      <w:pPr>
        <w:pStyle w:val="DHHSbody"/>
      </w:pPr>
      <w:r>
        <w:br w:type="page"/>
      </w:r>
    </w:p>
    <w:tbl>
      <w:tblPr>
        <w:tblStyle w:val="TableGrid"/>
        <w:tblpPr w:leftFromText="180" w:rightFromText="180" w:vertAnchor="text" w:horzAnchor="margin" w:tblpXSpec="center" w:tblpY="-311"/>
        <w:tblW w:w="10173" w:type="dxa"/>
        <w:tblInd w:w="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Caption w:val="HBCC PLanning and Decision Making"/>
      </w:tblPr>
      <w:tblGrid>
        <w:gridCol w:w="2543"/>
        <w:gridCol w:w="848"/>
        <w:gridCol w:w="1695"/>
        <w:gridCol w:w="1696"/>
        <w:gridCol w:w="847"/>
        <w:gridCol w:w="2544"/>
      </w:tblGrid>
      <w:tr w:rsidR="00BB7ECB" w:rsidRPr="00797A09" w14:paraId="051B35DD" w14:textId="77777777" w:rsidTr="00487FB6">
        <w:trPr>
          <w:cantSplit/>
          <w:trHeight w:val="1265"/>
          <w:tblHeader/>
        </w:trPr>
        <w:tc>
          <w:tcPr>
            <w:tcW w:w="10173" w:type="dxa"/>
            <w:gridSpan w:val="6"/>
            <w:tcBorders>
              <w:top w:val="nil"/>
              <w:left w:val="nil"/>
              <w:right w:val="nil"/>
            </w:tcBorders>
            <w:shd w:val="clear" w:color="auto" w:fill="FFFFFF" w:themeFill="background1"/>
            <w:vAlign w:val="center"/>
          </w:tcPr>
          <w:p w14:paraId="2EE0E76E" w14:textId="71338C3D" w:rsidR="00BB7ECB" w:rsidRPr="00797A09" w:rsidRDefault="00797A09" w:rsidP="001358AF">
            <w:pPr>
              <w:pStyle w:val="Heading1"/>
              <w:spacing w:before="0" w:after="0"/>
              <w:outlineLvl w:val="0"/>
            </w:pPr>
            <w:bookmarkStart w:id="129" w:name="_Ref22643448"/>
            <w:bookmarkStart w:id="130" w:name="_Toc38976935"/>
            <w:r w:rsidRPr="00797A09">
              <w:rPr>
                <w:noProof/>
                <w:lang w:eastAsia="en-AU"/>
              </w:rPr>
              <w:drawing>
                <wp:anchor distT="0" distB="0" distL="114300" distR="114300" simplePos="0" relativeHeight="251643392" behindDoc="0" locked="0" layoutInCell="1" allowOverlap="1" wp14:anchorId="6016F197" wp14:editId="29915E0F">
                  <wp:simplePos x="0" y="0"/>
                  <wp:positionH relativeFrom="column">
                    <wp:posOffset>5413375</wp:posOffset>
                  </wp:positionH>
                  <wp:positionV relativeFrom="paragraph">
                    <wp:posOffset>-144145</wp:posOffset>
                  </wp:positionV>
                  <wp:extent cx="913765" cy="560705"/>
                  <wp:effectExtent l="0" t="0" r="635" b="0"/>
                  <wp:wrapNone/>
                  <wp:docPr id="4" name="Picture 4" title="HB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765" cy="560705"/>
                          </a:xfrm>
                          <a:prstGeom prst="rect">
                            <a:avLst/>
                          </a:prstGeom>
                          <a:noFill/>
                        </pic:spPr>
                      </pic:pic>
                    </a:graphicData>
                  </a:graphic>
                  <wp14:sizeRelH relativeFrom="page">
                    <wp14:pctWidth>0</wp14:pctWidth>
                  </wp14:sizeRelH>
                  <wp14:sizeRelV relativeFrom="page">
                    <wp14:pctHeight>0</wp14:pctHeight>
                  </wp14:sizeRelV>
                </wp:anchor>
              </w:drawing>
            </w:r>
            <w:r w:rsidR="00BB7ECB" w:rsidRPr="00797A09">
              <w:t xml:space="preserve">HBCC </w:t>
            </w:r>
            <w:r w:rsidR="00914835">
              <w:t>p</w:t>
            </w:r>
            <w:r w:rsidR="00BB7ECB" w:rsidRPr="00797A09">
              <w:t xml:space="preserve">lanning and </w:t>
            </w:r>
            <w:r w:rsidR="00914835">
              <w:t>d</w:t>
            </w:r>
            <w:r w:rsidR="00BB7ECB" w:rsidRPr="00797A09">
              <w:t>ec</w:t>
            </w:r>
            <w:r w:rsidR="00AE4586" w:rsidRPr="00797A09">
              <w:t xml:space="preserve">ision </w:t>
            </w:r>
            <w:r w:rsidR="00914835">
              <w:t>m</w:t>
            </w:r>
            <w:r w:rsidR="00BB7ECB" w:rsidRPr="00797A09">
              <w:t>aking</w:t>
            </w:r>
            <w:bookmarkEnd w:id="129"/>
            <w:bookmarkEnd w:id="130"/>
          </w:p>
        </w:tc>
      </w:tr>
      <w:tr w:rsidR="00BB7ECB" w:rsidRPr="00A54FEC" w14:paraId="6CDC62CB" w14:textId="77777777" w:rsidTr="00426510">
        <w:trPr>
          <w:cantSplit/>
          <w:trHeight w:val="298"/>
        </w:trPr>
        <w:tc>
          <w:tcPr>
            <w:tcW w:w="10173" w:type="dxa"/>
            <w:gridSpan w:val="6"/>
            <w:shd w:val="clear" w:color="auto" w:fill="F2F2F2" w:themeFill="background1" w:themeFillShade="F2"/>
          </w:tcPr>
          <w:p w14:paraId="7FEE1D06" w14:textId="1CEFFF12" w:rsidR="00BB7ECB" w:rsidRPr="004C50B3" w:rsidRDefault="00BB7ECB" w:rsidP="001358AF">
            <w:pPr>
              <w:pStyle w:val="DHHStabletext"/>
              <w:rPr>
                <w:sz w:val="18"/>
                <w:szCs w:val="18"/>
              </w:rPr>
            </w:pPr>
            <w:r w:rsidRPr="004C50B3">
              <w:rPr>
                <w:sz w:val="18"/>
                <w:szCs w:val="18"/>
              </w:rPr>
              <w:t>Why deliver a</w:t>
            </w:r>
            <w:r w:rsidR="00FB0162">
              <w:rPr>
                <w:sz w:val="18"/>
                <w:szCs w:val="18"/>
              </w:rPr>
              <w:t>n</w:t>
            </w:r>
            <w:r w:rsidRPr="004C50B3">
              <w:rPr>
                <w:sz w:val="18"/>
                <w:szCs w:val="18"/>
              </w:rPr>
              <w:t xml:space="preserve"> HBCC program?</w:t>
            </w:r>
          </w:p>
        </w:tc>
      </w:tr>
      <w:tr w:rsidR="00BB7ECB" w:rsidRPr="00A54FEC" w14:paraId="16610FD0" w14:textId="77777777" w:rsidTr="00781815">
        <w:trPr>
          <w:cantSplit/>
          <w:trHeight w:val="857"/>
        </w:trPr>
        <w:tc>
          <w:tcPr>
            <w:tcW w:w="3391" w:type="dxa"/>
            <w:gridSpan w:val="2"/>
            <w:shd w:val="clear" w:color="auto" w:fill="FFFFFF"/>
          </w:tcPr>
          <w:p w14:paraId="5DC6EA13" w14:textId="3AAA99A1" w:rsidR="00BB7ECB" w:rsidRPr="00377F38" w:rsidRDefault="00BB7ECB" w:rsidP="001358AF">
            <w:pPr>
              <w:pStyle w:val="DHHStabletext"/>
              <w:rPr>
                <w:rFonts w:cs="Calibri Light"/>
                <w:color w:val="000000"/>
                <w:lang w:eastAsia="en-AU"/>
              </w:rPr>
            </w:pPr>
            <w:r w:rsidRPr="00A659BC">
              <w:rPr>
                <w:rFonts w:cs="Calibri Light"/>
                <w:color w:val="000000"/>
                <w:sz w:val="18"/>
                <w:szCs w:val="18"/>
                <w:lang w:eastAsia="en-AU"/>
              </w:rPr>
              <w:t xml:space="preserve">Align with </w:t>
            </w:r>
            <w:r w:rsidR="00790639" w:rsidRPr="00A659BC">
              <w:rPr>
                <w:rFonts w:cs="Calibri Light"/>
                <w:color w:val="000000"/>
                <w:sz w:val="18"/>
                <w:szCs w:val="18"/>
                <w:lang w:eastAsia="en-AU"/>
              </w:rPr>
              <w:t>department’s c</w:t>
            </w:r>
            <w:r w:rsidRPr="00A659BC">
              <w:rPr>
                <w:rFonts w:cs="Calibri Light"/>
                <w:color w:val="000000"/>
                <w:sz w:val="18"/>
                <w:szCs w:val="18"/>
                <w:lang w:eastAsia="en-AU"/>
              </w:rPr>
              <w:t>ancer plan to deliver cancer treatment closer to home</w:t>
            </w:r>
          </w:p>
        </w:tc>
        <w:tc>
          <w:tcPr>
            <w:tcW w:w="3391" w:type="dxa"/>
            <w:gridSpan w:val="2"/>
            <w:shd w:val="clear" w:color="auto" w:fill="FFFFFF"/>
          </w:tcPr>
          <w:p w14:paraId="330EBD22" w14:textId="02E64559" w:rsidR="00BB7ECB" w:rsidRPr="004C50B3" w:rsidRDefault="00BB7ECB" w:rsidP="001358AF">
            <w:pPr>
              <w:pStyle w:val="DHHStabletext"/>
              <w:rPr>
                <w:rFonts w:cs="Calibri Light"/>
                <w:color w:val="000000"/>
                <w:sz w:val="18"/>
                <w:szCs w:val="18"/>
                <w:lang w:eastAsia="en-AU"/>
              </w:rPr>
            </w:pPr>
            <w:r w:rsidRPr="004C50B3">
              <w:rPr>
                <w:rFonts w:cs="Calibri Light"/>
                <w:color w:val="000000"/>
                <w:sz w:val="18"/>
                <w:szCs w:val="18"/>
                <w:lang w:eastAsia="en-AU"/>
              </w:rPr>
              <w:t>Increase patient choice and reduce the burden of treatment on patients and families</w:t>
            </w:r>
          </w:p>
        </w:tc>
        <w:tc>
          <w:tcPr>
            <w:tcW w:w="3391" w:type="dxa"/>
            <w:gridSpan w:val="2"/>
            <w:shd w:val="clear" w:color="auto" w:fill="FFFFFF"/>
          </w:tcPr>
          <w:p w14:paraId="577AA036" w14:textId="58D40190" w:rsidR="00BB7ECB" w:rsidRPr="004C50B3" w:rsidRDefault="00BB7ECB" w:rsidP="001358AF">
            <w:pPr>
              <w:pStyle w:val="DHHStabletext"/>
              <w:rPr>
                <w:sz w:val="18"/>
                <w:szCs w:val="18"/>
              </w:rPr>
            </w:pPr>
            <w:r w:rsidRPr="004C50B3">
              <w:rPr>
                <w:sz w:val="18"/>
                <w:szCs w:val="18"/>
              </w:rPr>
              <w:t>Increase capacity without investment in infrastructure</w:t>
            </w:r>
          </w:p>
        </w:tc>
      </w:tr>
      <w:tr w:rsidR="00BB7ECB" w:rsidRPr="00A54FEC" w14:paraId="672C8924" w14:textId="77777777" w:rsidTr="00426510">
        <w:trPr>
          <w:cantSplit/>
          <w:trHeight w:val="250"/>
        </w:trPr>
        <w:tc>
          <w:tcPr>
            <w:tcW w:w="10173" w:type="dxa"/>
            <w:gridSpan w:val="6"/>
            <w:shd w:val="clear" w:color="auto" w:fill="F2F2F2" w:themeFill="background1" w:themeFillShade="F2"/>
          </w:tcPr>
          <w:p w14:paraId="24A84A06" w14:textId="118CA756" w:rsidR="00BB7ECB" w:rsidRPr="004C50B3" w:rsidRDefault="00BB7ECB" w:rsidP="001358AF">
            <w:pPr>
              <w:pStyle w:val="DHHStabletext"/>
              <w:rPr>
                <w:rFonts w:cs="Calibri Light"/>
                <w:color w:val="000000"/>
                <w:sz w:val="18"/>
                <w:szCs w:val="18"/>
                <w:lang w:eastAsia="en-AU"/>
              </w:rPr>
            </w:pPr>
            <w:r w:rsidRPr="004C50B3">
              <w:rPr>
                <w:rFonts w:cs="Calibri Light"/>
                <w:sz w:val="18"/>
                <w:szCs w:val="18"/>
                <w:lang w:eastAsia="en-AU"/>
              </w:rPr>
              <w:t xml:space="preserve">What </w:t>
            </w:r>
            <w:r w:rsidR="00790639" w:rsidRPr="004C50B3">
              <w:rPr>
                <w:rFonts w:cs="Calibri Light"/>
                <w:sz w:val="18"/>
                <w:szCs w:val="18"/>
                <w:lang w:eastAsia="en-AU"/>
              </w:rPr>
              <w:t>g</w:t>
            </w:r>
            <w:r w:rsidRPr="004C50B3">
              <w:rPr>
                <w:rFonts w:cs="Calibri Light"/>
                <w:sz w:val="18"/>
                <w:szCs w:val="18"/>
                <w:lang w:eastAsia="en-AU"/>
              </w:rPr>
              <w:t>overnance structure is appropriate?</w:t>
            </w:r>
            <w:r w:rsidR="008A08A9" w:rsidRPr="004C50B3">
              <w:rPr>
                <w:rFonts w:cs="Calibri Light"/>
                <w:sz w:val="18"/>
                <w:szCs w:val="18"/>
                <w:lang w:eastAsia="en-AU"/>
              </w:rPr>
              <w:t xml:space="preserve"> (page 14)</w:t>
            </w:r>
          </w:p>
        </w:tc>
      </w:tr>
      <w:tr w:rsidR="00BB7ECB" w:rsidRPr="00A54FEC" w14:paraId="737D4945" w14:textId="77777777" w:rsidTr="00781815">
        <w:trPr>
          <w:cantSplit/>
          <w:trHeight w:val="478"/>
        </w:trPr>
        <w:tc>
          <w:tcPr>
            <w:tcW w:w="3391" w:type="dxa"/>
            <w:gridSpan w:val="2"/>
            <w:shd w:val="clear" w:color="auto" w:fill="FFFFFF"/>
          </w:tcPr>
          <w:p w14:paraId="3296166D" w14:textId="6BC6DD43" w:rsidR="00BB7ECB" w:rsidRPr="00377F38" w:rsidRDefault="00BB7ECB" w:rsidP="001358AF">
            <w:pPr>
              <w:pStyle w:val="DHHStabletext"/>
              <w:rPr>
                <w:rFonts w:cs="Calibri Light"/>
                <w:color w:val="000000"/>
                <w:lang w:eastAsia="en-AU"/>
              </w:rPr>
            </w:pPr>
            <w:r w:rsidRPr="00A659BC">
              <w:rPr>
                <w:rFonts w:cs="Calibri Light"/>
                <w:color w:val="000000"/>
                <w:sz w:val="18"/>
                <w:szCs w:val="18"/>
                <w:lang w:eastAsia="en-AU"/>
              </w:rPr>
              <w:t xml:space="preserve">HBCC delivered by </w:t>
            </w:r>
            <w:r w:rsidR="00790639" w:rsidRPr="00A659BC">
              <w:rPr>
                <w:rFonts w:cs="Calibri Light"/>
                <w:color w:val="000000"/>
                <w:sz w:val="18"/>
                <w:szCs w:val="18"/>
                <w:lang w:eastAsia="en-AU"/>
              </w:rPr>
              <w:t>o</w:t>
            </w:r>
            <w:r w:rsidRPr="00A659BC">
              <w:rPr>
                <w:rFonts w:cs="Calibri Light"/>
                <w:color w:val="000000"/>
                <w:sz w:val="18"/>
                <w:szCs w:val="18"/>
                <w:lang w:eastAsia="en-AU"/>
              </w:rPr>
              <w:t>ncology service</w:t>
            </w:r>
          </w:p>
        </w:tc>
        <w:tc>
          <w:tcPr>
            <w:tcW w:w="3391" w:type="dxa"/>
            <w:gridSpan w:val="2"/>
            <w:shd w:val="clear" w:color="auto" w:fill="FFFFFF"/>
          </w:tcPr>
          <w:p w14:paraId="42E72019" w14:textId="2317B5F6" w:rsidR="00BB7ECB" w:rsidRPr="004C50B3" w:rsidRDefault="00BB7ECB" w:rsidP="001358AF">
            <w:pPr>
              <w:pStyle w:val="DHHStabletext"/>
              <w:rPr>
                <w:rFonts w:cs="Calibri Light"/>
                <w:color w:val="000000"/>
                <w:sz w:val="18"/>
                <w:szCs w:val="18"/>
                <w:lang w:eastAsia="en-AU"/>
              </w:rPr>
            </w:pPr>
            <w:r w:rsidRPr="004C50B3">
              <w:rPr>
                <w:rFonts w:cs="Calibri Light"/>
                <w:color w:val="000000"/>
                <w:sz w:val="18"/>
                <w:szCs w:val="18"/>
                <w:lang w:eastAsia="en-AU"/>
              </w:rPr>
              <w:t xml:space="preserve">Dual service –HBCC delivered by both HITH and </w:t>
            </w:r>
            <w:r w:rsidR="00790639" w:rsidRPr="004C50B3">
              <w:rPr>
                <w:rFonts w:cs="Calibri Light"/>
                <w:color w:val="000000"/>
                <w:sz w:val="18"/>
                <w:szCs w:val="18"/>
                <w:lang w:eastAsia="en-AU"/>
              </w:rPr>
              <w:t>o</w:t>
            </w:r>
            <w:r w:rsidRPr="004C50B3">
              <w:rPr>
                <w:rFonts w:cs="Calibri Light"/>
                <w:color w:val="000000"/>
                <w:sz w:val="18"/>
                <w:szCs w:val="18"/>
                <w:lang w:eastAsia="en-AU"/>
              </w:rPr>
              <w:t>ncology</w:t>
            </w:r>
          </w:p>
        </w:tc>
        <w:tc>
          <w:tcPr>
            <w:tcW w:w="3391" w:type="dxa"/>
            <w:gridSpan w:val="2"/>
            <w:shd w:val="clear" w:color="auto" w:fill="FFFFFF"/>
          </w:tcPr>
          <w:p w14:paraId="37C74A61" w14:textId="77777777" w:rsidR="00BB7ECB" w:rsidRPr="004C50B3" w:rsidRDefault="00BB7ECB" w:rsidP="001358AF">
            <w:pPr>
              <w:pStyle w:val="DHHStabletext"/>
              <w:rPr>
                <w:rFonts w:cs="Calibri Light"/>
                <w:color w:val="000000"/>
                <w:sz w:val="18"/>
                <w:szCs w:val="18"/>
                <w:lang w:eastAsia="en-AU"/>
              </w:rPr>
            </w:pPr>
            <w:r w:rsidRPr="004C50B3">
              <w:rPr>
                <w:rFonts w:cs="Calibri Light"/>
                <w:color w:val="000000"/>
                <w:sz w:val="18"/>
                <w:szCs w:val="18"/>
                <w:lang w:eastAsia="en-AU"/>
              </w:rPr>
              <w:t>HBCC delivered by HiTH</w:t>
            </w:r>
          </w:p>
        </w:tc>
      </w:tr>
      <w:tr w:rsidR="00BB7ECB" w:rsidRPr="00A54FEC" w14:paraId="0C82B79B" w14:textId="77777777" w:rsidTr="00426510">
        <w:trPr>
          <w:cantSplit/>
          <w:trHeight w:val="260"/>
        </w:trPr>
        <w:tc>
          <w:tcPr>
            <w:tcW w:w="10173" w:type="dxa"/>
            <w:gridSpan w:val="6"/>
            <w:shd w:val="clear" w:color="auto" w:fill="F2F2F2" w:themeFill="background1" w:themeFillShade="F2"/>
          </w:tcPr>
          <w:p w14:paraId="2870DAB2" w14:textId="77777777" w:rsidR="00BB7ECB" w:rsidRPr="004C50B3" w:rsidRDefault="00BB7ECB" w:rsidP="001358AF">
            <w:pPr>
              <w:pStyle w:val="DHHStabletext"/>
              <w:rPr>
                <w:sz w:val="18"/>
                <w:szCs w:val="18"/>
              </w:rPr>
            </w:pPr>
            <w:r w:rsidRPr="004C50B3">
              <w:rPr>
                <w:sz w:val="18"/>
                <w:szCs w:val="18"/>
              </w:rPr>
              <w:t>What type of HBCC service?</w:t>
            </w:r>
            <w:r w:rsidR="00561E7A" w:rsidRPr="004C50B3">
              <w:rPr>
                <w:sz w:val="18"/>
                <w:szCs w:val="18"/>
              </w:rPr>
              <w:t xml:space="preserve"> </w:t>
            </w:r>
            <w:r w:rsidR="008A08A9" w:rsidRPr="004C50B3">
              <w:rPr>
                <w:rFonts w:cs="Calibri Light"/>
                <w:sz w:val="18"/>
                <w:szCs w:val="18"/>
                <w:lang w:eastAsia="en-AU"/>
              </w:rPr>
              <w:t>(page 16)</w:t>
            </w:r>
          </w:p>
        </w:tc>
      </w:tr>
      <w:tr w:rsidR="00BB7ECB" w:rsidRPr="00A54FEC" w14:paraId="085EBE97" w14:textId="77777777" w:rsidTr="00781815">
        <w:trPr>
          <w:cantSplit/>
          <w:trHeight w:val="532"/>
        </w:trPr>
        <w:tc>
          <w:tcPr>
            <w:tcW w:w="3391" w:type="dxa"/>
            <w:gridSpan w:val="2"/>
            <w:shd w:val="clear" w:color="auto" w:fill="FFFFFF"/>
          </w:tcPr>
          <w:p w14:paraId="0DCA8017" w14:textId="5DEC71AD" w:rsidR="00BB7ECB" w:rsidRPr="00377F38" w:rsidRDefault="00BB7ECB" w:rsidP="001358AF">
            <w:pPr>
              <w:pStyle w:val="DHHStabletext"/>
            </w:pPr>
            <w:r w:rsidRPr="00A659BC">
              <w:rPr>
                <w:b/>
                <w:sz w:val="18"/>
                <w:szCs w:val="18"/>
              </w:rPr>
              <w:t xml:space="preserve">Level </w:t>
            </w:r>
            <w:r w:rsidR="00790639" w:rsidRPr="00A659BC">
              <w:rPr>
                <w:b/>
                <w:sz w:val="18"/>
                <w:szCs w:val="18"/>
              </w:rPr>
              <w:t>1</w:t>
            </w:r>
            <w:r w:rsidR="00790639" w:rsidRPr="00A659BC">
              <w:rPr>
                <w:sz w:val="18"/>
                <w:szCs w:val="18"/>
              </w:rPr>
              <w:t xml:space="preserve"> </w:t>
            </w:r>
            <w:r w:rsidRPr="00A659BC">
              <w:rPr>
                <w:sz w:val="18"/>
                <w:szCs w:val="18"/>
              </w:rPr>
              <w:t>– Acute inpatient care</w:t>
            </w:r>
          </w:p>
        </w:tc>
        <w:tc>
          <w:tcPr>
            <w:tcW w:w="3391" w:type="dxa"/>
            <w:gridSpan w:val="2"/>
            <w:shd w:val="clear" w:color="auto" w:fill="FFFFFF"/>
          </w:tcPr>
          <w:p w14:paraId="2CA0B079" w14:textId="0CC144B8" w:rsidR="00BB7ECB" w:rsidRPr="004C50B3" w:rsidRDefault="00BB7ECB" w:rsidP="001358AF">
            <w:pPr>
              <w:pStyle w:val="DHHStabletext"/>
              <w:rPr>
                <w:sz w:val="18"/>
                <w:szCs w:val="18"/>
              </w:rPr>
            </w:pPr>
            <w:r w:rsidRPr="004C50B3">
              <w:rPr>
                <w:b/>
                <w:sz w:val="18"/>
                <w:szCs w:val="18"/>
              </w:rPr>
              <w:t xml:space="preserve">Level </w:t>
            </w:r>
            <w:r w:rsidR="00790639" w:rsidRPr="004C50B3">
              <w:rPr>
                <w:b/>
                <w:sz w:val="18"/>
                <w:szCs w:val="18"/>
              </w:rPr>
              <w:t>2</w:t>
            </w:r>
            <w:r w:rsidR="00790639" w:rsidRPr="004C50B3">
              <w:rPr>
                <w:sz w:val="18"/>
                <w:szCs w:val="18"/>
              </w:rPr>
              <w:t xml:space="preserve"> </w:t>
            </w:r>
            <w:r w:rsidRPr="004C50B3">
              <w:rPr>
                <w:sz w:val="18"/>
                <w:szCs w:val="18"/>
              </w:rPr>
              <w:t>– Same day cancer treatment</w:t>
            </w:r>
          </w:p>
        </w:tc>
        <w:tc>
          <w:tcPr>
            <w:tcW w:w="3391" w:type="dxa"/>
            <w:gridSpan w:val="2"/>
            <w:shd w:val="clear" w:color="auto" w:fill="FFFFFF"/>
          </w:tcPr>
          <w:p w14:paraId="2B9EDBB0" w14:textId="51ED2091" w:rsidR="00BB7ECB" w:rsidRPr="004C50B3" w:rsidRDefault="00BB7ECB" w:rsidP="001358AF">
            <w:pPr>
              <w:pStyle w:val="DHHStabletext"/>
              <w:rPr>
                <w:sz w:val="18"/>
                <w:szCs w:val="18"/>
              </w:rPr>
            </w:pPr>
            <w:r w:rsidRPr="004C50B3">
              <w:rPr>
                <w:b/>
                <w:sz w:val="18"/>
                <w:szCs w:val="18"/>
              </w:rPr>
              <w:t xml:space="preserve">Level </w:t>
            </w:r>
            <w:r w:rsidR="00790639" w:rsidRPr="004C50B3">
              <w:rPr>
                <w:b/>
                <w:sz w:val="18"/>
                <w:szCs w:val="18"/>
              </w:rPr>
              <w:t>3</w:t>
            </w:r>
            <w:r w:rsidR="00790639" w:rsidRPr="004C50B3">
              <w:rPr>
                <w:sz w:val="18"/>
                <w:szCs w:val="18"/>
              </w:rPr>
              <w:t xml:space="preserve"> </w:t>
            </w:r>
            <w:r w:rsidRPr="004C50B3">
              <w:rPr>
                <w:sz w:val="18"/>
                <w:szCs w:val="18"/>
              </w:rPr>
              <w:t>– Central line care and disconnects only (no treatment)</w:t>
            </w:r>
          </w:p>
        </w:tc>
      </w:tr>
      <w:tr w:rsidR="00BB7ECB" w:rsidRPr="00A54FEC" w14:paraId="7C8BDAFD" w14:textId="77777777" w:rsidTr="00426510">
        <w:trPr>
          <w:cantSplit/>
          <w:trHeight w:val="250"/>
        </w:trPr>
        <w:tc>
          <w:tcPr>
            <w:tcW w:w="10173" w:type="dxa"/>
            <w:gridSpan w:val="6"/>
            <w:shd w:val="clear" w:color="auto" w:fill="F2F2F2" w:themeFill="background1" w:themeFillShade="F2"/>
          </w:tcPr>
          <w:p w14:paraId="35C25D8E" w14:textId="77777777" w:rsidR="00BB7ECB" w:rsidRPr="004C50B3" w:rsidRDefault="006E43AF" w:rsidP="001358AF">
            <w:pPr>
              <w:pStyle w:val="DHHStabletext"/>
              <w:rPr>
                <w:rFonts w:cs="Calibri Light"/>
                <w:color w:val="000000"/>
                <w:sz w:val="18"/>
                <w:szCs w:val="18"/>
                <w:lang w:eastAsia="en-AU"/>
              </w:rPr>
            </w:pPr>
            <w:r w:rsidRPr="004C50B3">
              <w:rPr>
                <w:rFonts w:cs="Calibri Light"/>
                <w:sz w:val="18"/>
                <w:szCs w:val="18"/>
                <w:lang w:eastAsia="en-AU"/>
              </w:rPr>
              <w:t>Funding available</w:t>
            </w:r>
            <w:r w:rsidR="00561E7A" w:rsidRPr="004C50B3">
              <w:rPr>
                <w:rFonts w:cs="Calibri Light"/>
                <w:sz w:val="18"/>
                <w:szCs w:val="18"/>
                <w:lang w:eastAsia="en-AU"/>
              </w:rPr>
              <w:t xml:space="preserve"> </w:t>
            </w:r>
            <w:r w:rsidR="008A08A9" w:rsidRPr="004C50B3">
              <w:rPr>
                <w:rFonts w:cs="Calibri Light"/>
                <w:sz w:val="18"/>
                <w:szCs w:val="18"/>
                <w:lang w:eastAsia="en-AU"/>
              </w:rPr>
              <w:t>(page 18)</w:t>
            </w:r>
          </w:p>
        </w:tc>
      </w:tr>
      <w:tr w:rsidR="00BB7ECB" w:rsidRPr="00A54FEC" w14:paraId="5061C01A" w14:textId="77777777" w:rsidTr="00781815">
        <w:trPr>
          <w:cantSplit/>
          <w:trHeight w:val="1447"/>
        </w:trPr>
        <w:tc>
          <w:tcPr>
            <w:tcW w:w="3391" w:type="dxa"/>
            <w:gridSpan w:val="2"/>
            <w:shd w:val="clear" w:color="auto" w:fill="FFFFFF"/>
          </w:tcPr>
          <w:p w14:paraId="1C5D03EA" w14:textId="289957E3" w:rsidR="00BB7ECB" w:rsidRPr="00A659BC" w:rsidRDefault="00BB7ECB" w:rsidP="001358AF">
            <w:pPr>
              <w:pStyle w:val="DHHStabletext"/>
              <w:rPr>
                <w:rFonts w:cs="Calibri Light"/>
                <w:b/>
                <w:color w:val="000000"/>
                <w:sz w:val="18"/>
                <w:szCs w:val="18"/>
                <w:lang w:eastAsia="en-AU"/>
              </w:rPr>
            </w:pPr>
            <w:r w:rsidRPr="00A659BC">
              <w:rPr>
                <w:rFonts w:cs="Calibri Light"/>
                <w:b/>
                <w:color w:val="000000"/>
                <w:sz w:val="18"/>
                <w:szCs w:val="18"/>
                <w:lang w:eastAsia="en-AU"/>
              </w:rPr>
              <w:t xml:space="preserve">Level </w:t>
            </w:r>
            <w:r w:rsidR="00790639" w:rsidRPr="00A659BC">
              <w:rPr>
                <w:rFonts w:cs="Calibri Light"/>
                <w:b/>
                <w:color w:val="000000"/>
                <w:sz w:val="18"/>
                <w:szCs w:val="18"/>
                <w:lang w:eastAsia="en-AU"/>
              </w:rPr>
              <w:t>1</w:t>
            </w:r>
          </w:p>
          <w:p w14:paraId="376BDFFB" w14:textId="77777777" w:rsidR="00BB7ECB" w:rsidRPr="00377F38" w:rsidRDefault="00BB7ECB" w:rsidP="001358AF">
            <w:pPr>
              <w:pStyle w:val="DHHStabletext"/>
              <w:rPr>
                <w:rFonts w:cs="Calibri Light"/>
                <w:color w:val="000000"/>
                <w:lang w:eastAsia="en-AU"/>
              </w:rPr>
            </w:pPr>
            <w:r w:rsidRPr="00A659BC">
              <w:rPr>
                <w:rFonts w:cs="Calibri Light"/>
                <w:color w:val="000000"/>
                <w:sz w:val="18"/>
                <w:szCs w:val="18"/>
                <w:lang w:eastAsia="en-AU"/>
              </w:rPr>
              <w:t>WIES</w:t>
            </w:r>
          </w:p>
        </w:tc>
        <w:tc>
          <w:tcPr>
            <w:tcW w:w="3391" w:type="dxa"/>
            <w:gridSpan w:val="2"/>
            <w:shd w:val="clear" w:color="auto" w:fill="FFFFFF"/>
          </w:tcPr>
          <w:p w14:paraId="407C6DF6" w14:textId="3D6CAFD0" w:rsidR="00BB7ECB" w:rsidRPr="004C50B3" w:rsidRDefault="00BB7ECB" w:rsidP="001358AF">
            <w:pPr>
              <w:pStyle w:val="DHHStabletext"/>
              <w:rPr>
                <w:rFonts w:cs="Calibri Light"/>
                <w:b/>
                <w:color w:val="000000"/>
                <w:sz w:val="18"/>
                <w:szCs w:val="18"/>
                <w:lang w:eastAsia="en-AU"/>
              </w:rPr>
            </w:pPr>
            <w:r w:rsidRPr="004C50B3">
              <w:rPr>
                <w:rFonts w:cs="Calibri Light"/>
                <w:b/>
                <w:color w:val="000000"/>
                <w:sz w:val="18"/>
                <w:szCs w:val="18"/>
                <w:lang w:eastAsia="en-AU"/>
              </w:rPr>
              <w:t xml:space="preserve">Level </w:t>
            </w:r>
            <w:r w:rsidR="00790639" w:rsidRPr="004C50B3">
              <w:rPr>
                <w:rFonts w:cs="Calibri Light"/>
                <w:b/>
                <w:color w:val="000000"/>
                <w:sz w:val="18"/>
                <w:szCs w:val="18"/>
                <w:lang w:eastAsia="en-AU"/>
              </w:rPr>
              <w:t>2</w:t>
            </w:r>
          </w:p>
          <w:p w14:paraId="00933EAD" w14:textId="77777777" w:rsidR="00BB7ECB" w:rsidRPr="004C50B3" w:rsidRDefault="00BB7ECB" w:rsidP="001358AF">
            <w:pPr>
              <w:pStyle w:val="DHHStabletext"/>
              <w:spacing w:after="0"/>
              <w:rPr>
                <w:rFonts w:cs="Calibri Light"/>
                <w:color w:val="000000"/>
                <w:sz w:val="18"/>
                <w:szCs w:val="18"/>
                <w:lang w:eastAsia="en-AU"/>
              </w:rPr>
            </w:pPr>
            <w:r w:rsidRPr="004C50B3">
              <w:rPr>
                <w:rFonts w:cs="Calibri Light"/>
                <w:color w:val="000000"/>
                <w:sz w:val="18"/>
                <w:szCs w:val="18"/>
                <w:lang w:eastAsia="en-AU"/>
              </w:rPr>
              <w:t xml:space="preserve">WIES – R63Z – </w:t>
            </w:r>
            <w:proofErr w:type="spellStart"/>
            <w:r w:rsidRPr="004C50B3">
              <w:rPr>
                <w:rFonts w:cs="Calibri Light"/>
                <w:color w:val="000000"/>
                <w:sz w:val="18"/>
                <w:szCs w:val="18"/>
                <w:lang w:eastAsia="en-AU"/>
              </w:rPr>
              <w:t>Infu</w:t>
            </w:r>
            <w:r w:rsidR="006E43AF" w:rsidRPr="004C50B3">
              <w:rPr>
                <w:rFonts w:cs="Calibri Light"/>
                <w:color w:val="000000"/>
                <w:sz w:val="18"/>
                <w:szCs w:val="18"/>
                <w:lang w:eastAsia="en-AU"/>
              </w:rPr>
              <w:t>sional</w:t>
            </w:r>
            <w:proofErr w:type="spellEnd"/>
            <w:r w:rsidR="006E43AF" w:rsidRPr="004C50B3">
              <w:rPr>
                <w:rFonts w:cs="Calibri Light"/>
                <w:color w:val="000000"/>
                <w:sz w:val="18"/>
                <w:szCs w:val="18"/>
                <w:lang w:eastAsia="en-AU"/>
              </w:rPr>
              <w:t xml:space="preserve"> therapies WASE 10.11 – S</w:t>
            </w:r>
            <w:r w:rsidRPr="004C50B3">
              <w:rPr>
                <w:rFonts w:cs="Calibri Light"/>
                <w:color w:val="000000"/>
                <w:sz w:val="18"/>
                <w:szCs w:val="18"/>
                <w:lang w:eastAsia="en-AU"/>
              </w:rPr>
              <w:t>C and IM injections</w:t>
            </w:r>
          </w:p>
          <w:p w14:paraId="2BD83131" w14:textId="77777777" w:rsidR="00BB7ECB" w:rsidRPr="004C50B3" w:rsidRDefault="00BB7ECB" w:rsidP="001358AF">
            <w:pPr>
              <w:pStyle w:val="DHHStabletext"/>
              <w:spacing w:before="0" w:after="0"/>
              <w:rPr>
                <w:rFonts w:cs="Calibri Light"/>
                <w:color w:val="000000"/>
                <w:sz w:val="18"/>
                <w:szCs w:val="18"/>
                <w:lang w:eastAsia="en-AU"/>
              </w:rPr>
            </w:pPr>
            <w:r w:rsidRPr="004C50B3">
              <w:rPr>
                <w:rFonts w:cs="Calibri Light"/>
                <w:color w:val="000000"/>
                <w:sz w:val="18"/>
                <w:szCs w:val="18"/>
                <w:lang w:eastAsia="en-AU"/>
              </w:rPr>
              <w:t>WASE 40.52 – CVAD care</w:t>
            </w:r>
          </w:p>
          <w:p w14:paraId="1FE3DD13" w14:textId="2BB60A37" w:rsidR="00BB7ECB" w:rsidRPr="004C50B3" w:rsidRDefault="00BB7ECB" w:rsidP="001358AF">
            <w:pPr>
              <w:pStyle w:val="DHHStabletext"/>
              <w:spacing w:before="0" w:after="0"/>
              <w:rPr>
                <w:rFonts w:cs="Calibri Light"/>
                <w:color w:val="000000"/>
                <w:sz w:val="18"/>
                <w:szCs w:val="18"/>
                <w:lang w:eastAsia="en-AU"/>
              </w:rPr>
            </w:pPr>
            <w:r w:rsidRPr="004C50B3">
              <w:rPr>
                <w:rFonts w:cs="Calibri Light"/>
                <w:color w:val="000000"/>
                <w:sz w:val="18"/>
                <w:szCs w:val="18"/>
                <w:lang w:eastAsia="en-AU"/>
              </w:rPr>
              <w:t xml:space="preserve">MBS – Case </w:t>
            </w:r>
            <w:r w:rsidR="00A0132C">
              <w:rPr>
                <w:rFonts w:cs="Calibri Light"/>
                <w:color w:val="000000"/>
                <w:sz w:val="18"/>
                <w:szCs w:val="18"/>
                <w:lang w:eastAsia="en-AU"/>
              </w:rPr>
              <w:t>c</w:t>
            </w:r>
            <w:r w:rsidRPr="004C50B3">
              <w:rPr>
                <w:rFonts w:cs="Calibri Light"/>
                <w:color w:val="000000"/>
                <w:sz w:val="18"/>
                <w:szCs w:val="18"/>
                <w:lang w:eastAsia="en-AU"/>
              </w:rPr>
              <w:t>onference</w:t>
            </w:r>
          </w:p>
          <w:p w14:paraId="03A4F0B2" w14:textId="77777777" w:rsidR="00BB7ECB" w:rsidRPr="004C50B3" w:rsidRDefault="00BB7ECB" w:rsidP="001358AF">
            <w:pPr>
              <w:pStyle w:val="DHHStabletext"/>
              <w:spacing w:before="0"/>
              <w:rPr>
                <w:rFonts w:cs="Calibri Light"/>
                <w:color w:val="000000"/>
                <w:sz w:val="18"/>
                <w:szCs w:val="18"/>
                <w:lang w:eastAsia="en-AU"/>
              </w:rPr>
            </w:pPr>
            <w:proofErr w:type="spellStart"/>
            <w:r w:rsidRPr="004C50B3">
              <w:rPr>
                <w:rFonts w:cs="Calibri Light"/>
                <w:color w:val="000000"/>
                <w:sz w:val="18"/>
                <w:szCs w:val="18"/>
                <w:lang w:eastAsia="en-AU"/>
              </w:rPr>
              <w:t>SCIg</w:t>
            </w:r>
            <w:proofErr w:type="spellEnd"/>
            <w:r w:rsidRPr="004C50B3">
              <w:rPr>
                <w:rFonts w:cs="Calibri Light"/>
                <w:color w:val="000000"/>
                <w:sz w:val="18"/>
                <w:szCs w:val="18"/>
                <w:lang w:eastAsia="en-AU"/>
              </w:rPr>
              <w:t xml:space="preserve"> program</w:t>
            </w:r>
          </w:p>
        </w:tc>
        <w:tc>
          <w:tcPr>
            <w:tcW w:w="3391" w:type="dxa"/>
            <w:gridSpan w:val="2"/>
            <w:shd w:val="clear" w:color="auto" w:fill="FFFFFF"/>
          </w:tcPr>
          <w:p w14:paraId="69B27CC5" w14:textId="4254A2AE" w:rsidR="00BB7ECB" w:rsidRPr="004C50B3" w:rsidRDefault="00BB7ECB" w:rsidP="001358AF">
            <w:pPr>
              <w:pStyle w:val="DHHStabletext"/>
              <w:rPr>
                <w:rFonts w:cs="Calibri Light"/>
                <w:b/>
                <w:color w:val="000000"/>
                <w:sz w:val="18"/>
                <w:szCs w:val="18"/>
                <w:lang w:eastAsia="en-AU"/>
              </w:rPr>
            </w:pPr>
            <w:r w:rsidRPr="004C50B3">
              <w:rPr>
                <w:rFonts w:cs="Calibri Light"/>
                <w:b/>
                <w:color w:val="000000"/>
                <w:sz w:val="18"/>
                <w:szCs w:val="18"/>
                <w:lang w:eastAsia="en-AU"/>
              </w:rPr>
              <w:t xml:space="preserve">Level </w:t>
            </w:r>
            <w:r w:rsidR="00790639" w:rsidRPr="004C50B3">
              <w:rPr>
                <w:rFonts w:cs="Calibri Light"/>
                <w:b/>
                <w:color w:val="000000"/>
                <w:sz w:val="18"/>
                <w:szCs w:val="18"/>
                <w:lang w:eastAsia="en-AU"/>
              </w:rPr>
              <w:t>3</w:t>
            </w:r>
          </w:p>
          <w:p w14:paraId="7F69782D" w14:textId="77777777" w:rsidR="00BB7ECB" w:rsidRPr="004C50B3" w:rsidRDefault="00BB7ECB" w:rsidP="001358AF">
            <w:pPr>
              <w:pStyle w:val="DHHStabletext"/>
              <w:rPr>
                <w:rFonts w:cs="Calibri Light"/>
                <w:color w:val="000000"/>
                <w:sz w:val="18"/>
                <w:szCs w:val="18"/>
                <w:lang w:eastAsia="en-AU"/>
              </w:rPr>
            </w:pPr>
            <w:r w:rsidRPr="004C50B3">
              <w:rPr>
                <w:rFonts w:cs="Calibri Light"/>
                <w:color w:val="000000"/>
                <w:sz w:val="18"/>
                <w:szCs w:val="18"/>
                <w:lang w:eastAsia="en-AU"/>
              </w:rPr>
              <w:t>WASE 40.52 – CVAD care</w:t>
            </w:r>
          </w:p>
          <w:p w14:paraId="0C34605E" w14:textId="77777777" w:rsidR="00BB7ECB" w:rsidRPr="004C50B3" w:rsidRDefault="00BB7ECB" w:rsidP="001358AF">
            <w:pPr>
              <w:pStyle w:val="DHHStabletext"/>
              <w:rPr>
                <w:rFonts w:cs="Calibri Light"/>
                <w:color w:val="000000"/>
                <w:sz w:val="18"/>
                <w:szCs w:val="18"/>
                <w:lang w:eastAsia="en-AU"/>
              </w:rPr>
            </w:pPr>
          </w:p>
        </w:tc>
      </w:tr>
      <w:tr w:rsidR="00BB7ECB" w:rsidRPr="00EE0D1D" w14:paraId="75A1F2B2" w14:textId="77777777" w:rsidTr="00426510">
        <w:trPr>
          <w:cantSplit/>
          <w:trHeight w:val="252"/>
        </w:trPr>
        <w:tc>
          <w:tcPr>
            <w:tcW w:w="10173" w:type="dxa"/>
            <w:gridSpan w:val="6"/>
            <w:shd w:val="clear" w:color="auto" w:fill="FFFFFF" w:themeFill="background1"/>
          </w:tcPr>
          <w:p w14:paraId="51138A00" w14:textId="3705C2C4" w:rsidR="00BB7ECB" w:rsidRPr="00A659BC" w:rsidRDefault="00BB7ECB" w:rsidP="001358AF">
            <w:pPr>
              <w:pStyle w:val="DHHStablecolhead"/>
              <w:rPr>
                <w:bCs/>
                <w:sz w:val="18"/>
                <w:szCs w:val="18"/>
              </w:rPr>
            </w:pPr>
            <w:r w:rsidRPr="00A659BC">
              <w:rPr>
                <w:bCs/>
                <w:sz w:val="18"/>
                <w:szCs w:val="18"/>
              </w:rPr>
              <w:t xml:space="preserve">Data </w:t>
            </w:r>
            <w:r w:rsidR="00790639" w:rsidRPr="00A659BC">
              <w:rPr>
                <w:bCs/>
                <w:sz w:val="18"/>
                <w:szCs w:val="18"/>
              </w:rPr>
              <w:t>r</w:t>
            </w:r>
            <w:r w:rsidRPr="00A659BC">
              <w:rPr>
                <w:bCs/>
                <w:sz w:val="18"/>
                <w:szCs w:val="18"/>
              </w:rPr>
              <w:t>eview</w:t>
            </w:r>
          </w:p>
        </w:tc>
      </w:tr>
      <w:tr w:rsidR="00BB7ECB" w:rsidRPr="00377F38" w14:paraId="42EDE610" w14:textId="77777777" w:rsidTr="00426510">
        <w:trPr>
          <w:cantSplit/>
          <w:trHeight w:val="807"/>
        </w:trPr>
        <w:tc>
          <w:tcPr>
            <w:tcW w:w="10173" w:type="dxa"/>
            <w:gridSpan w:val="6"/>
            <w:shd w:val="clear" w:color="auto" w:fill="F2F2F2" w:themeFill="background1" w:themeFillShade="F2"/>
          </w:tcPr>
          <w:p w14:paraId="60E8888E" w14:textId="77777777" w:rsidR="00BB7ECB" w:rsidRPr="004C50B3" w:rsidRDefault="00BB7ECB" w:rsidP="001358AF">
            <w:pPr>
              <w:pStyle w:val="DHHStabletext"/>
              <w:rPr>
                <w:rFonts w:cs="Calibri Light"/>
                <w:sz w:val="18"/>
                <w:szCs w:val="18"/>
                <w:lang w:eastAsia="en-AU"/>
              </w:rPr>
            </w:pPr>
            <w:r w:rsidRPr="004C50B3">
              <w:rPr>
                <w:rFonts w:cs="Calibri Light"/>
                <w:sz w:val="18"/>
                <w:szCs w:val="18"/>
                <w:lang w:eastAsia="en-AU"/>
              </w:rPr>
              <w:t>Step 1. How far do our patients travel?</w:t>
            </w:r>
          </w:p>
          <w:p w14:paraId="53CB8D05" w14:textId="52EF21E1" w:rsidR="00BB7ECB" w:rsidRPr="004C50B3" w:rsidRDefault="00BB7ECB" w:rsidP="001358AF">
            <w:pPr>
              <w:pStyle w:val="DHHStabletext"/>
              <w:rPr>
                <w:rFonts w:cs="Calibri Light"/>
                <w:sz w:val="18"/>
                <w:szCs w:val="18"/>
                <w:lang w:eastAsia="en-AU"/>
              </w:rPr>
            </w:pPr>
            <w:r w:rsidRPr="004C50B3">
              <w:rPr>
                <w:rFonts w:cs="Calibri Light"/>
                <w:sz w:val="18"/>
                <w:szCs w:val="18"/>
                <w:lang w:eastAsia="en-AU"/>
              </w:rPr>
              <w:t>Measure episodes of care (EOC) rather than patients.</w:t>
            </w:r>
            <w:r w:rsidR="00561E7A" w:rsidRPr="004C50B3">
              <w:rPr>
                <w:rFonts w:cs="Calibri Light"/>
                <w:sz w:val="18"/>
                <w:szCs w:val="18"/>
                <w:lang w:eastAsia="en-AU"/>
              </w:rPr>
              <w:t xml:space="preserve"> </w:t>
            </w:r>
            <w:r w:rsidRPr="004C50B3">
              <w:rPr>
                <w:rFonts w:cs="Calibri Light"/>
                <w:sz w:val="18"/>
                <w:szCs w:val="18"/>
                <w:lang w:eastAsia="en-AU"/>
              </w:rPr>
              <w:t xml:space="preserve">What percentages of EOC of care are delivered to patients who </w:t>
            </w:r>
            <w:r w:rsidR="00A0132C">
              <w:rPr>
                <w:rFonts w:cs="Calibri Light"/>
                <w:sz w:val="18"/>
                <w:szCs w:val="18"/>
                <w:lang w:eastAsia="en-AU"/>
              </w:rPr>
              <w:t>live</w:t>
            </w:r>
            <w:r w:rsidR="00A0132C" w:rsidRPr="004C50B3">
              <w:rPr>
                <w:rFonts w:cs="Calibri Light"/>
                <w:sz w:val="18"/>
                <w:szCs w:val="18"/>
                <w:lang w:eastAsia="en-AU"/>
              </w:rPr>
              <w:t xml:space="preserve"> </w:t>
            </w:r>
            <w:r w:rsidRPr="004C50B3">
              <w:rPr>
                <w:rFonts w:cs="Calibri Light"/>
                <w:sz w:val="18"/>
                <w:szCs w:val="18"/>
                <w:lang w:eastAsia="en-AU"/>
              </w:rPr>
              <w:t>within 30</w:t>
            </w:r>
            <w:r w:rsidR="00790639" w:rsidRPr="004C50B3">
              <w:rPr>
                <w:rFonts w:cs="Calibri Light"/>
                <w:sz w:val="18"/>
                <w:szCs w:val="18"/>
                <w:lang w:eastAsia="en-AU"/>
              </w:rPr>
              <w:t xml:space="preserve"> </w:t>
            </w:r>
            <w:r w:rsidRPr="004C50B3">
              <w:rPr>
                <w:rFonts w:cs="Calibri Light"/>
                <w:sz w:val="18"/>
                <w:szCs w:val="18"/>
                <w:lang w:eastAsia="en-AU"/>
              </w:rPr>
              <w:t>km, within 45</w:t>
            </w:r>
            <w:r w:rsidR="00790639" w:rsidRPr="004C50B3">
              <w:rPr>
                <w:rFonts w:cs="Calibri Light"/>
                <w:sz w:val="18"/>
                <w:szCs w:val="18"/>
                <w:lang w:eastAsia="en-AU"/>
              </w:rPr>
              <w:t xml:space="preserve"> </w:t>
            </w:r>
            <w:r w:rsidRPr="004C50B3">
              <w:rPr>
                <w:rFonts w:cs="Calibri Light"/>
                <w:sz w:val="18"/>
                <w:szCs w:val="18"/>
                <w:lang w:eastAsia="en-AU"/>
              </w:rPr>
              <w:t>km, etc. Examples below</w:t>
            </w:r>
            <w:r w:rsidR="00E9062E" w:rsidRPr="004C50B3">
              <w:rPr>
                <w:rFonts w:cs="Calibri Light"/>
                <w:sz w:val="18"/>
                <w:szCs w:val="18"/>
                <w:lang w:eastAsia="en-AU"/>
              </w:rPr>
              <w:t>.</w:t>
            </w:r>
          </w:p>
        </w:tc>
      </w:tr>
      <w:tr w:rsidR="00BB7ECB" w:rsidRPr="0009739A" w14:paraId="11F8C681" w14:textId="77777777" w:rsidTr="007B5F53">
        <w:trPr>
          <w:cantSplit/>
          <w:trHeight w:val="2422"/>
        </w:trPr>
        <w:tc>
          <w:tcPr>
            <w:tcW w:w="3391" w:type="dxa"/>
            <w:gridSpan w:val="2"/>
            <w:shd w:val="clear" w:color="auto" w:fill="FFFFFF"/>
          </w:tcPr>
          <w:p w14:paraId="3B9FC735" w14:textId="77777777" w:rsidR="00BB7ECB" w:rsidRPr="00377F38" w:rsidRDefault="00BB7ECB" w:rsidP="001358AF">
            <w:pPr>
              <w:pStyle w:val="DHHSbody"/>
            </w:pPr>
            <w:r>
              <w:rPr>
                <w:noProof/>
                <w:lang w:eastAsia="en-AU"/>
              </w:rPr>
              <w:drawing>
                <wp:inline distT="0" distB="0" distL="0" distR="0" wp14:anchorId="6D58FAD9" wp14:editId="48D2383F">
                  <wp:extent cx="1839728" cy="1585592"/>
                  <wp:effectExtent l="0" t="0" r="8255" b="0"/>
                  <wp:docPr id="1" name="Picture 1" descr="Metro CBDHealth service graph of episodes of care of patients living within 30km, 45km, 60km and 60km+" title="Metro CB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etro CBDHealth service graph of episodes of care of patients living within 30km, 45km, 60km and 60km+" title="Metro CBD graph"/>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39595" cy="1584960"/>
                          </a:xfrm>
                          <a:prstGeom prst="rect">
                            <a:avLst/>
                          </a:prstGeom>
                          <a:noFill/>
                        </pic:spPr>
                      </pic:pic>
                    </a:graphicData>
                  </a:graphic>
                </wp:inline>
              </w:drawing>
            </w:r>
          </w:p>
        </w:tc>
        <w:tc>
          <w:tcPr>
            <w:tcW w:w="3391" w:type="dxa"/>
            <w:gridSpan w:val="2"/>
            <w:shd w:val="clear" w:color="auto" w:fill="FFFFFF"/>
          </w:tcPr>
          <w:p w14:paraId="7BAA1C75" w14:textId="77777777" w:rsidR="00BB7ECB" w:rsidRPr="004C50B3" w:rsidRDefault="00BB7ECB" w:rsidP="001358AF">
            <w:pPr>
              <w:pStyle w:val="DHHSbody"/>
              <w:rPr>
                <w:sz w:val="18"/>
                <w:szCs w:val="18"/>
              </w:rPr>
            </w:pPr>
            <w:r w:rsidRPr="004C50B3">
              <w:rPr>
                <w:noProof/>
                <w:sz w:val="18"/>
                <w:szCs w:val="18"/>
                <w:lang w:eastAsia="en-AU"/>
              </w:rPr>
              <w:drawing>
                <wp:inline distT="0" distB="0" distL="0" distR="0" wp14:anchorId="4D8A489A" wp14:editId="43C497B6">
                  <wp:extent cx="1841500" cy="1574800"/>
                  <wp:effectExtent l="0" t="0" r="6350" b="6350"/>
                  <wp:docPr id="16" name="Picture 16" descr="Metro Health service graph of episodes of care of patients living within 30km, 45km, 60km and 60km+" title="Metropolitan Health Servi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tro Health service graph of episodes of care of patients living within 30km, 45km, 60km and 60km+" title="Metropolitan Health Service Graph"/>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41500" cy="1574800"/>
                          </a:xfrm>
                          <a:prstGeom prst="rect">
                            <a:avLst/>
                          </a:prstGeom>
                          <a:noFill/>
                        </pic:spPr>
                      </pic:pic>
                    </a:graphicData>
                  </a:graphic>
                </wp:inline>
              </w:drawing>
            </w:r>
          </w:p>
        </w:tc>
        <w:tc>
          <w:tcPr>
            <w:tcW w:w="3391" w:type="dxa"/>
            <w:gridSpan w:val="2"/>
            <w:shd w:val="clear" w:color="auto" w:fill="FFFFFF"/>
          </w:tcPr>
          <w:p w14:paraId="4812BD66" w14:textId="77777777" w:rsidR="00BB7ECB" w:rsidRPr="004C50B3" w:rsidRDefault="00BB7ECB" w:rsidP="001358AF">
            <w:pPr>
              <w:pStyle w:val="DHHSbody"/>
              <w:rPr>
                <w:sz w:val="18"/>
                <w:szCs w:val="18"/>
              </w:rPr>
            </w:pPr>
            <w:r w:rsidRPr="004C50B3">
              <w:rPr>
                <w:noProof/>
                <w:sz w:val="18"/>
                <w:szCs w:val="18"/>
                <w:lang w:eastAsia="en-AU"/>
              </w:rPr>
              <w:drawing>
                <wp:inline distT="0" distB="0" distL="0" distR="0" wp14:anchorId="7EF51C9C" wp14:editId="67FCFE40">
                  <wp:extent cx="1854200" cy="1549400"/>
                  <wp:effectExtent l="0" t="0" r="0" b="0"/>
                  <wp:docPr id="17" name="Picture 17" descr="Regional Health service graph of episodes of care of patients living within 30km, 45km, 60km and 60km+" title="Regional Health servic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gional Health service graph of episodes of care of patients living within 30km, 45km, 60km and 60km+" title="Regional Health service grap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54200" cy="1549400"/>
                          </a:xfrm>
                          <a:prstGeom prst="rect">
                            <a:avLst/>
                          </a:prstGeom>
                          <a:noFill/>
                        </pic:spPr>
                      </pic:pic>
                    </a:graphicData>
                  </a:graphic>
                </wp:inline>
              </w:drawing>
            </w:r>
          </w:p>
        </w:tc>
      </w:tr>
      <w:tr w:rsidR="00BB7ECB" w:rsidRPr="0009739A" w14:paraId="35C1EC8C" w14:textId="77777777" w:rsidTr="00426510">
        <w:trPr>
          <w:cantSplit/>
          <w:trHeight w:val="394"/>
        </w:trPr>
        <w:tc>
          <w:tcPr>
            <w:tcW w:w="10173" w:type="dxa"/>
            <w:gridSpan w:val="6"/>
            <w:shd w:val="clear" w:color="auto" w:fill="F2F2F2" w:themeFill="background1" w:themeFillShade="F2"/>
          </w:tcPr>
          <w:p w14:paraId="0FE3EB2E" w14:textId="657A76F2" w:rsidR="00BB7ECB" w:rsidRPr="004C50B3" w:rsidRDefault="00BB7ECB" w:rsidP="001358AF">
            <w:pPr>
              <w:pStyle w:val="DHHStabletext"/>
              <w:rPr>
                <w:sz w:val="18"/>
                <w:szCs w:val="18"/>
              </w:rPr>
            </w:pPr>
            <w:r w:rsidRPr="004C50B3">
              <w:rPr>
                <w:sz w:val="18"/>
                <w:szCs w:val="18"/>
              </w:rPr>
              <w:t>Step 2. How many of our treatments are suitable for HBCC</w:t>
            </w:r>
            <w:r w:rsidR="00A0132C">
              <w:rPr>
                <w:sz w:val="18"/>
                <w:szCs w:val="18"/>
              </w:rPr>
              <w:t>?</w:t>
            </w:r>
            <w:r w:rsidRPr="004C50B3">
              <w:rPr>
                <w:sz w:val="18"/>
                <w:szCs w:val="18"/>
              </w:rPr>
              <w:t xml:space="preserve"> </w:t>
            </w:r>
            <w:r w:rsidR="00EE0D1D" w:rsidRPr="004C50B3">
              <w:rPr>
                <w:sz w:val="18"/>
                <w:szCs w:val="18"/>
              </w:rPr>
              <w:t>(see tool below)</w:t>
            </w:r>
          </w:p>
        </w:tc>
      </w:tr>
      <w:tr w:rsidR="00BB7ECB" w:rsidRPr="00377F38" w14:paraId="705F5516" w14:textId="77777777" w:rsidTr="00426510">
        <w:trPr>
          <w:cantSplit/>
          <w:trHeight w:val="479"/>
        </w:trPr>
        <w:tc>
          <w:tcPr>
            <w:tcW w:w="10173" w:type="dxa"/>
            <w:gridSpan w:val="6"/>
            <w:shd w:val="clear" w:color="auto" w:fill="F2F2F2" w:themeFill="background1" w:themeFillShade="F2"/>
            <w:vAlign w:val="center"/>
          </w:tcPr>
          <w:p w14:paraId="6B9C9079" w14:textId="3C8F012C" w:rsidR="00BB7ECB" w:rsidRPr="004C50B3" w:rsidRDefault="00EE0D1D" w:rsidP="001358AF">
            <w:pPr>
              <w:pStyle w:val="DHHStabletext"/>
              <w:rPr>
                <w:sz w:val="18"/>
                <w:szCs w:val="18"/>
              </w:rPr>
            </w:pPr>
            <w:r w:rsidRPr="004C50B3">
              <w:rPr>
                <w:sz w:val="18"/>
                <w:szCs w:val="18"/>
              </w:rPr>
              <w:t xml:space="preserve">Step 3. </w:t>
            </w:r>
            <w:r w:rsidR="00BB7ECB" w:rsidRPr="004C50B3">
              <w:rPr>
                <w:sz w:val="18"/>
                <w:szCs w:val="18"/>
              </w:rPr>
              <w:t>What percentage of EOC within a 30</w:t>
            </w:r>
            <w:r w:rsidR="00A0132C">
              <w:rPr>
                <w:sz w:val="18"/>
                <w:szCs w:val="18"/>
              </w:rPr>
              <w:t xml:space="preserve"> </w:t>
            </w:r>
            <w:r w:rsidR="00BB7ECB" w:rsidRPr="004C50B3">
              <w:rPr>
                <w:sz w:val="18"/>
                <w:szCs w:val="18"/>
              </w:rPr>
              <w:t>km zone are eligible for HBCC?</w:t>
            </w:r>
          </w:p>
        </w:tc>
      </w:tr>
      <w:tr w:rsidR="00BB7ECB" w:rsidRPr="00A54FEC" w14:paraId="22FD4BE2" w14:textId="77777777" w:rsidTr="00426510">
        <w:trPr>
          <w:cantSplit/>
          <w:trHeight w:val="1803"/>
        </w:trPr>
        <w:tc>
          <w:tcPr>
            <w:tcW w:w="10173" w:type="dxa"/>
            <w:gridSpan w:val="6"/>
          </w:tcPr>
          <w:p w14:paraId="145012D3" w14:textId="09B05FDF" w:rsidR="00BB7ECB" w:rsidRPr="004C50B3" w:rsidRDefault="00BB7ECB" w:rsidP="001358AF">
            <w:pPr>
              <w:pStyle w:val="DHHStabletext"/>
              <w:rPr>
                <w:sz w:val="18"/>
                <w:szCs w:val="18"/>
              </w:rPr>
            </w:pPr>
            <w:r w:rsidRPr="004C50B3">
              <w:rPr>
                <w:sz w:val="18"/>
                <w:szCs w:val="18"/>
              </w:rPr>
              <w:t xml:space="preserve">Summary of a </w:t>
            </w:r>
            <w:r w:rsidR="00790639" w:rsidRPr="004C50B3">
              <w:rPr>
                <w:sz w:val="18"/>
                <w:szCs w:val="18"/>
              </w:rPr>
              <w:t>m</w:t>
            </w:r>
            <w:r w:rsidRPr="004C50B3">
              <w:rPr>
                <w:sz w:val="18"/>
                <w:szCs w:val="18"/>
              </w:rPr>
              <w:t xml:space="preserve">etropolitan CBD </w:t>
            </w:r>
            <w:r w:rsidR="00790639" w:rsidRPr="004C50B3">
              <w:rPr>
                <w:sz w:val="18"/>
                <w:szCs w:val="18"/>
              </w:rPr>
              <w:t>a</w:t>
            </w:r>
            <w:r w:rsidRPr="004C50B3">
              <w:rPr>
                <w:sz w:val="18"/>
                <w:szCs w:val="18"/>
              </w:rPr>
              <w:t xml:space="preserve">mbulatory </w:t>
            </w:r>
            <w:r w:rsidR="00790639" w:rsidRPr="004C50B3">
              <w:rPr>
                <w:sz w:val="18"/>
                <w:szCs w:val="18"/>
              </w:rPr>
              <w:t>o</w:t>
            </w:r>
            <w:r w:rsidRPr="004C50B3">
              <w:rPr>
                <w:sz w:val="18"/>
                <w:szCs w:val="18"/>
              </w:rPr>
              <w:t xml:space="preserve">ncology </w:t>
            </w:r>
            <w:r w:rsidR="00790639" w:rsidRPr="004C50B3">
              <w:rPr>
                <w:sz w:val="18"/>
                <w:szCs w:val="18"/>
              </w:rPr>
              <w:t>s</w:t>
            </w:r>
            <w:r w:rsidRPr="004C50B3">
              <w:rPr>
                <w:sz w:val="18"/>
                <w:szCs w:val="18"/>
              </w:rPr>
              <w:t>ervice</w:t>
            </w:r>
            <w:r w:rsidR="00A0132C">
              <w:rPr>
                <w:sz w:val="18"/>
                <w:szCs w:val="18"/>
              </w:rPr>
              <w:t>:</w:t>
            </w:r>
          </w:p>
          <w:p w14:paraId="5EEED66F" w14:textId="77777777" w:rsidR="00BB7ECB" w:rsidRPr="004C50B3" w:rsidRDefault="00BB7ECB" w:rsidP="001358AF">
            <w:pPr>
              <w:pStyle w:val="DHHSbullet1lastline"/>
              <w:spacing w:after="0"/>
              <w:rPr>
                <w:sz w:val="18"/>
                <w:szCs w:val="18"/>
              </w:rPr>
            </w:pPr>
            <w:r w:rsidRPr="004C50B3">
              <w:rPr>
                <w:sz w:val="18"/>
                <w:szCs w:val="18"/>
              </w:rPr>
              <w:t>Total EOC for 4 weeks = 536</w:t>
            </w:r>
          </w:p>
          <w:p w14:paraId="0BA5397E" w14:textId="77777777" w:rsidR="00BB7ECB" w:rsidRPr="004C50B3" w:rsidRDefault="00BB7ECB" w:rsidP="001358AF">
            <w:pPr>
              <w:pStyle w:val="DHHSbullet1lastline"/>
              <w:spacing w:after="0"/>
              <w:rPr>
                <w:sz w:val="18"/>
                <w:szCs w:val="18"/>
              </w:rPr>
            </w:pPr>
            <w:r w:rsidRPr="004C50B3">
              <w:rPr>
                <w:sz w:val="18"/>
                <w:szCs w:val="18"/>
              </w:rPr>
              <w:t>Average EOC per week =</w:t>
            </w:r>
            <w:r w:rsidR="00561E7A" w:rsidRPr="004C50B3">
              <w:rPr>
                <w:sz w:val="18"/>
                <w:szCs w:val="18"/>
              </w:rPr>
              <w:t xml:space="preserve"> </w:t>
            </w:r>
            <w:r w:rsidRPr="004C50B3">
              <w:rPr>
                <w:sz w:val="18"/>
                <w:szCs w:val="18"/>
              </w:rPr>
              <w:t>134</w:t>
            </w:r>
          </w:p>
          <w:p w14:paraId="5C9B5018" w14:textId="5A5F3E98" w:rsidR="00BB7ECB" w:rsidRPr="004C50B3" w:rsidRDefault="00BB7ECB" w:rsidP="001358AF">
            <w:pPr>
              <w:pStyle w:val="DHHSbullet1lastline"/>
              <w:spacing w:after="0"/>
              <w:rPr>
                <w:sz w:val="18"/>
                <w:szCs w:val="18"/>
              </w:rPr>
            </w:pPr>
            <w:r w:rsidRPr="004C50B3">
              <w:rPr>
                <w:sz w:val="18"/>
                <w:szCs w:val="18"/>
              </w:rPr>
              <w:t xml:space="preserve">Average </w:t>
            </w:r>
            <w:r w:rsidR="00A0132C">
              <w:rPr>
                <w:sz w:val="18"/>
                <w:szCs w:val="18"/>
              </w:rPr>
              <w:t>c</w:t>
            </w:r>
            <w:r w:rsidRPr="004C50B3">
              <w:rPr>
                <w:sz w:val="18"/>
                <w:szCs w:val="18"/>
              </w:rPr>
              <w:t>linical trials (ineligible for HBCC) per week = 51 (38%)</w:t>
            </w:r>
          </w:p>
          <w:p w14:paraId="4D5C80D5" w14:textId="77777777" w:rsidR="00BB7ECB" w:rsidRPr="004C50B3" w:rsidRDefault="00BB7ECB" w:rsidP="001358AF">
            <w:pPr>
              <w:pStyle w:val="DHHSbullet1lastline"/>
              <w:spacing w:after="0"/>
              <w:rPr>
                <w:sz w:val="18"/>
                <w:szCs w:val="18"/>
              </w:rPr>
            </w:pPr>
            <w:r w:rsidRPr="004C50B3">
              <w:rPr>
                <w:sz w:val="18"/>
                <w:szCs w:val="18"/>
              </w:rPr>
              <w:t>Average EOC per week eligible for HBCC = 30 (22%)</w:t>
            </w:r>
          </w:p>
          <w:p w14:paraId="70C75C98" w14:textId="6C6D8AB0" w:rsidR="00BB7ECB" w:rsidRPr="004C50B3" w:rsidRDefault="00BB7ECB" w:rsidP="001358AF">
            <w:pPr>
              <w:pStyle w:val="DHHSbullet1lastline"/>
              <w:spacing w:after="0"/>
              <w:rPr>
                <w:sz w:val="18"/>
                <w:szCs w:val="18"/>
              </w:rPr>
            </w:pPr>
            <w:r w:rsidRPr="004C50B3">
              <w:rPr>
                <w:sz w:val="18"/>
                <w:szCs w:val="18"/>
              </w:rPr>
              <w:t xml:space="preserve">Percentage of EOC delivered to patients </w:t>
            </w:r>
            <w:r w:rsidR="00A0132C">
              <w:rPr>
                <w:sz w:val="18"/>
                <w:szCs w:val="18"/>
              </w:rPr>
              <w:t>liv</w:t>
            </w:r>
            <w:r w:rsidRPr="004C50B3">
              <w:rPr>
                <w:sz w:val="18"/>
                <w:szCs w:val="18"/>
              </w:rPr>
              <w:t>ing within 30</w:t>
            </w:r>
            <w:r w:rsidR="00790639" w:rsidRPr="004C50B3">
              <w:rPr>
                <w:sz w:val="18"/>
                <w:szCs w:val="18"/>
              </w:rPr>
              <w:t xml:space="preserve"> </w:t>
            </w:r>
            <w:r w:rsidRPr="004C50B3">
              <w:rPr>
                <w:sz w:val="18"/>
                <w:szCs w:val="18"/>
              </w:rPr>
              <w:t>km zone</w:t>
            </w:r>
            <w:r w:rsidR="00561E7A" w:rsidRPr="004C50B3">
              <w:rPr>
                <w:sz w:val="18"/>
                <w:szCs w:val="18"/>
              </w:rPr>
              <w:t xml:space="preserve"> </w:t>
            </w:r>
            <w:r w:rsidRPr="004C50B3">
              <w:rPr>
                <w:sz w:val="18"/>
                <w:szCs w:val="18"/>
              </w:rPr>
              <w:t>= 52%</w:t>
            </w:r>
          </w:p>
          <w:p w14:paraId="2B381EAB" w14:textId="094DBAAF" w:rsidR="00BB7ECB" w:rsidRPr="004C50B3" w:rsidRDefault="00BB7ECB" w:rsidP="001358AF">
            <w:pPr>
              <w:pStyle w:val="DHHStabletext"/>
              <w:rPr>
                <w:b/>
                <w:sz w:val="18"/>
                <w:szCs w:val="18"/>
              </w:rPr>
            </w:pPr>
            <w:r w:rsidRPr="004C50B3">
              <w:rPr>
                <w:b/>
                <w:sz w:val="18"/>
                <w:szCs w:val="18"/>
              </w:rPr>
              <w:t>Average EOC per week eligible for HBCC and within 30</w:t>
            </w:r>
            <w:r w:rsidR="00790639" w:rsidRPr="004C50B3">
              <w:rPr>
                <w:b/>
                <w:sz w:val="18"/>
                <w:szCs w:val="18"/>
              </w:rPr>
              <w:t xml:space="preserve"> </w:t>
            </w:r>
            <w:r w:rsidRPr="004C50B3">
              <w:rPr>
                <w:b/>
                <w:sz w:val="18"/>
                <w:szCs w:val="18"/>
              </w:rPr>
              <w:t xml:space="preserve">km </w:t>
            </w:r>
            <w:r w:rsidR="00A0132C">
              <w:rPr>
                <w:b/>
                <w:sz w:val="18"/>
                <w:szCs w:val="18"/>
              </w:rPr>
              <w:t>z</w:t>
            </w:r>
            <w:r w:rsidRPr="004C50B3">
              <w:rPr>
                <w:b/>
                <w:sz w:val="18"/>
                <w:szCs w:val="18"/>
              </w:rPr>
              <w:t xml:space="preserve">one </w:t>
            </w:r>
            <w:r w:rsidR="00FD5592">
              <w:rPr>
                <w:b/>
                <w:sz w:val="18"/>
                <w:szCs w:val="18"/>
              </w:rPr>
              <w:t>=</w:t>
            </w:r>
            <w:r w:rsidRPr="004C50B3">
              <w:rPr>
                <w:b/>
                <w:sz w:val="18"/>
                <w:szCs w:val="18"/>
              </w:rPr>
              <w:t xml:space="preserve"> 15 (11% of</w:t>
            </w:r>
            <w:r w:rsidR="00561E7A" w:rsidRPr="004C50B3">
              <w:rPr>
                <w:b/>
                <w:sz w:val="18"/>
                <w:szCs w:val="18"/>
              </w:rPr>
              <w:t xml:space="preserve"> </w:t>
            </w:r>
            <w:r w:rsidR="00790639" w:rsidRPr="004C50B3">
              <w:rPr>
                <w:b/>
                <w:sz w:val="18"/>
                <w:szCs w:val="18"/>
              </w:rPr>
              <w:t>d</w:t>
            </w:r>
            <w:r w:rsidRPr="004C50B3">
              <w:rPr>
                <w:b/>
                <w:sz w:val="18"/>
                <w:szCs w:val="18"/>
              </w:rPr>
              <w:t xml:space="preserve">ay </w:t>
            </w:r>
            <w:r w:rsidR="00790639" w:rsidRPr="004C50B3">
              <w:rPr>
                <w:b/>
                <w:sz w:val="18"/>
                <w:szCs w:val="18"/>
              </w:rPr>
              <w:t>o</w:t>
            </w:r>
            <w:r w:rsidRPr="004C50B3">
              <w:rPr>
                <w:b/>
                <w:sz w:val="18"/>
                <w:szCs w:val="18"/>
              </w:rPr>
              <w:t>ncology activity)</w:t>
            </w:r>
          </w:p>
        </w:tc>
      </w:tr>
      <w:tr w:rsidR="00BB7ECB" w:rsidRPr="00A54FEC" w14:paraId="35ECEF32" w14:textId="77777777" w:rsidTr="00426510">
        <w:trPr>
          <w:cantSplit/>
          <w:trHeight w:val="1580"/>
        </w:trPr>
        <w:tc>
          <w:tcPr>
            <w:tcW w:w="10173" w:type="dxa"/>
            <w:gridSpan w:val="6"/>
          </w:tcPr>
          <w:p w14:paraId="6A54D4B2" w14:textId="0AF09622" w:rsidR="00BB7ECB" w:rsidRPr="004C50B3" w:rsidRDefault="00BB7ECB" w:rsidP="001358AF">
            <w:pPr>
              <w:pStyle w:val="DHHStabletext"/>
              <w:rPr>
                <w:sz w:val="18"/>
                <w:szCs w:val="18"/>
              </w:rPr>
            </w:pPr>
            <w:r w:rsidRPr="004C50B3">
              <w:rPr>
                <w:sz w:val="18"/>
                <w:szCs w:val="18"/>
              </w:rPr>
              <w:t xml:space="preserve">Summary of a large </w:t>
            </w:r>
            <w:r w:rsidR="00790639" w:rsidRPr="004C50B3">
              <w:rPr>
                <w:sz w:val="18"/>
                <w:szCs w:val="18"/>
              </w:rPr>
              <w:t>m</w:t>
            </w:r>
            <w:r w:rsidRPr="004C50B3">
              <w:rPr>
                <w:sz w:val="18"/>
                <w:szCs w:val="18"/>
              </w:rPr>
              <w:t>etropolitan</w:t>
            </w:r>
            <w:r w:rsidR="00561E7A" w:rsidRPr="004C50B3">
              <w:rPr>
                <w:sz w:val="18"/>
                <w:szCs w:val="18"/>
              </w:rPr>
              <w:t xml:space="preserve"> </w:t>
            </w:r>
            <w:r w:rsidR="00790639" w:rsidRPr="004C50B3">
              <w:rPr>
                <w:sz w:val="18"/>
                <w:szCs w:val="18"/>
              </w:rPr>
              <w:t>a</w:t>
            </w:r>
            <w:r w:rsidRPr="004C50B3">
              <w:rPr>
                <w:sz w:val="18"/>
                <w:szCs w:val="18"/>
              </w:rPr>
              <w:t xml:space="preserve">mbulatory </w:t>
            </w:r>
            <w:r w:rsidR="00790639" w:rsidRPr="004C50B3">
              <w:rPr>
                <w:sz w:val="18"/>
                <w:szCs w:val="18"/>
              </w:rPr>
              <w:t>o</w:t>
            </w:r>
            <w:r w:rsidRPr="004C50B3">
              <w:rPr>
                <w:sz w:val="18"/>
                <w:szCs w:val="18"/>
              </w:rPr>
              <w:t xml:space="preserve">ncology </w:t>
            </w:r>
            <w:r w:rsidR="00790639" w:rsidRPr="004C50B3">
              <w:rPr>
                <w:sz w:val="18"/>
                <w:szCs w:val="18"/>
              </w:rPr>
              <w:t>s</w:t>
            </w:r>
            <w:r w:rsidRPr="004C50B3">
              <w:rPr>
                <w:sz w:val="18"/>
                <w:szCs w:val="18"/>
              </w:rPr>
              <w:t>ervice</w:t>
            </w:r>
            <w:r w:rsidR="00A0132C">
              <w:rPr>
                <w:sz w:val="18"/>
                <w:szCs w:val="18"/>
              </w:rPr>
              <w:t>:</w:t>
            </w:r>
          </w:p>
          <w:p w14:paraId="5370A853" w14:textId="77777777" w:rsidR="00BB7ECB" w:rsidRPr="004C50B3" w:rsidRDefault="00BB7ECB" w:rsidP="001358AF">
            <w:pPr>
              <w:pStyle w:val="DHHSbullet1lastline"/>
              <w:spacing w:after="0"/>
              <w:rPr>
                <w:sz w:val="18"/>
                <w:szCs w:val="18"/>
              </w:rPr>
            </w:pPr>
            <w:r w:rsidRPr="004C50B3">
              <w:rPr>
                <w:sz w:val="18"/>
                <w:szCs w:val="18"/>
              </w:rPr>
              <w:t>Total EOC for 4 weeks = 990</w:t>
            </w:r>
          </w:p>
          <w:p w14:paraId="23F65511" w14:textId="77777777" w:rsidR="00BB7ECB" w:rsidRPr="004C50B3" w:rsidRDefault="00BB7ECB" w:rsidP="001358AF">
            <w:pPr>
              <w:pStyle w:val="DHHSbullet1lastline"/>
              <w:spacing w:after="0"/>
              <w:rPr>
                <w:sz w:val="18"/>
                <w:szCs w:val="18"/>
              </w:rPr>
            </w:pPr>
            <w:r w:rsidRPr="004C50B3">
              <w:rPr>
                <w:sz w:val="18"/>
                <w:szCs w:val="18"/>
              </w:rPr>
              <w:t>Average EOC per week =</w:t>
            </w:r>
            <w:r w:rsidR="00561E7A" w:rsidRPr="004C50B3">
              <w:rPr>
                <w:sz w:val="18"/>
                <w:szCs w:val="18"/>
              </w:rPr>
              <w:t xml:space="preserve"> </w:t>
            </w:r>
            <w:r w:rsidRPr="004C50B3">
              <w:rPr>
                <w:sz w:val="18"/>
                <w:szCs w:val="18"/>
              </w:rPr>
              <w:t>247</w:t>
            </w:r>
          </w:p>
          <w:p w14:paraId="3C2A29A5" w14:textId="77777777" w:rsidR="00BB7ECB" w:rsidRPr="004C50B3" w:rsidRDefault="00BB7ECB" w:rsidP="001358AF">
            <w:pPr>
              <w:pStyle w:val="DHHSbullet1lastline"/>
              <w:spacing w:after="0"/>
              <w:rPr>
                <w:sz w:val="18"/>
                <w:szCs w:val="18"/>
              </w:rPr>
            </w:pPr>
            <w:r w:rsidRPr="004C50B3">
              <w:rPr>
                <w:sz w:val="18"/>
                <w:szCs w:val="18"/>
              </w:rPr>
              <w:t>Average EOC per week eligible for HBCC = 97</w:t>
            </w:r>
            <w:r w:rsidR="00790639" w:rsidRPr="004C50B3">
              <w:rPr>
                <w:sz w:val="18"/>
                <w:szCs w:val="18"/>
              </w:rPr>
              <w:t xml:space="preserve"> </w:t>
            </w:r>
            <w:r w:rsidRPr="004C50B3">
              <w:rPr>
                <w:sz w:val="18"/>
                <w:szCs w:val="18"/>
              </w:rPr>
              <w:t>(39%)</w:t>
            </w:r>
          </w:p>
          <w:p w14:paraId="388C68D2" w14:textId="2E601BA9" w:rsidR="00BB7ECB" w:rsidRPr="004C50B3" w:rsidRDefault="00BB7ECB" w:rsidP="001358AF">
            <w:pPr>
              <w:pStyle w:val="DHHSbullet1lastline"/>
              <w:spacing w:after="0"/>
              <w:rPr>
                <w:sz w:val="18"/>
                <w:szCs w:val="18"/>
              </w:rPr>
            </w:pPr>
            <w:r w:rsidRPr="004C50B3">
              <w:rPr>
                <w:sz w:val="18"/>
                <w:szCs w:val="18"/>
              </w:rPr>
              <w:t xml:space="preserve">Percentage of EOC delivered to patients </w:t>
            </w:r>
            <w:r w:rsidR="00FD5592">
              <w:rPr>
                <w:sz w:val="18"/>
                <w:szCs w:val="18"/>
              </w:rPr>
              <w:t>liv</w:t>
            </w:r>
            <w:r w:rsidRPr="004C50B3">
              <w:rPr>
                <w:sz w:val="18"/>
                <w:szCs w:val="18"/>
              </w:rPr>
              <w:t>ing within 30</w:t>
            </w:r>
            <w:r w:rsidR="00790639" w:rsidRPr="004C50B3">
              <w:rPr>
                <w:sz w:val="18"/>
                <w:szCs w:val="18"/>
              </w:rPr>
              <w:t xml:space="preserve"> </w:t>
            </w:r>
            <w:r w:rsidRPr="004C50B3">
              <w:rPr>
                <w:sz w:val="18"/>
                <w:szCs w:val="18"/>
              </w:rPr>
              <w:t>km zone</w:t>
            </w:r>
            <w:r w:rsidR="00561E7A" w:rsidRPr="004C50B3">
              <w:rPr>
                <w:sz w:val="18"/>
                <w:szCs w:val="18"/>
              </w:rPr>
              <w:t xml:space="preserve"> </w:t>
            </w:r>
            <w:r w:rsidRPr="004C50B3">
              <w:rPr>
                <w:sz w:val="18"/>
                <w:szCs w:val="18"/>
              </w:rPr>
              <w:t>= 84%</w:t>
            </w:r>
          </w:p>
          <w:p w14:paraId="7D9E1DDF" w14:textId="728B4D94" w:rsidR="00BB7ECB" w:rsidRPr="004C50B3" w:rsidRDefault="00BB7ECB" w:rsidP="001358AF">
            <w:pPr>
              <w:pStyle w:val="DHHStabletext"/>
              <w:rPr>
                <w:b/>
                <w:sz w:val="18"/>
                <w:szCs w:val="18"/>
              </w:rPr>
            </w:pPr>
            <w:r w:rsidRPr="004C50B3">
              <w:rPr>
                <w:b/>
                <w:sz w:val="18"/>
                <w:szCs w:val="18"/>
              </w:rPr>
              <w:t>Average EOC per week eligible for HBCC and within 30</w:t>
            </w:r>
            <w:r w:rsidR="00790639" w:rsidRPr="004C50B3">
              <w:rPr>
                <w:b/>
                <w:sz w:val="18"/>
                <w:szCs w:val="18"/>
              </w:rPr>
              <w:t xml:space="preserve"> </w:t>
            </w:r>
            <w:r w:rsidRPr="004C50B3">
              <w:rPr>
                <w:b/>
                <w:sz w:val="18"/>
                <w:szCs w:val="18"/>
              </w:rPr>
              <w:t xml:space="preserve">km </w:t>
            </w:r>
            <w:r w:rsidR="00790639" w:rsidRPr="004C50B3">
              <w:rPr>
                <w:b/>
                <w:sz w:val="18"/>
                <w:szCs w:val="18"/>
              </w:rPr>
              <w:t>z</w:t>
            </w:r>
            <w:r w:rsidRPr="004C50B3">
              <w:rPr>
                <w:b/>
                <w:sz w:val="18"/>
                <w:szCs w:val="18"/>
              </w:rPr>
              <w:t xml:space="preserve">one </w:t>
            </w:r>
            <w:r w:rsidR="00FD5592">
              <w:rPr>
                <w:b/>
                <w:sz w:val="18"/>
                <w:szCs w:val="18"/>
              </w:rPr>
              <w:t>=</w:t>
            </w:r>
            <w:r w:rsidRPr="004C50B3">
              <w:rPr>
                <w:b/>
                <w:sz w:val="18"/>
                <w:szCs w:val="18"/>
              </w:rPr>
              <w:t xml:space="preserve"> 81 (32% of </w:t>
            </w:r>
            <w:r w:rsidR="00790639" w:rsidRPr="004C50B3">
              <w:rPr>
                <w:b/>
                <w:sz w:val="18"/>
                <w:szCs w:val="18"/>
              </w:rPr>
              <w:t>d</w:t>
            </w:r>
            <w:r w:rsidRPr="004C50B3">
              <w:rPr>
                <w:b/>
                <w:sz w:val="18"/>
                <w:szCs w:val="18"/>
              </w:rPr>
              <w:t xml:space="preserve">ay </w:t>
            </w:r>
            <w:r w:rsidR="00790639" w:rsidRPr="004C50B3">
              <w:rPr>
                <w:b/>
                <w:sz w:val="18"/>
                <w:szCs w:val="18"/>
              </w:rPr>
              <w:t>o</w:t>
            </w:r>
            <w:r w:rsidRPr="004C50B3">
              <w:rPr>
                <w:b/>
                <w:sz w:val="18"/>
                <w:szCs w:val="18"/>
              </w:rPr>
              <w:t>ncology activity)</w:t>
            </w:r>
          </w:p>
        </w:tc>
      </w:tr>
      <w:tr w:rsidR="00BB7ECB" w:rsidRPr="00A54FEC" w14:paraId="2E95095B" w14:textId="77777777" w:rsidTr="00426510">
        <w:trPr>
          <w:cantSplit/>
          <w:trHeight w:val="545"/>
        </w:trPr>
        <w:tc>
          <w:tcPr>
            <w:tcW w:w="10173" w:type="dxa"/>
            <w:gridSpan w:val="6"/>
          </w:tcPr>
          <w:p w14:paraId="5DA11C51" w14:textId="73F4052A" w:rsidR="00BB7ECB" w:rsidRPr="004C50B3" w:rsidRDefault="00BB7ECB" w:rsidP="001358AF">
            <w:pPr>
              <w:pStyle w:val="DHHStabletext"/>
              <w:rPr>
                <w:color w:val="FF0000"/>
                <w:sz w:val="18"/>
                <w:szCs w:val="18"/>
              </w:rPr>
            </w:pPr>
            <w:r w:rsidRPr="004C50B3">
              <w:rPr>
                <w:sz w:val="18"/>
                <w:szCs w:val="18"/>
              </w:rPr>
              <w:t xml:space="preserve">Summary of a </w:t>
            </w:r>
            <w:r w:rsidR="00790639" w:rsidRPr="004C50B3">
              <w:rPr>
                <w:sz w:val="18"/>
                <w:szCs w:val="18"/>
              </w:rPr>
              <w:t>r</w:t>
            </w:r>
            <w:r w:rsidRPr="004C50B3">
              <w:rPr>
                <w:sz w:val="18"/>
                <w:szCs w:val="18"/>
              </w:rPr>
              <w:t xml:space="preserve">egional </w:t>
            </w:r>
            <w:r w:rsidR="00790639" w:rsidRPr="004C50B3">
              <w:rPr>
                <w:sz w:val="18"/>
                <w:szCs w:val="18"/>
              </w:rPr>
              <w:t>a</w:t>
            </w:r>
            <w:r w:rsidRPr="004C50B3">
              <w:rPr>
                <w:sz w:val="18"/>
                <w:szCs w:val="18"/>
              </w:rPr>
              <w:t xml:space="preserve">mbulatory </w:t>
            </w:r>
            <w:r w:rsidR="00790639" w:rsidRPr="004C50B3">
              <w:rPr>
                <w:sz w:val="18"/>
                <w:szCs w:val="18"/>
              </w:rPr>
              <w:t>o</w:t>
            </w:r>
            <w:r w:rsidRPr="004C50B3">
              <w:rPr>
                <w:sz w:val="18"/>
                <w:szCs w:val="18"/>
              </w:rPr>
              <w:t xml:space="preserve">ncology </w:t>
            </w:r>
            <w:r w:rsidR="00790639" w:rsidRPr="004C50B3">
              <w:rPr>
                <w:sz w:val="18"/>
                <w:szCs w:val="18"/>
              </w:rPr>
              <w:t>s</w:t>
            </w:r>
            <w:r w:rsidRPr="004C50B3">
              <w:rPr>
                <w:sz w:val="18"/>
                <w:szCs w:val="18"/>
              </w:rPr>
              <w:t>ervice</w:t>
            </w:r>
            <w:r w:rsidR="00A0132C">
              <w:rPr>
                <w:sz w:val="18"/>
                <w:szCs w:val="18"/>
              </w:rPr>
              <w:t>:</w:t>
            </w:r>
          </w:p>
          <w:p w14:paraId="08C83063" w14:textId="77777777" w:rsidR="00BB7ECB" w:rsidRPr="004C50B3" w:rsidRDefault="00BB7ECB" w:rsidP="001358AF">
            <w:pPr>
              <w:pStyle w:val="DHHSbullet1lastline"/>
              <w:spacing w:after="0"/>
              <w:rPr>
                <w:sz w:val="18"/>
                <w:szCs w:val="18"/>
              </w:rPr>
            </w:pPr>
            <w:r w:rsidRPr="004C50B3">
              <w:rPr>
                <w:sz w:val="18"/>
                <w:szCs w:val="18"/>
              </w:rPr>
              <w:t>Total EOC for 4 weeks = 527</w:t>
            </w:r>
          </w:p>
          <w:p w14:paraId="02F4FB18" w14:textId="77777777" w:rsidR="00BB7ECB" w:rsidRPr="004C50B3" w:rsidRDefault="00BB7ECB" w:rsidP="001358AF">
            <w:pPr>
              <w:pStyle w:val="DHHSbullet1lastline"/>
              <w:spacing w:after="0"/>
              <w:rPr>
                <w:sz w:val="18"/>
                <w:szCs w:val="18"/>
              </w:rPr>
            </w:pPr>
            <w:r w:rsidRPr="004C50B3">
              <w:rPr>
                <w:sz w:val="18"/>
                <w:szCs w:val="18"/>
              </w:rPr>
              <w:t>Average EOC per week =</w:t>
            </w:r>
            <w:r w:rsidR="00561E7A" w:rsidRPr="004C50B3">
              <w:rPr>
                <w:sz w:val="18"/>
                <w:szCs w:val="18"/>
              </w:rPr>
              <w:t xml:space="preserve"> </w:t>
            </w:r>
            <w:r w:rsidRPr="004C50B3">
              <w:rPr>
                <w:sz w:val="18"/>
                <w:szCs w:val="18"/>
              </w:rPr>
              <w:t>132</w:t>
            </w:r>
          </w:p>
          <w:p w14:paraId="0B5172E2" w14:textId="77777777" w:rsidR="00BB7ECB" w:rsidRPr="004C50B3" w:rsidRDefault="00BB7ECB" w:rsidP="001358AF">
            <w:pPr>
              <w:pStyle w:val="DHHSbullet1lastline"/>
              <w:spacing w:after="0"/>
              <w:rPr>
                <w:sz w:val="18"/>
                <w:szCs w:val="18"/>
              </w:rPr>
            </w:pPr>
            <w:r w:rsidRPr="004C50B3">
              <w:rPr>
                <w:sz w:val="18"/>
                <w:szCs w:val="18"/>
              </w:rPr>
              <w:t>Average EOC per week eligible for HBCC = 51 (38%)</w:t>
            </w:r>
          </w:p>
          <w:p w14:paraId="4EB0ED31" w14:textId="4ABC4AA7" w:rsidR="00BB7ECB" w:rsidRPr="004C50B3" w:rsidRDefault="00BB7ECB" w:rsidP="001358AF">
            <w:pPr>
              <w:pStyle w:val="DHHSbullet1lastline"/>
              <w:spacing w:after="0"/>
              <w:rPr>
                <w:sz w:val="18"/>
                <w:szCs w:val="18"/>
              </w:rPr>
            </w:pPr>
            <w:r w:rsidRPr="004C50B3">
              <w:rPr>
                <w:sz w:val="18"/>
                <w:szCs w:val="18"/>
              </w:rPr>
              <w:t xml:space="preserve">Percentage of EOC delivered to patients </w:t>
            </w:r>
            <w:r w:rsidR="00FD5592">
              <w:rPr>
                <w:sz w:val="18"/>
                <w:szCs w:val="18"/>
              </w:rPr>
              <w:t>liv</w:t>
            </w:r>
            <w:r w:rsidRPr="004C50B3">
              <w:rPr>
                <w:sz w:val="18"/>
                <w:szCs w:val="18"/>
              </w:rPr>
              <w:t>ing within 30</w:t>
            </w:r>
            <w:r w:rsidR="00790639" w:rsidRPr="004C50B3">
              <w:rPr>
                <w:sz w:val="18"/>
                <w:szCs w:val="18"/>
              </w:rPr>
              <w:t xml:space="preserve"> </w:t>
            </w:r>
            <w:r w:rsidRPr="004C50B3">
              <w:rPr>
                <w:sz w:val="18"/>
                <w:szCs w:val="18"/>
              </w:rPr>
              <w:t>km zone</w:t>
            </w:r>
            <w:r w:rsidR="00561E7A" w:rsidRPr="004C50B3">
              <w:rPr>
                <w:sz w:val="18"/>
                <w:szCs w:val="18"/>
              </w:rPr>
              <w:t xml:space="preserve"> </w:t>
            </w:r>
            <w:r w:rsidRPr="004C50B3">
              <w:rPr>
                <w:sz w:val="18"/>
                <w:szCs w:val="18"/>
              </w:rPr>
              <w:t>= 61%</w:t>
            </w:r>
          </w:p>
          <w:p w14:paraId="74885E42" w14:textId="2F68CD3A" w:rsidR="00BB7ECB" w:rsidRPr="004C50B3" w:rsidRDefault="00BB7ECB" w:rsidP="001358AF">
            <w:pPr>
              <w:pStyle w:val="DHHStabletext"/>
              <w:rPr>
                <w:b/>
                <w:sz w:val="18"/>
                <w:szCs w:val="18"/>
              </w:rPr>
            </w:pPr>
            <w:r w:rsidRPr="004C50B3">
              <w:rPr>
                <w:b/>
                <w:sz w:val="18"/>
                <w:szCs w:val="18"/>
              </w:rPr>
              <w:t>Average EOC per week eligible for HBCC and within 30</w:t>
            </w:r>
            <w:r w:rsidR="00790639" w:rsidRPr="004C50B3">
              <w:rPr>
                <w:b/>
                <w:sz w:val="18"/>
                <w:szCs w:val="18"/>
              </w:rPr>
              <w:t xml:space="preserve"> </w:t>
            </w:r>
            <w:r w:rsidRPr="004C50B3">
              <w:rPr>
                <w:b/>
                <w:sz w:val="18"/>
                <w:szCs w:val="18"/>
              </w:rPr>
              <w:t xml:space="preserve">km </w:t>
            </w:r>
            <w:r w:rsidR="00790639" w:rsidRPr="004C50B3">
              <w:rPr>
                <w:b/>
                <w:sz w:val="18"/>
                <w:szCs w:val="18"/>
              </w:rPr>
              <w:t>z</w:t>
            </w:r>
            <w:r w:rsidRPr="004C50B3">
              <w:rPr>
                <w:b/>
                <w:sz w:val="18"/>
                <w:szCs w:val="18"/>
              </w:rPr>
              <w:t xml:space="preserve">one </w:t>
            </w:r>
            <w:r w:rsidR="00FD5592">
              <w:rPr>
                <w:b/>
                <w:sz w:val="18"/>
                <w:szCs w:val="18"/>
              </w:rPr>
              <w:t>=</w:t>
            </w:r>
            <w:r w:rsidRPr="004C50B3">
              <w:rPr>
                <w:b/>
                <w:sz w:val="18"/>
                <w:szCs w:val="18"/>
              </w:rPr>
              <w:t xml:space="preserve"> 31 (23% of</w:t>
            </w:r>
            <w:r w:rsidR="00561E7A" w:rsidRPr="004C50B3">
              <w:rPr>
                <w:b/>
                <w:sz w:val="18"/>
                <w:szCs w:val="18"/>
              </w:rPr>
              <w:t xml:space="preserve"> </w:t>
            </w:r>
            <w:r w:rsidR="00790639" w:rsidRPr="004C50B3">
              <w:rPr>
                <w:b/>
                <w:sz w:val="18"/>
                <w:szCs w:val="18"/>
              </w:rPr>
              <w:t>d</w:t>
            </w:r>
            <w:r w:rsidRPr="004C50B3">
              <w:rPr>
                <w:b/>
                <w:sz w:val="18"/>
                <w:szCs w:val="18"/>
              </w:rPr>
              <w:t xml:space="preserve">ay </w:t>
            </w:r>
            <w:r w:rsidR="00790639" w:rsidRPr="004C50B3">
              <w:rPr>
                <w:b/>
                <w:sz w:val="18"/>
                <w:szCs w:val="18"/>
              </w:rPr>
              <w:t>o</w:t>
            </w:r>
            <w:r w:rsidRPr="004C50B3">
              <w:rPr>
                <w:b/>
                <w:sz w:val="18"/>
                <w:szCs w:val="18"/>
              </w:rPr>
              <w:t>ncology activity)</w:t>
            </w:r>
          </w:p>
        </w:tc>
      </w:tr>
      <w:tr w:rsidR="00BB7ECB" w:rsidRPr="00377F38" w14:paraId="32A8F432" w14:textId="77777777" w:rsidTr="00426510">
        <w:trPr>
          <w:cantSplit/>
          <w:trHeight w:val="418"/>
        </w:trPr>
        <w:tc>
          <w:tcPr>
            <w:tcW w:w="10173" w:type="dxa"/>
            <w:gridSpan w:val="6"/>
            <w:shd w:val="clear" w:color="auto" w:fill="FFFFFF" w:themeFill="background1"/>
            <w:vAlign w:val="center"/>
          </w:tcPr>
          <w:p w14:paraId="2694B9CF" w14:textId="77777777" w:rsidR="00BB7ECB" w:rsidRPr="00A659BC" w:rsidRDefault="00BB7ECB" w:rsidP="001358AF">
            <w:pPr>
              <w:pStyle w:val="DHHStablecolhead"/>
              <w:rPr>
                <w:bCs/>
                <w:sz w:val="18"/>
                <w:szCs w:val="18"/>
              </w:rPr>
            </w:pPr>
            <w:r w:rsidRPr="00A659BC">
              <w:rPr>
                <w:bCs/>
                <w:sz w:val="18"/>
                <w:szCs w:val="18"/>
              </w:rPr>
              <w:t>Service delivery design</w:t>
            </w:r>
          </w:p>
        </w:tc>
      </w:tr>
      <w:tr w:rsidR="00BB7ECB" w:rsidRPr="00377F38" w14:paraId="02F0DF33" w14:textId="77777777" w:rsidTr="00426510">
        <w:trPr>
          <w:cantSplit/>
          <w:trHeight w:val="374"/>
        </w:trPr>
        <w:tc>
          <w:tcPr>
            <w:tcW w:w="10173" w:type="dxa"/>
            <w:gridSpan w:val="6"/>
            <w:shd w:val="clear" w:color="auto" w:fill="F2F2F2" w:themeFill="background1" w:themeFillShade="F2"/>
            <w:vAlign w:val="center"/>
          </w:tcPr>
          <w:p w14:paraId="16ACEC45" w14:textId="3E191E5F" w:rsidR="00BB7ECB" w:rsidRPr="004C50B3" w:rsidRDefault="00BB7ECB" w:rsidP="001358AF">
            <w:pPr>
              <w:pStyle w:val="DHHSbody"/>
              <w:rPr>
                <w:sz w:val="18"/>
                <w:szCs w:val="18"/>
              </w:rPr>
            </w:pPr>
            <w:r w:rsidRPr="004C50B3">
              <w:rPr>
                <w:sz w:val="18"/>
                <w:szCs w:val="18"/>
              </w:rPr>
              <w:t>Based on the data and our purpose for HBCC, what is the most feasible way to deliver a</w:t>
            </w:r>
            <w:r w:rsidR="00FB0162">
              <w:rPr>
                <w:sz w:val="18"/>
                <w:szCs w:val="18"/>
              </w:rPr>
              <w:t>n</w:t>
            </w:r>
            <w:r w:rsidRPr="004C50B3">
              <w:rPr>
                <w:sz w:val="18"/>
                <w:szCs w:val="18"/>
              </w:rPr>
              <w:t xml:space="preserve"> HBCC program?</w:t>
            </w:r>
          </w:p>
        </w:tc>
      </w:tr>
      <w:tr w:rsidR="00BB7ECB" w:rsidRPr="0009739A" w14:paraId="78A8250A" w14:textId="77777777" w:rsidTr="00426510">
        <w:trPr>
          <w:cantSplit/>
          <w:trHeight w:val="914"/>
        </w:trPr>
        <w:tc>
          <w:tcPr>
            <w:tcW w:w="10173" w:type="dxa"/>
            <w:gridSpan w:val="6"/>
          </w:tcPr>
          <w:p w14:paraId="6DAF499E" w14:textId="16CD13D6" w:rsidR="00BB7ECB" w:rsidRPr="004C50B3" w:rsidRDefault="00BB7ECB" w:rsidP="001358AF">
            <w:pPr>
              <w:pStyle w:val="DHHSbody"/>
              <w:rPr>
                <w:sz w:val="18"/>
                <w:szCs w:val="18"/>
              </w:rPr>
            </w:pPr>
            <w:r w:rsidRPr="004C50B3">
              <w:rPr>
                <w:sz w:val="18"/>
                <w:szCs w:val="18"/>
              </w:rPr>
              <w:t xml:space="preserve">A strategic goal of the </w:t>
            </w:r>
            <w:r w:rsidRPr="00A659BC">
              <w:rPr>
                <w:i/>
                <w:iCs/>
                <w:sz w:val="18"/>
                <w:szCs w:val="18"/>
              </w:rPr>
              <w:t xml:space="preserve">Victorian </w:t>
            </w:r>
            <w:r w:rsidR="00BA3802" w:rsidRPr="004C50B3">
              <w:rPr>
                <w:i/>
                <w:iCs/>
                <w:sz w:val="18"/>
                <w:szCs w:val="18"/>
              </w:rPr>
              <w:t>c</w:t>
            </w:r>
            <w:r w:rsidRPr="00A659BC">
              <w:rPr>
                <w:i/>
                <w:iCs/>
                <w:sz w:val="18"/>
                <w:szCs w:val="18"/>
              </w:rPr>
              <w:t xml:space="preserve">ancer </w:t>
            </w:r>
            <w:r w:rsidR="00BA3802" w:rsidRPr="004C50B3">
              <w:rPr>
                <w:i/>
                <w:iCs/>
                <w:sz w:val="18"/>
                <w:szCs w:val="18"/>
              </w:rPr>
              <w:t>p</w:t>
            </w:r>
            <w:r w:rsidRPr="00A659BC">
              <w:rPr>
                <w:i/>
                <w:iCs/>
                <w:sz w:val="18"/>
                <w:szCs w:val="18"/>
              </w:rPr>
              <w:t>lan</w:t>
            </w:r>
            <w:r w:rsidRPr="004C50B3">
              <w:rPr>
                <w:sz w:val="18"/>
                <w:szCs w:val="18"/>
              </w:rPr>
              <w:t xml:space="preserve"> is to reduce variation in service options to cancer patients across state. HBCC presents a challenge to deliver care to those patients who travel the furthest for treatment and would likely benefit most from a</w:t>
            </w:r>
            <w:r w:rsidR="00FB0162">
              <w:rPr>
                <w:sz w:val="18"/>
                <w:szCs w:val="18"/>
              </w:rPr>
              <w:t>n</w:t>
            </w:r>
            <w:r w:rsidRPr="004C50B3">
              <w:rPr>
                <w:sz w:val="18"/>
                <w:szCs w:val="18"/>
              </w:rPr>
              <w:t xml:space="preserve"> HBCC or close</w:t>
            </w:r>
            <w:r w:rsidR="00FD5592">
              <w:rPr>
                <w:sz w:val="18"/>
                <w:szCs w:val="18"/>
              </w:rPr>
              <w:t>-</w:t>
            </w:r>
            <w:r w:rsidRPr="004C50B3">
              <w:rPr>
                <w:sz w:val="18"/>
                <w:szCs w:val="18"/>
              </w:rPr>
              <w:t>to</w:t>
            </w:r>
            <w:r w:rsidR="00FD5592">
              <w:rPr>
                <w:sz w:val="18"/>
                <w:szCs w:val="18"/>
              </w:rPr>
              <w:t>-</w:t>
            </w:r>
            <w:r w:rsidRPr="004C50B3">
              <w:rPr>
                <w:sz w:val="18"/>
                <w:szCs w:val="18"/>
              </w:rPr>
              <w:t>home program.</w:t>
            </w:r>
          </w:p>
        </w:tc>
      </w:tr>
      <w:tr w:rsidR="00BB7ECB" w:rsidRPr="0009739A" w14:paraId="616A055C" w14:textId="77777777" w:rsidTr="00426510">
        <w:trPr>
          <w:cantSplit/>
          <w:trHeight w:val="896"/>
        </w:trPr>
        <w:tc>
          <w:tcPr>
            <w:tcW w:w="2543" w:type="dxa"/>
          </w:tcPr>
          <w:p w14:paraId="65A1DE1A" w14:textId="3A1C38BF" w:rsidR="00BB7ECB" w:rsidRPr="004C50B3" w:rsidRDefault="00BB7ECB" w:rsidP="001358AF">
            <w:pPr>
              <w:pStyle w:val="DHHSbody"/>
              <w:rPr>
                <w:rFonts w:eastAsia="Times New Roman" w:cs="Calibri Light"/>
                <w:color w:val="000000"/>
                <w:sz w:val="18"/>
                <w:szCs w:val="18"/>
                <w:lang w:eastAsia="en-AU"/>
              </w:rPr>
            </w:pPr>
            <w:r w:rsidRPr="004C50B3">
              <w:rPr>
                <w:rFonts w:eastAsia="Times New Roman" w:cs="Calibri Light"/>
                <w:color w:val="000000"/>
                <w:sz w:val="18"/>
                <w:szCs w:val="18"/>
                <w:lang w:eastAsia="en-AU"/>
              </w:rPr>
              <w:t xml:space="preserve">Health </w:t>
            </w:r>
            <w:r w:rsidR="00BA3802" w:rsidRPr="004C50B3">
              <w:rPr>
                <w:rFonts w:eastAsia="Times New Roman" w:cs="Calibri Light"/>
                <w:color w:val="000000"/>
                <w:sz w:val="18"/>
                <w:szCs w:val="18"/>
                <w:lang w:eastAsia="en-AU"/>
              </w:rPr>
              <w:t>s</w:t>
            </w:r>
            <w:r w:rsidRPr="004C50B3">
              <w:rPr>
                <w:rFonts w:eastAsia="Times New Roman" w:cs="Calibri Light"/>
                <w:color w:val="000000"/>
                <w:sz w:val="18"/>
                <w:szCs w:val="18"/>
                <w:lang w:eastAsia="en-AU"/>
              </w:rPr>
              <w:t>ervice HBCC</w:t>
            </w:r>
          </w:p>
        </w:tc>
        <w:tc>
          <w:tcPr>
            <w:tcW w:w="2543" w:type="dxa"/>
            <w:gridSpan w:val="2"/>
            <w:shd w:val="clear" w:color="auto" w:fill="F2F2F2" w:themeFill="background1" w:themeFillShade="F2"/>
          </w:tcPr>
          <w:p w14:paraId="0DD273D3" w14:textId="2358BFE1" w:rsidR="00BB7ECB" w:rsidRPr="004C50B3" w:rsidRDefault="00BB7ECB" w:rsidP="001358AF">
            <w:pPr>
              <w:pStyle w:val="DHHSbody"/>
              <w:rPr>
                <w:rFonts w:eastAsia="Times New Roman" w:cs="Calibri Light"/>
                <w:color w:val="000000"/>
                <w:sz w:val="18"/>
                <w:szCs w:val="18"/>
                <w:lang w:eastAsia="en-AU"/>
              </w:rPr>
            </w:pPr>
            <w:r w:rsidRPr="004C50B3">
              <w:rPr>
                <w:rFonts w:eastAsia="Times New Roman" w:cs="Calibri Light"/>
                <w:color w:val="000000"/>
                <w:sz w:val="18"/>
                <w:szCs w:val="18"/>
                <w:lang w:eastAsia="en-AU"/>
              </w:rPr>
              <w:t xml:space="preserve">Health </w:t>
            </w:r>
            <w:r w:rsidR="00BA3802" w:rsidRPr="004C50B3">
              <w:rPr>
                <w:rFonts w:eastAsia="Times New Roman" w:cs="Calibri Light"/>
                <w:color w:val="000000"/>
                <w:sz w:val="18"/>
                <w:szCs w:val="18"/>
                <w:lang w:eastAsia="en-AU"/>
              </w:rPr>
              <w:t>s</w:t>
            </w:r>
            <w:r w:rsidRPr="004C50B3">
              <w:rPr>
                <w:rFonts w:eastAsia="Times New Roman" w:cs="Calibri Light"/>
                <w:color w:val="000000"/>
                <w:sz w:val="18"/>
                <w:szCs w:val="18"/>
                <w:lang w:eastAsia="en-AU"/>
              </w:rPr>
              <w:t xml:space="preserve">ervice HBCC </w:t>
            </w:r>
            <w:r w:rsidRPr="004C50B3">
              <w:rPr>
                <w:rFonts w:eastAsia="Times New Roman" w:cs="Calibri Light"/>
                <w:b/>
                <w:color w:val="000000"/>
                <w:sz w:val="18"/>
                <w:szCs w:val="18"/>
                <w:lang w:eastAsia="en-AU"/>
              </w:rPr>
              <w:t>plus</w:t>
            </w:r>
            <w:r w:rsidR="00561E7A" w:rsidRPr="004C50B3">
              <w:rPr>
                <w:rFonts w:eastAsia="Times New Roman" w:cs="Calibri Light"/>
                <w:color w:val="000000"/>
                <w:sz w:val="18"/>
                <w:szCs w:val="18"/>
                <w:lang w:eastAsia="en-AU"/>
              </w:rPr>
              <w:t xml:space="preserve"> </w:t>
            </w:r>
            <w:r w:rsidRPr="004C50B3">
              <w:rPr>
                <w:rFonts w:eastAsia="Times New Roman" w:cs="Calibri Light"/>
                <w:color w:val="000000"/>
                <w:sz w:val="18"/>
                <w:szCs w:val="18"/>
                <w:lang w:eastAsia="en-AU"/>
              </w:rPr>
              <w:t>outreach service</w:t>
            </w:r>
          </w:p>
        </w:tc>
        <w:tc>
          <w:tcPr>
            <w:tcW w:w="2543" w:type="dxa"/>
            <w:gridSpan w:val="2"/>
          </w:tcPr>
          <w:p w14:paraId="5DB21A1A" w14:textId="77777777" w:rsidR="00BB7ECB" w:rsidRPr="004C50B3" w:rsidRDefault="00BB7ECB" w:rsidP="001358AF">
            <w:pPr>
              <w:pStyle w:val="DHHSbody"/>
              <w:rPr>
                <w:rFonts w:eastAsia="Times New Roman" w:cs="Calibri Light"/>
                <w:color w:val="000000"/>
                <w:sz w:val="18"/>
                <w:szCs w:val="18"/>
                <w:lang w:eastAsia="en-AU"/>
              </w:rPr>
            </w:pPr>
            <w:r w:rsidRPr="004C50B3">
              <w:rPr>
                <w:rFonts w:eastAsia="Times New Roman" w:cs="Calibri Light"/>
                <w:color w:val="000000"/>
                <w:sz w:val="18"/>
                <w:szCs w:val="18"/>
                <w:lang w:eastAsia="en-AU"/>
              </w:rPr>
              <w:t xml:space="preserve">Health service HBCC </w:t>
            </w:r>
            <w:r w:rsidRPr="004C50B3">
              <w:rPr>
                <w:rFonts w:eastAsia="Times New Roman" w:cs="Calibri Light"/>
                <w:b/>
                <w:color w:val="000000"/>
                <w:sz w:val="18"/>
                <w:szCs w:val="18"/>
                <w:lang w:eastAsia="en-AU"/>
              </w:rPr>
              <w:t>plus</w:t>
            </w:r>
            <w:r w:rsidRPr="004C50B3">
              <w:rPr>
                <w:rFonts w:eastAsia="Times New Roman" w:cs="Calibri Light"/>
                <w:color w:val="000000"/>
                <w:sz w:val="18"/>
                <w:szCs w:val="18"/>
                <w:lang w:eastAsia="en-AU"/>
              </w:rPr>
              <w:t xml:space="preserve"> subcontracted service beyond HBCC boundary</w:t>
            </w:r>
          </w:p>
        </w:tc>
        <w:tc>
          <w:tcPr>
            <w:tcW w:w="2544" w:type="dxa"/>
            <w:shd w:val="clear" w:color="auto" w:fill="F2F2F2" w:themeFill="background1" w:themeFillShade="F2"/>
          </w:tcPr>
          <w:p w14:paraId="14A036FB" w14:textId="77777777" w:rsidR="00BB7ECB" w:rsidRPr="004C50B3" w:rsidRDefault="00BB7ECB" w:rsidP="001358AF">
            <w:pPr>
              <w:pStyle w:val="DHHSbody"/>
              <w:rPr>
                <w:sz w:val="18"/>
                <w:szCs w:val="18"/>
              </w:rPr>
            </w:pPr>
            <w:r w:rsidRPr="004C50B3">
              <w:rPr>
                <w:sz w:val="18"/>
                <w:szCs w:val="18"/>
              </w:rPr>
              <w:t>Subcontract entire HBCC service</w:t>
            </w:r>
          </w:p>
        </w:tc>
      </w:tr>
      <w:tr w:rsidR="00BB7ECB" w:rsidRPr="0009739A" w14:paraId="455493F8" w14:textId="77777777" w:rsidTr="00426510">
        <w:trPr>
          <w:cantSplit/>
          <w:trHeight w:val="97"/>
        </w:trPr>
        <w:tc>
          <w:tcPr>
            <w:tcW w:w="2543" w:type="dxa"/>
          </w:tcPr>
          <w:p w14:paraId="3B5C93E2" w14:textId="1152AC13" w:rsidR="00BB7ECB" w:rsidRPr="004C50B3" w:rsidRDefault="00BB7ECB" w:rsidP="001358AF">
            <w:pPr>
              <w:pStyle w:val="DHHSbody"/>
              <w:rPr>
                <w:rFonts w:eastAsia="Times New Roman" w:cs="Calibri Light"/>
                <w:color w:val="000000"/>
                <w:sz w:val="18"/>
                <w:szCs w:val="18"/>
                <w:lang w:eastAsia="en-AU"/>
              </w:rPr>
            </w:pPr>
            <w:r w:rsidRPr="004C50B3">
              <w:rPr>
                <w:rFonts w:eastAsia="Times New Roman" w:cs="Calibri Light"/>
                <w:color w:val="000000"/>
                <w:sz w:val="18"/>
                <w:szCs w:val="18"/>
                <w:lang w:eastAsia="en-AU"/>
              </w:rPr>
              <w:t>The health service offers HBCC to all patients within a specified k</w:t>
            </w:r>
            <w:r w:rsidR="00BA3802" w:rsidRPr="004C50B3">
              <w:rPr>
                <w:rFonts w:eastAsia="Times New Roman" w:cs="Calibri Light"/>
                <w:color w:val="000000"/>
                <w:sz w:val="18"/>
                <w:szCs w:val="18"/>
                <w:lang w:eastAsia="en-AU"/>
              </w:rPr>
              <w:t>ilometre</w:t>
            </w:r>
            <w:r w:rsidRPr="004C50B3">
              <w:rPr>
                <w:rFonts w:eastAsia="Times New Roman" w:cs="Calibri Light"/>
                <w:color w:val="000000"/>
                <w:sz w:val="18"/>
                <w:szCs w:val="18"/>
                <w:lang w:eastAsia="en-AU"/>
              </w:rPr>
              <w:t xml:space="preserve"> boundary.</w:t>
            </w:r>
          </w:p>
        </w:tc>
        <w:tc>
          <w:tcPr>
            <w:tcW w:w="2543" w:type="dxa"/>
            <w:gridSpan w:val="2"/>
            <w:shd w:val="clear" w:color="auto" w:fill="F2F2F2" w:themeFill="background1" w:themeFillShade="F2"/>
          </w:tcPr>
          <w:p w14:paraId="69A2096F" w14:textId="59724E0E" w:rsidR="00BB7ECB" w:rsidRPr="004C50B3" w:rsidRDefault="00BB7ECB" w:rsidP="001358AF">
            <w:pPr>
              <w:pStyle w:val="DHHSbody"/>
              <w:rPr>
                <w:sz w:val="18"/>
                <w:szCs w:val="18"/>
              </w:rPr>
            </w:pPr>
            <w:r w:rsidRPr="004C50B3">
              <w:rPr>
                <w:sz w:val="18"/>
                <w:szCs w:val="18"/>
              </w:rPr>
              <w:t>The health service delivers a</w:t>
            </w:r>
            <w:r w:rsidR="00FB0162">
              <w:rPr>
                <w:sz w:val="18"/>
                <w:szCs w:val="18"/>
              </w:rPr>
              <w:t>n</w:t>
            </w:r>
            <w:r w:rsidRPr="004C50B3">
              <w:rPr>
                <w:sz w:val="18"/>
                <w:szCs w:val="18"/>
              </w:rPr>
              <w:t xml:space="preserve"> HBCC program within 30 km boundary and establishes outreach service </w:t>
            </w:r>
            <w:r w:rsidR="00FD5592">
              <w:rPr>
                <w:sz w:val="18"/>
                <w:szCs w:val="18"/>
              </w:rPr>
              <w:t>1</w:t>
            </w:r>
            <w:r w:rsidR="00FD5592" w:rsidRPr="004C50B3">
              <w:rPr>
                <w:sz w:val="18"/>
                <w:szCs w:val="18"/>
              </w:rPr>
              <w:t xml:space="preserve"> </w:t>
            </w:r>
            <w:r w:rsidRPr="004C50B3">
              <w:rPr>
                <w:sz w:val="18"/>
                <w:szCs w:val="18"/>
              </w:rPr>
              <w:t>day a week beyond the boundary.</w:t>
            </w:r>
          </w:p>
          <w:p w14:paraId="0850DA58" w14:textId="3F565636" w:rsidR="00BB7ECB" w:rsidRPr="004C50B3" w:rsidRDefault="00BA3802" w:rsidP="001358AF">
            <w:pPr>
              <w:pStyle w:val="DHHSbody"/>
              <w:rPr>
                <w:sz w:val="18"/>
                <w:szCs w:val="18"/>
              </w:rPr>
            </w:pPr>
            <w:r w:rsidRPr="004C50B3">
              <w:rPr>
                <w:sz w:val="18"/>
                <w:szCs w:val="18"/>
              </w:rPr>
              <w:t>For example:</w:t>
            </w:r>
            <w:r w:rsidR="00BB7ECB" w:rsidRPr="004C50B3">
              <w:rPr>
                <w:sz w:val="18"/>
                <w:szCs w:val="18"/>
              </w:rPr>
              <w:t xml:space="preserve"> Ballarat Health Service</w:t>
            </w:r>
            <w:r w:rsidRPr="004C50B3">
              <w:rPr>
                <w:sz w:val="18"/>
                <w:szCs w:val="18"/>
              </w:rPr>
              <w:t>s</w:t>
            </w:r>
            <w:r w:rsidR="00BB7ECB" w:rsidRPr="004C50B3">
              <w:rPr>
                <w:sz w:val="18"/>
                <w:szCs w:val="18"/>
              </w:rPr>
              <w:t xml:space="preserve"> may choose to use the HBCC framework to deliver cancer treatment </w:t>
            </w:r>
            <w:r w:rsidR="00FD5592">
              <w:rPr>
                <w:sz w:val="18"/>
                <w:szCs w:val="18"/>
              </w:rPr>
              <w:t>1</w:t>
            </w:r>
            <w:r w:rsidR="00FD5592" w:rsidRPr="004C50B3">
              <w:rPr>
                <w:sz w:val="18"/>
                <w:szCs w:val="18"/>
              </w:rPr>
              <w:t xml:space="preserve"> </w:t>
            </w:r>
            <w:r w:rsidR="00BB7ECB" w:rsidRPr="004C50B3">
              <w:rPr>
                <w:sz w:val="18"/>
                <w:szCs w:val="18"/>
              </w:rPr>
              <w:t xml:space="preserve">day a week to patients who </w:t>
            </w:r>
            <w:r w:rsidR="00FD5592">
              <w:rPr>
                <w:sz w:val="18"/>
                <w:szCs w:val="18"/>
              </w:rPr>
              <w:t>live</w:t>
            </w:r>
            <w:r w:rsidR="00FD5592" w:rsidRPr="004C50B3">
              <w:rPr>
                <w:sz w:val="18"/>
                <w:szCs w:val="18"/>
              </w:rPr>
              <w:t xml:space="preserve"> </w:t>
            </w:r>
            <w:r w:rsidR="00BB7ECB" w:rsidRPr="004C50B3">
              <w:rPr>
                <w:sz w:val="18"/>
                <w:szCs w:val="18"/>
              </w:rPr>
              <w:t>in and</w:t>
            </w:r>
            <w:r w:rsidR="00561E7A" w:rsidRPr="004C50B3">
              <w:rPr>
                <w:sz w:val="18"/>
                <w:szCs w:val="18"/>
              </w:rPr>
              <w:t xml:space="preserve"> </w:t>
            </w:r>
            <w:r w:rsidR="00BB7ECB" w:rsidRPr="004C50B3">
              <w:rPr>
                <w:sz w:val="18"/>
                <w:szCs w:val="18"/>
              </w:rPr>
              <w:t>around Skipton (45</w:t>
            </w:r>
            <w:r w:rsidRPr="004C50B3">
              <w:rPr>
                <w:sz w:val="18"/>
                <w:szCs w:val="18"/>
              </w:rPr>
              <w:t xml:space="preserve"> </w:t>
            </w:r>
            <w:r w:rsidR="00BB7ECB" w:rsidRPr="004C50B3">
              <w:rPr>
                <w:sz w:val="18"/>
                <w:szCs w:val="18"/>
              </w:rPr>
              <w:t xml:space="preserve">km from Ballarat). One </w:t>
            </w:r>
            <w:r w:rsidRPr="004C50B3">
              <w:rPr>
                <w:sz w:val="18"/>
                <w:szCs w:val="18"/>
              </w:rPr>
              <w:t>o</w:t>
            </w:r>
            <w:r w:rsidR="00BB7ECB" w:rsidRPr="004C50B3">
              <w:rPr>
                <w:sz w:val="18"/>
                <w:szCs w:val="18"/>
              </w:rPr>
              <w:t xml:space="preserve">ncology nurse could attend the Skipton Medical Clinic </w:t>
            </w:r>
            <w:r w:rsidR="00FD5592">
              <w:rPr>
                <w:sz w:val="18"/>
                <w:szCs w:val="18"/>
              </w:rPr>
              <w:t>1</w:t>
            </w:r>
            <w:r w:rsidR="00FD5592" w:rsidRPr="004C50B3">
              <w:rPr>
                <w:sz w:val="18"/>
                <w:szCs w:val="18"/>
              </w:rPr>
              <w:t xml:space="preserve"> </w:t>
            </w:r>
            <w:r w:rsidR="00BB7ECB" w:rsidRPr="004C50B3">
              <w:rPr>
                <w:sz w:val="18"/>
                <w:szCs w:val="18"/>
              </w:rPr>
              <w:t>day each week, using the HBCC framework and treat 6</w:t>
            </w:r>
            <w:r w:rsidRPr="004C50B3">
              <w:rPr>
                <w:sz w:val="18"/>
                <w:szCs w:val="18"/>
              </w:rPr>
              <w:t>–</w:t>
            </w:r>
            <w:r w:rsidR="00BB7ECB" w:rsidRPr="004C50B3">
              <w:rPr>
                <w:sz w:val="18"/>
                <w:szCs w:val="18"/>
              </w:rPr>
              <w:t>7 patients per day, reducing the patient travel time.</w:t>
            </w:r>
          </w:p>
        </w:tc>
        <w:tc>
          <w:tcPr>
            <w:tcW w:w="2543" w:type="dxa"/>
            <w:gridSpan w:val="2"/>
          </w:tcPr>
          <w:p w14:paraId="20D50E7A" w14:textId="254A5A35" w:rsidR="00BB7ECB" w:rsidRPr="004C50B3" w:rsidRDefault="00BB7ECB" w:rsidP="001358AF">
            <w:pPr>
              <w:pStyle w:val="DHHSbody"/>
              <w:rPr>
                <w:sz w:val="18"/>
                <w:szCs w:val="18"/>
              </w:rPr>
            </w:pPr>
            <w:r w:rsidRPr="004C50B3">
              <w:rPr>
                <w:sz w:val="18"/>
                <w:szCs w:val="18"/>
              </w:rPr>
              <w:t xml:space="preserve">The health service delivers the service up to 30 km and subcontracts the remainder of HBCC to an external </w:t>
            </w:r>
            <w:r w:rsidR="00BA3802" w:rsidRPr="004C50B3">
              <w:rPr>
                <w:sz w:val="18"/>
                <w:szCs w:val="18"/>
              </w:rPr>
              <w:t>h</w:t>
            </w:r>
            <w:r w:rsidRPr="004C50B3">
              <w:rPr>
                <w:sz w:val="18"/>
                <w:szCs w:val="18"/>
              </w:rPr>
              <w:t xml:space="preserve">ome </w:t>
            </w:r>
            <w:r w:rsidR="00BA3802" w:rsidRPr="004C50B3">
              <w:rPr>
                <w:sz w:val="18"/>
                <w:szCs w:val="18"/>
              </w:rPr>
              <w:t>o</w:t>
            </w:r>
            <w:r w:rsidRPr="004C50B3">
              <w:rPr>
                <w:sz w:val="18"/>
                <w:szCs w:val="18"/>
              </w:rPr>
              <w:t xml:space="preserve">ncology </w:t>
            </w:r>
            <w:r w:rsidR="00BA3802" w:rsidRPr="004C50B3">
              <w:rPr>
                <w:sz w:val="18"/>
                <w:szCs w:val="18"/>
              </w:rPr>
              <w:t>s</w:t>
            </w:r>
            <w:r w:rsidRPr="004C50B3">
              <w:rPr>
                <w:sz w:val="18"/>
                <w:szCs w:val="18"/>
              </w:rPr>
              <w:t>ervice provider.</w:t>
            </w:r>
          </w:p>
          <w:p w14:paraId="2899341D" w14:textId="77777777" w:rsidR="00BB7ECB" w:rsidRPr="004C50B3" w:rsidRDefault="00BB7ECB" w:rsidP="00AC1C1A">
            <w:pPr>
              <w:pStyle w:val="DHHSbody"/>
              <w:rPr>
                <w:rFonts w:eastAsia="Times New Roman" w:cs="Calibri Light"/>
                <w:color w:val="000000"/>
                <w:sz w:val="18"/>
                <w:szCs w:val="18"/>
                <w:lang w:eastAsia="en-AU"/>
              </w:rPr>
            </w:pPr>
          </w:p>
        </w:tc>
        <w:tc>
          <w:tcPr>
            <w:tcW w:w="2544" w:type="dxa"/>
            <w:shd w:val="clear" w:color="auto" w:fill="F2F2F2" w:themeFill="background1" w:themeFillShade="F2"/>
          </w:tcPr>
          <w:p w14:paraId="1871158D" w14:textId="3BE4ADF6" w:rsidR="00BB7ECB" w:rsidRPr="004C50B3" w:rsidRDefault="00BB7ECB" w:rsidP="001358AF">
            <w:pPr>
              <w:pStyle w:val="DHHSbody"/>
              <w:rPr>
                <w:sz w:val="18"/>
                <w:szCs w:val="18"/>
              </w:rPr>
            </w:pPr>
            <w:r w:rsidRPr="004C50B3">
              <w:rPr>
                <w:sz w:val="18"/>
                <w:szCs w:val="18"/>
              </w:rPr>
              <w:t xml:space="preserve">The health service subcontracts the entire HBCC program to an external </w:t>
            </w:r>
            <w:r w:rsidR="00BA3802" w:rsidRPr="004C50B3">
              <w:rPr>
                <w:sz w:val="18"/>
                <w:szCs w:val="18"/>
              </w:rPr>
              <w:t>h</w:t>
            </w:r>
            <w:r w:rsidRPr="004C50B3">
              <w:rPr>
                <w:sz w:val="18"/>
                <w:szCs w:val="18"/>
              </w:rPr>
              <w:t xml:space="preserve">ome </w:t>
            </w:r>
            <w:r w:rsidR="00BA3802" w:rsidRPr="004C50B3">
              <w:rPr>
                <w:sz w:val="18"/>
                <w:szCs w:val="18"/>
              </w:rPr>
              <w:t>o</w:t>
            </w:r>
            <w:r w:rsidRPr="004C50B3">
              <w:rPr>
                <w:sz w:val="18"/>
                <w:szCs w:val="18"/>
              </w:rPr>
              <w:t xml:space="preserve">ncology </w:t>
            </w:r>
            <w:r w:rsidR="00BA3802" w:rsidRPr="004C50B3">
              <w:rPr>
                <w:sz w:val="18"/>
                <w:szCs w:val="18"/>
              </w:rPr>
              <w:t>s</w:t>
            </w:r>
            <w:r w:rsidRPr="004C50B3">
              <w:rPr>
                <w:sz w:val="18"/>
                <w:szCs w:val="18"/>
              </w:rPr>
              <w:t>ervice provider.</w:t>
            </w:r>
          </w:p>
        </w:tc>
      </w:tr>
    </w:tbl>
    <w:p w14:paraId="58BD7173" w14:textId="77777777" w:rsidR="006E43AF" w:rsidRDefault="006E43AF" w:rsidP="00453668">
      <w:pPr>
        <w:pStyle w:val="DHHSbody"/>
      </w:pPr>
      <w:r>
        <w:br w:type="page"/>
      </w:r>
    </w:p>
    <w:tbl>
      <w:tblPr>
        <w:tblW w:w="10143"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55"/>
        <w:gridCol w:w="735"/>
        <w:gridCol w:w="3659"/>
        <w:gridCol w:w="142"/>
        <w:gridCol w:w="1417"/>
        <w:gridCol w:w="44"/>
        <w:gridCol w:w="1374"/>
        <w:gridCol w:w="1417"/>
      </w:tblGrid>
      <w:tr w:rsidR="00BB7ECB" w:rsidRPr="00A8402D" w14:paraId="47BEF204" w14:textId="77777777" w:rsidTr="001358AF">
        <w:trPr>
          <w:trHeight w:val="249"/>
          <w:jc w:val="center"/>
        </w:trPr>
        <w:tc>
          <w:tcPr>
            <w:tcW w:w="10143" w:type="dxa"/>
            <w:gridSpan w:val="8"/>
            <w:shd w:val="clear" w:color="auto" w:fill="FFFFFF" w:themeFill="background1"/>
            <w:noWrap/>
            <w:vAlign w:val="bottom"/>
          </w:tcPr>
          <w:p w14:paraId="76B6393E" w14:textId="63C79A1A" w:rsidR="00BB7ECB" w:rsidRPr="00A659BC" w:rsidRDefault="00BB7ECB" w:rsidP="00BB7ECB">
            <w:pPr>
              <w:pStyle w:val="DHHStablecolhead"/>
              <w:rPr>
                <w:bCs/>
              </w:rPr>
            </w:pPr>
            <w:r w:rsidRPr="00A659BC">
              <w:rPr>
                <w:bCs/>
              </w:rPr>
              <w:t>Example A</w:t>
            </w:r>
            <w:r w:rsidR="00BA3802" w:rsidRPr="00A659BC">
              <w:rPr>
                <w:bCs/>
              </w:rPr>
              <w:t>:</w:t>
            </w:r>
            <w:r w:rsidRPr="00A659BC">
              <w:rPr>
                <w:bCs/>
              </w:rPr>
              <w:t xml:space="preserve"> Two </w:t>
            </w:r>
            <w:r w:rsidR="00FD5592">
              <w:rPr>
                <w:bCs/>
              </w:rPr>
              <w:t>nurse</w:t>
            </w:r>
            <w:r w:rsidRPr="00A659BC">
              <w:rPr>
                <w:bCs/>
              </w:rPr>
              <w:t xml:space="preserve">s 4 days per week </w:t>
            </w:r>
          </w:p>
        </w:tc>
      </w:tr>
      <w:tr w:rsidR="00BB7ECB" w:rsidRPr="00337C2D" w14:paraId="4707F5EC" w14:textId="77777777" w:rsidTr="001358AF">
        <w:trPr>
          <w:trHeight w:val="282"/>
          <w:jc w:val="center"/>
        </w:trPr>
        <w:tc>
          <w:tcPr>
            <w:tcW w:w="10143" w:type="dxa"/>
            <w:gridSpan w:val="8"/>
            <w:shd w:val="clear" w:color="auto" w:fill="F2F2F2" w:themeFill="background1" w:themeFillShade="F2"/>
            <w:noWrap/>
            <w:vAlign w:val="center"/>
          </w:tcPr>
          <w:p w14:paraId="03574BEA" w14:textId="4161009F" w:rsidR="00BB7ECB" w:rsidRPr="004C50B3" w:rsidRDefault="00BB7ECB" w:rsidP="00BB7ECB">
            <w:pPr>
              <w:pStyle w:val="DHHStablecaption"/>
              <w:spacing w:before="0" w:after="0"/>
              <w:rPr>
                <w:sz w:val="18"/>
                <w:szCs w:val="18"/>
              </w:rPr>
            </w:pPr>
            <w:r w:rsidRPr="004C50B3">
              <w:rPr>
                <w:sz w:val="18"/>
                <w:szCs w:val="18"/>
              </w:rPr>
              <w:t>A</w:t>
            </w:r>
            <w:r w:rsidR="00BA3802" w:rsidRPr="004C50B3">
              <w:rPr>
                <w:sz w:val="18"/>
                <w:szCs w:val="18"/>
              </w:rPr>
              <w:t>im</w:t>
            </w:r>
            <w:r w:rsidRPr="004C50B3">
              <w:rPr>
                <w:sz w:val="18"/>
                <w:szCs w:val="18"/>
              </w:rPr>
              <w:t>: To deliver 40 EOC in the home per week</w:t>
            </w:r>
          </w:p>
        </w:tc>
      </w:tr>
      <w:tr w:rsidR="00FD5592" w:rsidRPr="00D90B1B" w14:paraId="750DC524" w14:textId="77777777" w:rsidTr="00A659BC">
        <w:trPr>
          <w:trHeight w:val="249"/>
          <w:jc w:val="center"/>
        </w:trPr>
        <w:tc>
          <w:tcPr>
            <w:tcW w:w="1355" w:type="dxa"/>
            <w:vMerge w:val="restart"/>
            <w:shd w:val="clear" w:color="auto" w:fill="auto"/>
            <w:noWrap/>
          </w:tcPr>
          <w:p w14:paraId="17723521" w14:textId="77777777" w:rsidR="00FD5592" w:rsidRPr="00377F38" w:rsidRDefault="00FD5592" w:rsidP="00BB7ECB">
            <w:pPr>
              <w:pStyle w:val="DHHStabletext"/>
              <w:rPr>
                <w:lang w:eastAsia="en-AU"/>
              </w:rPr>
            </w:pPr>
            <w:r w:rsidRPr="00A659BC">
              <w:rPr>
                <w:sz w:val="18"/>
                <w:szCs w:val="18"/>
                <w:lang w:eastAsia="en-AU"/>
              </w:rPr>
              <w:t>Estimate</w:t>
            </w:r>
          </w:p>
        </w:tc>
        <w:tc>
          <w:tcPr>
            <w:tcW w:w="4536" w:type="dxa"/>
            <w:gridSpan w:val="3"/>
            <w:shd w:val="clear" w:color="auto" w:fill="auto"/>
            <w:vAlign w:val="bottom"/>
          </w:tcPr>
          <w:p w14:paraId="136CF707" w14:textId="77777777" w:rsidR="00FD5592" w:rsidRPr="004C50B3" w:rsidRDefault="00FD5592" w:rsidP="00BB7ECB">
            <w:pPr>
              <w:pStyle w:val="DHHStabletext"/>
              <w:rPr>
                <w:sz w:val="18"/>
                <w:szCs w:val="18"/>
                <w:lang w:eastAsia="en-AU"/>
              </w:rPr>
            </w:pPr>
            <w:r w:rsidRPr="004C50B3">
              <w:rPr>
                <w:sz w:val="18"/>
                <w:szCs w:val="18"/>
                <w:lang w:eastAsia="en-AU"/>
              </w:rPr>
              <w:t xml:space="preserve">Infusion </w:t>
            </w:r>
          </w:p>
        </w:tc>
        <w:tc>
          <w:tcPr>
            <w:tcW w:w="4252" w:type="dxa"/>
            <w:gridSpan w:val="4"/>
            <w:shd w:val="clear" w:color="auto" w:fill="auto"/>
            <w:noWrap/>
            <w:vAlign w:val="bottom"/>
          </w:tcPr>
          <w:p w14:paraId="564D7852" w14:textId="77777777" w:rsidR="00FD5592" w:rsidRPr="004C50B3" w:rsidRDefault="00FD5592" w:rsidP="00BB7ECB">
            <w:pPr>
              <w:pStyle w:val="DHHStabletext"/>
              <w:rPr>
                <w:sz w:val="18"/>
                <w:szCs w:val="18"/>
                <w:lang w:eastAsia="en-AU"/>
              </w:rPr>
            </w:pPr>
            <w:r w:rsidRPr="004C50B3">
              <w:rPr>
                <w:sz w:val="18"/>
                <w:szCs w:val="18"/>
                <w:lang w:eastAsia="en-AU"/>
              </w:rPr>
              <w:t>= 80 min per visit</w:t>
            </w:r>
          </w:p>
        </w:tc>
      </w:tr>
      <w:tr w:rsidR="00FD5592" w:rsidRPr="00D90B1B" w14:paraId="4BB985E4" w14:textId="77777777" w:rsidTr="001358AF">
        <w:trPr>
          <w:trHeight w:val="249"/>
          <w:jc w:val="center"/>
        </w:trPr>
        <w:tc>
          <w:tcPr>
            <w:tcW w:w="1355" w:type="dxa"/>
            <w:vMerge/>
            <w:shd w:val="clear" w:color="auto" w:fill="auto"/>
            <w:noWrap/>
            <w:vAlign w:val="bottom"/>
          </w:tcPr>
          <w:p w14:paraId="2C50F0BD" w14:textId="77777777" w:rsidR="00FD5592" w:rsidRPr="00377F38" w:rsidRDefault="00FD5592" w:rsidP="00BB7ECB">
            <w:pPr>
              <w:pStyle w:val="DHHStabletext"/>
              <w:rPr>
                <w:lang w:eastAsia="en-AU"/>
              </w:rPr>
            </w:pPr>
          </w:p>
        </w:tc>
        <w:tc>
          <w:tcPr>
            <w:tcW w:w="4536" w:type="dxa"/>
            <w:gridSpan w:val="3"/>
            <w:shd w:val="clear" w:color="auto" w:fill="auto"/>
            <w:vAlign w:val="bottom"/>
          </w:tcPr>
          <w:p w14:paraId="38304379" w14:textId="77777777" w:rsidR="00FD5592" w:rsidRPr="004C50B3" w:rsidRDefault="00FD5592" w:rsidP="00BB7ECB">
            <w:pPr>
              <w:pStyle w:val="DHHStabletext"/>
              <w:rPr>
                <w:sz w:val="18"/>
                <w:szCs w:val="18"/>
                <w:lang w:eastAsia="en-AU"/>
              </w:rPr>
            </w:pPr>
            <w:r w:rsidRPr="004C50B3">
              <w:rPr>
                <w:sz w:val="18"/>
                <w:szCs w:val="18"/>
                <w:lang w:eastAsia="en-AU"/>
              </w:rPr>
              <w:t>IM/SC injection</w:t>
            </w:r>
          </w:p>
        </w:tc>
        <w:tc>
          <w:tcPr>
            <w:tcW w:w="4252" w:type="dxa"/>
            <w:gridSpan w:val="4"/>
            <w:shd w:val="clear" w:color="auto" w:fill="auto"/>
            <w:noWrap/>
            <w:vAlign w:val="bottom"/>
          </w:tcPr>
          <w:p w14:paraId="2E99575E" w14:textId="77777777" w:rsidR="00FD5592" w:rsidRPr="004C50B3" w:rsidRDefault="00FD5592" w:rsidP="00BB7ECB">
            <w:pPr>
              <w:pStyle w:val="DHHStabletext"/>
              <w:rPr>
                <w:sz w:val="18"/>
                <w:szCs w:val="18"/>
                <w:lang w:eastAsia="en-AU"/>
              </w:rPr>
            </w:pPr>
            <w:r w:rsidRPr="004C50B3">
              <w:rPr>
                <w:sz w:val="18"/>
                <w:szCs w:val="18"/>
                <w:lang w:eastAsia="en-AU"/>
              </w:rPr>
              <w:t>= 30 min per visit</w:t>
            </w:r>
          </w:p>
        </w:tc>
      </w:tr>
      <w:tr w:rsidR="00FD5592" w:rsidRPr="00D90B1B" w14:paraId="6D215D28" w14:textId="77777777" w:rsidTr="001358AF">
        <w:trPr>
          <w:trHeight w:val="249"/>
          <w:jc w:val="center"/>
        </w:trPr>
        <w:tc>
          <w:tcPr>
            <w:tcW w:w="1355" w:type="dxa"/>
            <w:vMerge/>
            <w:shd w:val="clear" w:color="auto" w:fill="auto"/>
            <w:noWrap/>
            <w:vAlign w:val="bottom"/>
          </w:tcPr>
          <w:p w14:paraId="27526661" w14:textId="77777777" w:rsidR="00FD5592" w:rsidRPr="00377F38" w:rsidRDefault="00FD5592" w:rsidP="00BB7ECB">
            <w:pPr>
              <w:pStyle w:val="DHHStabletext"/>
              <w:rPr>
                <w:lang w:eastAsia="en-AU"/>
              </w:rPr>
            </w:pPr>
          </w:p>
        </w:tc>
        <w:tc>
          <w:tcPr>
            <w:tcW w:w="4536" w:type="dxa"/>
            <w:gridSpan w:val="3"/>
            <w:shd w:val="clear" w:color="auto" w:fill="auto"/>
            <w:vAlign w:val="bottom"/>
          </w:tcPr>
          <w:p w14:paraId="1F2E55F5" w14:textId="77777777" w:rsidR="00FD5592" w:rsidRPr="004C50B3" w:rsidRDefault="00FD5592" w:rsidP="00BB7ECB">
            <w:pPr>
              <w:pStyle w:val="DHHStabletext"/>
              <w:rPr>
                <w:sz w:val="18"/>
                <w:szCs w:val="18"/>
                <w:lang w:eastAsia="en-AU"/>
              </w:rPr>
            </w:pPr>
            <w:r w:rsidRPr="004C50B3">
              <w:rPr>
                <w:sz w:val="18"/>
                <w:szCs w:val="18"/>
                <w:lang w:eastAsia="en-AU"/>
              </w:rPr>
              <w:t>CVAD</w:t>
            </w:r>
          </w:p>
        </w:tc>
        <w:tc>
          <w:tcPr>
            <w:tcW w:w="4252" w:type="dxa"/>
            <w:gridSpan w:val="4"/>
            <w:shd w:val="clear" w:color="auto" w:fill="auto"/>
            <w:noWrap/>
            <w:vAlign w:val="bottom"/>
          </w:tcPr>
          <w:p w14:paraId="4FA44CC1" w14:textId="77777777" w:rsidR="00FD5592" w:rsidRPr="004C50B3" w:rsidRDefault="00FD5592" w:rsidP="00BB7ECB">
            <w:pPr>
              <w:pStyle w:val="DHHStabletext"/>
              <w:rPr>
                <w:sz w:val="18"/>
                <w:szCs w:val="18"/>
                <w:lang w:eastAsia="en-AU"/>
              </w:rPr>
            </w:pPr>
            <w:r w:rsidRPr="004C50B3">
              <w:rPr>
                <w:sz w:val="18"/>
                <w:szCs w:val="18"/>
                <w:lang w:eastAsia="en-AU"/>
              </w:rPr>
              <w:t>= 40 min per visit</w:t>
            </w:r>
          </w:p>
        </w:tc>
      </w:tr>
      <w:tr w:rsidR="00FD5592" w:rsidRPr="00D90B1B" w14:paraId="73D56F37" w14:textId="77777777" w:rsidTr="001358AF">
        <w:trPr>
          <w:trHeight w:val="249"/>
          <w:jc w:val="center"/>
        </w:trPr>
        <w:tc>
          <w:tcPr>
            <w:tcW w:w="1355" w:type="dxa"/>
            <w:vMerge/>
            <w:shd w:val="clear" w:color="auto" w:fill="auto"/>
            <w:noWrap/>
            <w:vAlign w:val="bottom"/>
          </w:tcPr>
          <w:p w14:paraId="33FFA797" w14:textId="77777777" w:rsidR="00FD5592" w:rsidRPr="00377F38" w:rsidRDefault="00FD5592" w:rsidP="00BB7ECB">
            <w:pPr>
              <w:pStyle w:val="DHHStabletext"/>
              <w:rPr>
                <w:lang w:eastAsia="en-AU"/>
              </w:rPr>
            </w:pPr>
          </w:p>
        </w:tc>
        <w:tc>
          <w:tcPr>
            <w:tcW w:w="4536" w:type="dxa"/>
            <w:gridSpan w:val="3"/>
            <w:shd w:val="clear" w:color="auto" w:fill="auto"/>
            <w:vAlign w:val="bottom"/>
          </w:tcPr>
          <w:p w14:paraId="71CD2099" w14:textId="77777777" w:rsidR="00FD5592" w:rsidRPr="004C50B3" w:rsidRDefault="00FD5592" w:rsidP="00BB7ECB">
            <w:pPr>
              <w:pStyle w:val="DHHStabletext"/>
              <w:rPr>
                <w:sz w:val="18"/>
                <w:szCs w:val="18"/>
                <w:lang w:eastAsia="en-AU"/>
              </w:rPr>
            </w:pPr>
            <w:r w:rsidRPr="004C50B3">
              <w:rPr>
                <w:sz w:val="18"/>
                <w:szCs w:val="18"/>
                <w:lang w:eastAsia="en-AU"/>
              </w:rPr>
              <w:t>Travel</w:t>
            </w:r>
          </w:p>
        </w:tc>
        <w:tc>
          <w:tcPr>
            <w:tcW w:w="4252" w:type="dxa"/>
            <w:gridSpan w:val="4"/>
            <w:shd w:val="clear" w:color="auto" w:fill="auto"/>
            <w:noWrap/>
            <w:vAlign w:val="bottom"/>
          </w:tcPr>
          <w:p w14:paraId="65687821" w14:textId="77777777" w:rsidR="00FD5592" w:rsidRPr="004C50B3" w:rsidRDefault="00FD5592" w:rsidP="00BB7ECB">
            <w:pPr>
              <w:pStyle w:val="DHHStabletext"/>
              <w:rPr>
                <w:sz w:val="18"/>
                <w:szCs w:val="18"/>
                <w:lang w:eastAsia="en-AU"/>
              </w:rPr>
            </w:pPr>
            <w:r w:rsidRPr="004C50B3">
              <w:rPr>
                <w:sz w:val="18"/>
                <w:szCs w:val="18"/>
                <w:lang w:eastAsia="en-AU"/>
              </w:rPr>
              <w:t>= 20 min b/w visits and back to base</w:t>
            </w:r>
          </w:p>
        </w:tc>
      </w:tr>
      <w:tr w:rsidR="00FD5592" w:rsidRPr="00D90B1B" w14:paraId="1D41CECC" w14:textId="77777777" w:rsidTr="001358AF">
        <w:trPr>
          <w:trHeight w:val="249"/>
          <w:jc w:val="center"/>
        </w:trPr>
        <w:tc>
          <w:tcPr>
            <w:tcW w:w="1355" w:type="dxa"/>
            <w:vMerge/>
            <w:shd w:val="clear" w:color="auto" w:fill="auto"/>
            <w:noWrap/>
            <w:vAlign w:val="bottom"/>
          </w:tcPr>
          <w:p w14:paraId="5E187A07" w14:textId="77777777" w:rsidR="00FD5592" w:rsidRPr="00377F38" w:rsidRDefault="00FD5592" w:rsidP="00BB7ECB">
            <w:pPr>
              <w:pStyle w:val="DHHStabletext"/>
              <w:rPr>
                <w:lang w:eastAsia="en-AU"/>
              </w:rPr>
            </w:pPr>
          </w:p>
        </w:tc>
        <w:tc>
          <w:tcPr>
            <w:tcW w:w="4536" w:type="dxa"/>
            <w:gridSpan w:val="3"/>
            <w:shd w:val="clear" w:color="auto" w:fill="auto"/>
            <w:vAlign w:val="bottom"/>
          </w:tcPr>
          <w:p w14:paraId="6C0E51DB" w14:textId="77777777" w:rsidR="00FD5592" w:rsidRPr="004C50B3" w:rsidRDefault="00FD5592" w:rsidP="00BB7ECB">
            <w:pPr>
              <w:pStyle w:val="DHHStabletext"/>
              <w:rPr>
                <w:sz w:val="18"/>
                <w:szCs w:val="18"/>
                <w:lang w:eastAsia="en-AU"/>
              </w:rPr>
            </w:pPr>
            <w:r w:rsidRPr="004C50B3">
              <w:rPr>
                <w:sz w:val="18"/>
                <w:szCs w:val="18"/>
                <w:lang w:eastAsia="en-AU"/>
              </w:rPr>
              <w:t>Medication pick up and coordination</w:t>
            </w:r>
          </w:p>
        </w:tc>
        <w:tc>
          <w:tcPr>
            <w:tcW w:w="4252" w:type="dxa"/>
            <w:gridSpan w:val="4"/>
            <w:shd w:val="clear" w:color="auto" w:fill="auto"/>
            <w:noWrap/>
            <w:vAlign w:val="bottom"/>
          </w:tcPr>
          <w:p w14:paraId="7C672D4D" w14:textId="77777777" w:rsidR="00FD5592" w:rsidRPr="004C50B3" w:rsidRDefault="00FD5592" w:rsidP="00BB7ECB">
            <w:pPr>
              <w:pStyle w:val="DHHStabletext"/>
              <w:rPr>
                <w:sz w:val="18"/>
                <w:szCs w:val="18"/>
                <w:lang w:eastAsia="en-AU"/>
              </w:rPr>
            </w:pPr>
            <w:r w:rsidRPr="004C50B3">
              <w:rPr>
                <w:sz w:val="18"/>
                <w:szCs w:val="18"/>
                <w:lang w:eastAsia="en-AU"/>
              </w:rPr>
              <w:t>= 60 min per day per nurse</w:t>
            </w:r>
          </w:p>
        </w:tc>
      </w:tr>
      <w:tr w:rsidR="00BB7ECB" w:rsidRPr="00D90B1B" w14:paraId="47794EA1" w14:textId="77777777" w:rsidTr="00CC1049">
        <w:trPr>
          <w:trHeight w:val="456"/>
          <w:jc w:val="center"/>
        </w:trPr>
        <w:tc>
          <w:tcPr>
            <w:tcW w:w="5891" w:type="dxa"/>
            <w:gridSpan w:val="4"/>
            <w:shd w:val="clear" w:color="auto" w:fill="F2F2F2" w:themeFill="background1" w:themeFillShade="F2"/>
            <w:noWrap/>
            <w:vAlign w:val="bottom"/>
            <w:hideMark/>
          </w:tcPr>
          <w:p w14:paraId="00A72A46" w14:textId="77777777" w:rsidR="00BB7ECB" w:rsidRPr="004C50B3" w:rsidRDefault="00BB7ECB" w:rsidP="00EE0D1D">
            <w:pPr>
              <w:pStyle w:val="DHHStabletext"/>
              <w:spacing w:before="0" w:after="0"/>
              <w:rPr>
                <w:sz w:val="18"/>
                <w:szCs w:val="18"/>
                <w:lang w:eastAsia="en-AU"/>
              </w:rPr>
            </w:pPr>
          </w:p>
        </w:tc>
        <w:tc>
          <w:tcPr>
            <w:tcW w:w="1461" w:type="dxa"/>
            <w:gridSpan w:val="2"/>
            <w:shd w:val="clear" w:color="auto" w:fill="F2F2F2" w:themeFill="background1" w:themeFillShade="F2"/>
            <w:vAlign w:val="center"/>
          </w:tcPr>
          <w:p w14:paraId="280D81D1" w14:textId="77777777" w:rsidR="00BB7ECB" w:rsidRPr="004C50B3" w:rsidRDefault="00BB7ECB" w:rsidP="00CC1049">
            <w:pPr>
              <w:pStyle w:val="DHHStabletext"/>
              <w:spacing w:before="0" w:after="0"/>
              <w:jc w:val="center"/>
              <w:rPr>
                <w:sz w:val="18"/>
                <w:szCs w:val="18"/>
                <w:lang w:eastAsia="en-AU"/>
              </w:rPr>
            </w:pPr>
            <w:r w:rsidRPr="004C50B3">
              <w:rPr>
                <w:sz w:val="18"/>
                <w:szCs w:val="18"/>
                <w:lang w:eastAsia="en-AU"/>
              </w:rPr>
              <w:t>No. per week</w:t>
            </w:r>
          </w:p>
        </w:tc>
        <w:tc>
          <w:tcPr>
            <w:tcW w:w="1374" w:type="dxa"/>
            <w:shd w:val="clear" w:color="auto" w:fill="F2F2F2" w:themeFill="background1" w:themeFillShade="F2"/>
            <w:noWrap/>
            <w:vAlign w:val="center"/>
            <w:hideMark/>
          </w:tcPr>
          <w:p w14:paraId="293A0638" w14:textId="77777777" w:rsidR="00BB7ECB" w:rsidRPr="004C50B3" w:rsidRDefault="00BB7ECB" w:rsidP="00CC1049">
            <w:pPr>
              <w:pStyle w:val="DHHStabletext"/>
              <w:spacing w:before="0" w:after="0"/>
              <w:jc w:val="center"/>
              <w:rPr>
                <w:sz w:val="18"/>
                <w:szCs w:val="18"/>
                <w:lang w:eastAsia="en-AU"/>
              </w:rPr>
            </w:pPr>
            <w:r w:rsidRPr="004C50B3">
              <w:rPr>
                <w:sz w:val="18"/>
                <w:szCs w:val="18"/>
                <w:lang w:eastAsia="en-AU"/>
              </w:rPr>
              <w:t>Time per visit</w:t>
            </w:r>
          </w:p>
        </w:tc>
        <w:tc>
          <w:tcPr>
            <w:tcW w:w="1417" w:type="dxa"/>
            <w:shd w:val="clear" w:color="auto" w:fill="F2F2F2" w:themeFill="background1" w:themeFillShade="F2"/>
            <w:noWrap/>
            <w:vAlign w:val="center"/>
            <w:hideMark/>
          </w:tcPr>
          <w:p w14:paraId="320D68C6" w14:textId="77777777" w:rsidR="00BB7ECB" w:rsidRPr="004C50B3" w:rsidRDefault="00BB7ECB" w:rsidP="00CC1049">
            <w:pPr>
              <w:pStyle w:val="DHHStabletext"/>
              <w:spacing w:before="0" w:after="0"/>
              <w:jc w:val="center"/>
              <w:rPr>
                <w:sz w:val="18"/>
                <w:szCs w:val="18"/>
                <w:lang w:eastAsia="en-AU"/>
              </w:rPr>
            </w:pPr>
            <w:r w:rsidRPr="004C50B3">
              <w:rPr>
                <w:sz w:val="18"/>
                <w:szCs w:val="18"/>
                <w:lang w:eastAsia="en-AU"/>
              </w:rPr>
              <w:t>Total time</w:t>
            </w:r>
          </w:p>
        </w:tc>
      </w:tr>
      <w:tr w:rsidR="00BB7ECB" w:rsidRPr="00D90B1B" w14:paraId="7D9D79B4" w14:textId="77777777" w:rsidTr="00CC1049">
        <w:trPr>
          <w:trHeight w:val="249"/>
          <w:jc w:val="center"/>
        </w:trPr>
        <w:tc>
          <w:tcPr>
            <w:tcW w:w="5891" w:type="dxa"/>
            <w:gridSpan w:val="4"/>
            <w:shd w:val="clear" w:color="auto" w:fill="auto"/>
            <w:noWrap/>
            <w:vAlign w:val="bottom"/>
            <w:hideMark/>
          </w:tcPr>
          <w:p w14:paraId="13CA5EC1" w14:textId="77777777" w:rsidR="00BB7ECB" w:rsidRPr="004C50B3" w:rsidRDefault="00BB7ECB" w:rsidP="00BB7ECB">
            <w:pPr>
              <w:pStyle w:val="DHHStabletext"/>
              <w:rPr>
                <w:sz w:val="18"/>
                <w:szCs w:val="18"/>
                <w:lang w:eastAsia="en-AU"/>
              </w:rPr>
            </w:pPr>
            <w:r w:rsidRPr="004C50B3">
              <w:rPr>
                <w:sz w:val="18"/>
                <w:szCs w:val="18"/>
                <w:lang w:eastAsia="en-AU"/>
              </w:rPr>
              <w:t>IV</w:t>
            </w:r>
          </w:p>
        </w:tc>
        <w:tc>
          <w:tcPr>
            <w:tcW w:w="1461" w:type="dxa"/>
            <w:gridSpan w:val="2"/>
            <w:shd w:val="clear" w:color="auto" w:fill="auto"/>
            <w:noWrap/>
            <w:vAlign w:val="bottom"/>
          </w:tcPr>
          <w:p w14:paraId="55A1CF41" w14:textId="77777777" w:rsidR="00BB7ECB" w:rsidRPr="004C50B3" w:rsidRDefault="00BB7ECB" w:rsidP="00BB7ECB">
            <w:pPr>
              <w:pStyle w:val="DHHStabletext"/>
              <w:jc w:val="center"/>
              <w:rPr>
                <w:sz w:val="18"/>
                <w:szCs w:val="18"/>
                <w:lang w:eastAsia="en-AU"/>
              </w:rPr>
            </w:pPr>
            <w:r w:rsidRPr="004C50B3">
              <w:rPr>
                <w:sz w:val="18"/>
                <w:szCs w:val="18"/>
                <w:lang w:eastAsia="en-AU"/>
              </w:rPr>
              <w:t>22</w:t>
            </w:r>
          </w:p>
        </w:tc>
        <w:tc>
          <w:tcPr>
            <w:tcW w:w="1374" w:type="dxa"/>
            <w:shd w:val="clear" w:color="auto" w:fill="auto"/>
            <w:noWrap/>
            <w:vAlign w:val="bottom"/>
            <w:hideMark/>
          </w:tcPr>
          <w:p w14:paraId="3B98D2D8" w14:textId="77777777" w:rsidR="00BB7ECB" w:rsidRPr="004C50B3" w:rsidRDefault="00BB7ECB" w:rsidP="00BB7ECB">
            <w:pPr>
              <w:pStyle w:val="DHHStabletext"/>
              <w:jc w:val="center"/>
              <w:rPr>
                <w:sz w:val="18"/>
                <w:szCs w:val="18"/>
                <w:lang w:eastAsia="en-AU"/>
              </w:rPr>
            </w:pPr>
            <w:r w:rsidRPr="004C50B3">
              <w:rPr>
                <w:sz w:val="18"/>
                <w:szCs w:val="18"/>
                <w:lang w:eastAsia="en-AU"/>
              </w:rPr>
              <w:t>8</w:t>
            </w:r>
            <w:r w:rsidR="00300DC6" w:rsidRPr="004C50B3">
              <w:rPr>
                <w:sz w:val="18"/>
                <w:szCs w:val="18"/>
                <w:lang w:eastAsia="en-AU"/>
              </w:rPr>
              <w:t xml:space="preserve"> </w:t>
            </w:r>
            <w:r w:rsidRPr="004C50B3">
              <w:rPr>
                <w:sz w:val="18"/>
                <w:szCs w:val="18"/>
                <w:lang w:eastAsia="en-AU"/>
              </w:rPr>
              <w:t>0min</w:t>
            </w:r>
          </w:p>
        </w:tc>
        <w:tc>
          <w:tcPr>
            <w:tcW w:w="1417" w:type="dxa"/>
            <w:shd w:val="clear" w:color="auto" w:fill="auto"/>
            <w:noWrap/>
            <w:vAlign w:val="bottom"/>
            <w:hideMark/>
          </w:tcPr>
          <w:p w14:paraId="70DD8753" w14:textId="77777777" w:rsidR="00BB7ECB" w:rsidRPr="004C50B3" w:rsidRDefault="00BB7ECB" w:rsidP="00BB7ECB">
            <w:pPr>
              <w:pStyle w:val="DHHStabletext"/>
              <w:jc w:val="center"/>
              <w:rPr>
                <w:sz w:val="18"/>
                <w:szCs w:val="18"/>
                <w:lang w:eastAsia="en-AU"/>
              </w:rPr>
            </w:pPr>
            <w:r w:rsidRPr="004C50B3">
              <w:rPr>
                <w:sz w:val="18"/>
                <w:szCs w:val="18"/>
                <w:lang w:eastAsia="en-AU"/>
              </w:rPr>
              <w:t>1</w:t>
            </w:r>
            <w:r w:rsidR="00BA3802" w:rsidRPr="004C50B3">
              <w:rPr>
                <w:sz w:val="18"/>
                <w:szCs w:val="18"/>
                <w:lang w:eastAsia="en-AU"/>
              </w:rPr>
              <w:t>,</w:t>
            </w:r>
            <w:r w:rsidRPr="004C50B3">
              <w:rPr>
                <w:sz w:val="18"/>
                <w:szCs w:val="18"/>
                <w:lang w:eastAsia="en-AU"/>
              </w:rPr>
              <w:t>760 min</w:t>
            </w:r>
          </w:p>
        </w:tc>
      </w:tr>
      <w:tr w:rsidR="00BB7ECB" w:rsidRPr="00D90B1B" w14:paraId="12BB63E2" w14:textId="77777777" w:rsidTr="00CC1049">
        <w:trPr>
          <w:trHeight w:val="249"/>
          <w:jc w:val="center"/>
        </w:trPr>
        <w:tc>
          <w:tcPr>
            <w:tcW w:w="5891" w:type="dxa"/>
            <w:gridSpan w:val="4"/>
            <w:shd w:val="clear" w:color="auto" w:fill="auto"/>
            <w:noWrap/>
            <w:vAlign w:val="bottom"/>
            <w:hideMark/>
          </w:tcPr>
          <w:p w14:paraId="1D52E6A7" w14:textId="11C449A5" w:rsidR="00BB7ECB" w:rsidRPr="004C50B3" w:rsidRDefault="00BB7ECB" w:rsidP="00BB7ECB">
            <w:pPr>
              <w:pStyle w:val="DHHStabletext"/>
              <w:rPr>
                <w:sz w:val="18"/>
                <w:szCs w:val="18"/>
                <w:lang w:eastAsia="en-AU"/>
              </w:rPr>
            </w:pPr>
            <w:r w:rsidRPr="004C50B3">
              <w:rPr>
                <w:sz w:val="18"/>
                <w:szCs w:val="18"/>
                <w:lang w:eastAsia="en-AU"/>
              </w:rPr>
              <w:t>IM/SC</w:t>
            </w:r>
          </w:p>
        </w:tc>
        <w:tc>
          <w:tcPr>
            <w:tcW w:w="1461" w:type="dxa"/>
            <w:gridSpan w:val="2"/>
            <w:shd w:val="clear" w:color="auto" w:fill="auto"/>
            <w:noWrap/>
            <w:vAlign w:val="bottom"/>
          </w:tcPr>
          <w:p w14:paraId="10675CAD" w14:textId="77777777" w:rsidR="00BB7ECB" w:rsidRPr="004C50B3" w:rsidRDefault="00BB7ECB" w:rsidP="00BB7ECB">
            <w:pPr>
              <w:pStyle w:val="DHHStabletext"/>
              <w:jc w:val="center"/>
              <w:rPr>
                <w:sz w:val="18"/>
                <w:szCs w:val="18"/>
                <w:lang w:eastAsia="en-AU"/>
              </w:rPr>
            </w:pPr>
            <w:r w:rsidRPr="004C50B3">
              <w:rPr>
                <w:sz w:val="18"/>
                <w:szCs w:val="18"/>
                <w:lang w:eastAsia="en-AU"/>
              </w:rPr>
              <w:t>13</w:t>
            </w:r>
          </w:p>
        </w:tc>
        <w:tc>
          <w:tcPr>
            <w:tcW w:w="1374" w:type="dxa"/>
            <w:shd w:val="clear" w:color="auto" w:fill="auto"/>
            <w:noWrap/>
            <w:vAlign w:val="bottom"/>
            <w:hideMark/>
          </w:tcPr>
          <w:p w14:paraId="685B21AD" w14:textId="77777777" w:rsidR="00BB7ECB" w:rsidRPr="004C50B3" w:rsidRDefault="00BB7ECB" w:rsidP="00BB7ECB">
            <w:pPr>
              <w:pStyle w:val="DHHStabletext"/>
              <w:jc w:val="center"/>
              <w:rPr>
                <w:sz w:val="18"/>
                <w:szCs w:val="18"/>
                <w:lang w:eastAsia="en-AU"/>
              </w:rPr>
            </w:pPr>
            <w:r w:rsidRPr="004C50B3">
              <w:rPr>
                <w:sz w:val="18"/>
                <w:szCs w:val="18"/>
                <w:lang w:eastAsia="en-AU"/>
              </w:rPr>
              <w:t>30</w:t>
            </w:r>
            <w:r w:rsidR="00300DC6" w:rsidRPr="004C50B3">
              <w:rPr>
                <w:sz w:val="18"/>
                <w:szCs w:val="18"/>
                <w:lang w:eastAsia="en-AU"/>
              </w:rPr>
              <w:t xml:space="preserve"> </w:t>
            </w:r>
            <w:r w:rsidRPr="004C50B3">
              <w:rPr>
                <w:sz w:val="18"/>
                <w:szCs w:val="18"/>
                <w:lang w:eastAsia="en-AU"/>
              </w:rPr>
              <w:t>min</w:t>
            </w:r>
          </w:p>
        </w:tc>
        <w:tc>
          <w:tcPr>
            <w:tcW w:w="1417" w:type="dxa"/>
            <w:shd w:val="clear" w:color="auto" w:fill="auto"/>
            <w:noWrap/>
            <w:vAlign w:val="bottom"/>
            <w:hideMark/>
          </w:tcPr>
          <w:p w14:paraId="0B27D8F8" w14:textId="77777777" w:rsidR="00BB7ECB" w:rsidRPr="004C50B3" w:rsidRDefault="00BB7ECB" w:rsidP="00BB7ECB">
            <w:pPr>
              <w:pStyle w:val="DHHStabletext"/>
              <w:jc w:val="center"/>
              <w:rPr>
                <w:sz w:val="18"/>
                <w:szCs w:val="18"/>
                <w:lang w:eastAsia="en-AU"/>
              </w:rPr>
            </w:pPr>
            <w:r w:rsidRPr="004C50B3">
              <w:rPr>
                <w:sz w:val="18"/>
                <w:szCs w:val="18"/>
                <w:lang w:eastAsia="en-AU"/>
              </w:rPr>
              <w:t>390</w:t>
            </w:r>
            <w:r w:rsidR="00561E7A" w:rsidRPr="004C50B3">
              <w:rPr>
                <w:sz w:val="18"/>
                <w:szCs w:val="18"/>
                <w:lang w:eastAsia="en-AU"/>
              </w:rPr>
              <w:t xml:space="preserve"> </w:t>
            </w:r>
            <w:r w:rsidRPr="004C50B3">
              <w:rPr>
                <w:sz w:val="18"/>
                <w:szCs w:val="18"/>
                <w:lang w:eastAsia="en-AU"/>
              </w:rPr>
              <w:t>min</w:t>
            </w:r>
          </w:p>
        </w:tc>
      </w:tr>
      <w:tr w:rsidR="00BB7ECB" w:rsidRPr="00D90B1B" w14:paraId="0729504D" w14:textId="77777777" w:rsidTr="00CC1049">
        <w:trPr>
          <w:trHeight w:val="249"/>
          <w:jc w:val="center"/>
        </w:trPr>
        <w:tc>
          <w:tcPr>
            <w:tcW w:w="5891" w:type="dxa"/>
            <w:gridSpan w:val="4"/>
            <w:shd w:val="clear" w:color="auto" w:fill="auto"/>
            <w:noWrap/>
            <w:vAlign w:val="bottom"/>
            <w:hideMark/>
          </w:tcPr>
          <w:p w14:paraId="39F39B03" w14:textId="77777777" w:rsidR="00BB7ECB" w:rsidRPr="004C50B3" w:rsidRDefault="00BB7ECB" w:rsidP="00BB7ECB">
            <w:pPr>
              <w:pStyle w:val="DHHStabletext"/>
              <w:rPr>
                <w:sz w:val="18"/>
                <w:szCs w:val="18"/>
                <w:lang w:eastAsia="en-AU"/>
              </w:rPr>
            </w:pPr>
            <w:r w:rsidRPr="004C50B3">
              <w:rPr>
                <w:sz w:val="18"/>
                <w:szCs w:val="18"/>
                <w:lang w:eastAsia="en-AU"/>
              </w:rPr>
              <w:t>CVAD</w:t>
            </w:r>
          </w:p>
        </w:tc>
        <w:tc>
          <w:tcPr>
            <w:tcW w:w="1461" w:type="dxa"/>
            <w:gridSpan w:val="2"/>
            <w:shd w:val="clear" w:color="auto" w:fill="auto"/>
            <w:noWrap/>
            <w:vAlign w:val="bottom"/>
          </w:tcPr>
          <w:p w14:paraId="518E879F" w14:textId="77777777" w:rsidR="00BB7ECB" w:rsidRPr="004C50B3" w:rsidRDefault="00BB7ECB" w:rsidP="00BB7ECB">
            <w:pPr>
              <w:pStyle w:val="DHHStabletext"/>
              <w:jc w:val="center"/>
              <w:rPr>
                <w:sz w:val="18"/>
                <w:szCs w:val="18"/>
                <w:lang w:eastAsia="en-AU"/>
              </w:rPr>
            </w:pPr>
            <w:r w:rsidRPr="004C50B3">
              <w:rPr>
                <w:sz w:val="18"/>
                <w:szCs w:val="18"/>
                <w:lang w:eastAsia="en-AU"/>
              </w:rPr>
              <w:t>5</w:t>
            </w:r>
          </w:p>
        </w:tc>
        <w:tc>
          <w:tcPr>
            <w:tcW w:w="1374" w:type="dxa"/>
            <w:shd w:val="clear" w:color="auto" w:fill="auto"/>
            <w:noWrap/>
            <w:vAlign w:val="bottom"/>
            <w:hideMark/>
          </w:tcPr>
          <w:p w14:paraId="63F5CE2E" w14:textId="77777777" w:rsidR="00BB7ECB" w:rsidRPr="004C50B3" w:rsidRDefault="00BB7ECB" w:rsidP="00BB7ECB">
            <w:pPr>
              <w:pStyle w:val="DHHStabletext"/>
              <w:jc w:val="center"/>
              <w:rPr>
                <w:sz w:val="18"/>
                <w:szCs w:val="18"/>
                <w:lang w:eastAsia="en-AU"/>
              </w:rPr>
            </w:pPr>
            <w:r w:rsidRPr="004C50B3">
              <w:rPr>
                <w:sz w:val="18"/>
                <w:szCs w:val="18"/>
                <w:lang w:eastAsia="en-AU"/>
              </w:rPr>
              <w:t>40</w:t>
            </w:r>
            <w:r w:rsidR="00300DC6" w:rsidRPr="004C50B3">
              <w:rPr>
                <w:sz w:val="18"/>
                <w:szCs w:val="18"/>
                <w:lang w:eastAsia="en-AU"/>
              </w:rPr>
              <w:t xml:space="preserve"> </w:t>
            </w:r>
            <w:r w:rsidRPr="004C50B3">
              <w:rPr>
                <w:sz w:val="18"/>
                <w:szCs w:val="18"/>
                <w:lang w:eastAsia="en-AU"/>
              </w:rPr>
              <w:t>min</w:t>
            </w:r>
          </w:p>
        </w:tc>
        <w:tc>
          <w:tcPr>
            <w:tcW w:w="1417" w:type="dxa"/>
            <w:shd w:val="clear" w:color="auto" w:fill="auto"/>
            <w:noWrap/>
            <w:vAlign w:val="bottom"/>
            <w:hideMark/>
          </w:tcPr>
          <w:p w14:paraId="67F3985F" w14:textId="77777777" w:rsidR="00BB7ECB" w:rsidRPr="004C50B3" w:rsidRDefault="00BB7ECB" w:rsidP="00BB7ECB">
            <w:pPr>
              <w:pStyle w:val="DHHStabletext"/>
              <w:jc w:val="center"/>
              <w:rPr>
                <w:sz w:val="18"/>
                <w:szCs w:val="18"/>
                <w:lang w:eastAsia="en-AU"/>
              </w:rPr>
            </w:pPr>
            <w:r w:rsidRPr="004C50B3">
              <w:rPr>
                <w:sz w:val="18"/>
                <w:szCs w:val="18"/>
                <w:lang w:eastAsia="en-AU"/>
              </w:rPr>
              <w:t>200</w:t>
            </w:r>
            <w:r w:rsidR="00561E7A" w:rsidRPr="004C50B3">
              <w:rPr>
                <w:sz w:val="18"/>
                <w:szCs w:val="18"/>
                <w:lang w:eastAsia="en-AU"/>
              </w:rPr>
              <w:t xml:space="preserve"> </w:t>
            </w:r>
            <w:r w:rsidRPr="004C50B3">
              <w:rPr>
                <w:sz w:val="18"/>
                <w:szCs w:val="18"/>
                <w:lang w:eastAsia="en-AU"/>
              </w:rPr>
              <w:t>min</w:t>
            </w:r>
          </w:p>
        </w:tc>
      </w:tr>
      <w:tr w:rsidR="00BB7ECB" w:rsidRPr="00D90B1B" w14:paraId="49B261E4" w14:textId="77777777" w:rsidTr="00CC1049">
        <w:trPr>
          <w:trHeight w:val="249"/>
          <w:jc w:val="center"/>
        </w:trPr>
        <w:tc>
          <w:tcPr>
            <w:tcW w:w="5891" w:type="dxa"/>
            <w:gridSpan w:val="4"/>
            <w:shd w:val="clear" w:color="auto" w:fill="auto"/>
            <w:noWrap/>
            <w:vAlign w:val="bottom"/>
            <w:hideMark/>
          </w:tcPr>
          <w:p w14:paraId="56FA6101" w14:textId="77777777" w:rsidR="00BB7ECB" w:rsidRPr="004C50B3" w:rsidRDefault="00BB7ECB" w:rsidP="00BB7ECB">
            <w:pPr>
              <w:pStyle w:val="DHHStabletext"/>
              <w:rPr>
                <w:sz w:val="18"/>
                <w:szCs w:val="18"/>
                <w:lang w:eastAsia="en-AU"/>
              </w:rPr>
            </w:pPr>
            <w:r w:rsidRPr="004C50B3">
              <w:rPr>
                <w:sz w:val="18"/>
                <w:szCs w:val="18"/>
                <w:lang w:eastAsia="en-AU"/>
              </w:rPr>
              <w:t>Travel b/w visits and back to base</w:t>
            </w:r>
          </w:p>
        </w:tc>
        <w:tc>
          <w:tcPr>
            <w:tcW w:w="1461" w:type="dxa"/>
            <w:gridSpan w:val="2"/>
            <w:shd w:val="clear" w:color="auto" w:fill="auto"/>
            <w:vAlign w:val="bottom"/>
          </w:tcPr>
          <w:p w14:paraId="5E6844B2" w14:textId="77777777" w:rsidR="00BB7ECB" w:rsidRPr="004C50B3" w:rsidRDefault="00BB7ECB" w:rsidP="00BB7ECB">
            <w:pPr>
              <w:pStyle w:val="DHHStabletext"/>
              <w:jc w:val="center"/>
              <w:rPr>
                <w:sz w:val="18"/>
                <w:szCs w:val="18"/>
                <w:lang w:eastAsia="en-AU"/>
              </w:rPr>
            </w:pPr>
            <w:r w:rsidRPr="004C50B3">
              <w:rPr>
                <w:sz w:val="18"/>
                <w:szCs w:val="18"/>
                <w:lang w:eastAsia="en-AU"/>
              </w:rPr>
              <w:t>48</w:t>
            </w:r>
          </w:p>
        </w:tc>
        <w:tc>
          <w:tcPr>
            <w:tcW w:w="1374" w:type="dxa"/>
            <w:shd w:val="clear" w:color="auto" w:fill="auto"/>
            <w:noWrap/>
            <w:vAlign w:val="bottom"/>
            <w:hideMark/>
          </w:tcPr>
          <w:p w14:paraId="612038A1" w14:textId="77777777" w:rsidR="00BB7ECB" w:rsidRPr="004C50B3" w:rsidRDefault="00BB7ECB" w:rsidP="00BB7ECB">
            <w:pPr>
              <w:pStyle w:val="DHHStabletext"/>
              <w:jc w:val="center"/>
              <w:rPr>
                <w:sz w:val="18"/>
                <w:szCs w:val="18"/>
                <w:lang w:eastAsia="en-AU"/>
              </w:rPr>
            </w:pPr>
            <w:r w:rsidRPr="004C50B3">
              <w:rPr>
                <w:sz w:val="18"/>
                <w:szCs w:val="18"/>
                <w:lang w:eastAsia="en-AU"/>
              </w:rPr>
              <w:t>20</w:t>
            </w:r>
            <w:r w:rsidR="00300DC6" w:rsidRPr="004C50B3">
              <w:rPr>
                <w:sz w:val="18"/>
                <w:szCs w:val="18"/>
                <w:lang w:eastAsia="en-AU"/>
              </w:rPr>
              <w:t xml:space="preserve"> </w:t>
            </w:r>
            <w:r w:rsidRPr="004C50B3">
              <w:rPr>
                <w:sz w:val="18"/>
                <w:szCs w:val="18"/>
                <w:lang w:eastAsia="en-AU"/>
              </w:rPr>
              <w:t>min</w:t>
            </w:r>
          </w:p>
        </w:tc>
        <w:tc>
          <w:tcPr>
            <w:tcW w:w="1417" w:type="dxa"/>
            <w:shd w:val="clear" w:color="auto" w:fill="auto"/>
            <w:noWrap/>
            <w:vAlign w:val="bottom"/>
            <w:hideMark/>
          </w:tcPr>
          <w:p w14:paraId="2C295BC5" w14:textId="77777777" w:rsidR="00BB7ECB" w:rsidRPr="004C50B3" w:rsidRDefault="00BB7ECB" w:rsidP="00BB7ECB">
            <w:pPr>
              <w:pStyle w:val="DHHStabletext"/>
              <w:jc w:val="center"/>
              <w:rPr>
                <w:sz w:val="18"/>
                <w:szCs w:val="18"/>
                <w:lang w:eastAsia="en-AU"/>
              </w:rPr>
            </w:pPr>
            <w:r w:rsidRPr="004C50B3">
              <w:rPr>
                <w:sz w:val="18"/>
                <w:szCs w:val="18"/>
                <w:lang w:eastAsia="en-AU"/>
              </w:rPr>
              <w:t>960 min</w:t>
            </w:r>
          </w:p>
        </w:tc>
      </w:tr>
      <w:tr w:rsidR="00BB7ECB" w:rsidRPr="00D90B1B" w14:paraId="589AE5E9" w14:textId="77777777" w:rsidTr="00CC1049">
        <w:trPr>
          <w:trHeight w:val="249"/>
          <w:jc w:val="center"/>
        </w:trPr>
        <w:tc>
          <w:tcPr>
            <w:tcW w:w="5891" w:type="dxa"/>
            <w:gridSpan w:val="4"/>
            <w:shd w:val="clear" w:color="auto" w:fill="FFFFFF"/>
            <w:noWrap/>
            <w:vAlign w:val="bottom"/>
          </w:tcPr>
          <w:p w14:paraId="5B62530D" w14:textId="77777777" w:rsidR="00BB7ECB" w:rsidRPr="004C50B3" w:rsidRDefault="00BB7ECB" w:rsidP="00BB7ECB">
            <w:pPr>
              <w:pStyle w:val="DHHStabletext"/>
              <w:rPr>
                <w:rFonts w:cs="Arial"/>
                <w:sz w:val="18"/>
                <w:szCs w:val="18"/>
                <w:lang w:eastAsia="en-AU"/>
              </w:rPr>
            </w:pPr>
            <w:r w:rsidRPr="004C50B3">
              <w:rPr>
                <w:rFonts w:cs="Arial"/>
                <w:sz w:val="18"/>
                <w:szCs w:val="18"/>
                <w:lang w:eastAsia="en-AU"/>
              </w:rPr>
              <w:t>Coordination</w:t>
            </w:r>
          </w:p>
        </w:tc>
        <w:tc>
          <w:tcPr>
            <w:tcW w:w="1461" w:type="dxa"/>
            <w:gridSpan w:val="2"/>
            <w:shd w:val="clear" w:color="auto" w:fill="FFFFFF"/>
            <w:noWrap/>
            <w:vAlign w:val="bottom"/>
          </w:tcPr>
          <w:p w14:paraId="6618F0CA" w14:textId="77777777" w:rsidR="00BB7ECB" w:rsidRPr="004C50B3" w:rsidRDefault="00BB7ECB" w:rsidP="00BB7ECB">
            <w:pPr>
              <w:pStyle w:val="DHHStabletext"/>
              <w:jc w:val="center"/>
              <w:rPr>
                <w:rFonts w:cs="Arial"/>
                <w:sz w:val="18"/>
                <w:szCs w:val="18"/>
                <w:lang w:eastAsia="en-AU"/>
              </w:rPr>
            </w:pPr>
            <w:r w:rsidRPr="004C50B3">
              <w:rPr>
                <w:rFonts w:cs="Arial"/>
                <w:sz w:val="18"/>
                <w:szCs w:val="18"/>
                <w:lang w:eastAsia="en-AU"/>
              </w:rPr>
              <w:t>x 8 days</w:t>
            </w:r>
          </w:p>
        </w:tc>
        <w:tc>
          <w:tcPr>
            <w:tcW w:w="1374" w:type="dxa"/>
            <w:shd w:val="clear" w:color="auto" w:fill="FFFFFF"/>
            <w:noWrap/>
            <w:vAlign w:val="bottom"/>
          </w:tcPr>
          <w:p w14:paraId="65DA51C4" w14:textId="77777777" w:rsidR="00BB7ECB" w:rsidRPr="004C50B3" w:rsidRDefault="00BB7ECB" w:rsidP="00BB7ECB">
            <w:pPr>
              <w:pStyle w:val="DHHStabletext"/>
              <w:jc w:val="center"/>
              <w:rPr>
                <w:rFonts w:cs="Arial"/>
                <w:sz w:val="18"/>
                <w:szCs w:val="18"/>
                <w:lang w:eastAsia="en-AU"/>
              </w:rPr>
            </w:pPr>
            <w:r w:rsidRPr="004C50B3">
              <w:rPr>
                <w:rFonts w:cs="Arial"/>
                <w:sz w:val="18"/>
                <w:szCs w:val="18"/>
                <w:lang w:eastAsia="en-AU"/>
              </w:rPr>
              <w:t>60 min</w:t>
            </w:r>
          </w:p>
        </w:tc>
        <w:tc>
          <w:tcPr>
            <w:tcW w:w="1417" w:type="dxa"/>
            <w:shd w:val="clear" w:color="auto" w:fill="FFFFFF"/>
            <w:noWrap/>
            <w:vAlign w:val="bottom"/>
          </w:tcPr>
          <w:p w14:paraId="037FCAFC" w14:textId="77777777" w:rsidR="00BB7ECB" w:rsidRPr="004C50B3" w:rsidRDefault="00BB7ECB" w:rsidP="00BB7ECB">
            <w:pPr>
              <w:pStyle w:val="DHHStabletext"/>
              <w:jc w:val="center"/>
              <w:rPr>
                <w:rFonts w:cs="Arial"/>
                <w:sz w:val="18"/>
                <w:szCs w:val="18"/>
                <w:lang w:eastAsia="en-AU"/>
              </w:rPr>
            </w:pPr>
            <w:r w:rsidRPr="004C50B3">
              <w:rPr>
                <w:rFonts w:cs="Arial"/>
                <w:sz w:val="18"/>
                <w:szCs w:val="18"/>
                <w:lang w:eastAsia="en-AU"/>
              </w:rPr>
              <w:t>480 min</w:t>
            </w:r>
          </w:p>
        </w:tc>
      </w:tr>
      <w:tr w:rsidR="00BB7ECB" w:rsidRPr="00D90B1B" w14:paraId="48E03B78" w14:textId="77777777" w:rsidTr="00CC1049">
        <w:trPr>
          <w:trHeight w:val="249"/>
          <w:jc w:val="center"/>
        </w:trPr>
        <w:tc>
          <w:tcPr>
            <w:tcW w:w="5891" w:type="dxa"/>
            <w:gridSpan w:val="4"/>
            <w:shd w:val="clear" w:color="auto" w:fill="FFFFFF"/>
            <w:noWrap/>
            <w:vAlign w:val="bottom"/>
          </w:tcPr>
          <w:p w14:paraId="4972F69B" w14:textId="5A4EAFC2" w:rsidR="00BB7ECB" w:rsidRPr="004C50B3" w:rsidRDefault="00BB7ECB" w:rsidP="00BB7ECB">
            <w:pPr>
              <w:pStyle w:val="DHHStabletext"/>
              <w:rPr>
                <w:rFonts w:cs="Arial"/>
                <w:sz w:val="18"/>
                <w:szCs w:val="18"/>
                <w:lang w:eastAsia="en-AU"/>
              </w:rPr>
            </w:pPr>
            <w:r w:rsidRPr="004C50B3">
              <w:rPr>
                <w:sz w:val="18"/>
                <w:szCs w:val="18"/>
                <w:lang w:eastAsia="en-AU"/>
              </w:rPr>
              <w:t xml:space="preserve">Total </w:t>
            </w:r>
            <w:r w:rsidR="00BA3802" w:rsidRPr="004C50B3">
              <w:rPr>
                <w:sz w:val="18"/>
                <w:szCs w:val="18"/>
                <w:lang w:eastAsia="en-AU"/>
              </w:rPr>
              <w:t>m</w:t>
            </w:r>
            <w:r w:rsidRPr="004C50B3">
              <w:rPr>
                <w:sz w:val="18"/>
                <w:szCs w:val="18"/>
                <w:lang w:eastAsia="en-AU"/>
              </w:rPr>
              <w:t>inutes</w:t>
            </w:r>
          </w:p>
        </w:tc>
        <w:tc>
          <w:tcPr>
            <w:tcW w:w="1461" w:type="dxa"/>
            <w:gridSpan w:val="2"/>
            <w:shd w:val="clear" w:color="auto" w:fill="FFFFFF"/>
            <w:noWrap/>
            <w:vAlign w:val="bottom"/>
          </w:tcPr>
          <w:p w14:paraId="5A6B85C7" w14:textId="77777777" w:rsidR="00BB7ECB" w:rsidRPr="004C50B3" w:rsidRDefault="00BB7ECB" w:rsidP="00BB7ECB">
            <w:pPr>
              <w:pStyle w:val="DHHStabletext"/>
              <w:jc w:val="center"/>
              <w:rPr>
                <w:rFonts w:cs="Arial"/>
                <w:sz w:val="18"/>
                <w:szCs w:val="18"/>
                <w:lang w:eastAsia="en-AU"/>
              </w:rPr>
            </w:pPr>
          </w:p>
        </w:tc>
        <w:tc>
          <w:tcPr>
            <w:tcW w:w="1374" w:type="dxa"/>
            <w:shd w:val="clear" w:color="auto" w:fill="FFFFFF"/>
            <w:noWrap/>
            <w:vAlign w:val="bottom"/>
          </w:tcPr>
          <w:p w14:paraId="69F80B97" w14:textId="77777777" w:rsidR="00BB7ECB" w:rsidRPr="004C50B3" w:rsidRDefault="00BB7ECB" w:rsidP="00BB7ECB">
            <w:pPr>
              <w:pStyle w:val="DHHStabletext"/>
              <w:jc w:val="center"/>
              <w:rPr>
                <w:rFonts w:cs="Arial"/>
                <w:sz w:val="18"/>
                <w:szCs w:val="18"/>
                <w:lang w:eastAsia="en-AU"/>
              </w:rPr>
            </w:pPr>
          </w:p>
        </w:tc>
        <w:tc>
          <w:tcPr>
            <w:tcW w:w="1417" w:type="dxa"/>
            <w:shd w:val="clear" w:color="auto" w:fill="FFFFFF"/>
            <w:noWrap/>
            <w:vAlign w:val="bottom"/>
          </w:tcPr>
          <w:p w14:paraId="6BE19A10" w14:textId="1B82BB2C" w:rsidR="00BB7ECB" w:rsidRPr="004C50B3" w:rsidRDefault="00BB7ECB" w:rsidP="00BB7ECB">
            <w:pPr>
              <w:pStyle w:val="DHHStabletext"/>
              <w:jc w:val="center"/>
              <w:rPr>
                <w:rFonts w:cs="Arial"/>
                <w:sz w:val="18"/>
                <w:szCs w:val="18"/>
                <w:lang w:eastAsia="en-AU"/>
              </w:rPr>
            </w:pPr>
            <w:r w:rsidRPr="004C50B3">
              <w:rPr>
                <w:sz w:val="18"/>
                <w:szCs w:val="18"/>
                <w:lang w:eastAsia="en-AU"/>
              </w:rPr>
              <w:t>3</w:t>
            </w:r>
            <w:r w:rsidR="00FD5592">
              <w:rPr>
                <w:sz w:val="18"/>
                <w:szCs w:val="18"/>
                <w:lang w:eastAsia="en-AU"/>
              </w:rPr>
              <w:t>,</w:t>
            </w:r>
            <w:r w:rsidRPr="004C50B3">
              <w:rPr>
                <w:sz w:val="18"/>
                <w:szCs w:val="18"/>
                <w:lang w:eastAsia="en-AU"/>
              </w:rPr>
              <w:t>790 min</w:t>
            </w:r>
          </w:p>
        </w:tc>
      </w:tr>
      <w:tr w:rsidR="00BB7ECB" w:rsidRPr="00D90B1B" w14:paraId="39787C18" w14:textId="77777777" w:rsidTr="00CC1049">
        <w:trPr>
          <w:trHeight w:val="249"/>
          <w:jc w:val="center"/>
        </w:trPr>
        <w:tc>
          <w:tcPr>
            <w:tcW w:w="5891" w:type="dxa"/>
            <w:gridSpan w:val="4"/>
            <w:tcBorders>
              <w:bottom w:val="double" w:sz="4" w:space="0" w:color="7030A0"/>
            </w:tcBorders>
            <w:shd w:val="clear" w:color="auto" w:fill="FFFFFF"/>
            <w:noWrap/>
            <w:vAlign w:val="bottom"/>
          </w:tcPr>
          <w:p w14:paraId="5D56348C" w14:textId="77777777" w:rsidR="00BB7ECB" w:rsidRPr="004C50B3" w:rsidRDefault="00BB7ECB" w:rsidP="00BB7ECB">
            <w:pPr>
              <w:pStyle w:val="DHHStabletext"/>
              <w:rPr>
                <w:rFonts w:cs="Arial"/>
                <w:sz w:val="18"/>
                <w:szCs w:val="18"/>
                <w:lang w:eastAsia="en-AU"/>
              </w:rPr>
            </w:pPr>
            <w:r w:rsidRPr="004C50B3">
              <w:rPr>
                <w:sz w:val="18"/>
                <w:szCs w:val="18"/>
                <w:lang w:eastAsia="en-AU"/>
              </w:rPr>
              <w:t>Total hours per week</w:t>
            </w:r>
          </w:p>
        </w:tc>
        <w:tc>
          <w:tcPr>
            <w:tcW w:w="1461" w:type="dxa"/>
            <w:gridSpan w:val="2"/>
            <w:tcBorders>
              <w:bottom w:val="double" w:sz="4" w:space="0" w:color="7030A0"/>
            </w:tcBorders>
            <w:shd w:val="clear" w:color="auto" w:fill="FFFFFF"/>
            <w:noWrap/>
            <w:vAlign w:val="bottom"/>
          </w:tcPr>
          <w:p w14:paraId="4F2AC36A" w14:textId="77777777" w:rsidR="00BB7ECB" w:rsidRPr="004C50B3" w:rsidRDefault="00BB7ECB" w:rsidP="00BB7ECB">
            <w:pPr>
              <w:pStyle w:val="DHHStabletext"/>
              <w:jc w:val="center"/>
              <w:rPr>
                <w:rFonts w:cs="Arial"/>
                <w:sz w:val="18"/>
                <w:szCs w:val="18"/>
                <w:lang w:eastAsia="en-AU"/>
              </w:rPr>
            </w:pPr>
          </w:p>
        </w:tc>
        <w:tc>
          <w:tcPr>
            <w:tcW w:w="1374" w:type="dxa"/>
            <w:tcBorders>
              <w:bottom w:val="double" w:sz="4" w:space="0" w:color="7030A0"/>
            </w:tcBorders>
            <w:shd w:val="clear" w:color="auto" w:fill="FFFFFF"/>
            <w:noWrap/>
            <w:vAlign w:val="bottom"/>
          </w:tcPr>
          <w:p w14:paraId="36978A35" w14:textId="77777777" w:rsidR="00BB7ECB" w:rsidRPr="004C50B3" w:rsidRDefault="00BB7ECB" w:rsidP="00BB7ECB">
            <w:pPr>
              <w:pStyle w:val="DHHStabletext"/>
              <w:jc w:val="center"/>
              <w:rPr>
                <w:rFonts w:cs="Arial"/>
                <w:sz w:val="18"/>
                <w:szCs w:val="18"/>
                <w:lang w:eastAsia="en-AU"/>
              </w:rPr>
            </w:pPr>
          </w:p>
        </w:tc>
        <w:tc>
          <w:tcPr>
            <w:tcW w:w="1417" w:type="dxa"/>
            <w:tcBorders>
              <w:bottom w:val="double" w:sz="4" w:space="0" w:color="7030A0"/>
            </w:tcBorders>
            <w:shd w:val="clear" w:color="auto" w:fill="FFFFFF"/>
            <w:noWrap/>
            <w:vAlign w:val="bottom"/>
          </w:tcPr>
          <w:p w14:paraId="6E9DDEC7" w14:textId="77777777" w:rsidR="00BB7ECB" w:rsidRPr="004C50B3" w:rsidRDefault="00BB7ECB" w:rsidP="00BB7ECB">
            <w:pPr>
              <w:pStyle w:val="DHHStabletext"/>
              <w:jc w:val="center"/>
              <w:rPr>
                <w:rFonts w:cs="Arial"/>
                <w:sz w:val="18"/>
                <w:szCs w:val="18"/>
                <w:lang w:eastAsia="en-AU"/>
              </w:rPr>
            </w:pPr>
            <w:r w:rsidRPr="004C50B3">
              <w:rPr>
                <w:sz w:val="18"/>
                <w:szCs w:val="18"/>
                <w:lang w:eastAsia="en-AU"/>
              </w:rPr>
              <w:t>63 h</w:t>
            </w:r>
            <w:r w:rsidR="00BA3802" w:rsidRPr="004C50B3">
              <w:rPr>
                <w:sz w:val="18"/>
                <w:szCs w:val="18"/>
                <w:lang w:eastAsia="en-AU"/>
              </w:rPr>
              <w:t>ou</w:t>
            </w:r>
            <w:r w:rsidRPr="004C50B3">
              <w:rPr>
                <w:sz w:val="18"/>
                <w:szCs w:val="18"/>
                <w:lang w:eastAsia="en-AU"/>
              </w:rPr>
              <w:t>rs</w:t>
            </w:r>
          </w:p>
        </w:tc>
      </w:tr>
      <w:tr w:rsidR="00BB7ECB" w:rsidRPr="00087CC4" w14:paraId="7558A635" w14:textId="77777777" w:rsidTr="001358AF">
        <w:trPr>
          <w:trHeight w:val="222"/>
          <w:jc w:val="center"/>
        </w:trPr>
        <w:tc>
          <w:tcPr>
            <w:tcW w:w="10143" w:type="dxa"/>
            <w:gridSpan w:val="8"/>
            <w:tcBorders>
              <w:top w:val="double" w:sz="4" w:space="0" w:color="7030A0"/>
              <w:bottom w:val="double" w:sz="4" w:space="0" w:color="7030A0"/>
            </w:tcBorders>
            <w:shd w:val="clear" w:color="auto" w:fill="F2F2F2" w:themeFill="background1" w:themeFillShade="F2"/>
            <w:noWrap/>
            <w:vAlign w:val="center"/>
          </w:tcPr>
          <w:p w14:paraId="5E3D6BAD" w14:textId="77777777" w:rsidR="00BB7ECB" w:rsidRPr="004C50B3" w:rsidRDefault="00BB7ECB" w:rsidP="00BB7ECB">
            <w:pPr>
              <w:pStyle w:val="DHHStablecolhead"/>
              <w:rPr>
                <w:rFonts w:cs="Arial"/>
                <w:sz w:val="18"/>
                <w:szCs w:val="18"/>
                <w:lang w:eastAsia="en-AU"/>
              </w:rPr>
            </w:pPr>
            <w:r w:rsidRPr="004C50B3">
              <w:rPr>
                <w:sz w:val="18"/>
                <w:szCs w:val="18"/>
              </w:rPr>
              <w:t>Costs</w:t>
            </w:r>
          </w:p>
        </w:tc>
      </w:tr>
      <w:tr w:rsidR="00BB7ECB" w:rsidRPr="00087CC4" w14:paraId="65D2BD7D" w14:textId="77777777" w:rsidTr="00CC1049">
        <w:trPr>
          <w:trHeight w:val="458"/>
          <w:jc w:val="center"/>
        </w:trPr>
        <w:tc>
          <w:tcPr>
            <w:tcW w:w="2090" w:type="dxa"/>
            <w:gridSpan w:val="2"/>
            <w:tcBorders>
              <w:top w:val="double" w:sz="4" w:space="0" w:color="7030A0"/>
            </w:tcBorders>
            <w:shd w:val="clear" w:color="000000" w:fill="F2F2F2"/>
            <w:noWrap/>
            <w:vAlign w:val="center"/>
            <w:hideMark/>
          </w:tcPr>
          <w:p w14:paraId="64ED41B4" w14:textId="77777777" w:rsidR="00BB7ECB" w:rsidRPr="004C50B3" w:rsidRDefault="00BB7ECB" w:rsidP="00BB7ECB">
            <w:pPr>
              <w:pStyle w:val="DHHStablecaption"/>
              <w:spacing w:before="0" w:after="0"/>
              <w:rPr>
                <w:b w:val="0"/>
                <w:sz w:val="18"/>
                <w:szCs w:val="18"/>
                <w:lang w:eastAsia="en-AU"/>
              </w:rPr>
            </w:pPr>
            <w:r w:rsidRPr="004C50B3">
              <w:rPr>
                <w:b w:val="0"/>
                <w:sz w:val="18"/>
                <w:szCs w:val="18"/>
                <w:lang w:eastAsia="en-AU"/>
              </w:rPr>
              <w:t>Item</w:t>
            </w:r>
          </w:p>
        </w:tc>
        <w:tc>
          <w:tcPr>
            <w:tcW w:w="5262" w:type="dxa"/>
            <w:gridSpan w:val="4"/>
            <w:tcBorders>
              <w:top w:val="double" w:sz="4" w:space="0" w:color="7030A0"/>
            </w:tcBorders>
            <w:shd w:val="clear" w:color="000000" w:fill="F2F2F2"/>
            <w:noWrap/>
            <w:vAlign w:val="center"/>
            <w:hideMark/>
          </w:tcPr>
          <w:p w14:paraId="7CFE795E" w14:textId="77777777" w:rsidR="00BB7ECB" w:rsidRPr="004C50B3" w:rsidRDefault="00BB7ECB" w:rsidP="00BB7ECB">
            <w:pPr>
              <w:pStyle w:val="DHHStablecaption"/>
              <w:spacing w:before="0" w:after="0"/>
              <w:rPr>
                <w:b w:val="0"/>
                <w:sz w:val="18"/>
                <w:szCs w:val="18"/>
                <w:lang w:eastAsia="en-AU"/>
              </w:rPr>
            </w:pPr>
            <w:r w:rsidRPr="004C50B3">
              <w:rPr>
                <w:b w:val="0"/>
                <w:sz w:val="18"/>
                <w:szCs w:val="18"/>
                <w:lang w:eastAsia="en-AU"/>
              </w:rPr>
              <w:t>Details</w:t>
            </w:r>
          </w:p>
        </w:tc>
        <w:tc>
          <w:tcPr>
            <w:tcW w:w="1374" w:type="dxa"/>
            <w:tcBorders>
              <w:top w:val="double" w:sz="4" w:space="0" w:color="7030A0"/>
            </w:tcBorders>
            <w:shd w:val="clear" w:color="000000" w:fill="F2F2F2"/>
            <w:noWrap/>
            <w:vAlign w:val="center"/>
            <w:hideMark/>
          </w:tcPr>
          <w:p w14:paraId="49830954" w14:textId="77777777" w:rsidR="00BB7ECB" w:rsidRPr="004C50B3" w:rsidRDefault="00BB7ECB" w:rsidP="00BB7ECB">
            <w:pPr>
              <w:pStyle w:val="DHHStablecaption"/>
              <w:spacing w:before="0" w:after="0"/>
              <w:jc w:val="right"/>
              <w:rPr>
                <w:b w:val="0"/>
                <w:sz w:val="18"/>
                <w:szCs w:val="18"/>
                <w:lang w:eastAsia="en-AU"/>
              </w:rPr>
            </w:pPr>
            <w:r w:rsidRPr="004C50B3">
              <w:rPr>
                <w:b w:val="0"/>
                <w:sz w:val="18"/>
                <w:szCs w:val="18"/>
                <w:lang w:eastAsia="en-AU"/>
              </w:rPr>
              <w:t>Capital</w:t>
            </w:r>
          </w:p>
        </w:tc>
        <w:tc>
          <w:tcPr>
            <w:tcW w:w="1417" w:type="dxa"/>
            <w:tcBorders>
              <w:top w:val="double" w:sz="4" w:space="0" w:color="7030A0"/>
            </w:tcBorders>
            <w:shd w:val="clear" w:color="000000" w:fill="F2F2F2"/>
            <w:noWrap/>
            <w:vAlign w:val="center"/>
            <w:hideMark/>
          </w:tcPr>
          <w:p w14:paraId="4309B0DC" w14:textId="5E068432" w:rsidR="00BB7ECB" w:rsidRPr="004C50B3" w:rsidRDefault="00BB7ECB" w:rsidP="00BB7ECB">
            <w:pPr>
              <w:pStyle w:val="DHHStablecaption"/>
              <w:spacing w:before="0" w:after="0"/>
              <w:jc w:val="right"/>
              <w:rPr>
                <w:b w:val="0"/>
                <w:sz w:val="18"/>
                <w:szCs w:val="18"/>
                <w:lang w:eastAsia="en-AU"/>
              </w:rPr>
            </w:pPr>
            <w:r w:rsidRPr="004C50B3">
              <w:rPr>
                <w:b w:val="0"/>
                <w:sz w:val="18"/>
                <w:szCs w:val="18"/>
                <w:lang w:eastAsia="en-AU"/>
              </w:rPr>
              <w:t xml:space="preserve">Annual </w:t>
            </w:r>
            <w:r w:rsidR="00BA3802" w:rsidRPr="004C50B3">
              <w:rPr>
                <w:b w:val="0"/>
                <w:sz w:val="18"/>
                <w:szCs w:val="18"/>
                <w:lang w:eastAsia="en-AU"/>
              </w:rPr>
              <w:t>o</w:t>
            </w:r>
            <w:r w:rsidRPr="004C50B3">
              <w:rPr>
                <w:b w:val="0"/>
                <w:sz w:val="18"/>
                <w:szCs w:val="18"/>
                <w:lang w:eastAsia="en-AU"/>
              </w:rPr>
              <w:t>perational</w:t>
            </w:r>
          </w:p>
        </w:tc>
      </w:tr>
      <w:tr w:rsidR="00FD5592" w:rsidRPr="00D90B1B" w14:paraId="01869B90" w14:textId="77777777" w:rsidTr="00CC1049">
        <w:trPr>
          <w:trHeight w:val="234"/>
          <w:jc w:val="center"/>
        </w:trPr>
        <w:tc>
          <w:tcPr>
            <w:tcW w:w="2090" w:type="dxa"/>
            <w:gridSpan w:val="2"/>
            <w:vMerge w:val="restart"/>
            <w:shd w:val="clear" w:color="auto" w:fill="FFFFFF"/>
            <w:vAlign w:val="center"/>
            <w:hideMark/>
          </w:tcPr>
          <w:p w14:paraId="42211E41" w14:textId="77777777" w:rsidR="00FD5592" w:rsidRPr="004C50B3" w:rsidRDefault="00FD5592" w:rsidP="00BB7ECB">
            <w:pPr>
              <w:pStyle w:val="DHHStabletext"/>
              <w:rPr>
                <w:sz w:val="18"/>
                <w:szCs w:val="18"/>
                <w:lang w:eastAsia="en-AU"/>
              </w:rPr>
            </w:pPr>
            <w:r w:rsidRPr="004C50B3">
              <w:rPr>
                <w:sz w:val="18"/>
                <w:szCs w:val="18"/>
                <w:lang w:eastAsia="en-AU"/>
              </w:rPr>
              <w:t>EFT 1.8 RN</w:t>
            </w:r>
          </w:p>
          <w:p w14:paraId="60BC4EE2" w14:textId="0B9286D2" w:rsidR="00FD5592" w:rsidRPr="004C50B3" w:rsidRDefault="00FD5592" w:rsidP="00BB7ECB">
            <w:pPr>
              <w:pStyle w:val="DHHStabletext"/>
              <w:rPr>
                <w:sz w:val="18"/>
                <w:szCs w:val="18"/>
                <w:lang w:eastAsia="en-AU"/>
              </w:rPr>
            </w:pPr>
            <w:r w:rsidRPr="004C50B3">
              <w:rPr>
                <w:sz w:val="18"/>
                <w:szCs w:val="18"/>
                <w:lang w:eastAsia="en-AU"/>
              </w:rPr>
              <w:t> </w:t>
            </w:r>
          </w:p>
        </w:tc>
        <w:tc>
          <w:tcPr>
            <w:tcW w:w="5262" w:type="dxa"/>
            <w:gridSpan w:val="4"/>
            <w:shd w:val="clear" w:color="auto" w:fill="FFFFFF"/>
            <w:vAlign w:val="center"/>
            <w:hideMark/>
          </w:tcPr>
          <w:p w14:paraId="332B1236" w14:textId="680DB024" w:rsidR="00FD5592" w:rsidRPr="004C50B3" w:rsidRDefault="00FD5592" w:rsidP="00BB7ECB">
            <w:pPr>
              <w:pStyle w:val="DHHStabletext"/>
              <w:rPr>
                <w:sz w:val="18"/>
                <w:szCs w:val="18"/>
                <w:lang w:eastAsia="en-AU"/>
              </w:rPr>
            </w:pPr>
            <w:r w:rsidRPr="004C50B3">
              <w:rPr>
                <w:sz w:val="18"/>
                <w:szCs w:val="18"/>
                <w:lang w:eastAsia="en-AU"/>
              </w:rPr>
              <w:t xml:space="preserve">RN G3B Y1/2 HITH/PAC YU15/16 </w:t>
            </w:r>
          </w:p>
          <w:p w14:paraId="166680DB" w14:textId="091CB4E0" w:rsidR="00FD5592" w:rsidRPr="004C50B3" w:rsidRDefault="00FD5592" w:rsidP="00BB7ECB">
            <w:pPr>
              <w:pStyle w:val="DHHStabletext"/>
              <w:rPr>
                <w:sz w:val="18"/>
                <w:szCs w:val="18"/>
                <w:lang w:eastAsia="en-AU"/>
              </w:rPr>
            </w:pPr>
            <w:r w:rsidRPr="004C50B3">
              <w:rPr>
                <w:sz w:val="18"/>
                <w:szCs w:val="18"/>
                <w:lang w:eastAsia="en-AU"/>
              </w:rPr>
              <w:t>Vic</w:t>
            </w:r>
            <w:r w:rsidR="00C17471">
              <w:rPr>
                <w:sz w:val="18"/>
                <w:szCs w:val="18"/>
                <w:lang w:eastAsia="en-AU"/>
              </w:rPr>
              <w:t>torian</w:t>
            </w:r>
            <w:r w:rsidRPr="004C50B3">
              <w:rPr>
                <w:sz w:val="18"/>
                <w:szCs w:val="18"/>
                <w:lang w:eastAsia="en-AU"/>
              </w:rPr>
              <w:t xml:space="preserve"> </w:t>
            </w:r>
            <w:r w:rsidR="00C17471">
              <w:rPr>
                <w:sz w:val="18"/>
                <w:szCs w:val="18"/>
                <w:lang w:eastAsia="en-AU"/>
              </w:rPr>
              <w:t>n</w:t>
            </w:r>
            <w:r w:rsidRPr="004C50B3">
              <w:rPr>
                <w:sz w:val="18"/>
                <w:szCs w:val="18"/>
                <w:lang w:eastAsia="en-AU"/>
              </w:rPr>
              <w:t>urse EBA 2016–20</w:t>
            </w:r>
          </w:p>
        </w:tc>
        <w:tc>
          <w:tcPr>
            <w:tcW w:w="1374" w:type="dxa"/>
            <w:shd w:val="clear" w:color="auto" w:fill="FFFFFF"/>
            <w:vAlign w:val="center"/>
            <w:hideMark/>
          </w:tcPr>
          <w:p w14:paraId="7569FFDD" w14:textId="77777777" w:rsidR="00FD5592" w:rsidRPr="004C50B3" w:rsidRDefault="00FD5592" w:rsidP="00BB7ECB">
            <w:pPr>
              <w:pStyle w:val="DHHStabletext"/>
              <w:jc w:val="right"/>
              <w:rPr>
                <w:sz w:val="18"/>
                <w:szCs w:val="18"/>
                <w:lang w:eastAsia="en-AU"/>
              </w:rPr>
            </w:pPr>
            <w:r w:rsidRPr="004C50B3">
              <w:rPr>
                <w:sz w:val="18"/>
                <w:szCs w:val="18"/>
                <w:lang w:eastAsia="en-AU"/>
              </w:rPr>
              <w:t> </w:t>
            </w:r>
          </w:p>
        </w:tc>
        <w:tc>
          <w:tcPr>
            <w:tcW w:w="1417" w:type="dxa"/>
            <w:shd w:val="clear" w:color="auto" w:fill="FFFFFF"/>
            <w:vAlign w:val="center"/>
            <w:hideMark/>
          </w:tcPr>
          <w:p w14:paraId="7E89A4DD" w14:textId="77777777" w:rsidR="00FD5592" w:rsidRPr="004C50B3" w:rsidRDefault="00FD5592" w:rsidP="00BB7ECB">
            <w:pPr>
              <w:pStyle w:val="DHHStabletext"/>
              <w:jc w:val="right"/>
              <w:rPr>
                <w:sz w:val="18"/>
                <w:szCs w:val="18"/>
                <w:lang w:eastAsia="en-AU"/>
              </w:rPr>
            </w:pPr>
            <w:r w:rsidRPr="004C50B3">
              <w:rPr>
                <w:sz w:val="18"/>
                <w:szCs w:val="18"/>
                <w:lang w:eastAsia="en-AU"/>
              </w:rPr>
              <w:t>$175,968</w:t>
            </w:r>
          </w:p>
        </w:tc>
      </w:tr>
      <w:tr w:rsidR="00FD5592" w:rsidRPr="00D90B1B" w14:paraId="5BB7CAE0" w14:textId="77777777" w:rsidTr="00CC1049">
        <w:trPr>
          <w:trHeight w:val="245"/>
          <w:jc w:val="center"/>
        </w:trPr>
        <w:tc>
          <w:tcPr>
            <w:tcW w:w="2090" w:type="dxa"/>
            <w:gridSpan w:val="2"/>
            <w:vMerge/>
            <w:shd w:val="clear" w:color="auto" w:fill="FFFFFF"/>
            <w:vAlign w:val="center"/>
            <w:hideMark/>
          </w:tcPr>
          <w:p w14:paraId="240A9EBC" w14:textId="08F535E4" w:rsidR="00FD5592" w:rsidRPr="004C50B3" w:rsidRDefault="00FD5592" w:rsidP="00BB7ECB">
            <w:pPr>
              <w:pStyle w:val="DHHStabletext"/>
              <w:rPr>
                <w:sz w:val="18"/>
                <w:szCs w:val="18"/>
                <w:lang w:eastAsia="en-AU"/>
              </w:rPr>
            </w:pPr>
          </w:p>
        </w:tc>
        <w:tc>
          <w:tcPr>
            <w:tcW w:w="5262" w:type="dxa"/>
            <w:gridSpan w:val="4"/>
            <w:shd w:val="clear" w:color="auto" w:fill="FFFFFF"/>
            <w:vAlign w:val="center"/>
            <w:hideMark/>
          </w:tcPr>
          <w:p w14:paraId="46784759" w14:textId="261DE7BC" w:rsidR="00FD5592" w:rsidRPr="004C50B3" w:rsidRDefault="00FD5592" w:rsidP="00BB7ECB">
            <w:pPr>
              <w:pStyle w:val="DHHStabletext"/>
              <w:rPr>
                <w:sz w:val="18"/>
                <w:szCs w:val="18"/>
                <w:lang w:eastAsia="en-AU"/>
              </w:rPr>
            </w:pPr>
            <w:r w:rsidRPr="004C50B3">
              <w:rPr>
                <w:sz w:val="18"/>
                <w:szCs w:val="18"/>
                <w:lang w:eastAsia="en-AU"/>
              </w:rPr>
              <w:t>On</w:t>
            </w:r>
            <w:r w:rsidR="00C17471">
              <w:rPr>
                <w:sz w:val="18"/>
                <w:szCs w:val="18"/>
                <w:lang w:eastAsia="en-AU"/>
              </w:rPr>
              <w:t>-</w:t>
            </w:r>
            <w:r w:rsidRPr="004C50B3">
              <w:rPr>
                <w:sz w:val="18"/>
                <w:szCs w:val="18"/>
                <w:lang w:eastAsia="en-AU"/>
              </w:rPr>
              <w:t>costs 15%</w:t>
            </w:r>
          </w:p>
        </w:tc>
        <w:tc>
          <w:tcPr>
            <w:tcW w:w="1374" w:type="dxa"/>
            <w:shd w:val="clear" w:color="auto" w:fill="FFFFFF"/>
            <w:vAlign w:val="center"/>
            <w:hideMark/>
          </w:tcPr>
          <w:p w14:paraId="0F55F764" w14:textId="77777777" w:rsidR="00FD5592" w:rsidRPr="004C50B3" w:rsidRDefault="00FD5592" w:rsidP="00BB7ECB">
            <w:pPr>
              <w:pStyle w:val="DHHStabletext"/>
              <w:jc w:val="right"/>
              <w:rPr>
                <w:sz w:val="18"/>
                <w:szCs w:val="18"/>
                <w:lang w:eastAsia="en-AU"/>
              </w:rPr>
            </w:pPr>
            <w:r w:rsidRPr="004C50B3">
              <w:rPr>
                <w:sz w:val="18"/>
                <w:szCs w:val="18"/>
                <w:lang w:eastAsia="en-AU"/>
              </w:rPr>
              <w:t> </w:t>
            </w:r>
          </w:p>
        </w:tc>
        <w:tc>
          <w:tcPr>
            <w:tcW w:w="1417" w:type="dxa"/>
            <w:shd w:val="clear" w:color="auto" w:fill="FFFFFF"/>
            <w:vAlign w:val="center"/>
            <w:hideMark/>
          </w:tcPr>
          <w:p w14:paraId="70006F39" w14:textId="77777777" w:rsidR="00FD5592" w:rsidRPr="004C50B3" w:rsidRDefault="00FD5592" w:rsidP="00BB7ECB">
            <w:pPr>
              <w:pStyle w:val="DHHStabletext"/>
              <w:jc w:val="right"/>
              <w:rPr>
                <w:sz w:val="18"/>
                <w:szCs w:val="18"/>
                <w:lang w:eastAsia="en-AU"/>
              </w:rPr>
            </w:pPr>
            <w:r w:rsidRPr="004C50B3">
              <w:rPr>
                <w:sz w:val="18"/>
                <w:szCs w:val="18"/>
                <w:lang w:eastAsia="en-AU"/>
              </w:rPr>
              <w:t>$26,395</w:t>
            </w:r>
          </w:p>
        </w:tc>
      </w:tr>
      <w:tr w:rsidR="00BB7ECB" w:rsidRPr="00D90B1B" w14:paraId="7C13F6D7" w14:textId="77777777" w:rsidTr="00CC1049">
        <w:trPr>
          <w:trHeight w:val="269"/>
          <w:jc w:val="center"/>
        </w:trPr>
        <w:tc>
          <w:tcPr>
            <w:tcW w:w="2090" w:type="dxa"/>
            <w:gridSpan w:val="2"/>
            <w:shd w:val="clear" w:color="auto" w:fill="FFFFFF"/>
            <w:vAlign w:val="center"/>
            <w:hideMark/>
          </w:tcPr>
          <w:p w14:paraId="34EEE63E" w14:textId="77777777" w:rsidR="00BB7ECB" w:rsidRPr="004C50B3" w:rsidRDefault="00BB7ECB" w:rsidP="00BB7ECB">
            <w:pPr>
              <w:pStyle w:val="DHHStabletext"/>
              <w:rPr>
                <w:sz w:val="18"/>
                <w:szCs w:val="18"/>
                <w:lang w:eastAsia="en-AU"/>
              </w:rPr>
            </w:pPr>
            <w:r w:rsidRPr="004C50B3">
              <w:rPr>
                <w:sz w:val="18"/>
                <w:szCs w:val="18"/>
                <w:lang w:eastAsia="en-AU"/>
              </w:rPr>
              <w:t>Fleet car</w:t>
            </w:r>
          </w:p>
        </w:tc>
        <w:tc>
          <w:tcPr>
            <w:tcW w:w="5262" w:type="dxa"/>
            <w:gridSpan w:val="4"/>
            <w:shd w:val="clear" w:color="auto" w:fill="FFFFFF"/>
            <w:vAlign w:val="center"/>
            <w:hideMark/>
          </w:tcPr>
          <w:p w14:paraId="4C039D75" w14:textId="12FE8360" w:rsidR="00BB7ECB" w:rsidRPr="004C50B3" w:rsidRDefault="00E9062E" w:rsidP="00BB7ECB">
            <w:pPr>
              <w:pStyle w:val="DHHStabletext"/>
              <w:rPr>
                <w:sz w:val="18"/>
                <w:szCs w:val="18"/>
                <w:lang w:eastAsia="en-AU"/>
              </w:rPr>
            </w:pPr>
            <w:r w:rsidRPr="004C50B3">
              <w:rPr>
                <w:sz w:val="18"/>
                <w:szCs w:val="18"/>
                <w:lang w:eastAsia="en-AU"/>
              </w:rPr>
              <w:t xml:space="preserve">× </w:t>
            </w:r>
            <w:r w:rsidR="00BB7ECB" w:rsidRPr="004C50B3">
              <w:rPr>
                <w:sz w:val="18"/>
                <w:szCs w:val="18"/>
                <w:lang w:eastAsia="en-AU"/>
              </w:rPr>
              <w:t xml:space="preserve">2, </w:t>
            </w:r>
            <w:r w:rsidR="00FD5592">
              <w:rPr>
                <w:sz w:val="18"/>
                <w:szCs w:val="18"/>
                <w:lang w:eastAsia="en-AU"/>
              </w:rPr>
              <w:t>l</w:t>
            </w:r>
            <w:r w:rsidR="00BB7ECB" w:rsidRPr="004C50B3">
              <w:rPr>
                <w:sz w:val="18"/>
                <w:szCs w:val="18"/>
                <w:lang w:eastAsia="en-AU"/>
              </w:rPr>
              <w:t>ease + operational cost</w:t>
            </w:r>
          </w:p>
        </w:tc>
        <w:tc>
          <w:tcPr>
            <w:tcW w:w="1374" w:type="dxa"/>
            <w:shd w:val="clear" w:color="auto" w:fill="FFFFFF"/>
            <w:vAlign w:val="center"/>
            <w:hideMark/>
          </w:tcPr>
          <w:p w14:paraId="41BC6F8A" w14:textId="77777777" w:rsidR="00BB7ECB" w:rsidRPr="004C50B3" w:rsidRDefault="00BB7ECB" w:rsidP="00BB7ECB">
            <w:pPr>
              <w:pStyle w:val="DHHStabletext"/>
              <w:jc w:val="right"/>
              <w:rPr>
                <w:sz w:val="18"/>
                <w:szCs w:val="18"/>
                <w:lang w:eastAsia="en-AU"/>
              </w:rPr>
            </w:pPr>
            <w:r w:rsidRPr="004C50B3">
              <w:rPr>
                <w:sz w:val="18"/>
                <w:szCs w:val="18"/>
                <w:lang w:eastAsia="en-AU"/>
              </w:rPr>
              <w:t> </w:t>
            </w:r>
          </w:p>
        </w:tc>
        <w:tc>
          <w:tcPr>
            <w:tcW w:w="1417" w:type="dxa"/>
            <w:shd w:val="clear" w:color="auto" w:fill="FFFFFF"/>
            <w:vAlign w:val="center"/>
            <w:hideMark/>
          </w:tcPr>
          <w:p w14:paraId="750FD965" w14:textId="77777777" w:rsidR="00BB7ECB" w:rsidRPr="004C50B3" w:rsidRDefault="00BB7ECB" w:rsidP="00BB7ECB">
            <w:pPr>
              <w:pStyle w:val="DHHStabletext"/>
              <w:jc w:val="right"/>
              <w:rPr>
                <w:sz w:val="18"/>
                <w:szCs w:val="18"/>
                <w:highlight w:val="yellow"/>
                <w:lang w:eastAsia="en-AU"/>
              </w:rPr>
            </w:pPr>
            <w:r w:rsidRPr="004C50B3">
              <w:rPr>
                <w:sz w:val="18"/>
                <w:szCs w:val="18"/>
                <w:lang w:eastAsia="en-AU"/>
              </w:rPr>
              <w:t>$20,000</w:t>
            </w:r>
          </w:p>
        </w:tc>
      </w:tr>
      <w:tr w:rsidR="00FD5592" w:rsidRPr="00D90B1B" w14:paraId="1CE01EE5" w14:textId="77777777" w:rsidTr="00CC1049">
        <w:trPr>
          <w:trHeight w:val="281"/>
          <w:jc w:val="center"/>
        </w:trPr>
        <w:tc>
          <w:tcPr>
            <w:tcW w:w="2090" w:type="dxa"/>
            <w:gridSpan w:val="2"/>
            <w:vMerge w:val="restart"/>
            <w:shd w:val="clear" w:color="auto" w:fill="FFFFFF"/>
            <w:vAlign w:val="center"/>
            <w:hideMark/>
          </w:tcPr>
          <w:p w14:paraId="5DB5BF1B" w14:textId="77777777" w:rsidR="00FD5592" w:rsidRPr="004C50B3" w:rsidRDefault="00FD5592" w:rsidP="00BB7ECB">
            <w:pPr>
              <w:pStyle w:val="DHHStabletext"/>
              <w:rPr>
                <w:sz w:val="18"/>
                <w:szCs w:val="18"/>
                <w:lang w:eastAsia="en-AU"/>
              </w:rPr>
            </w:pPr>
            <w:r w:rsidRPr="004C50B3">
              <w:rPr>
                <w:sz w:val="18"/>
                <w:szCs w:val="18"/>
                <w:lang w:eastAsia="en-AU"/>
              </w:rPr>
              <w:t>Mobile phone</w:t>
            </w:r>
          </w:p>
          <w:p w14:paraId="24F19FC0" w14:textId="20714DBF" w:rsidR="00FD5592" w:rsidRPr="004C50B3" w:rsidRDefault="00FD5592" w:rsidP="00BB7ECB">
            <w:pPr>
              <w:pStyle w:val="DHHStabletext"/>
              <w:rPr>
                <w:sz w:val="18"/>
                <w:szCs w:val="18"/>
                <w:lang w:eastAsia="en-AU"/>
              </w:rPr>
            </w:pPr>
            <w:r w:rsidRPr="004C50B3">
              <w:rPr>
                <w:sz w:val="18"/>
                <w:szCs w:val="18"/>
                <w:lang w:eastAsia="en-AU"/>
              </w:rPr>
              <w:t> </w:t>
            </w:r>
          </w:p>
        </w:tc>
        <w:tc>
          <w:tcPr>
            <w:tcW w:w="5262" w:type="dxa"/>
            <w:gridSpan w:val="4"/>
            <w:shd w:val="clear" w:color="auto" w:fill="FFFFFF"/>
            <w:vAlign w:val="center"/>
            <w:hideMark/>
          </w:tcPr>
          <w:p w14:paraId="648A5626" w14:textId="08FD2DA3" w:rsidR="00FD5592" w:rsidRPr="004C50B3" w:rsidRDefault="00FD5592" w:rsidP="00BB7ECB">
            <w:pPr>
              <w:pStyle w:val="DHHStabletext"/>
              <w:rPr>
                <w:sz w:val="18"/>
                <w:szCs w:val="18"/>
                <w:lang w:eastAsia="en-AU"/>
              </w:rPr>
            </w:pPr>
            <w:r w:rsidRPr="004C50B3">
              <w:rPr>
                <w:sz w:val="18"/>
                <w:szCs w:val="18"/>
                <w:lang w:eastAsia="en-AU"/>
              </w:rPr>
              <w:t>Purchase × 2 smartphone @</w:t>
            </w:r>
            <w:r>
              <w:rPr>
                <w:sz w:val="18"/>
                <w:szCs w:val="18"/>
                <w:lang w:eastAsia="en-AU"/>
              </w:rPr>
              <w:t xml:space="preserve"> </w:t>
            </w:r>
            <w:r w:rsidRPr="004C50B3">
              <w:rPr>
                <w:sz w:val="18"/>
                <w:szCs w:val="18"/>
                <w:lang w:eastAsia="en-AU"/>
              </w:rPr>
              <w:t>$1</w:t>
            </w:r>
            <w:r>
              <w:rPr>
                <w:sz w:val="18"/>
                <w:szCs w:val="18"/>
                <w:lang w:eastAsia="en-AU"/>
              </w:rPr>
              <w:t>,</w:t>
            </w:r>
            <w:r w:rsidRPr="004C50B3">
              <w:rPr>
                <w:sz w:val="18"/>
                <w:szCs w:val="18"/>
                <w:lang w:eastAsia="en-AU"/>
              </w:rPr>
              <w:t>200 each</w:t>
            </w:r>
          </w:p>
        </w:tc>
        <w:tc>
          <w:tcPr>
            <w:tcW w:w="1374" w:type="dxa"/>
            <w:shd w:val="clear" w:color="auto" w:fill="FFFFFF"/>
            <w:vAlign w:val="center"/>
            <w:hideMark/>
          </w:tcPr>
          <w:p w14:paraId="2A17E1FF" w14:textId="77777777" w:rsidR="00FD5592" w:rsidRPr="004C50B3" w:rsidRDefault="00FD5592" w:rsidP="00BB7ECB">
            <w:pPr>
              <w:pStyle w:val="DHHStabletext"/>
              <w:jc w:val="right"/>
              <w:rPr>
                <w:sz w:val="18"/>
                <w:szCs w:val="18"/>
                <w:lang w:eastAsia="en-AU"/>
              </w:rPr>
            </w:pPr>
            <w:r w:rsidRPr="004C50B3">
              <w:rPr>
                <w:sz w:val="18"/>
                <w:szCs w:val="18"/>
                <w:lang w:eastAsia="en-AU"/>
              </w:rPr>
              <w:t>$2,400</w:t>
            </w:r>
          </w:p>
        </w:tc>
        <w:tc>
          <w:tcPr>
            <w:tcW w:w="1417" w:type="dxa"/>
            <w:shd w:val="clear" w:color="auto" w:fill="FFFFFF"/>
            <w:vAlign w:val="center"/>
            <w:hideMark/>
          </w:tcPr>
          <w:p w14:paraId="7145C694" w14:textId="77777777" w:rsidR="00FD5592" w:rsidRPr="004C50B3" w:rsidRDefault="00FD5592" w:rsidP="00BB7ECB">
            <w:pPr>
              <w:pStyle w:val="DHHStabletext"/>
              <w:jc w:val="right"/>
              <w:rPr>
                <w:sz w:val="18"/>
                <w:szCs w:val="18"/>
                <w:highlight w:val="yellow"/>
                <w:lang w:eastAsia="en-AU"/>
              </w:rPr>
            </w:pPr>
            <w:r w:rsidRPr="004C50B3">
              <w:rPr>
                <w:sz w:val="18"/>
                <w:szCs w:val="18"/>
                <w:lang w:eastAsia="en-AU"/>
              </w:rPr>
              <w:t> </w:t>
            </w:r>
          </w:p>
        </w:tc>
      </w:tr>
      <w:tr w:rsidR="00FD5592" w:rsidRPr="00D90B1B" w14:paraId="3CC8B98F" w14:textId="77777777" w:rsidTr="00CC1049">
        <w:trPr>
          <w:trHeight w:val="281"/>
          <w:jc w:val="center"/>
        </w:trPr>
        <w:tc>
          <w:tcPr>
            <w:tcW w:w="2090" w:type="dxa"/>
            <w:gridSpan w:val="2"/>
            <w:vMerge/>
            <w:shd w:val="clear" w:color="auto" w:fill="FFFFFF"/>
            <w:vAlign w:val="center"/>
            <w:hideMark/>
          </w:tcPr>
          <w:p w14:paraId="5D0DE5DF" w14:textId="7652B34E" w:rsidR="00FD5592" w:rsidRPr="004C50B3" w:rsidRDefault="00FD5592" w:rsidP="00BB7ECB">
            <w:pPr>
              <w:pStyle w:val="DHHStabletext"/>
              <w:rPr>
                <w:sz w:val="18"/>
                <w:szCs w:val="18"/>
                <w:lang w:eastAsia="en-AU"/>
              </w:rPr>
            </w:pPr>
          </w:p>
        </w:tc>
        <w:tc>
          <w:tcPr>
            <w:tcW w:w="5262" w:type="dxa"/>
            <w:gridSpan w:val="4"/>
            <w:shd w:val="clear" w:color="auto" w:fill="FFFFFF"/>
            <w:vAlign w:val="center"/>
            <w:hideMark/>
          </w:tcPr>
          <w:p w14:paraId="79387C11" w14:textId="042946B6" w:rsidR="00FD5592" w:rsidRPr="004C50B3" w:rsidRDefault="00FD5592" w:rsidP="00BB7ECB">
            <w:pPr>
              <w:pStyle w:val="DHHStabletext"/>
              <w:rPr>
                <w:sz w:val="18"/>
                <w:szCs w:val="18"/>
                <w:lang w:eastAsia="en-AU"/>
              </w:rPr>
            </w:pPr>
            <w:r w:rsidRPr="004C50B3">
              <w:rPr>
                <w:sz w:val="18"/>
                <w:szCs w:val="18"/>
                <w:lang w:eastAsia="en-AU"/>
              </w:rPr>
              <w:t xml:space="preserve">Plan × 2 @ $40 </w:t>
            </w:r>
            <w:r>
              <w:rPr>
                <w:sz w:val="18"/>
                <w:szCs w:val="18"/>
                <w:lang w:eastAsia="en-AU"/>
              </w:rPr>
              <w:t xml:space="preserve">per </w:t>
            </w:r>
            <w:r w:rsidRPr="004C50B3">
              <w:rPr>
                <w:sz w:val="18"/>
                <w:szCs w:val="18"/>
                <w:lang w:eastAsia="en-AU"/>
              </w:rPr>
              <w:t>month</w:t>
            </w:r>
          </w:p>
        </w:tc>
        <w:tc>
          <w:tcPr>
            <w:tcW w:w="1374" w:type="dxa"/>
            <w:shd w:val="clear" w:color="auto" w:fill="FFFFFF"/>
            <w:vAlign w:val="center"/>
            <w:hideMark/>
          </w:tcPr>
          <w:p w14:paraId="06FC9323" w14:textId="77777777" w:rsidR="00FD5592" w:rsidRPr="004C50B3" w:rsidRDefault="00FD5592" w:rsidP="00BB7ECB">
            <w:pPr>
              <w:pStyle w:val="DHHStabletext"/>
              <w:jc w:val="right"/>
              <w:rPr>
                <w:sz w:val="18"/>
                <w:szCs w:val="18"/>
                <w:lang w:eastAsia="en-AU"/>
              </w:rPr>
            </w:pPr>
            <w:r w:rsidRPr="004C50B3">
              <w:rPr>
                <w:sz w:val="18"/>
                <w:szCs w:val="18"/>
                <w:lang w:eastAsia="en-AU"/>
              </w:rPr>
              <w:t> </w:t>
            </w:r>
          </w:p>
        </w:tc>
        <w:tc>
          <w:tcPr>
            <w:tcW w:w="1417" w:type="dxa"/>
            <w:shd w:val="clear" w:color="auto" w:fill="FFFFFF"/>
            <w:vAlign w:val="center"/>
            <w:hideMark/>
          </w:tcPr>
          <w:p w14:paraId="22A55C0A" w14:textId="77777777" w:rsidR="00FD5592" w:rsidRPr="004C50B3" w:rsidRDefault="00FD5592" w:rsidP="00BB7ECB">
            <w:pPr>
              <w:pStyle w:val="DHHStabletext"/>
              <w:jc w:val="right"/>
              <w:rPr>
                <w:sz w:val="18"/>
                <w:szCs w:val="18"/>
                <w:lang w:eastAsia="en-AU"/>
              </w:rPr>
            </w:pPr>
            <w:r w:rsidRPr="004C50B3">
              <w:rPr>
                <w:sz w:val="18"/>
                <w:szCs w:val="18"/>
                <w:lang w:eastAsia="en-AU"/>
              </w:rPr>
              <w:t>$960</w:t>
            </w:r>
          </w:p>
        </w:tc>
      </w:tr>
      <w:tr w:rsidR="00BB7ECB" w:rsidRPr="00D90B1B" w14:paraId="6A89C78D" w14:textId="77777777" w:rsidTr="00CC1049">
        <w:trPr>
          <w:trHeight w:val="306"/>
          <w:jc w:val="center"/>
        </w:trPr>
        <w:tc>
          <w:tcPr>
            <w:tcW w:w="2090" w:type="dxa"/>
            <w:gridSpan w:val="2"/>
            <w:shd w:val="clear" w:color="auto" w:fill="FFFFFF"/>
            <w:vAlign w:val="center"/>
            <w:hideMark/>
          </w:tcPr>
          <w:p w14:paraId="7B837930" w14:textId="74C5926A" w:rsidR="00BB7ECB" w:rsidRPr="004C50B3" w:rsidRDefault="00BB7ECB" w:rsidP="00BB7ECB">
            <w:pPr>
              <w:pStyle w:val="DHHStabletext"/>
              <w:rPr>
                <w:sz w:val="18"/>
                <w:szCs w:val="18"/>
                <w:lang w:eastAsia="en-AU"/>
              </w:rPr>
            </w:pPr>
            <w:r w:rsidRPr="004C50B3">
              <w:rPr>
                <w:sz w:val="18"/>
                <w:szCs w:val="18"/>
                <w:lang w:eastAsia="en-AU"/>
              </w:rPr>
              <w:t>Tablet/laptop</w:t>
            </w:r>
          </w:p>
        </w:tc>
        <w:tc>
          <w:tcPr>
            <w:tcW w:w="5262" w:type="dxa"/>
            <w:gridSpan w:val="4"/>
            <w:shd w:val="clear" w:color="auto" w:fill="FFFFFF"/>
            <w:vAlign w:val="center"/>
            <w:hideMark/>
          </w:tcPr>
          <w:p w14:paraId="7DCD2942" w14:textId="5A8EED02" w:rsidR="00BB7ECB" w:rsidRPr="004C50B3" w:rsidRDefault="00BB7ECB" w:rsidP="00BB7ECB">
            <w:pPr>
              <w:pStyle w:val="DHHStabletext"/>
              <w:rPr>
                <w:sz w:val="18"/>
                <w:szCs w:val="18"/>
                <w:lang w:eastAsia="en-AU"/>
              </w:rPr>
            </w:pPr>
            <w:r w:rsidRPr="004C50B3">
              <w:rPr>
                <w:sz w:val="18"/>
                <w:szCs w:val="18"/>
                <w:lang w:eastAsia="en-AU"/>
              </w:rPr>
              <w:t>Purchase</w:t>
            </w:r>
            <w:r w:rsidR="00944544" w:rsidRPr="004C50B3">
              <w:rPr>
                <w:sz w:val="18"/>
                <w:szCs w:val="18"/>
                <w:lang w:eastAsia="en-AU"/>
              </w:rPr>
              <w:t xml:space="preserve"> × </w:t>
            </w:r>
            <w:r w:rsidRPr="004C50B3">
              <w:rPr>
                <w:sz w:val="18"/>
                <w:szCs w:val="18"/>
                <w:lang w:eastAsia="en-AU"/>
              </w:rPr>
              <w:t>2</w:t>
            </w:r>
          </w:p>
        </w:tc>
        <w:tc>
          <w:tcPr>
            <w:tcW w:w="1374" w:type="dxa"/>
            <w:shd w:val="clear" w:color="auto" w:fill="FFFFFF"/>
            <w:vAlign w:val="center"/>
            <w:hideMark/>
          </w:tcPr>
          <w:p w14:paraId="42B4CEE0" w14:textId="77777777" w:rsidR="00BB7ECB" w:rsidRPr="004C50B3" w:rsidRDefault="00BB7ECB" w:rsidP="00BB7ECB">
            <w:pPr>
              <w:pStyle w:val="DHHStabletext"/>
              <w:jc w:val="right"/>
              <w:rPr>
                <w:sz w:val="18"/>
                <w:szCs w:val="18"/>
                <w:lang w:eastAsia="en-AU"/>
              </w:rPr>
            </w:pPr>
            <w:r w:rsidRPr="004C50B3">
              <w:rPr>
                <w:sz w:val="18"/>
                <w:szCs w:val="18"/>
                <w:lang w:eastAsia="en-AU"/>
              </w:rPr>
              <w:t>$3,000</w:t>
            </w:r>
          </w:p>
        </w:tc>
        <w:tc>
          <w:tcPr>
            <w:tcW w:w="1417" w:type="dxa"/>
            <w:shd w:val="clear" w:color="auto" w:fill="FFFFFF"/>
            <w:vAlign w:val="center"/>
            <w:hideMark/>
          </w:tcPr>
          <w:p w14:paraId="2D7131A1" w14:textId="77777777" w:rsidR="00BB7ECB" w:rsidRPr="004C50B3" w:rsidRDefault="00BB7ECB" w:rsidP="00BB7ECB">
            <w:pPr>
              <w:pStyle w:val="DHHStabletext"/>
              <w:jc w:val="right"/>
              <w:rPr>
                <w:sz w:val="18"/>
                <w:szCs w:val="18"/>
                <w:lang w:eastAsia="en-AU"/>
              </w:rPr>
            </w:pPr>
            <w:r w:rsidRPr="004C50B3">
              <w:rPr>
                <w:sz w:val="18"/>
                <w:szCs w:val="18"/>
                <w:lang w:eastAsia="en-AU"/>
              </w:rPr>
              <w:t> </w:t>
            </w:r>
          </w:p>
        </w:tc>
      </w:tr>
      <w:tr w:rsidR="00BB7ECB" w:rsidRPr="00D90B1B" w14:paraId="5595F67D" w14:textId="77777777" w:rsidTr="00CC1049">
        <w:trPr>
          <w:trHeight w:val="446"/>
          <w:jc w:val="center"/>
        </w:trPr>
        <w:tc>
          <w:tcPr>
            <w:tcW w:w="2090" w:type="dxa"/>
            <w:gridSpan w:val="2"/>
            <w:shd w:val="clear" w:color="auto" w:fill="FFFFFF"/>
            <w:vAlign w:val="center"/>
            <w:hideMark/>
          </w:tcPr>
          <w:p w14:paraId="42B952CD" w14:textId="77777777" w:rsidR="00BB7ECB" w:rsidRPr="004C50B3" w:rsidRDefault="00BB7ECB" w:rsidP="00BB7ECB">
            <w:pPr>
              <w:pStyle w:val="DHHStabletext"/>
              <w:rPr>
                <w:sz w:val="18"/>
                <w:szCs w:val="18"/>
                <w:lang w:eastAsia="en-AU"/>
              </w:rPr>
            </w:pPr>
            <w:r w:rsidRPr="004C50B3">
              <w:rPr>
                <w:sz w:val="18"/>
                <w:szCs w:val="18"/>
                <w:lang w:eastAsia="en-AU"/>
              </w:rPr>
              <w:t>Clinical kit</w:t>
            </w:r>
          </w:p>
        </w:tc>
        <w:tc>
          <w:tcPr>
            <w:tcW w:w="5262" w:type="dxa"/>
            <w:gridSpan w:val="4"/>
            <w:shd w:val="clear" w:color="auto" w:fill="FFFFFF"/>
            <w:vAlign w:val="center"/>
            <w:hideMark/>
          </w:tcPr>
          <w:p w14:paraId="5AAA4F7F" w14:textId="3B6EA261" w:rsidR="00BB7ECB" w:rsidRPr="004C50B3" w:rsidRDefault="00FD5592" w:rsidP="00BB7ECB">
            <w:pPr>
              <w:pStyle w:val="DHHStabletext"/>
              <w:rPr>
                <w:sz w:val="18"/>
                <w:szCs w:val="18"/>
                <w:lang w:eastAsia="en-AU"/>
              </w:rPr>
            </w:pPr>
            <w:r>
              <w:rPr>
                <w:sz w:val="18"/>
                <w:szCs w:val="18"/>
                <w:lang w:eastAsia="en-AU"/>
              </w:rPr>
              <w:t>×</w:t>
            </w:r>
            <w:r w:rsidR="00BB7ECB" w:rsidRPr="004C50B3">
              <w:rPr>
                <w:sz w:val="18"/>
                <w:szCs w:val="18"/>
                <w:lang w:eastAsia="en-AU"/>
              </w:rPr>
              <w:t xml:space="preserve"> 2 @</w:t>
            </w:r>
            <w:r>
              <w:rPr>
                <w:sz w:val="18"/>
                <w:szCs w:val="18"/>
                <w:lang w:eastAsia="en-AU"/>
              </w:rPr>
              <w:t xml:space="preserve"> </w:t>
            </w:r>
            <w:r w:rsidR="00BB7ECB" w:rsidRPr="004C50B3">
              <w:rPr>
                <w:sz w:val="18"/>
                <w:szCs w:val="18"/>
                <w:lang w:eastAsia="en-AU"/>
              </w:rPr>
              <w:t xml:space="preserve">$800 each incl. </w:t>
            </w:r>
            <w:r>
              <w:rPr>
                <w:sz w:val="18"/>
                <w:szCs w:val="18"/>
                <w:lang w:eastAsia="en-AU"/>
              </w:rPr>
              <w:t>e</w:t>
            </w:r>
            <w:r w:rsidR="00BB7ECB" w:rsidRPr="004C50B3">
              <w:rPr>
                <w:sz w:val="18"/>
                <w:szCs w:val="18"/>
                <w:lang w:eastAsia="en-AU"/>
              </w:rPr>
              <w:t xml:space="preserve">quipment box, portable IV pole, BP monitoring, </w:t>
            </w:r>
            <w:r>
              <w:rPr>
                <w:sz w:val="18"/>
                <w:szCs w:val="18"/>
                <w:lang w:eastAsia="en-AU"/>
              </w:rPr>
              <w:t>t</w:t>
            </w:r>
            <w:r w:rsidR="00BB7ECB" w:rsidRPr="004C50B3">
              <w:rPr>
                <w:sz w:val="18"/>
                <w:szCs w:val="18"/>
                <w:lang w:eastAsia="en-AU"/>
              </w:rPr>
              <w:t>hermometer, esky</w:t>
            </w:r>
          </w:p>
        </w:tc>
        <w:tc>
          <w:tcPr>
            <w:tcW w:w="1374" w:type="dxa"/>
            <w:shd w:val="clear" w:color="auto" w:fill="FFFFFF"/>
            <w:vAlign w:val="center"/>
            <w:hideMark/>
          </w:tcPr>
          <w:p w14:paraId="52B8B0D9" w14:textId="77777777" w:rsidR="00BB7ECB" w:rsidRPr="004C50B3" w:rsidRDefault="00BB7ECB" w:rsidP="00BB7ECB">
            <w:pPr>
              <w:pStyle w:val="DHHStabletext"/>
              <w:jc w:val="right"/>
              <w:rPr>
                <w:sz w:val="18"/>
                <w:szCs w:val="18"/>
                <w:lang w:eastAsia="en-AU"/>
              </w:rPr>
            </w:pPr>
            <w:r w:rsidRPr="004C50B3">
              <w:rPr>
                <w:sz w:val="18"/>
                <w:szCs w:val="18"/>
                <w:lang w:eastAsia="en-AU"/>
              </w:rPr>
              <w:t>$1,600</w:t>
            </w:r>
          </w:p>
        </w:tc>
        <w:tc>
          <w:tcPr>
            <w:tcW w:w="1417" w:type="dxa"/>
            <w:shd w:val="clear" w:color="auto" w:fill="FFFFFF"/>
            <w:vAlign w:val="center"/>
            <w:hideMark/>
          </w:tcPr>
          <w:p w14:paraId="12655C63" w14:textId="77777777" w:rsidR="00BB7ECB" w:rsidRPr="004C50B3" w:rsidRDefault="00BB7ECB" w:rsidP="00BB7ECB">
            <w:pPr>
              <w:pStyle w:val="DHHStabletext"/>
              <w:jc w:val="right"/>
              <w:rPr>
                <w:sz w:val="18"/>
                <w:szCs w:val="18"/>
                <w:lang w:eastAsia="en-AU"/>
              </w:rPr>
            </w:pPr>
            <w:r w:rsidRPr="004C50B3">
              <w:rPr>
                <w:sz w:val="18"/>
                <w:szCs w:val="18"/>
                <w:lang w:eastAsia="en-AU"/>
              </w:rPr>
              <w:t> </w:t>
            </w:r>
          </w:p>
        </w:tc>
      </w:tr>
      <w:tr w:rsidR="00FD5592" w:rsidRPr="00D90B1B" w14:paraId="211B3D5A" w14:textId="77777777" w:rsidTr="00CC1049">
        <w:trPr>
          <w:trHeight w:val="452"/>
          <w:jc w:val="center"/>
        </w:trPr>
        <w:tc>
          <w:tcPr>
            <w:tcW w:w="2090" w:type="dxa"/>
            <w:gridSpan w:val="2"/>
            <w:vMerge w:val="restart"/>
            <w:shd w:val="clear" w:color="auto" w:fill="FFFFFF"/>
            <w:vAlign w:val="center"/>
            <w:hideMark/>
          </w:tcPr>
          <w:p w14:paraId="5BA90D6F" w14:textId="77777777" w:rsidR="00FD5592" w:rsidRPr="004C50B3" w:rsidRDefault="00FD5592" w:rsidP="00BB7ECB">
            <w:pPr>
              <w:pStyle w:val="DHHStabletext"/>
              <w:rPr>
                <w:sz w:val="18"/>
                <w:szCs w:val="18"/>
                <w:lang w:eastAsia="en-AU"/>
              </w:rPr>
            </w:pPr>
            <w:r w:rsidRPr="004C50B3">
              <w:rPr>
                <w:sz w:val="18"/>
                <w:szCs w:val="18"/>
                <w:lang w:eastAsia="en-AU"/>
              </w:rPr>
              <w:t>Consumables</w:t>
            </w:r>
          </w:p>
          <w:p w14:paraId="7F753AA1" w14:textId="77777777" w:rsidR="00FD5592" w:rsidRPr="004C50B3" w:rsidRDefault="00FD5592" w:rsidP="00BB7ECB">
            <w:pPr>
              <w:pStyle w:val="DHHStabletext"/>
              <w:rPr>
                <w:sz w:val="18"/>
                <w:szCs w:val="18"/>
                <w:lang w:eastAsia="en-AU"/>
              </w:rPr>
            </w:pPr>
            <w:r w:rsidRPr="004C50B3">
              <w:rPr>
                <w:sz w:val="18"/>
                <w:szCs w:val="18"/>
                <w:lang w:eastAsia="en-AU"/>
              </w:rPr>
              <w:t> </w:t>
            </w:r>
          </w:p>
          <w:p w14:paraId="4F57347D" w14:textId="77777777" w:rsidR="00FD5592" w:rsidRPr="004C50B3" w:rsidRDefault="00FD5592" w:rsidP="00BB7ECB">
            <w:pPr>
              <w:pStyle w:val="DHHStabletext"/>
              <w:rPr>
                <w:sz w:val="18"/>
                <w:szCs w:val="18"/>
                <w:lang w:eastAsia="en-AU"/>
              </w:rPr>
            </w:pPr>
            <w:r w:rsidRPr="004C50B3">
              <w:rPr>
                <w:sz w:val="18"/>
                <w:szCs w:val="18"/>
                <w:lang w:eastAsia="en-AU"/>
              </w:rPr>
              <w:t> </w:t>
            </w:r>
          </w:p>
          <w:p w14:paraId="751DFFE9" w14:textId="5F857EF1" w:rsidR="00FD5592" w:rsidRPr="004C50B3" w:rsidRDefault="00FD5592" w:rsidP="00BB7ECB">
            <w:pPr>
              <w:pStyle w:val="DHHStabletext"/>
              <w:rPr>
                <w:sz w:val="18"/>
                <w:szCs w:val="18"/>
                <w:lang w:eastAsia="en-AU"/>
              </w:rPr>
            </w:pPr>
            <w:r w:rsidRPr="004C50B3">
              <w:rPr>
                <w:sz w:val="18"/>
                <w:szCs w:val="18"/>
                <w:lang w:eastAsia="en-AU"/>
              </w:rPr>
              <w:t> </w:t>
            </w:r>
          </w:p>
        </w:tc>
        <w:tc>
          <w:tcPr>
            <w:tcW w:w="5262" w:type="dxa"/>
            <w:gridSpan w:val="4"/>
            <w:shd w:val="clear" w:color="auto" w:fill="FFFFFF"/>
            <w:vAlign w:val="center"/>
            <w:hideMark/>
          </w:tcPr>
          <w:p w14:paraId="1AEF7A12" w14:textId="7E2DEDF4" w:rsidR="00FD5592" w:rsidRPr="004C50B3" w:rsidRDefault="00FD5592" w:rsidP="00BB7ECB">
            <w:pPr>
              <w:pStyle w:val="DHHStabletext"/>
              <w:rPr>
                <w:sz w:val="18"/>
                <w:szCs w:val="18"/>
                <w:lang w:eastAsia="en-AU"/>
              </w:rPr>
            </w:pPr>
            <w:r w:rsidRPr="004C50B3">
              <w:rPr>
                <w:sz w:val="18"/>
                <w:szCs w:val="18"/>
                <w:lang w:eastAsia="en-AU"/>
              </w:rPr>
              <w:t xml:space="preserve">Establishment cost × 2 CVAD and cannulation kits, IV fluids </w:t>
            </w:r>
            <w:r>
              <w:rPr>
                <w:sz w:val="18"/>
                <w:szCs w:val="18"/>
                <w:lang w:eastAsia="en-AU"/>
              </w:rPr>
              <w:t>and</w:t>
            </w:r>
            <w:r w:rsidRPr="004C50B3">
              <w:rPr>
                <w:sz w:val="18"/>
                <w:szCs w:val="18"/>
                <w:lang w:eastAsia="en-AU"/>
              </w:rPr>
              <w:t xml:space="preserve"> lines, anaphylaxis and extravasation kits, cytotoxic spill kit, PPE</w:t>
            </w:r>
          </w:p>
        </w:tc>
        <w:tc>
          <w:tcPr>
            <w:tcW w:w="1374" w:type="dxa"/>
            <w:shd w:val="clear" w:color="auto" w:fill="FFFFFF"/>
            <w:vAlign w:val="center"/>
            <w:hideMark/>
          </w:tcPr>
          <w:p w14:paraId="702AB1B8" w14:textId="77777777" w:rsidR="00FD5592" w:rsidRPr="004C50B3" w:rsidRDefault="00FD5592" w:rsidP="00BB7ECB">
            <w:pPr>
              <w:pStyle w:val="DHHStabletext"/>
              <w:jc w:val="right"/>
              <w:rPr>
                <w:sz w:val="18"/>
                <w:szCs w:val="18"/>
                <w:lang w:eastAsia="en-AU"/>
              </w:rPr>
            </w:pPr>
            <w:r w:rsidRPr="004C50B3">
              <w:rPr>
                <w:sz w:val="18"/>
                <w:szCs w:val="18"/>
                <w:lang w:eastAsia="en-AU"/>
              </w:rPr>
              <w:t>$600</w:t>
            </w:r>
          </w:p>
        </w:tc>
        <w:tc>
          <w:tcPr>
            <w:tcW w:w="1417" w:type="dxa"/>
            <w:shd w:val="clear" w:color="auto" w:fill="FFFFFF"/>
            <w:vAlign w:val="center"/>
            <w:hideMark/>
          </w:tcPr>
          <w:p w14:paraId="30F0CDFD" w14:textId="77777777" w:rsidR="00FD5592" w:rsidRPr="004C50B3" w:rsidRDefault="00FD5592" w:rsidP="00BB7ECB">
            <w:pPr>
              <w:pStyle w:val="DHHStabletext"/>
              <w:jc w:val="right"/>
              <w:rPr>
                <w:sz w:val="18"/>
                <w:szCs w:val="18"/>
                <w:lang w:eastAsia="en-AU"/>
              </w:rPr>
            </w:pPr>
            <w:r w:rsidRPr="004C50B3">
              <w:rPr>
                <w:sz w:val="18"/>
                <w:szCs w:val="18"/>
                <w:lang w:eastAsia="en-AU"/>
              </w:rPr>
              <w:t> </w:t>
            </w:r>
          </w:p>
        </w:tc>
      </w:tr>
      <w:tr w:rsidR="00FD5592" w:rsidRPr="00D90B1B" w14:paraId="51E24A15" w14:textId="77777777" w:rsidTr="00CC1049">
        <w:trPr>
          <w:trHeight w:val="459"/>
          <w:jc w:val="center"/>
        </w:trPr>
        <w:tc>
          <w:tcPr>
            <w:tcW w:w="2090" w:type="dxa"/>
            <w:gridSpan w:val="2"/>
            <w:vMerge/>
            <w:shd w:val="clear" w:color="auto" w:fill="FFFFFF"/>
            <w:vAlign w:val="center"/>
            <w:hideMark/>
          </w:tcPr>
          <w:p w14:paraId="2D0D6264" w14:textId="4E70E25E" w:rsidR="00FD5592" w:rsidRPr="004C50B3" w:rsidRDefault="00FD5592" w:rsidP="00BB7ECB">
            <w:pPr>
              <w:pStyle w:val="DHHStabletext"/>
              <w:rPr>
                <w:sz w:val="18"/>
                <w:szCs w:val="18"/>
                <w:lang w:eastAsia="en-AU"/>
              </w:rPr>
            </w:pPr>
          </w:p>
        </w:tc>
        <w:tc>
          <w:tcPr>
            <w:tcW w:w="5262" w:type="dxa"/>
            <w:gridSpan w:val="4"/>
            <w:shd w:val="clear" w:color="auto" w:fill="FFFFFF"/>
            <w:vAlign w:val="center"/>
            <w:hideMark/>
          </w:tcPr>
          <w:p w14:paraId="75844EBF" w14:textId="2CF50172" w:rsidR="00FD5592" w:rsidRPr="004C50B3" w:rsidRDefault="00FD5592" w:rsidP="00BB7ECB">
            <w:pPr>
              <w:pStyle w:val="DHHStabletext"/>
              <w:rPr>
                <w:sz w:val="18"/>
                <w:szCs w:val="18"/>
                <w:lang w:eastAsia="en-AU"/>
              </w:rPr>
            </w:pPr>
            <w:r w:rsidRPr="004C50B3">
              <w:rPr>
                <w:sz w:val="18"/>
                <w:szCs w:val="18"/>
                <w:lang w:eastAsia="en-AU"/>
              </w:rPr>
              <w:t xml:space="preserve">Per </w:t>
            </w:r>
            <w:r>
              <w:rPr>
                <w:sz w:val="18"/>
                <w:szCs w:val="18"/>
                <w:lang w:eastAsia="en-AU"/>
              </w:rPr>
              <w:t>i</w:t>
            </w:r>
            <w:r w:rsidRPr="004C50B3">
              <w:rPr>
                <w:sz w:val="18"/>
                <w:szCs w:val="18"/>
                <w:lang w:eastAsia="en-AU"/>
              </w:rPr>
              <w:t>nfusion (variables – type of peripheral access – CVAD v</w:t>
            </w:r>
            <w:r>
              <w:rPr>
                <w:sz w:val="18"/>
                <w:szCs w:val="18"/>
                <w:lang w:eastAsia="en-AU"/>
              </w:rPr>
              <w:t>s</w:t>
            </w:r>
            <w:r w:rsidRPr="004C50B3">
              <w:rPr>
                <w:sz w:val="18"/>
                <w:szCs w:val="18"/>
                <w:lang w:eastAsia="en-AU"/>
              </w:rPr>
              <w:t xml:space="preserve"> cannulation, prime and flush fluid, type of line, filters, waste ~$47</w:t>
            </w:r>
          </w:p>
        </w:tc>
        <w:tc>
          <w:tcPr>
            <w:tcW w:w="1374" w:type="dxa"/>
            <w:shd w:val="clear" w:color="auto" w:fill="FFFFFF"/>
            <w:vAlign w:val="center"/>
            <w:hideMark/>
          </w:tcPr>
          <w:p w14:paraId="6FCDECF8" w14:textId="77777777" w:rsidR="00FD5592" w:rsidRPr="004C50B3" w:rsidRDefault="00FD5592" w:rsidP="00BB7ECB">
            <w:pPr>
              <w:pStyle w:val="DHHStabletext"/>
              <w:jc w:val="right"/>
              <w:rPr>
                <w:sz w:val="18"/>
                <w:szCs w:val="18"/>
                <w:lang w:eastAsia="en-AU"/>
              </w:rPr>
            </w:pPr>
            <w:r w:rsidRPr="004C50B3">
              <w:rPr>
                <w:sz w:val="18"/>
                <w:szCs w:val="18"/>
                <w:lang w:eastAsia="en-AU"/>
              </w:rPr>
              <w:t> </w:t>
            </w:r>
          </w:p>
        </w:tc>
        <w:tc>
          <w:tcPr>
            <w:tcW w:w="1417" w:type="dxa"/>
            <w:shd w:val="clear" w:color="auto" w:fill="FFFFFF"/>
            <w:vAlign w:val="center"/>
            <w:hideMark/>
          </w:tcPr>
          <w:p w14:paraId="4A08E266" w14:textId="77777777" w:rsidR="00FD5592" w:rsidRPr="004C50B3" w:rsidRDefault="00FD5592" w:rsidP="00BB7ECB">
            <w:pPr>
              <w:pStyle w:val="DHHStabletext"/>
              <w:jc w:val="right"/>
              <w:rPr>
                <w:sz w:val="18"/>
                <w:szCs w:val="18"/>
                <w:highlight w:val="yellow"/>
                <w:lang w:eastAsia="en-AU"/>
              </w:rPr>
            </w:pPr>
            <w:r w:rsidRPr="004C50B3">
              <w:rPr>
                <w:sz w:val="18"/>
                <w:szCs w:val="18"/>
                <w:lang w:eastAsia="en-AU"/>
              </w:rPr>
              <w:t>$53,768</w:t>
            </w:r>
          </w:p>
        </w:tc>
      </w:tr>
      <w:tr w:rsidR="00FD5592" w:rsidRPr="00D90B1B" w14:paraId="0DC0EA70" w14:textId="77777777" w:rsidTr="00CC1049">
        <w:trPr>
          <w:trHeight w:val="212"/>
          <w:jc w:val="center"/>
        </w:trPr>
        <w:tc>
          <w:tcPr>
            <w:tcW w:w="2090" w:type="dxa"/>
            <w:gridSpan w:val="2"/>
            <w:vMerge/>
            <w:shd w:val="clear" w:color="auto" w:fill="FFFFFF"/>
            <w:vAlign w:val="center"/>
            <w:hideMark/>
          </w:tcPr>
          <w:p w14:paraId="7140D819" w14:textId="67F0E1B7" w:rsidR="00FD5592" w:rsidRPr="004C50B3" w:rsidRDefault="00FD5592" w:rsidP="00BB7ECB">
            <w:pPr>
              <w:pStyle w:val="DHHStabletext"/>
              <w:rPr>
                <w:sz w:val="18"/>
                <w:szCs w:val="18"/>
                <w:lang w:eastAsia="en-AU"/>
              </w:rPr>
            </w:pPr>
          </w:p>
        </w:tc>
        <w:tc>
          <w:tcPr>
            <w:tcW w:w="5262" w:type="dxa"/>
            <w:gridSpan w:val="4"/>
            <w:shd w:val="clear" w:color="auto" w:fill="FFFFFF"/>
            <w:vAlign w:val="center"/>
            <w:hideMark/>
          </w:tcPr>
          <w:p w14:paraId="5FAF3A6E" w14:textId="6FD1E6FA" w:rsidR="00FD5592" w:rsidRPr="004C50B3" w:rsidRDefault="00FD5592" w:rsidP="00BB7ECB">
            <w:pPr>
              <w:pStyle w:val="DHHStabletext"/>
              <w:rPr>
                <w:sz w:val="18"/>
                <w:szCs w:val="18"/>
                <w:lang w:eastAsia="en-AU"/>
              </w:rPr>
            </w:pPr>
            <w:r w:rsidRPr="004C50B3">
              <w:rPr>
                <w:sz w:val="18"/>
                <w:szCs w:val="18"/>
                <w:lang w:eastAsia="en-AU"/>
              </w:rPr>
              <w:t>Per injection – PPE ~$3</w:t>
            </w:r>
          </w:p>
        </w:tc>
        <w:tc>
          <w:tcPr>
            <w:tcW w:w="1374" w:type="dxa"/>
            <w:shd w:val="clear" w:color="auto" w:fill="FFFFFF"/>
            <w:vAlign w:val="center"/>
            <w:hideMark/>
          </w:tcPr>
          <w:p w14:paraId="606177D5" w14:textId="77777777" w:rsidR="00FD5592" w:rsidRPr="004C50B3" w:rsidRDefault="00FD5592" w:rsidP="00BB7ECB">
            <w:pPr>
              <w:pStyle w:val="DHHStabletext"/>
              <w:jc w:val="right"/>
              <w:rPr>
                <w:sz w:val="18"/>
                <w:szCs w:val="18"/>
                <w:lang w:eastAsia="en-AU"/>
              </w:rPr>
            </w:pPr>
            <w:r w:rsidRPr="004C50B3">
              <w:rPr>
                <w:sz w:val="18"/>
                <w:szCs w:val="18"/>
                <w:lang w:eastAsia="en-AU"/>
              </w:rPr>
              <w:t> </w:t>
            </w:r>
          </w:p>
        </w:tc>
        <w:tc>
          <w:tcPr>
            <w:tcW w:w="1417" w:type="dxa"/>
            <w:shd w:val="clear" w:color="auto" w:fill="FFFFFF"/>
            <w:vAlign w:val="center"/>
            <w:hideMark/>
          </w:tcPr>
          <w:p w14:paraId="163F1979" w14:textId="77777777" w:rsidR="00FD5592" w:rsidRPr="004C50B3" w:rsidRDefault="00FD5592" w:rsidP="00BB7ECB">
            <w:pPr>
              <w:pStyle w:val="DHHStabletext"/>
              <w:jc w:val="right"/>
              <w:rPr>
                <w:sz w:val="18"/>
                <w:szCs w:val="18"/>
                <w:lang w:eastAsia="en-AU"/>
              </w:rPr>
            </w:pPr>
            <w:r w:rsidRPr="004C50B3">
              <w:rPr>
                <w:sz w:val="18"/>
                <w:szCs w:val="18"/>
                <w:lang w:eastAsia="en-AU"/>
              </w:rPr>
              <w:t>$2,028</w:t>
            </w:r>
          </w:p>
        </w:tc>
      </w:tr>
      <w:tr w:rsidR="00FD5592" w:rsidRPr="00D90B1B" w14:paraId="4B9081C4" w14:textId="77777777" w:rsidTr="00CC1049">
        <w:trPr>
          <w:trHeight w:val="343"/>
          <w:jc w:val="center"/>
        </w:trPr>
        <w:tc>
          <w:tcPr>
            <w:tcW w:w="2090" w:type="dxa"/>
            <w:gridSpan w:val="2"/>
            <w:vMerge/>
            <w:shd w:val="clear" w:color="auto" w:fill="FFFFFF"/>
            <w:vAlign w:val="center"/>
            <w:hideMark/>
          </w:tcPr>
          <w:p w14:paraId="3CEE75FF" w14:textId="1BCC8710" w:rsidR="00FD5592" w:rsidRPr="004C50B3" w:rsidRDefault="00FD5592" w:rsidP="00BB7ECB">
            <w:pPr>
              <w:pStyle w:val="DHHStabletext"/>
              <w:rPr>
                <w:sz w:val="18"/>
                <w:szCs w:val="18"/>
                <w:lang w:eastAsia="en-AU"/>
              </w:rPr>
            </w:pPr>
          </w:p>
        </w:tc>
        <w:tc>
          <w:tcPr>
            <w:tcW w:w="5262" w:type="dxa"/>
            <w:gridSpan w:val="4"/>
            <w:shd w:val="clear" w:color="auto" w:fill="FFFFFF"/>
            <w:vAlign w:val="center"/>
            <w:hideMark/>
          </w:tcPr>
          <w:p w14:paraId="23319107" w14:textId="6E5531A1" w:rsidR="00FD5592" w:rsidRPr="004C50B3" w:rsidRDefault="00FD5592" w:rsidP="00BB7ECB">
            <w:pPr>
              <w:pStyle w:val="DHHStabletext"/>
              <w:rPr>
                <w:sz w:val="18"/>
                <w:szCs w:val="18"/>
                <w:lang w:eastAsia="en-AU"/>
              </w:rPr>
            </w:pPr>
            <w:r w:rsidRPr="004C50B3">
              <w:rPr>
                <w:sz w:val="18"/>
                <w:szCs w:val="18"/>
                <w:lang w:eastAsia="en-AU"/>
              </w:rPr>
              <w:t>Per dressing – CVAD dressing kit, PORT access needles, Caps, flush, waste $30 each visit</w:t>
            </w:r>
          </w:p>
        </w:tc>
        <w:tc>
          <w:tcPr>
            <w:tcW w:w="1374" w:type="dxa"/>
            <w:shd w:val="clear" w:color="auto" w:fill="FFFFFF"/>
            <w:vAlign w:val="center"/>
            <w:hideMark/>
          </w:tcPr>
          <w:p w14:paraId="3F9587C5" w14:textId="77777777" w:rsidR="00FD5592" w:rsidRPr="004C50B3" w:rsidRDefault="00FD5592" w:rsidP="00BB7ECB">
            <w:pPr>
              <w:pStyle w:val="DHHStabletext"/>
              <w:jc w:val="right"/>
              <w:rPr>
                <w:sz w:val="18"/>
                <w:szCs w:val="18"/>
                <w:lang w:eastAsia="en-AU"/>
              </w:rPr>
            </w:pPr>
            <w:r w:rsidRPr="004C50B3">
              <w:rPr>
                <w:sz w:val="18"/>
                <w:szCs w:val="18"/>
                <w:lang w:eastAsia="en-AU"/>
              </w:rPr>
              <w:t> </w:t>
            </w:r>
          </w:p>
        </w:tc>
        <w:tc>
          <w:tcPr>
            <w:tcW w:w="1417" w:type="dxa"/>
            <w:shd w:val="clear" w:color="auto" w:fill="FFFFFF"/>
            <w:vAlign w:val="center"/>
            <w:hideMark/>
          </w:tcPr>
          <w:p w14:paraId="66865C51" w14:textId="77777777" w:rsidR="00FD5592" w:rsidRPr="004C50B3" w:rsidRDefault="00FD5592" w:rsidP="00BB7ECB">
            <w:pPr>
              <w:pStyle w:val="DHHStabletext"/>
              <w:jc w:val="right"/>
              <w:rPr>
                <w:sz w:val="18"/>
                <w:szCs w:val="18"/>
                <w:lang w:eastAsia="en-AU"/>
              </w:rPr>
            </w:pPr>
            <w:r w:rsidRPr="004C50B3">
              <w:rPr>
                <w:sz w:val="18"/>
                <w:szCs w:val="18"/>
                <w:lang w:eastAsia="en-AU"/>
              </w:rPr>
              <w:t>$7,800</w:t>
            </w:r>
          </w:p>
        </w:tc>
      </w:tr>
      <w:tr w:rsidR="00BB7ECB" w:rsidRPr="00D90B1B" w14:paraId="2DA50E31" w14:textId="77777777" w:rsidTr="00CC1049">
        <w:trPr>
          <w:trHeight w:val="234"/>
          <w:jc w:val="center"/>
        </w:trPr>
        <w:tc>
          <w:tcPr>
            <w:tcW w:w="2090" w:type="dxa"/>
            <w:gridSpan w:val="2"/>
            <w:shd w:val="clear" w:color="auto" w:fill="FFFFFF"/>
            <w:vAlign w:val="center"/>
            <w:hideMark/>
          </w:tcPr>
          <w:p w14:paraId="01CF1D17" w14:textId="77777777" w:rsidR="00BB7ECB" w:rsidRPr="004C50B3" w:rsidRDefault="00BB7ECB" w:rsidP="00BB7ECB">
            <w:pPr>
              <w:pStyle w:val="DHHStabletext"/>
              <w:rPr>
                <w:sz w:val="18"/>
                <w:szCs w:val="18"/>
                <w:lang w:eastAsia="en-AU"/>
              </w:rPr>
            </w:pPr>
            <w:r w:rsidRPr="004C50B3">
              <w:rPr>
                <w:sz w:val="18"/>
                <w:szCs w:val="18"/>
                <w:lang w:eastAsia="en-AU"/>
              </w:rPr>
              <w:t>OHS</w:t>
            </w:r>
          </w:p>
        </w:tc>
        <w:tc>
          <w:tcPr>
            <w:tcW w:w="5262" w:type="dxa"/>
            <w:gridSpan w:val="4"/>
            <w:shd w:val="clear" w:color="auto" w:fill="FFFFFF"/>
            <w:vAlign w:val="center"/>
            <w:hideMark/>
          </w:tcPr>
          <w:p w14:paraId="019BA984" w14:textId="0C2D8380" w:rsidR="00BB7ECB" w:rsidRPr="004C50B3" w:rsidRDefault="00BB7ECB" w:rsidP="00BB7ECB">
            <w:pPr>
              <w:pStyle w:val="DHHStabletext"/>
              <w:rPr>
                <w:sz w:val="18"/>
                <w:szCs w:val="18"/>
                <w:lang w:eastAsia="en-AU"/>
              </w:rPr>
            </w:pPr>
            <w:r w:rsidRPr="004C50B3">
              <w:rPr>
                <w:sz w:val="18"/>
                <w:szCs w:val="18"/>
                <w:lang w:eastAsia="en-AU"/>
              </w:rPr>
              <w:t>First aid kit and Blanket per car</w:t>
            </w:r>
            <w:r w:rsidR="00944544" w:rsidRPr="004C50B3">
              <w:rPr>
                <w:sz w:val="18"/>
                <w:szCs w:val="18"/>
                <w:lang w:eastAsia="en-AU"/>
              </w:rPr>
              <w:t xml:space="preserve"> × </w:t>
            </w:r>
            <w:r w:rsidRPr="004C50B3">
              <w:rPr>
                <w:sz w:val="18"/>
                <w:szCs w:val="18"/>
                <w:lang w:eastAsia="en-AU"/>
              </w:rPr>
              <w:t>2 @$50</w:t>
            </w:r>
          </w:p>
        </w:tc>
        <w:tc>
          <w:tcPr>
            <w:tcW w:w="1374" w:type="dxa"/>
            <w:shd w:val="clear" w:color="auto" w:fill="FFFFFF"/>
            <w:vAlign w:val="center"/>
            <w:hideMark/>
          </w:tcPr>
          <w:p w14:paraId="4BC2DC3C" w14:textId="77777777" w:rsidR="00BB7ECB" w:rsidRPr="004C50B3" w:rsidRDefault="00BB7ECB" w:rsidP="00BB7ECB">
            <w:pPr>
              <w:pStyle w:val="DHHStabletext"/>
              <w:jc w:val="right"/>
              <w:rPr>
                <w:sz w:val="18"/>
                <w:szCs w:val="18"/>
                <w:lang w:eastAsia="en-AU"/>
              </w:rPr>
            </w:pPr>
            <w:r w:rsidRPr="004C50B3">
              <w:rPr>
                <w:sz w:val="18"/>
                <w:szCs w:val="18"/>
                <w:lang w:eastAsia="en-AU"/>
              </w:rPr>
              <w:t>$100</w:t>
            </w:r>
          </w:p>
        </w:tc>
        <w:tc>
          <w:tcPr>
            <w:tcW w:w="1417" w:type="dxa"/>
            <w:shd w:val="clear" w:color="auto" w:fill="FFFFFF"/>
            <w:vAlign w:val="center"/>
            <w:hideMark/>
          </w:tcPr>
          <w:p w14:paraId="0D87CBE0" w14:textId="77777777" w:rsidR="00BB7ECB" w:rsidRPr="004C50B3" w:rsidRDefault="00BB7ECB" w:rsidP="00BB7ECB">
            <w:pPr>
              <w:pStyle w:val="DHHStabletext"/>
              <w:jc w:val="right"/>
              <w:rPr>
                <w:sz w:val="18"/>
                <w:szCs w:val="18"/>
                <w:lang w:eastAsia="en-AU"/>
              </w:rPr>
            </w:pPr>
            <w:r w:rsidRPr="004C50B3">
              <w:rPr>
                <w:sz w:val="18"/>
                <w:szCs w:val="18"/>
                <w:lang w:eastAsia="en-AU"/>
              </w:rPr>
              <w:t> </w:t>
            </w:r>
          </w:p>
        </w:tc>
      </w:tr>
      <w:tr w:rsidR="00BB7ECB" w:rsidRPr="00D90B1B" w14:paraId="338D4299" w14:textId="77777777" w:rsidTr="00CC1049">
        <w:trPr>
          <w:trHeight w:val="257"/>
          <w:jc w:val="center"/>
        </w:trPr>
        <w:tc>
          <w:tcPr>
            <w:tcW w:w="7352" w:type="dxa"/>
            <w:gridSpan w:val="6"/>
            <w:tcBorders>
              <w:bottom w:val="double" w:sz="4" w:space="0" w:color="7030A0"/>
            </w:tcBorders>
            <w:shd w:val="clear" w:color="auto" w:fill="F2F2F2"/>
            <w:vAlign w:val="center"/>
            <w:hideMark/>
          </w:tcPr>
          <w:p w14:paraId="301E4205" w14:textId="7CC04C67" w:rsidR="00BB7ECB" w:rsidRPr="004C50B3" w:rsidRDefault="00BB7ECB" w:rsidP="00BB7ECB">
            <w:pPr>
              <w:pStyle w:val="DHHStabletext"/>
              <w:rPr>
                <w:sz w:val="18"/>
                <w:szCs w:val="18"/>
                <w:lang w:eastAsia="en-AU"/>
              </w:rPr>
            </w:pPr>
            <w:r w:rsidRPr="004C50B3">
              <w:rPr>
                <w:sz w:val="18"/>
                <w:szCs w:val="18"/>
                <w:lang w:eastAsia="en-AU"/>
              </w:rPr>
              <w:t xml:space="preserve">Annual </w:t>
            </w:r>
            <w:r w:rsidR="00BA3802" w:rsidRPr="004C50B3">
              <w:rPr>
                <w:sz w:val="18"/>
                <w:szCs w:val="18"/>
                <w:lang w:eastAsia="en-AU"/>
              </w:rPr>
              <w:t>c</w:t>
            </w:r>
            <w:r w:rsidRPr="004C50B3">
              <w:rPr>
                <w:sz w:val="18"/>
                <w:szCs w:val="18"/>
                <w:lang w:eastAsia="en-AU"/>
              </w:rPr>
              <w:t>osts</w:t>
            </w:r>
          </w:p>
        </w:tc>
        <w:tc>
          <w:tcPr>
            <w:tcW w:w="1374" w:type="dxa"/>
            <w:tcBorders>
              <w:bottom w:val="double" w:sz="4" w:space="0" w:color="7030A0"/>
            </w:tcBorders>
            <w:shd w:val="clear" w:color="auto" w:fill="F2F2F2"/>
            <w:vAlign w:val="center"/>
            <w:hideMark/>
          </w:tcPr>
          <w:p w14:paraId="13D799F4" w14:textId="77777777" w:rsidR="00BB7ECB" w:rsidRPr="004C50B3" w:rsidRDefault="00BB7ECB" w:rsidP="00BB7ECB">
            <w:pPr>
              <w:pStyle w:val="DHHStabletext"/>
              <w:jc w:val="right"/>
              <w:rPr>
                <w:sz w:val="18"/>
                <w:szCs w:val="18"/>
                <w:lang w:eastAsia="en-AU"/>
              </w:rPr>
            </w:pPr>
            <w:r w:rsidRPr="004C50B3">
              <w:rPr>
                <w:sz w:val="18"/>
                <w:szCs w:val="18"/>
                <w:lang w:eastAsia="en-AU"/>
              </w:rPr>
              <w:t>$7,700</w:t>
            </w:r>
          </w:p>
        </w:tc>
        <w:tc>
          <w:tcPr>
            <w:tcW w:w="1417" w:type="dxa"/>
            <w:tcBorders>
              <w:bottom w:val="double" w:sz="4" w:space="0" w:color="7030A0"/>
            </w:tcBorders>
            <w:shd w:val="clear" w:color="auto" w:fill="F2F2F2"/>
            <w:vAlign w:val="center"/>
            <w:hideMark/>
          </w:tcPr>
          <w:p w14:paraId="5139DAD7" w14:textId="77777777" w:rsidR="00BB7ECB" w:rsidRPr="004C50B3" w:rsidRDefault="00BB7ECB" w:rsidP="00BB7ECB">
            <w:pPr>
              <w:pStyle w:val="DHHStabletext"/>
              <w:jc w:val="right"/>
              <w:rPr>
                <w:sz w:val="18"/>
                <w:szCs w:val="18"/>
                <w:lang w:eastAsia="en-AU"/>
              </w:rPr>
            </w:pPr>
            <w:r w:rsidRPr="004C50B3">
              <w:rPr>
                <w:sz w:val="18"/>
                <w:szCs w:val="18"/>
                <w:lang w:eastAsia="en-AU"/>
              </w:rPr>
              <w:t>$286,919</w:t>
            </w:r>
          </w:p>
        </w:tc>
      </w:tr>
      <w:tr w:rsidR="00BB7ECB" w:rsidRPr="00E94E11" w14:paraId="45831DDA" w14:textId="77777777" w:rsidTr="00415009">
        <w:trPr>
          <w:trHeight w:val="357"/>
          <w:jc w:val="center"/>
        </w:trPr>
        <w:tc>
          <w:tcPr>
            <w:tcW w:w="10143" w:type="dxa"/>
            <w:gridSpan w:val="8"/>
            <w:tcBorders>
              <w:top w:val="double" w:sz="4" w:space="0" w:color="7030A0"/>
              <w:bottom w:val="double" w:sz="4" w:space="0" w:color="7030A0"/>
            </w:tcBorders>
            <w:shd w:val="clear" w:color="auto" w:fill="FFFFFF" w:themeFill="background1"/>
            <w:noWrap/>
            <w:vAlign w:val="center"/>
          </w:tcPr>
          <w:p w14:paraId="4D40AEEA" w14:textId="68FB47A0" w:rsidR="00BB7ECB" w:rsidRPr="004C50B3" w:rsidRDefault="00BB7ECB" w:rsidP="00415009">
            <w:pPr>
              <w:pStyle w:val="DHHStablecaption"/>
              <w:spacing w:before="0" w:after="0"/>
            </w:pPr>
            <w:r w:rsidRPr="00415009">
              <w:rPr>
                <w:b w:val="0"/>
                <w:iCs/>
                <w:sz w:val="18"/>
                <w:szCs w:val="18"/>
                <w:lang w:eastAsia="en-AU"/>
              </w:rPr>
              <w:t>Revenue</w:t>
            </w:r>
            <w:r w:rsidRPr="00415009">
              <w:rPr>
                <w:b w:val="0"/>
                <w:i/>
                <w:sz w:val="18"/>
                <w:szCs w:val="18"/>
                <w:lang w:eastAsia="en-AU"/>
              </w:rPr>
              <w:t xml:space="preserve"> </w:t>
            </w:r>
            <w:r w:rsidR="00FD5592" w:rsidRPr="00415009">
              <w:rPr>
                <w:b w:val="0"/>
                <w:i/>
                <w:sz w:val="18"/>
                <w:szCs w:val="18"/>
                <w:lang w:eastAsia="en-AU"/>
              </w:rPr>
              <w:t>– b</w:t>
            </w:r>
            <w:r w:rsidRPr="00415009">
              <w:rPr>
                <w:b w:val="0"/>
                <w:i/>
                <w:sz w:val="18"/>
                <w:szCs w:val="18"/>
                <w:lang w:eastAsia="en-AU"/>
              </w:rPr>
              <w:t>ased on 2019</w:t>
            </w:r>
            <w:r w:rsidR="00BA3802" w:rsidRPr="00415009">
              <w:rPr>
                <w:b w:val="0"/>
                <w:i/>
                <w:sz w:val="18"/>
                <w:szCs w:val="18"/>
                <w:lang w:eastAsia="en-AU"/>
              </w:rPr>
              <w:t>–</w:t>
            </w:r>
            <w:r w:rsidRPr="00415009">
              <w:rPr>
                <w:b w:val="0"/>
                <w:i/>
                <w:sz w:val="18"/>
                <w:szCs w:val="18"/>
                <w:lang w:eastAsia="en-AU"/>
              </w:rPr>
              <w:t xml:space="preserve">20 </w:t>
            </w:r>
            <w:r w:rsidR="00BA3802" w:rsidRPr="00415009">
              <w:rPr>
                <w:b w:val="0"/>
                <w:i/>
                <w:sz w:val="18"/>
                <w:szCs w:val="18"/>
                <w:lang w:eastAsia="en-AU"/>
              </w:rPr>
              <w:t xml:space="preserve">departmental </w:t>
            </w:r>
            <w:r w:rsidRPr="00415009">
              <w:rPr>
                <w:b w:val="0"/>
                <w:i/>
                <w:sz w:val="18"/>
                <w:szCs w:val="18"/>
                <w:lang w:eastAsia="en-AU"/>
              </w:rPr>
              <w:t>funding guidelines</w:t>
            </w:r>
          </w:p>
        </w:tc>
      </w:tr>
      <w:tr w:rsidR="00BB7ECB" w:rsidRPr="00D90B1B" w14:paraId="7917C818" w14:textId="77777777" w:rsidTr="001358AF">
        <w:trPr>
          <w:trHeight w:val="257"/>
          <w:jc w:val="center"/>
        </w:trPr>
        <w:tc>
          <w:tcPr>
            <w:tcW w:w="7308" w:type="dxa"/>
            <w:gridSpan w:val="5"/>
            <w:tcBorders>
              <w:top w:val="double" w:sz="4" w:space="0" w:color="7030A0"/>
            </w:tcBorders>
            <w:shd w:val="clear" w:color="auto" w:fill="FFFFFF"/>
            <w:noWrap/>
            <w:vAlign w:val="center"/>
          </w:tcPr>
          <w:p w14:paraId="521CFBAD" w14:textId="03ABFA2A" w:rsidR="00BB7ECB" w:rsidRPr="004C50B3" w:rsidRDefault="00BB7ECB" w:rsidP="00BB7ECB">
            <w:pPr>
              <w:pStyle w:val="DHHStabletext"/>
              <w:rPr>
                <w:color w:val="000000"/>
                <w:sz w:val="18"/>
                <w:szCs w:val="18"/>
                <w:lang w:eastAsia="en-AU"/>
              </w:rPr>
            </w:pPr>
            <w:r w:rsidRPr="004C50B3">
              <w:rPr>
                <w:sz w:val="18"/>
                <w:szCs w:val="18"/>
                <w:lang w:eastAsia="en-AU"/>
              </w:rPr>
              <w:t xml:space="preserve">1 </w:t>
            </w:r>
            <w:r w:rsidR="00BA3802" w:rsidRPr="004C50B3">
              <w:rPr>
                <w:sz w:val="18"/>
                <w:szCs w:val="18"/>
                <w:lang w:eastAsia="en-AU"/>
              </w:rPr>
              <w:t>×</w:t>
            </w:r>
            <w:r w:rsidRPr="004C50B3">
              <w:rPr>
                <w:sz w:val="18"/>
                <w:szCs w:val="18"/>
                <w:lang w:eastAsia="en-AU"/>
              </w:rPr>
              <w:t xml:space="preserve"> WIES R63Z </w:t>
            </w:r>
          </w:p>
        </w:tc>
        <w:tc>
          <w:tcPr>
            <w:tcW w:w="1418" w:type="dxa"/>
            <w:gridSpan w:val="2"/>
            <w:tcBorders>
              <w:top w:val="double" w:sz="4" w:space="0" w:color="7030A0"/>
            </w:tcBorders>
            <w:shd w:val="clear" w:color="auto" w:fill="FFFFFF"/>
            <w:vAlign w:val="center"/>
          </w:tcPr>
          <w:p w14:paraId="3CF000A0" w14:textId="7785127E" w:rsidR="00BB7ECB" w:rsidRPr="004C50B3" w:rsidRDefault="00BB7ECB" w:rsidP="00BB7ECB">
            <w:pPr>
              <w:pStyle w:val="DHHStabletext"/>
              <w:rPr>
                <w:color w:val="000000"/>
                <w:sz w:val="18"/>
                <w:szCs w:val="18"/>
                <w:lang w:eastAsia="en-AU"/>
              </w:rPr>
            </w:pPr>
            <w:r w:rsidRPr="004C50B3">
              <w:rPr>
                <w:sz w:val="18"/>
                <w:szCs w:val="18"/>
                <w:lang w:eastAsia="en-AU"/>
              </w:rPr>
              <w:t>$947</w:t>
            </w:r>
            <w:r w:rsidR="00561E7A" w:rsidRPr="004C50B3">
              <w:rPr>
                <w:sz w:val="18"/>
                <w:szCs w:val="18"/>
                <w:lang w:eastAsia="en-AU"/>
              </w:rPr>
              <w:t xml:space="preserve"> </w:t>
            </w:r>
            <w:r w:rsidR="00BA3802" w:rsidRPr="004C50B3">
              <w:rPr>
                <w:sz w:val="18"/>
                <w:szCs w:val="18"/>
                <w:lang w:eastAsia="en-AU"/>
              </w:rPr>
              <w:t xml:space="preserve">× </w:t>
            </w:r>
            <w:r w:rsidRPr="004C50B3">
              <w:rPr>
                <w:sz w:val="18"/>
                <w:szCs w:val="18"/>
                <w:lang w:eastAsia="en-AU"/>
              </w:rPr>
              <w:t xml:space="preserve">22 = </w:t>
            </w:r>
          </w:p>
        </w:tc>
        <w:tc>
          <w:tcPr>
            <w:tcW w:w="1417" w:type="dxa"/>
            <w:tcBorders>
              <w:top w:val="double" w:sz="4" w:space="0" w:color="7030A0"/>
            </w:tcBorders>
            <w:shd w:val="clear" w:color="auto" w:fill="FFFFFF"/>
            <w:vAlign w:val="center"/>
          </w:tcPr>
          <w:p w14:paraId="5E54DFBA" w14:textId="77777777" w:rsidR="00BB7ECB" w:rsidRPr="004C50B3" w:rsidRDefault="00BB7ECB" w:rsidP="00BB7ECB">
            <w:pPr>
              <w:pStyle w:val="DHHStabletext"/>
              <w:jc w:val="right"/>
              <w:rPr>
                <w:color w:val="000000"/>
                <w:sz w:val="18"/>
                <w:szCs w:val="18"/>
                <w:lang w:eastAsia="en-AU"/>
              </w:rPr>
            </w:pPr>
            <w:r w:rsidRPr="004C50B3">
              <w:rPr>
                <w:sz w:val="18"/>
                <w:szCs w:val="18"/>
                <w:lang w:eastAsia="en-AU"/>
              </w:rPr>
              <w:t xml:space="preserve">$20,834 </w:t>
            </w:r>
          </w:p>
        </w:tc>
      </w:tr>
      <w:tr w:rsidR="00BB7ECB" w:rsidRPr="00D90B1B" w14:paraId="09B370C5" w14:textId="77777777" w:rsidTr="001358AF">
        <w:trPr>
          <w:trHeight w:val="257"/>
          <w:jc w:val="center"/>
        </w:trPr>
        <w:tc>
          <w:tcPr>
            <w:tcW w:w="7308" w:type="dxa"/>
            <w:gridSpan w:val="5"/>
            <w:shd w:val="clear" w:color="auto" w:fill="FFFFFF"/>
            <w:noWrap/>
            <w:vAlign w:val="center"/>
          </w:tcPr>
          <w:p w14:paraId="206445A5" w14:textId="30AD5A5D" w:rsidR="00BB7ECB" w:rsidRPr="004C50B3" w:rsidRDefault="00BB7ECB" w:rsidP="00BB7ECB">
            <w:pPr>
              <w:pStyle w:val="DHHStabletext"/>
              <w:rPr>
                <w:color w:val="000000"/>
                <w:sz w:val="18"/>
                <w:szCs w:val="18"/>
                <w:lang w:eastAsia="en-AU"/>
              </w:rPr>
            </w:pPr>
            <w:r w:rsidRPr="004C50B3">
              <w:rPr>
                <w:sz w:val="18"/>
                <w:szCs w:val="18"/>
                <w:lang w:eastAsia="en-AU"/>
              </w:rPr>
              <w:t xml:space="preserve">1 </w:t>
            </w:r>
            <w:r w:rsidR="00BA3802" w:rsidRPr="004C50B3">
              <w:rPr>
                <w:sz w:val="18"/>
                <w:szCs w:val="18"/>
                <w:lang w:eastAsia="en-AU"/>
              </w:rPr>
              <w:t>×</w:t>
            </w:r>
            <w:r w:rsidRPr="004C50B3">
              <w:rPr>
                <w:sz w:val="18"/>
                <w:szCs w:val="18"/>
                <w:lang w:eastAsia="en-AU"/>
              </w:rPr>
              <w:t xml:space="preserve"> WASE 10.11</w:t>
            </w:r>
          </w:p>
        </w:tc>
        <w:tc>
          <w:tcPr>
            <w:tcW w:w="1418" w:type="dxa"/>
            <w:gridSpan w:val="2"/>
            <w:shd w:val="clear" w:color="auto" w:fill="FFFFFF"/>
            <w:vAlign w:val="center"/>
          </w:tcPr>
          <w:p w14:paraId="41D08769" w14:textId="45179268" w:rsidR="00BB7ECB" w:rsidRPr="004C50B3" w:rsidRDefault="00BB7ECB" w:rsidP="00BB7ECB">
            <w:pPr>
              <w:pStyle w:val="DHHStabletext"/>
              <w:rPr>
                <w:color w:val="000000"/>
                <w:sz w:val="18"/>
                <w:szCs w:val="18"/>
                <w:lang w:eastAsia="en-AU"/>
              </w:rPr>
            </w:pPr>
            <w:r w:rsidRPr="004C50B3">
              <w:rPr>
                <w:sz w:val="18"/>
                <w:szCs w:val="18"/>
                <w:lang w:eastAsia="en-AU"/>
              </w:rPr>
              <w:t xml:space="preserve">$458 </w:t>
            </w:r>
            <w:r w:rsidR="00BA3802" w:rsidRPr="004C50B3">
              <w:rPr>
                <w:sz w:val="18"/>
                <w:szCs w:val="18"/>
                <w:lang w:eastAsia="en-AU"/>
              </w:rPr>
              <w:t>×</w:t>
            </w:r>
            <w:r w:rsidRPr="004C50B3">
              <w:rPr>
                <w:sz w:val="18"/>
                <w:szCs w:val="18"/>
                <w:lang w:eastAsia="en-AU"/>
              </w:rPr>
              <w:t xml:space="preserve"> 13 =</w:t>
            </w:r>
          </w:p>
        </w:tc>
        <w:tc>
          <w:tcPr>
            <w:tcW w:w="1417" w:type="dxa"/>
            <w:shd w:val="clear" w:color="auto" w:fill="FFFFFF"/>
            <w:vAlign w:val="center"/>
          </w:tcPr>
          <w:p w14:paraId="77E79105" w14:textId="77777777" w:rsidR="00BB7ECB" w:rsidRPr="004C50B3" w:rsidRDefault="00BB7ECB" w:rsidP="00BB7ECB">
            <w:pPr>
              <w:pStyle w:val="DHHStabletext"/>
              <w:jc w:val="right"/>
              <w:rPr>
                <w:color w:val="000000"/>
                <w:sz w:val="18"/>
                <w:szCs w:val="18"/>
                <w:lang w:eastAsia="en-AU"/>
              </w:rPr>
            </w:pPr>
            <w:r w:rsidRPr="004C50B3">
              <w:rPr>
                <w:sz w:val="18"/>
                <w:szCs w:val="18"/>
                <w:lang w:eastAsia="en-AU"/>
              </w:rPr>
              <w:t xml:space="preserve">$5,954 </w:t>
            </w:r>
          </w:p>
        </w:tc>
      </w:tr>
      <w:tr w:rsidR="00BB7ECB" w:rsidRPr="00D90B1B" w14:paraId="2683B36F" w14:textId="77777777" w:rsidTr="001358AF">
        <w:trPr>
          <w:trHeight w:val="257"/>
          <w:jc w:val="center"/>
        </w:trPr>
        <w:tc>
          <w:tcPr>
            <w:tcW w:w="7308" w:type="dxa"/>
            <w:gridSpan w:val="5"/>
            <w:shd w:val="clear" w:color="auto" w:fill="FFFFFF"/>
            <w:noWrap/>
            <w:vAlign w:val="center"/>
          </w:tcPr>
          <w:p w14:paraId="43F9E419" w14:textId="4B5A5EE6" w:rsidR="00BB7ECB" w:rsidRPr="004C50B3" w:rsidRDefault="00BB7ECB" w:rsidP="00BB7ECB">
            <w:pPr>
              <w:pStyle w:val="DHHStabletext"/>
              <w:rPr>
                <w:color w:val="000000"/>
                <w:sz w:val="18"/>
                <w:szCs w:val="18"/>
                <w:lang w:eastAsia="en-AU"/>
              </w:rPr>
            </w:pPr>
            <w:r w:rsidRPr="004C50B3">
              <w:rPr>
                <w:sz w:val="18"/>
                <w:szCs w:val="18"/>
                <w:lang w:eastAsia="en-AU"/>
              </w:rPr>
              <w:t xml:space="preserve">1 </w:t>
            </w:r>
            <w:r w:rsidR="00BA3802" w:rsidRPr="004C50B3">
              <w:rPr>
                <w:sz w:val="18"/>
                <w:szCs w:val="18"/>
                <w:lang w:eastAsia="en-AU"/>
              </w:rPr>
              <w:t>×</w:t>
            </w:r>
            <w:r w:rsidRPr="004C50B3">
              <w:rPr>
                <w:sz w:val="18"/>
                <w:szCs w:val="18"/>
                <w:lang w:eastAsia="en-AU"/>
              </w:rPr>
              <w:t xml:space="preserve"> WASE 40.52</w:t>
            </w:r>
          </w:p>
        </w:tc>
        <w:tc>
          <w:tcPr>
            <w:tcW w:w="1418" w:type="dxa"/>
            <w:gridSpan w:val="2"/>
            <w:shd w:val="clear" w:color="auto" w:fill="FFFFFF"/>
            <w:vAlign w:val="center"/>
          </w:tcPr>
          <w:p w14:paraId="64B06534" w14:textId="264FDE1F" w:rsidR="00BB7ECB" w:rsidRPr="004C50B3" w:rsidRDefault="00BB7ECB" w:rsidP="00BB7ECB">
            <w:pPr>
              <w:pStyle w:val="DHHStabletext"/>
              <w:rPr>
                <w:color w:val="000000"/>
                <w:sz w:val="18"/>
                <w:szCs w:val="18"/>
                <w:lang w:eastAsia="en-AU"/>
              </w:rPr>
            </w:pPr>
            <w:r w:rsidRPr="004C50B3">
              <w:rPr>
                <w:sz w:val="18"/>
                <w:szCs w:val="18"/>
                <w:lang w:eastAsia="en-AU"/>
              </w:rPr>
              <w:t xml:space="preserve">$232 </w:t>
            </w:r>
            <w:r w:rsidR="00BA3802" w:rsidRPr="004C50B3">
              <w:rPr>
                <w:sz w:val="18"/>
                <w:szCs w:val="18"/>
                <w:lang w:eastAsia="en-AU"/>
              </w:rPr>
              <w:t>×</w:t>
            </w:r>
            <w:r w:rsidRPr="004C50B3">
              <w:rPr>
                <w:sz w:val="18"/>
                <w:szCs w:val="18"/>
                <w:lang w:eastAsia="en-AU"/>
              </w:rPr>
              <w:t xml:space="preserve"> 5</w:t>
            </w:r>
            <w:r w:rsidR="00561E7A" w:rsidRPr="004C50B3">
              <w:rPr>
                <w:sz w:val="18"/>
                <w:szCs w:val="18"/>
                <w:lang w:eastAsia="en-AU"/>
              </w:rPr>
              <w:t xml:space="preserve"> </w:t>
            </w:r>
            <w:r w:rsidRPr="004C50B3">
              <w:rPr>
                <w:sz w:val="18"/>
                <w:szCs w:val="18"/>
                <w:lang w:eastAsia="en-AU"/>
              </w:rPr>
              <w:t>=</w:t>
            </w:r>
          </w:p>
        </w:tc>
        <w:tc>
          <w:tcPr>
            <w:tcW w:w="1417" w:type="dxa"/>
            <w:shd w:val="clear" w:color="auto" w:fill="FFFFFF"/>
            <w:vAlign w:val="center"/>
          </w:tcPr>
          <w:p w14:paraId="5E2758BA" w14:textId="77777777" w:rsidR="00BB7ECB" w:rsidRPr="004C50B3" w:rsidRDefault="00BB7ECB" w:rsidP="00BB7ECB">
            <w:pPr>
              <w:pStyle w:val="DHHStabletext"/>
              <w:jc w:val="right"/>
              <w:rPr>
                <w:color w:val="000000"/>
                <w:sz w:val="18"/>
                <w:szCs w:val="18"/>
                <w:lang w:eastAsia="en-AU"/>
              </w:rPr>
            </w:pPr>
            <w:r w:rsidRPr="004C50B3">
              <w:rPr>
                <w:sz w:val="18"/>
                <w:szCs w:val="18"/>
                <w:lang w:eastAsia="en-AU"/>
              </w:rPr>
              <w:t>$1,160</w:t>
            </w:r>
          </w:p>
        </w:tc>
      </w:tr>
      <w:tr w:rsidR="00BB7ECB" w:rsidRPr="00D90B1B" w14:paraId="77F1301F" w14:textId="77777777" w:rsidTr="001358AF">
        <w:trPr>
          <w:trHeight w:val="329"/>
          <w:jc w:val="center"/>
        </w:trPr>
        <w:tc>
          <w:tcPr>
            <w:tcW w:w="8726" w:type="dxa"/>
            <w:gridSpan w:val="7"/>
            <w:shd w:val="clear" w:color="auto" w:fill="FFFFFF"/>
            <w:noWrap/>
            <w:vAlign w:val="center"/>
          </w:tcPr>
          <w:p w14:paraId="25877754" w14:textId="77777777" w:rsidR="00BB7ECB" w:rsidRPr="004C50B3" w:rsidRDefault="00BB7ECB" w:rsidP="00BB7ECB">
            <w:pPr>
              <w:pStyle w:val="DHHStabletext"/>
              <w:rPr>
                <w:color w:val="000000"/>
                <w:sz w:val="18"/>
                <w:szCs w:val="18"/>
                <w:lang w:eastAsia="en-AU"/>
              </w:rPr>
            </w:pPr>
            <w:r w:rsidRPr="004C50B3">
              <w:rPr>
                <w:sz w:val="18"/>
                <w:szCs w:val="18"/>
                <w:lang w:eastAsia="en-AU"/>
              </w:rPr>
              <w:t>Total per</w:t>
            </w:r>
            <w:r w:rsidR="00561E7A" w:rsidRPr="004C50B3">
              <w:rPr>
                <w:sz w:val="18"/>
                <w:szCs w:val="18"/>
                <w:lang w:eastAsia="en-AU"/>
              </w:rPr>
              <w:t xml:space="preserve"> </w:t>
            </w:r>
            <w:r w:rsidRPr="004C50B3">
              <w:rPr>
                <w:sz w:val="18"/>
                <w:szCs w:val="18"/>
                <w:lang w:eastAsia="en-AU"/>
              </w:rPr>
              <w:t>week</w:t>
            </w:r>
          </w:p>
        </w:tc>
        <w:tc>
          <w:tcPr>
            <w:tcW w:w="1417" w:type="dxa"/>
            <w:shd w:val="clear" w:color="auto" w:fill="FFFFFF"/>
            <w:vAlign w:val="center"/>
          </w:tcPr>
          <w:p w14:paraId="58F9885D" w14:textId="77777777" w:rsidR="00BB7ECB" w:rsidRPr="004C50B3" w:rsidRDefault="00BB7ECB" w:rsidP="00BB7ECB">
            <w:pPr>
              <w:pStyle w:val="DHHStabletext"/>
              <w:jc w:val="right"/>
              <w:rPr>
                <w:color w:val="000000"/>
                <w:sz w:val="18"/>
                <w:szCs w:val="18"/>
                <w:lang w:eastAsia="en-AU"/>
              </w:rPr>
            </w:pPr>
            <w:r w:rsidRPr="004C50B3">
              <w:rPr>
                <w:sz w:val="18"/>
                <w:szCs w:val="18"/>
                <w:lang w:eastAsia="en-AU"/>
              </w:rPr>
              <w:t xml:space="preserve">$27,948 </w:t>
            </w:r>
          </w:p>
        </w:tc>
      </w:tr>
      <w:tr w:rsidR="00BB7ECB" w:rsidRPr="00D90B1B" w14:paraId="4197AF7C" w14:textId="77777777" w:rsidTr="001358AF">
        <w:trPr>
          <w:trHeight w:val="329"/>
          <w:jc w:val="center"/>
        </w:trPr>
        <w:tc>
          <w:tcPr>
            <w:tcW w:w="8726" w:type="dxa"/>
            <w:gridSpan w:val="7"/>
            <w:tcBorders>
              <w:bottom w:val="thinThickSmallGap" w:sz="24" w:space="0" w:color="7030A0"/>
            </w:tcBorders>
            <w:shd w:val="clear" w:color="000000" w:fill="F2F2F2"/>
            <w:noWrap/>
            <w:vAlign w:val="center"/>
          </w:tcPr>
          <w:p w14:paraId="7AD01B61" w14:textId="77777777" w:rsidR="00BB7ECB" w:rsidRPr="004C50B3" w:rsidRDefault="00BB7ECB" w:rsidP="00BB7ECB">
            <w:pPr>
              <w:pStyle w:val="DHHStabletext"/>
              <w:rPr>
                <w:color w:val="000000"/>
                <w:sz w:val="18"/>
                <w:szCs w:val="18"/>
                <w:lang w:eastAsia="en-AU"/>
              </w:rPr>
            </w:pPr>
            <w:r w:rsidRPr="004C50B3">
              <w:rPr>
                <w:sz w:val="18"/>
                <w:szCs w:val="18"/>
                <w:lang w:eastAsia="en-AU"/>
              </w:rPr>
              <w:t>Annual</w:t>
            </w:r>
          </w:p>
        </w:tc>
        <w:tc>
          <w:tcPr>
            <w:tcW w:w="1417" w:type="dxa"/>
            <w:tcBorders>
              <w:bottom w:val="thinThickSmallGap" w:sz="24" w:space="0" w:color="7030A0"/>
            </w:tcBorders>
            <w:shd w:val="clear" w:color="000000" w:fill="F2F2F2"/>
            <w:noWrap/>
            <w:vAlign w:val="center"/>
          </w:tcPr>
          <w:p w14:paraId="1CB75DD7" w14:textId="77777777" w:rsidR="00BB7ECB" w:rsidRPr="004C50B3" w:rsidRDefault="00BB7ECB" w:rsidP="00BB7ECB">
            <w:pPr>
              <w:pStyle w:val="DHHStabletext"/>
              <w:jc w:val="right"/>
              <w:rPr>
                <w:color w:val="000000"/>
                <w:sz w:val="18"/>
                <w:szCs w:val="18"/>
                <w:lang w:eastAsia="en-AU"/>
              </w:rPr>
            </w:pPr>
            <w:r w:rsidRPr="004C50B3">
              <w:rPr>
                <w:sz w:val="18"/>
                <w:szCs w:val="18"/>
                <w:lang w:eastAsia="en-AU"/>
              </w:rPr>
              <w:t>$1,453,296</w:t>
            </w:r>
          </w:p>
        </w:tc>
      </w:tr>
      <w:tr w:rsidR="00BB7ECB" w:rsidRPr="00E94E11" w14:paraId="2FBA364C" w14:textId="77777777" w:rsidTr="001358AF">
        <w:trPr>
          <w:trHeight w:val="279"/>
          <w:jc w:val="center"/>
        </w:trPr>
        <w:tc>
          <w:tcPr>
            <w:tcW w:w="10143" w:type="dxa"/>
            <w:gridSpan w:val="8"/>
            <w:tcBorders>
              <w:top w:val="thinThickSmallGap" w:sz="24" w:space="0" w:color="7030A0"/>
            </w:tcBorders>
            <w:shd w:val="clear" w:color="auto" w:fill="FFFFFF" w:themeFill="background1"/>
            <w:noWrap/>
            <w:vAlign w:val="bottom"/>
            <w:hideMark/>
          </w:tcPr>
          <w:p w14:paraId="73341298" w14:textId="6B6C24D9" w:rsidR="00BB7ECB" w:rsidRPr="004C50B3" w:rsidRDefault="00BB7ECB" w:rsidP="00BB7ECB">
            <w:pPr>
              <w:pStyle w:val="DHHStablecolhead"/>
            </w:pPr>
            <w:r w:rsidRPr="004C50B3">
              <w:t>Example B</w:t>
            </w:r>
            <w:r w:rsidR="00BA3802" w:rsidRPr="004C50B3">
              <w:t>:</w:t>
            </w:r>
            <w:r w:rsidRPr="004C50B3">
              <w:t xml:space="preserve"> One </w:t>
            </w:r>
            <w:r w:rsidR="00FD5592">
              <w:t>nurse</w:t>
            </w:r>
            <w:r w:rsidR="00FD5592" w:rsidRPr="004C50B3">
              <w:t xml:space="preserve"> </w:t>
            </w:r>
            <w:r w:rsidRPr="004C50B3">
              <w:t xml:space="preserve">5 days per week </w:t>
            </w:r>
            <w:r w:rsidR="00BA3802" w:rsidRPr="004C50B3">
              <w:t>–</w:t>
            </w:r>
            <w:r w:rsidRPr="004C50B3">
              <w:t xml:space="preserve"> HBCC 4 days / </w:t>
            </w:r>
            <w:proofErr w:type="gramStart"/>
            <w:r w:rsidRPr="004C50B3">
              <w:t>1 day</w:t>
            </w:r>
            <w:proofErr w:type="gramEnd"/>
            <w:r w:rsidRPr="004C50B3">
              <w:t xml:space="preserve"> outreach clinic </w:t>
            </w:r>
          </w:p>
        </w:tc>
      </w:tr>
      <w:tr w:rsidR="00BB7ECB" w:rsidRPr="00E94E11" w14:paraId="49405A1F" w14:textId="77777777" w:rsidTr="001358AF">
        <w:trPr>
          <w:trHeight w:val="387"/>
          <w:jc w:val="center"/>
        </w:trPr>
        <w:tc>
          <w:tcPr>
            <w:tcW w:w="10143" w:type="dxa"/>
            <w:gridSpan w:val="8"/>
            <w:shd w:val="clear" w:color="auto" w:fill="F2F2F2" w:themeFill="background1" w:themeFillShade="F2"/>
            <w:noWrap/>
            <w:vAlign w:val="center"/>
          </w:tcPr>
          <w:p w14:paraId="15C1DCCD" w14:textId="176FE117" w:rsidR="00BB7ECB" w:rsidRPr="004C50B3" w:rsidRDefault="00BB7ECB" w:rsidP="00BB7ECB">
            <w:pPr>
              <w:pStyle w:val="DHHStablecaption"/>
              <w:spacing w:before="0" w:after="0"/>
              <w:rPr>
                <w:sz w:val="18"/>
                <w:szCs w:val="18"/>
              </w:rPr>
            </w:pPr>
            <w:r w:rsidRPr="004C50B3">
              <w:rPr>
                <w:sz w:val="18"/>
                <w:szCs w:val="18"/>
              </w:rPr>
              <w:t xml:space="preserve">AIM: To </w:t>
            </w:r>
            <w:r w:rsidR="006E43AF" w:rsidRPr="004C50B3">
              <w:rPr>
                <w:sz w:val="18"/>
                <w:szCs w:val="18"/>
              </w:rPr>
              <w:t>deliver 18 EOC – in the home + 6 EOC</w:t>
            </w:r>
            <w:r w:rsidR="00561E7A" w:rsidRPr="004C50B3">
              <w:rPr>
                <w:sz w:val="18"/>
                <w:szCs w:val="18"/>
              </w:rPr>
              <w:t xml:space="preserve"> </w:t>
            </w:r>
            <w:r w:rsidR="00BA3802" w:rsidRPr="004C50B3">
              <w:rPr>
                <w:sz w:val="18"/>
                <w:szCs w:val="18"/>
              </w:rPr>
              <w:t>–</w:t>
            </w:r>
            <w:r w:rsidR="006E43AF" w:rsidRPr="004C50B3">
              <w:rPr>
                <w:sz w:val="18"/>
                <w:szCs w:val="18"/>
              </w:rPr>
              <w:t xml:space="preserve"> </w:t>
            </w:r>
            <w:r w:rsidR="00BA3802" w:rsidRPr="004C50B3">
              <w:rPr>
                <w:sz w:val="18"/>
                <w:szCs w:val="18"/>
              </w:rPr>
              <w:t>1</w:t>
            </w:r>
            <w:r w:rsidRPr="004C50B3">
              <w:rPr>
                <w:sz w:val="18"/>
                <w:szCs w:val="18"/>
              </w:rPr>
              <w:t xml:space="preserve"> outreach day</w:t>
            </w:r>
            <w:r w:rsidR="006E43AF" w:rsidRPr="004C50B3">
              <w:rPr>
                <w:sz w:val="18"/>
                <w:szCs w:val="18"/>
              </w:rPr>
              <w:t xml:space="preserve"> </w:t>
            </w:r>
            <w:r w:rsidRPr="004C50B3">
              <w:rPr>
                <w:sz w:val="18"/>
                <w:szCs w:val="18"/>
              </w:rPr>
              <w:t xml:space="preserve">per week </w:t>
            </w:r>
          </w:p>
        </w:tc>
      </w:tr>
      <w:tr w:rsidR="00BB7ECB" w:rsidRPr="00D90B1B" w14:paraId="515746C9" w14:textId="77777777" w:rsidTr="001358AF">
        <w:trPr>
          <w:trHeight w:val="279"/>
          <w:jc w:val="center"/>
        </w:trPr>
        <w:tc>
          <w:tcPr>
            <w:tcW w:w="1355" w:type="dxa"/>
            <w:vMerge w:val="restart"/>
            <w:shd w:val="clear" w:color="auto" w:fill="auto"/>
            <w:noWrap/>
          </w:tcPr>
          <w:p w14:paraId="44CE3333" w14:textId="77777777" w:rsidR="00BB7ECB" w:rsidRPr="004C50B3" w:rsidRDefault="00BB7ECB" w:rsidP="00BB7ECB">
            <w:pPr>
              <w:pStyle w:val="DHHStabletext"/>
              <w:rPr>
                <w:sz w:val="18"/>
                <w:szCs w:val="18"/>
              </w:rPr>
            </w:pPr>
            <w:r w:rsidRPr="004C50B3">
              <w:rPr>
                <w:sz w:val="18"/>
                <w:szCs w:val="18"/>
                <w:lang w:eastAsia="en-AU"/>
              </w:rPr>
              <w:t>Estimate</w:t>
            </w:r>
          </w:p>
        </w:tc>
        <w:tc>
          <w:tcPr>
            <w:tcW w:w="4394" w:type="dxa"/>
            <w:gridSpan w:val="2"/>
            <w:shd w:val="clear" w:color="auto" w:fill="auto"/>
            <w:vAlign w:val="bottom"/>
          </w:tcPr>
          <w:p w14:paraId="358F007F" w14:textId="77777777" w:rsidR="00BB7ECB" w:rsidRPr="004C50B3" w:rsidRDefault="00BB7ECB" w:rsidP="00BB7ECB">
            <w:pPr>
              <w:pStyle w:val="DHHStabletext"/>
              <w:rPr>
                <w:sz w:val="18"/>
                <w:szCs w:val="18"/>
              </w:rPr>
            </w:pPr>
            <w:r w:rsidRPr="004C50B3">
              <w:rPr>
                <w:sz w:val="18"/>
                <w:szCs w:val="18"/>
                <w:lang w:eastAsia="en-AU"/>
              </w:rPr>
              <w:t>Infusion</w:t>
            </w:r>
          </w:p>
        </w:tc>
        <w:tc>
          <w:tcPr>
            <w:tcW w:w="4394" w:type="dxa"/>
            <w:gridSpan w:val="5"/>
            <w:shd w:val="clear" w:color="auto" w:fill="auto"/>
            <w:noWrap/>
            <w:vAlign w:val="bottom"/>
          </w:tcPr>
          <w:p w14:paraId="4A12E13A" w14:textId="77777777" w:rsidR="00BB7ECB" w:rsidRPr="004C50B3" w:rsidRDefault="00BB7ECB" w:rsidP="00BB7ECB">
            <w:pPr>
              <w:pStyle w:val="DHHStabletext"/>
              <w:rPr>
                <w:sz w:val="18"/>
                <w:szCs w:val="18"/>
                <w:lang w:eastAsia="en-AU"/>
              </w:rPr>
            </w:pPr>
            <w:r w:rsidRPr="004C50B3">
              <w:rPr>
                <w:sz w:val="18"/>
                <w:szCs w:val="18"/>
                <w:lang w:eastAsia="en-AU"/>
              </w:rPr>
              <w:t>= 80 min per visit</w:t>
            </w:r>
          </w:p>
        </w:tc>
      </w:tr>
      <w:tr w:rsidR="00BB7ECB" w:rsidRPr="00D90B1B" w14:paraId="0CB82464" w14:textId="77777777" w:rsidTr="001358AF">
        <w:trPr>
          <w:trHeight w:val="279"/>
          <w:jc w:val="center"/>
        </w:trPr>
        <w:tc>
          <w:tcPr>
            <w:tcW w:w="1355" w:type="dxa"/>
            <w:vMerge/>
            <w:shd w:val="clear" w:color="auto" w:fill="auto"/>
            <w:noWrap/>
            <w:vAlign w:val="bottom"/>
          </w:tcPr>
          <w:p w14:paraId="1C436942" w14:textId="77777777" w:rsidR="00BB7ECB" w:rsidRPr="004C50B3" w:rsidRDefault="00BB7ECB" w:rsidP="00BB7ECB">
            <w:pPr>
              <w:pStyle w:val="DHHStabletext"/>
              <w:rPr>
                <w:sz w:val="18"/>
                <w:szCs w:val="18"/>
              </w:rPr>
            </w:pPr>
          </w:p>
        </w:tc>
        <w:tc>
          <w:tcPr>
            <w:tcW w:w="4394" w:type="dxa"/>
            <w:gridSpan w:val="2"/>
            <w:shd w:val="clear" w:color="auto" w:fill="auto"/>
            <w:vAlign w:val="bottom"/>
          </w:tcPr>
          <w:p w14:paraId="6129D374" w14:textId="77777777" w:rsidR="00BB7ECB" w:rsidRPr="004C50B3" w:rsidRDefault="00BB7ECB" w:rsidP="00BB7ECB">
            <w:pPr>
              <w:pStyle w:val="DHHStabletext"/>
              <w:rPr>
                <w:sz w:val="18"/>
                <w:szCs w:val="18"/>
              </w:rPr>
            </w:pPr>
            <w:r w:rsidRPr="004C50B3">
              <w:rPr>
                <w:sz w:val="18"/>
                <w:szCs w:val="18"/>
                <w:lang w:eastAsia="en-AU"/>
              </w:rPr>
              <w:t>IM/SC injection</w:t>
            </w:r>
          </w:p>
        </w:tc>
        <w:tc>
          <w:tcPr>
            <w:tcW w:w="4394" w:type="dxa"/>
            <w:gridSpan w:val="5"/>
            <w:shd w:val="clear" w:color="auto" w:fill="auto"/>
            <w:noWrap/>
            <w:vAlign w:val="bottom"/>
          </w:tcPr>
          <w:p w14:paraId="1CA1F81D" w14:textId="77777777" w:rsidR="00BB7ECB" w:rsidRPr="004C50B3" w:rsidRDefault="00BB7ECB" w:rsidP="00BB7ECB">
            <w:pPr>
              <w:pStyle w:val="DHHStabletext"/>
              <w:rPr>
                <w:sz w:val="18"/>
                <w:szCs w:val="18"/>
                <w:lang w:eastAsia="en-AU"/>
              </w:rPr>
            </w:pPr>
            <w:r w:rsidRPr="004C50B3">
              <w:rPr>
                <w:sz w:val="18"/>
                <w:szCs w:val="18"/>
                <w:lang w:eastAsia="en-AU"/>
              </w:rPr>
              <w:t>= 30 min per visit</w:t>
            </w:r>
          </w:p>
        </w:tc>
      </w:tr>
      <w:tr w:rsidR="00BB7ECB" w:rsidRPr="00D90B1B" w14:paraId="042B1EFF" w14:textId="77777777" w:rsidTr="001358AF">
        <w:trPr>
          <w:trHeight w:val="279"/>
          <w:jc w:val="center"/>
        </w:trPr>
        <w:tc>
          <w:tcPr>
            <w:tcW w:w="1355" w:type="dxa"/>
            <w:vMerge/>
            <w:shd w:val="clear" w:color="auto" w:fill="auto"/>
            <w:noWrap/>
            <w:vAlign w:val="bottom"/>
          </w:tcPr>
          <w:p w14:paraId="0F58B81E" w14:textId="77777777" w:rsidR="00BB7ECB" w:rsidRPr="004C50B3" w:rsidRDefault="00BB7ECB" w:rsidP="00BB7ECB">
            <w:pPr>
              <w:pStyle w:val="DHHStabletext"/>
              <w:rPr>
                <w:sz w:val="18"/>
                <w:szCs w:val="18"/>
              </w:rPr>
            </w:pPr>
          </w:p>
        </w:tc>
        <w:tc>
          <w:tcPr>
            <w:tcW w:w="4394" w:type="dxa"/>
            <w:gridSpan w:val="2"/>
            <w:shd w:val="clear" w:color="auto" w:fill="auto"/>
            <w:vAlign w:val="bottom"/>
          </w:tcPr>
          <w:p w14:paraId="599C1BAE" w14:textId="77777777" w:rsidR="00BB7ECB" w:rsidRPr="004C50B3" w:rsidRDefault="00BB7ECB" w:rsidP="00BB7ECB">
            <w:pPr>
              <w:pStyle w:val="DHHStabletext"/>
              <w:rPr>
                <w:sz w:val="18"/>
                <w:szCs w:val="18"/>
              </w:rPr>
            </w:pPr>
            <w:r w:rsidRPr="004C50B3">
              <w:rPr>
                <w:sz w:val="18"/>
                <w:szCs w:val="18"/>
                <w:lang w:eastAsia="en-AU"/>
              </w:rPr>
              <w:t>CVAD</w:t>
            </w:r>
          </w:p>
        </w:tc>
        <w:tc>
          <w:tcPr>
            <w:tcW w:w="4394" w:type="dxa"/>
            <w:gridSpan w:val="5"/>
            <w:shd w:val="clear" w:color="auto" w:fill="auto"/>
            <w:noWrap/>
            <w:vAlign w:val="bottom"/>
          </w:tcPr>
          <w:p w14:paraId="54DED8AC" w14:textId="77777777" w:rsidR="00BB7ECB" w:rsidRPr="004C50B3" w:rsidRDefault="00BB7ECB" w:rsidP="00BB7ECB">
            <w:pPr>
              <w:pStyle w:val="DHHStabletext"/>
              <w:rPr>
                <w:sz w:val="18"/>
                <w:szCs w:val="18"/>
                <w:lang w:eastAsia="en-AU"/>
              </w:rPr>
            </w:pPr>
            <w:r w:rsidRPr="004C50B3">
              <w:rPr>
                <w:sz w:val="18"/>
                <w:szCs w:val="18"/>
                <w:lang w:eastAsia="en-AU"/>
              </w:rPr>
              <w:t>= 40 min per visit</w:t>
            </w:r>
          </w:p>
        </w:tc>
      </w:tr>
      <w:tr w:rsidR="00BB7ECB" w:rsidRPr="00D90B1B" w14:paraId="28176F4D" w14:textId="77777777" w:rsidTr="001358AF">
        <w:trPr>
          <w:trHeight w:val="279"/>
          <w:jc w:val="center"/>
        </w:trPr>
        <w:tc>
          <w:tcPr>
            <w:tcW w:w="1355" w:type="dxa"/>
            <w:vMerge/>
            <w:shd w:val="clear" w:color="auto" w:fill="auto"/>
            <w:noWrap/>
            <w:vAlign w:val="bottom"/>
          </w:tcPr>
          <w:p w14:paraId="0550CE51" w14:textId="77777777" w:rsidR="00BB7ECB" w:rsidRPr="004C50B3" w:rsidRDefault="00BB7ECB" w:rsidP="00BB7ECB">
            <w:pPr>
              <w:pStyle w:val="DHHStabletext"/>
              <w:rPr>
                <w:sz w:val="18"/>
                <w:szCs w:val="18"/>
              </w:rPr>
            </w:pPr>
          </w:p>
        </w:tc>
        <w:tc>
          <w:tcPr>
            <w:tcW w:w="4394" w:type="dxa"/>
            <w:gridSpan w:val="2"/>
            <w:shd w:val="clear" w:color="auto" w:fill="auto"/>
            <w:vAlign w:val="bottom"/>
          </w:tcPr>
          <w:p w14:paraId="0807BD51" w14:textId="11612E51" w:rsidR="00BB7ECB" w:rsidRPr="004C50B3" w:rsidRDefault="00BB7ECB" w:rsidP="00BB7ECB">
            <w:pPr>
              <w:pStyle w:val="DHHStabletext"/>
              <w:rPr>
                <w:sz w:val="18"/>
                <w:szCs w:val="18"/>
              </w:rPr>
            </w:pPr>
            <w:r w:rsidRPr="004C50B3">
              <w:rPr>
                <w:sz w:val="18"/>
                <w:szCs w:val="18"/>
                <w:lang w:eastAsia="en-AU"/>
              </w:rPr>
              <w:t>Travel</w:t>
            </w:r>
            <w:r w:rsidR="00561E7A" w:rsidRPr="004C50B3">
              <w:rPr>
                <w:sz w:val="18"/>
                <w:szCs w:val="18"/>
                <w:lang w:eastAsia="en-AU"/>
              </w:rPr>
              <w:t xml:space="preserve"> </w:t>
            </w:r>
            <w:r w:rsidR="00BA3802" w:rsidRPr="004C50B3">
              <w:rPr>
                <w:sz w:val="18"/>
                <w:szCs w:val="18"/>
                <w:lang w:eastAsia="en-AU"/>
              </w:rPr>
              <w:t>–</w:t>
            </w:r>
            <w:r w:rsidRPr="004C50B3">
              <w:rPr>
                <w:sz w:val="18"/>
                <w:szCs w:val="18"/>
                <w:lang w:eastAsia="en-AU"/>
              </w:rPr>
              <w:t xml:space="preserve"> </w:t>
            </w:r>
            <w:r w:rsidR="00BA3802" w:rsidRPr="004C50B3">
              <w:rPr>
                <w:sz w:val="18"/>
                <w:szCs w:val="18"/>
                <w:lang w:eastAsia="en-AU"/>
              </w:rPr>
              <w:t>h</w:t>
            </w:r>
            <w:r w:rsidRPr="004C50B3">
              <w:rPr>
                <w:sz w:val="18"/>
                <w:szCs w:val="18"/>
                <w:lang w:eastAsia="en-AU"/>
              </w:rPr>
              <w:t>ome visits</w:t>
            </w:r>
          </w:p>
        </w:tc>
        <w:tc>
          <w:tcPr>
            <w:tcW w:w="4394" w:type="dxa"/>
            <w:gridSpan w:val="5"/>
            <w:shd w:val="clear" w:color="auto" w:fill="auto"/>
            <w:noWrap/>
            <w:vAlign w:val="bottom"/>
          </w:tcPr>
          <w:p w14:paraId="2BF66F45" w14:textId="77777777" w:rsidR="00BB7ECB" w:rsidRPr="004C50B3" w:rsidRDefault="00BB7ECB" w:rsidP="00BB7ECB">
            <w:pPr>
              <w:pStyle w:val="DHHStabletext"/>
              <w:rPr>
                <w:sz w:val="18"/>
                <w:szCs w:val="18"/>
                <w:lang w:eastAsia="en-AU"/>
              </w:rPr>
            </w:pPr>
            <w:r w:rsidRPr="004C50B3">
              <w:rPr>
                <w:sz w:val="18"/>
                <w:szCs w:val="18"/>
                <w:lang w:eastAsia="en-AU"/>
              </w:rPr>
              <w:t>= 20 min b/w visits and back to base</w:t>
            </w:r>
          </w:p>
        </w:tc>
      </w:tr>
      <w:tr w:rsidR="00BB7ECB" w:rsidRPr="00D90B1B" w14:paraId="63D1FCA1" w14:textId="77777777" w:rsidTr="001358AF">
        <w:trPr>
          <w:trHeight w:val="279"/>
          <w:jc w:val="center"/>
        </w:trPr>
        <w:tc>
          <w:tcPr>
            <w:tcW w:w="1355" w:type="dxa"/>
            <w:vMerge/>
            <w:shd w:val="clear" w:color="auto" w:fill="auto"/>
            <w:noWrap/>
            <w:vAlign w:val="bottom"/>
          </w:tcPr>
          <w:p w14:paraId="2615B085" w14:textId="77777777" w:rsidR="00BB7ECB" w:rsidRPr="004C50B3" w:rsidRDefault="00BB7ECB" w:rsidP="00BB7ECB">
            <w:pPr>
              <w:pStyle w:val="DHHStabletext"/>
              <w:rPr>
                <w:sz w:val="18"/>
                <w:szCs w:val="18"/>
                <w:lang w:eastAsia="en-AU"/>
              </w:rPr>
            </w:pPr>
          </w:p>
        </w:tc>
        <w:tc>
          <w:tcPr>
            <w:tcW w:w="4394" w:type="dxa"/>
            <w:gridSpan w:val="2"/>
            <w:shd w:val="clear" w:color="auto" w:fill="auto"/>
            <w:vAlign w:val="bottom"/>
          </w:tcPr>
          <w:p w14:paraId="2921A619" w14:textId="70C90154" w:rsidR="00BB7ECB" w:rsidRPr="004C50B3" w:rsidRDefault="00BB7ECB" w:rsidP="00BB7ECB">
            <w:pPr>
              <w:pStyle w:val="DHHStabletext"/>
              <w:rPr>
                <w:sz w:val="18"/>
                <w:szCs w:val="18"/>
                <w:lang w:eastAsia="en-AU"/>
              </w:rPr>
            </w:pPr>
            <w:r w:rsidRPr="004C50B3">
              <w:rPr>
                <w:sz w:val="18"/>
                <w:szCs w:val="18"/>
                <w:lang w:eastAsia="en-AU"/>
              </w:rPr>
              <w:t xml:space="preserve">Travel – </w:t>
            </w:r>
            <w:r w:rsidR="00BA3802" w:rsidRPr="004C50B3">
              <w:rPr>
                <w:sz w:val="18"/>
                <w:szCs w:val="18"/>
                <w:lang w:eastAsia="en-AU"/>
              </w:rPr>
              <w:t>o</w:t>
            </w:r>
            <w:r w:rsidRPr="004C50B3">
              <w:rPr>
                <w:sz w:val="18"/>
                <w:szCs w:val="18"/>
                <w:lang w:eastAsia="en-AU"/>
              </w:rPr>
              <w:t>utreach</w:t>
            </w:r>
          </w:p>
        </w:tc>
        <w:tc>
          <w:tcPr>
            <w:tcW w:w="4394" w:type="dxa"/>
            <w:gridSpan w:val="5"/>
            <w:shd w:val="clear" w:color="auto" w:fill="auto"/>
            <w:noWrap/>
            <w:vAlign w:val="bottom"/>
          </w:tcPr>
          <w:p w14:paraId="0AEDE760" w14:textId="77777777" w:rsidR="00BB7ECB" w:rsidRPr="004C50B3" w:rsidRDefault="00BB7ECB" w:rsidP="00BB7ECB">
            <w:pPr>
              <w:pStyle w:val="DHHStabletext"/>
              <w:rPr>
                <w:sz w:val="18"/>
                <w:szCs w:val="18"/>
                <w:lang w:eastAsia="en-AU"/>
              </w:rPr>
            </w:pPr>
            <w:r w:rsidRPr="004C50B3">
              <w:rPr>
                <w:sz w:val="18"/>
                <w:szCs w:val="18"/>
                <w:lang w:eastAsia="en-AU"/>
              </w:rPr>
              <w:t>= 45 min each way</w:t>
            </w:r>
          </w:p>
        </w:tc>
      </w:tr>
      <w:tr w:rsidR="00BB7ECB" w:rsidRPr="00D90B1B" w14:paraId="43FD9EEE" w14:textId="77777777" w:rsidTr="001358AF">
        <w:trPr>
          <w:trHeight w:val="343"/>
          <w:jc w:val="center"/>
        </w:trPr>
        <w:tc>
          <w:tcPr>
            <w:tcW w:w="1355" w:type="dxa"/>
            <w:vMerge/>
            <w:shd w:val="clear" w:color="auto" w:fill="auto"/>
            <w:noWrap/>
            <w:vAlign w:val="bottom"/>
          </w:tcPr>
          <w:p w14:paraId="09D59385" w14:textId="77777777" w:rsidR="00BB7ECB" w:rsidRPr="004C50B3" w:rsidRDefault="00BB7ECB" w:rsidP="00BB7ECB">
            <w:pPr>
              <w:pStyle w:val="DHHStabletext"/>
              <w:rPr>
                <w:sz w:val="18"/>
                <w:szCs w:val="18"/>
              </w:rPr>
            </w:pPr>
          </w:p>
        </w:tc>
        <w:tc>
          <w:tcPr>
            <w:tcW w:w="4394" w:type="dxa"/>
            <w:gridSpan w:val="2"/>
            <w:shd w:val="clear" w:color="auto" w:fill="auto"/>
            <w:vAlign w:val="bottom"/>
          </w:tcPr>
          <w:p w14:paraId="6188FF6D" w14:textId="77777777" w:rsidR="00BB7ECB" w:rsidRPr="004C50B3" w:rsidRDefault="00BB7ECB" w:rsidP="00BB7ECB">
            <w:pPr>
              <w:pStyle w:val="DHHStabletext"/>
              <w:rPr>
                <w:sz w:val="18"/>
                <w:szCs w:val="18"/>
              </w:rPr>
            </w:pPr>
            <w:r w:rsidRPr="004C50B3">
              <w:rPr>
                <w:sz w:val="18"/>
                <w:szCs w:val="18"/>
                <w:lang w:eastAsia="en-AU"/>
              </w:rPr>
              <w:t>Medication pick up and coordination</w:t>
            </w:r>
          </w:p>
        </w:tc>
        <w:tc>
          <w:tcPr>
            <w:tcW w:w="4394" w:type="dxa"/>
            <w:gridSpan w:val="5"/>
            <w:shd w:val="clear" w:color="auto" w:fill="auto"/>
            <w:noWrap/>
            <w:vAlign w:val="center"/>
          </w:tcPr>
          <w:p w14:paraId="5FBBD595" w14:textId="77777777" w:rsidR="00BB7ECB" w:rsidRPr="004C50B3" w:rsidRDefault="00BB7ECB" w:rsidP="00BB7ECB">
            <w:pPr>
              <w:pStyle w:val="DHHStabletext"/>
              <w:rPr>
                <w:sz w:val="18"/>
                <w:szCs w:val="18"/>
                <w:lang w:eastAsia="en-AU"/>
              </w:rPr>
            </w:pPr>
            <w:r w:rsidRPr="004C50B3">
              <w:rPr>
                <w:sz w:val="18"/>
                <w:szCs w:val="18"/>
                <w:lang w:eastAsia="en-AU"/>
              </w:rPr>
              <w:t>= 60 min per day per nurse</w:t>
            </w:r>
          </w:p>
        </w:tc>
      </w:tr>
      <w:tr w:rsidR="00BB7ECB" w:rsidRPr="00D90B1B" w14:paraId="4249EF9A" w14:textId="77777777" w:rsidTr="001358AF">
        <w:trPr>
          <w:trHeight w:val="249"/>
          <w:jc w:val="center"/>
        </w:trPr>
        <w:tc>
          <w:tcPr>
            <w:tcW w:w="5749" w:type="dxa"/>
            <w:gridSpan w:val="3"/>
            <w:shd w:val="clear" w:color="auto" w:fill="F2F2F2" w:themeFill="background1" w:themeFillShade="F2"/>
            <w:noWrap/>
            <w:vAlign w:val="bottom"/>
            <w:hideMark/>
          </w:tcPr>
          <w:p w14:paraId="73C6D637" w14:textId="77777777" w:rsidR="00BB7ECB" w:rsidRPr="004C50B3" w:rsidRDefault="00BB7ECB" w:rsidP="00BB7ECB">
            <w:pPr>
              <w:pStyle w:val="DHHStabletext"/>
              <w:rPr>
                <w:sz w:val="18"/>
                <w:szCs w:val="18"/>
                <w:lang w:eastAsia="en-AU"/>
              </w:rPr>
            </w:pPr>
          </w:p>
        </w:tc>
        <w:tc>
          <w:tcPr>
            <w:tcW w:w="1559" w:type="dxa"/>
            <w:gridSpan w:val="2"/>
            <w:shd w:val="clear" w:color="auto" w:fill="F2F2F2" w:themeFill="background1" w:themeFillShade="F2"/>
            <w:noWrap/>
            <w:vAlign w:val="bottom"/>
            <w:hideMark/>
          </w:tcPr>
          <w:p w14:paraId="2E15004E" w14:textId="77777777" w:rsidR="00BB7ECB" w:rsidRPr="004C50B3" w:rsidRDefault="00BB7ECB" w:rsidP="00BB7ECB">
            <w:pPr>
              <w:pStyle w:val="DHHStabletext"/>
              <w:jc w:val="center"/>
              <w:rPr>
                <w:sz w:val="18"/>
                <w:szCs w:val="18"/>
                <w:lang w:eastAsia="en-AU"/>
              </w:rPr>
            </w:pPr>
            <w:r w:rsidRPr="004C50B3">
              <w:rPr>
                <w:sz w:val="18"/>
                <w:szCs w:val="18"/>
                <w:lang w:eastAsia="en-AU"/>
              </w:rPr>
              <w:t>Per week</w:t>
            </w:r>
          </w:p>
        </w:tc>
        <w:tc>
          <w:tcPr>
            <w:tcW w:w="1418" w:type="dxa"/>
            <w:gridSpan w:val="2"/>
            <w:shd w:val="clear" w:color="auto" w:fill="F2F2F2" w:themeFill="background1" w:themeFillShade="F2"/>
            <w:noWrap/>
            <w:vAlign w:val="center"/>
            <w:hideMark/>
          </w:tcPr>
          <w:p w14:paraId="76B981C8" w14:textId="77777777" w:rsidR="00BB7ECB" w:rsidRPr="004C50B3" w:rsidRDefault="00BB7ECB" w:rsidP="00337D04">
            <w:pPr>
              <w:pStyle w:val="DHHStabletext"/>
              <w:spacing w:before="0" w:after="0"/>
              <w:jc w:val="center"/>
              <w:rPr>
                <w:sz w:val="18"/>
                <w:szCs w:val="18"/>
                <w:lang w:eastAsia="en-AU"/>
              </w:rPr>
            </w:pPr>
            <w:r w:rsidRPr="004C50B3">
              <w:rPr>
                <w:sz w:val="18"/>
                <w:szCs w:val="18"/>
                <w:lang w:eastAsia="en-AU"/>
              </w:rPr>
              <w:t>Time per visit</w:t>
            </w:r>
          </w:p>
        </w:tc>
        <w:tc>
          <w:tcPr>
            <w:tcW w:w="1417" w:type="dxa"/>
            <w:shd w:val="clear" w:color="auto" w:fill="F2F2F2" w:themeFill="background1" w:themeFillShade="F2"/>
            <w:noWrap/>
            <w:vAlign w:val="bottom"/>
            <w:hideMark/>
          </w:tcPr>
          <w:p w14:paraId="45B4C081" w14:textId="77777777" w:rsidR="00BB7ECB" w:rsidRPr="004C50B3" w:rsidRDefault="00BB7ECB" w:rsidP="00BB7ECB">
            <w:pPr>
              <w:pStyle w:val="DHHStabletext"/>
              <w:jc w:val="center"/>
              <w:rPr>
                <w:sz w:val="18"/>
                <w:szCs w:val="18"/>
                <w:lang w:eastAsia="en-AU"/>
              </w:rPr>
            </w:pPr>
            <w:r w:rsidRPr="004C50B3">
              <w:rPr>
                <w:sz w:val="18"/>
                <w:szCs w:val="18"/>
                <w:lang w:eastAsia="en-AU"/>
              </w:rPr>
              <w:t>Total time</w:t>
            </w:r>
          </w:p>
        </w:tc>
      </w:tr>
      <w:tr w:rsidR="00BB7ECB" w:rsidRPr="00D90B1B" w14:paraId="5E3D4485" w14:textId="77777777" w:rsidTr="001358AF">
        <w:trPr>
          <w:trHeight w:val="279"/>
          <w:jc w:val="center"/>
        </w:trPr>
        <w:tc>
          <w:tcPr>
            <w:tcW w:w="5749" w:type="dxa"/>
            <w:gridSpan w:val="3"/>
            <w:shd w:val="clear" w:color="auto" w:fill="auto"/>
            <w:noWrap/>
            <w:vAlign w:val="bottom"/>
            <w:hideMark/>
          </w:tcPr>
          <w:p w14:paraId="2979BF83" w14:textId="77777777" w:rsidR="00BB7ECB" w:rsidRPr="004C50B3" w:rsidRDefault="00BB7ECB" w:rsidP="00BB7ECB">
            <w:pPr>
              <w:pStyle w:val="DHHStabletext"/>
              <w:rPr>
                <w:sz w:val="18"/>
                <w:szCs w:val="18"/>
                <w:lang w:eastAsia="en-AU"/>
              </w:rPr>
            </w:pPr>
            <w:r w:rsidRPr="004C50B3">
              <w:rPr>
                <w:sz w:val="18"/>
                <w:szCs w:val="18"/>
                <w:lang w:eastAsia="en-AU"/>
              </w:rPr>
              <w:t>IV</w:t>
            </w:r>
          </w:p>
        </w:tc>
        <w:tc>
          <w:tcPr>
            <w:tcW w:w="1559" w:type="dxa"/>
            <w:gridSpan w:val="2"/>
            <w:shd w:val="clear" w:color="auto" w:fill="auto"/>
            <w:noWrap/>
            <w:vAlign w:val="bottom"/>
          </w:tcPr>
          <w:p w14:paraId="3EB4D2E4" w14:textId="77777777" w:rsidR="00BB7ECB" w:rsidRPr="004C50B3" w:rsidRDefault="00BB7ECB" w:rsidP="00BB7ECB">
            <w:pPr>
              <w:pStyle w:val="DHHStabletext"/>
              <w:jc w:val="center"/>
              <w:rPr>
                <w:sz w:val="18"/>
                <w:szCs w:val="18"/>
                <w:lang w:eastAsia="en-AU"/>
              </w:rPr>
            </w:pPr>
            <w:r w:rsidRPr="004C50B3">
              <w:rPr>
                <w:sz w:val="18"/>
                <w:szCs w:val="18"/>
                <w:lang w:eastAsia="en-AU"/>
              </w:rPr>
              <w:t>14</w:t>
            </w:r>
          </w:p>
        </w:tc>
        <w:tc>
          <w:tcPr>
            <w:tcW w:w="1418" w:type="dxa"/>
            <w:gridSpan w:val="2"/>
            <w:shd w:val="clear" w:color="auto" w:fill="auto"/>
            <w:noWrap/>
            <w:vAlign w:val="bottom"/>
            <w:hideMark/>
          </w:tcPr>
          <w:p w14:paraId="3A0B478D" w14:textId="77777777" w:rsidR="00BB7ECB" w:rsidRPr="004C50B3" w:rsidRDefault="00BB7ECB" w:rsidP="00BB7ECB">
            <w:pPr>
              <w:pStyle w:val="DHHStabletext"/>
              <w:jc w:val="center"/>
              <w:rPr>
                <w:sz w:val="18"/>
                <w:szCs w:val="18"/>
                <w:lang w:eastAsia="en-AU"/>
              </w:rPr>
            </w:pPr>
            <w:r w:rsidRPr="004C50B3">
              <w:rPr>
                <w:sz w:val="18"/>
                <w:szCs w:val="18"/>
                <w:lang w:eastAsia="en-AU"/>
              </w:rPr>
              <w:t>80 min</w:t>
            </w:r>
          </w:p>
        </w:tc>
        <w:tc>
          <w:tcPr>
            <w:tcW w:w="1417" w:type="dxa"/>
            <w:shd w:val="clear" w:color="auto" w:fill="auto"/>
            <w:noWrap/>
            <w:vAlign w:val="bottom"/>
            <w:hideMark/>
          </w:tcPr>
          <w:p w14:paraId="5DC4B414" w14:textId="77777777" w:rsidR="00BB7ECB" w:rsidRPr="004C50B3" w:rsidRDefault="00BB7ECB" w:rsidP="00BB7ECB">
            <w:pPr>
              <w:pStyle w:val="DHHStabletext"/>
              <w:jc w:val="center"/>
              <w:rPr>
                <w:sz w:val="18"/>
                <w:szCs w:val="18"/>
                <w:lang w:eastAsia="en-AU"/>
              </w:rPr>
            </w:pPr>
            <w:r w:rsidRPr="004C50B3">
              <w:rPr>
                <w:sz w:val="18"/>
                <w:szCs w:val="18"/>
                <w:lang w:eastAsia="en-AU"/>
              </w:rPr>
              <w:t>1120 min</w:t>
            </w:r>
          </w:p>
        </w:tc>
      </w:tr>
      <w:tr w:rsidR="00BB7ECB" w:rsidRPr="00D90B1B" w14:paraId="77D33AE3" w14:textId="77777777" w:rsidTr="001358AF">
        <w:trPr>
          <w:trHeight w:val="279"/>
          <w:jc w:val="center"/>
        </w:trPr>
        <w:tc>
          <w:tcPr>
            <w:tcW w:w="5749" w:type="dxa"/>
            <w:gridSpan w:val="3"/>
            <w:shd w:val="clear" w:color="auto" w:fill="auto"/>
            <w:noWrap/>
            <w:vAlign w:val="bottom"/>
            <w:hideMark/>
          </w:tcPr>
          <w:p w14:paraId="6F7A99AD" w14:textId="6A44D6F1" w:rsidR="00BB7ECB" w:rsidRPr="004C50B3" w:rsidRDefault="00BB7ECB" w:rsidP="00BB7ECB">
            <w:pPr>
              <w:pStyle w:val="DHHStabletext"/>
              <w:rPr>
                <w:sz w:val="18"/>
                <w:szCs w:val="18"/>
                <w:lang w:eastAsia="en-AU"/>
              </w:rPr>
            </w:pPr>
            <w:r w:rsidRPr="004C50B3">
              <w:rPr>
                <w:sz w:val="18"/>
                <w:szCs w:val="18"/>
                <w:lang w:eastAsia="en-AU"/>
              </w:rPr>
              <w:t>IM/SC</w:t>
            </w:r>
          </w:p>
        </w:tc>
        <w:tc>
          <w:tcPr>
            <w:tcW w:w="1559" w:type="dxa"/>
            <w:gridSpan w:val="2"/>
            <w:shd w:val="clear" w:color="auto" w:fill="auto"/>
            <w:noWrap/>
            <w:vAlign w:val="bottom"/>
          </w:tcPr>
          <w:p w14:paraId="4D666940" w14:textId="77777777" w:rsidR="00BB7ECB" w:rsidRPr="004C50B3" w:rsidRDefault="00BB7ECB" w:rsidP="00BB7ECB">
            <w:pPr>
              <w:pStyle w:val="DHHStabletext"/>
              <w:jc w:val="center"/>
              <w:rPr>
                <w:sz w:val="18"/>
                <w:szCs w:val="18"/>
                <w:lang w:eastAsia="en-AU"/>
              </w:rPr>
            </w:pPr>
            <w:r w:rsidRPr="004C50B3">
              <w:rPr>
                <w:sz w:val="18"/>
                <w:szCs w:val="18"/>
                <w:lang w:eastAsia="en-AU"/>
              </w:rPr>
              <w:t>4</w:t>
            </w:r>
          </w:p>
        </w:tc>
        <w:tc>
          <w:tcPr>
            <w:tcW w:w="1418" w:type="dxa"/>
            <w:gridSpan w:val="2"/>
            <w:shd w:val="clear" w:color="auto" w:fill="auto"/>
            <w:noWrap/>
            <w:vAlign w:val="bottom"/>
            <w:hideMark/>
          </w:tcPr>
          <w:p w14:paraId="6CE08933" w14:textId="77777777" w:rsidR="00BB7ECB" w:rsidRPr="004C50B3" w:rsidRDefault="00BB7ECB" w:rsidP="00BB7ECB">
            <w:pPr>
              <w:pStyle w:val="DHHStabletext"/>
              <w:jc w:val="center"/>
              <w:rPr>
                <w:sz w:val="18"/>
                <w:szCs w:val="18"/>
                <w:lang w:eastAsia="en-AU"/>
              </w:rPr>
            </w:pPr>
            <w:r w:rsidRPr="004C50B3">
              <w:rPr>
                <w:sz w:val="18"/>
                <w:szCs w:val="18"/>
                <w:lang w:eastAsia="en-AU"/>
              </w:rPr>
              <w:t>30 min</w:t>
            </w:r>
          </w:p>
        </w:tc>
        <w:tc>
          <w:tcPr>
            <w:tcW w:w="1417" w:type="dxa"/>
            <w:shd w:val="clear" w:color="auto" w:fill="auto"/>
            <w:noWrap/>
            <w:vAlign w:val="bottom"/>
            <w:hideMark/>
          </w:tcPr>
          <w:p w14:paraId="7CFC5845" w14:textId="77777777" w:rsidR="00BB7ECB" w:rsidRPr="004C50B3" w:rsidRDefault="00BB7ECB" w:rsidP="00BB7ECB">
            <w:pPr>
              <w:pStyle w:val="DHHStabletext"/>
              <w:jc w:val="center"/>
              <w:rPr>
                <w:sz w:val="18"/>
                <w:szCs w:val="18"/>
                <w:lang w:eastAsia="en-AU"/>
              </w:rPr>
            </w:pPr>
            <w:r w:rsidRPr="004C50B3">
              <w:rPr>
                <w:sz w:val="18"/>
                <w:szCs w:val="18"/>
                <w:lang w:eastAsia="en-AU"/>
              </w:rPr>
              <w:t>120</w:t>
            </w:r>
            <w:r w:rsidR="00561E7A" w:rsidRPr="004C50B3">
              <w:rPr>
                <w:sz w:val="18"/>
                <w:szCs w:val="18"/>
                <w:lang w:eastAsia="en-AU"/>
              </w:rPr>
              <w:t xml:space="preserve"> </w:t>
            </w:r>
            <w:r w:rsidRPr="004C50B3">
              <w:rPr>
                <w:sz w:val="18"/>
                <w:szCs w:val="18"/>
                <w:lang w:eastAsia="en-AU"/>
              </w:rPr>
              <w:t>min</w:t>
            </w:r>
          </w:p>
        </w:tc>
      </w:tr>
      <w:tr w:rsidR="00BB7ECB" w:rsidRPr="00D90B1B" w14:paraId="6BA57ECB" w14:textId="77777777" w:rsidTr="001358AF">
        <w:trPr>
          <w:trHeight w:val="279"/>
          <w:jc w:val="center"/>
        </w:trPr>
        <w:tc>
          <w:tcPr>
            <w:tcW w:w="5749" w:type="dxa"/>
            <w:gridSpan w:val="3"/>
            <w:shd w:val="clear" w:color="auto" w:fill="auto"/>
            <w:noWrap/>
            <w:vAlign w:val="bottom"/>
            <w:hideMark/>
          </w:tcPr>
          <w:p w14:paraId="7D86FEFD" w14:textId="77777777" w:rsidR="00BB7ECB" w:rsidRPr="004C50B3" w:rsidRDefault="00BB7ECB" w:rsidP="00BB7ECB">
            <w:pPr>
              <w:pStyle w:val="DHHStabletext"/>
              <w:rPr>
                <w:sz w:val="18"/>
                <w:szCs w:val="18"/>
                <w:lang w:eastAsia="en-AU"/>
              </w:rPr>
            </w:pPr>
            <w:r w:rsidRPr="004C50B3">
              <w:rPr>
                <w:sz w:val="18"/>
                <w:szCs w:val="18"/>
                <w:lang w:eastAsia="en-AU"/>
              </w:rPr>
              <w:t xml:space="preserve">Travel </w:t>
            </w:r>
            <w:r w:rsidR="00337D04" w:rsidRPr="004C50B3">
              <w:rPr>
                <w:sz w:val="18"/>
                <w:szCs w:val="18"/>
                <w:lang w:eastAsia="en-AU"/>
              </w:rPr>
              <w:t>b/w visits and back to base</w:t>
            </w:r>
          </w:p>
        </w:tc>
        <w:tc>
          <w:tcPr>
            <w:tcW w:w="1559" w:type="dxa"/>
            <w:gridSpan w:val="2"/>
            <w:shd w:val="clear" w:color="auto" w:fill="auto"/>
            <w:vAlign w:val="bottom"/>
          </w:tcPr>
          <w:p w14:paraId="3EF118BC" w14:textId="77777777" w:rsidR="00BB7ECB" w:rsidRPr="004C50B3" w:rsidRDefault="00337D04" w:rsidP="00BB7ECB">
            <w:pPr>
              <w:pStyle w:val="DHHStabletext"/>
              <w:jc w:val="center"/>
              <w:rPr>
                <w:sz w:val="18"/>
                <w:szCs w:val="18"/>
                <w:lang w:eastAsia="en-AU"/>
              </w:rPr>
            </w:pPr>
            <w:r w:rsidRPr="004C50B3">
              <w:rPr>
                <w:sz w:val="18"/>
                <w:szCs w:val="18"/>
                <w:lang w:eastAsia="en-AU"/>
              </w:rPr>
              <w:t>22</w:t>
            </w:r>
          </w:p>
        </w:tc>
        <w:tc>
          <w:tcPr>
            <w:tcW w:w="1418" w:type="dxa"/>
            <w:gridSpan w:val="2"/>
            <w:shd w:val="clear" w:color="auto" w:fill="auto"/>
            <w:noWrap/>
            <w:vAlign w:val="bottom"/>
            <w:hideMark/>
          </w:tcPr>
          <w:p w14:paraId="424EC2A2" w14:textId="77777777" w:rsidR="00BB7ECB" w:rsidRPr="004C50B3" w:rsidRDefault="00BB7ECB" w:rsidP="00BB7ECB">
            <w:pPr>
              <w:pStyle w:val="DHHStabletext"/>
              <w:jc w:val="center"/>
              <w:rPr>
                <w:sz w:val="18"/>
                <w:szCs w:val="18"/>
                <w:lang w:eastAsia="en-AU"/>
              </w:rPr>
            </w:pPr>
            <w:r w:rsidRPr="004C50B3">
              <w:rPr>
                <w:sz w:val="18"/>
                <w:szCs w:val="18"/>
                <w:lang w:eastAsia="en-AU"/>
              </w:rPr>
              <w:t>20 min</w:t>
            </w:r>
          </w:p>
        </w:tc>
        <w:tc>
          <w:tcPr>
            <w:tcW w:w="1417" w:type="dxa"/>
            <w:shd w:val="clear" w:color="auto" w:fill="auto"/>
            <w:noWrap/>
            <w:vAlign w:val="bottom"/>
            <w:hideMark/>
          </w:tcPr>
          <w:p w14:paraId="628D8EA0" w14:textId="77777777" w:rsidR="00BB7ECB" w:rsidRPr="004C50B3" w:rsidRDefault="00337D04" w:rsidP="00BB7ECB">
            <w:pPr>
              <w:pStyle w:val="DHHStabletext"/>
              <w:jc w:val="center"/>
              <w:rPr>
                <w:sz w:val="18"/>
                <w:szCs w:val="18"/>
                <w:lang w:eastAsia="en-AU"/>
              </w:rPr>
            </w:pPr>
            <w:r w:rsidRPr="004C50B3">
              <w:rPr>
                <w:sz w:val="18"/>
                <w:szCs w:val="18"/>
                <w:lang w:eastAsia="en-AU"/>
              </w:rPr>
              <w:t>44</w:t>
            </w:r>
            <w:r w:rsidR="00BB7ECB" w:rsidRPr="004C50B3">
              <w:rPr>
                <w:sz w:val="18"/>
                <w:szCs w:val="18"/>
                <w:lang w:eastAsia="en-AU"/>
              </w:rPr>
              <w:t>0 min</w:t>
            </w:r>
          </w:p>
        </w:tc>
      </w:tr>
      <w:tr w:rsidR="00BB7ECB" w:rsidRPr="00D90B1B" w14:paraId="1EEEBC4F" w14:textId="77777777" w:rsidTr="001358AF">
        <w:trPr>
          <w:trHeight w:val="540"/>
          <w:jc w:val="center"/>
        </w:trPr>
        <w:tc>
          <w:tcPr>
            <w:tcW w:w="5749" w:type="dxa"/>
            <w:gridSpan w:val="3"/>
            <w:shd w:val="clear" w:color="auto" w:fill="FFFFFF"/>
            <w:noWrap/>
            <w:vAlign w:val="center"/>
          </w:tcPr>
          <w:p w14:paraId="46FE1673" w14:textId="77777777" w:rsidR="00BB7ECB" w:rsidRPr="004C50B3" w:rsidRDefault="00BB7ECB" w:rsidP="00BB7ECB">
            <w:pPr>
              <w:pStyle w:val="DHHStabletext"/>
              <w:spacing w:before="0" w:after="0"/>
              <w:rPr>
                <w:rFonts w:cs="Arial"/>
                <w:sz w:val="18"/>
                <w:szCs w:val="18"/>
                <w:lang w:eastAsia="en-AU"/>
              </w:rPr>
            </w:pPr>
            <w:r w:rsidRPr="004C50B3">
              <w:rPr>
                <w:rFonts w:cs="Arial"/>
                <w:sz w:val="18"/>
                <w:szCs w:val="18"/>
                <w:lang w:eastAsia="en-AU"/>
              </w:rPr>
              <w:t>Outreach clinic</w:t>
            </w:r>
          </w:p>
        </w:tc>
        <w:tc>
          <w:tcPr>
            <w:tcW w:w="1559" w:type="dxa"/>
            <w:gridSpan w:val="2"/>
            <w:shd w:val="clear" w:color="auto" w:fill="FFFFFF"/>
            <w:noWrap/>
            <w:vAlign w:val="center"/>
          </w:tcPr>
          <w:p w14:paraId="1CB0186A" w14:textId="77777777" w:rsidR="00BB7ECB" w:rsidRPr="004C50B3" w:rsidRDefault="00BB7ECB" w:rsidP="00BB7ECB">
            <w:pPr>
              <w:pStyle w:val="DHHStabletext"/>
              <w:spacing w:before="0" w:after="0"/>
              <w:jc w:val="center"/>
              <w:rPr>
                <w:rFonts w:cs="Arial"/>
                <w:sz w:val="18"/>
                <w:szCs w:val="18"/>
                <w:lang w:eastAsia="en-AU"/>
              </w:rPr>
            </w:pPr>
            <w:r w:rsidRPr="004C50B3">
              <w:rPr>
                <w:rFonts w:cs="Arial"/>
                <w:sz w:val="18"/>
                <w:szCs w:val="18"/>
                <w:lang w:eastAsia="en-AU"/>
              </w:rPr>
              <w:t xml:space="preserve">4 infusions + </w:t>
            </w:r>
          </w:p>
          <w:p w14:paraId="2AA55DCC" w14:textId="77777777" w:rsidR="00BB7ECB" w:rsidRPr="004C50B3" w:rsidRDefault="00BB7ECB" w:rsidP="00BB7ECB">
            <w:pPr>
              <w:pStyle w:val="DHHStabletext"/>
              <w:spacing w:before="0" w:after="0"/>
              <w:jc w:val="center"/>
              <w:rPr>
                <w:rFonts w:cs="Arial"/>
                <w:sz w:val="18"/>
                <w:szCs w:val="18"/>
                <w:lang w:eastAsia="en-AU"/>
              </w:rPr>
            </w:pPr>
            <w:r w:rsidRPr="004C50B3">
              <w:rPr>
                <w:rFonts w:cs="Arial"/>
                <w:sz w:val="18"/>
                <w:szCs w:val="18"/>
                <w:lang w:eastAsia="en-AU"/>
              </w:rPr>
              <w:t>2 injections</w:t>
            </w:r>
          </w:p>
        </w:tc>
        <w:tc>
          <w:tcPr>
            <w:tcW w:w="1418" w:type="dxa"/>
            <w:gridSpan w:val="2"/>
            <w:shd w:val="clear" w:color="auto" w:fill="FFFFFF"/>
            <w:vAlign w:val="center"/>
          </w:tcPr>
          <w:p w14:paraId="250C12EF" w14:textId="77777777" w:rsidR="00BB7ECB" w:rsidRPr="004C50B3" w:rsidRDefault="00337D04" w:rsidP="00BB7ECB">
            <w:pPr>
              <w:pStyle w:val="DHHStabletext"/>
              <w:spacing w:before="0" w:after="0"/>
              <w:jc w:val="center"/>
              <w:rPr>
                <w:rFonts w:cs="Arial"/>
                <w:sz w:val="18"/>
                <w:szCs w:val="18"/>
                <w:lang w:eastAsia="en-AU"/>
              </w:rPr>
            </w:pPr>
            <w:r w:rsidRPr="004C50B3">
              <w:rPr>
                <w:rFonts w:cs="Arial"/>
                <w:sz w:val="18"/>
                <w:szCs w:val="18"/>
                <w:lang w:eastAsia="en-AU"/>
              </w:rPr>
              <w:t>N/A</w:t>
            </w:r>
          </w:p>
        </w:tc>
        <w:tc>
          <w:tcPr>
            <w:tcW w:w="1417" w:type="dxa"/>
            <w:shd w:val="clear" w:color="auto" w:fill="FFFFFF"/>
            <w:noWrap/>
            <w:vAlign w:val="center"/>
          </w:tcPr>
          <w:p w14:paraId="5B3F1AA9" w14:textId="77777777" w:rsidR="00BB7ECB" w:rsidRPr="004C50B3" w:rsidRDefault="00BB7ECB" w:rsidP="00BB7ECB">
            <w:pPr>
              <w:pStyle w:val="DHHStabletext"/>
              <w:spacing w:before="0" w:after="0"/>
              <w:jc w:val="center"/>
              <w:rPr>
                <w:rFonts w:cs="Arial"/>
                <w:sz w:val="18"/>
                <w:szCs w:val="18"/>
                <w:lang w:eastAsia="en-AU"/>
              </w:rPr>
            </w:pPr>
            <w:r w:rsidRPr="004C50B3">
              <w:rPr>
                <w:rFonts w:cs="Arial"/>
                <w:sz w:val="18"/>
                <w:szCs w:val="18"/>
                <w:lang w:eastAsia="en-AU"/>
              </w:rPr>
              <w:t>320</w:t>
            </w:r>
            <w:r w:rsidR="00BA3802" w:rsidRPr="004C50B3">
              <w:rPr>
                <w:rFonts w:cs="Arial"/>
                <w:sz w:val="18"/>
                <w:szCs w:val="18"/>
                <w:lang w:eastAsia="en-AU"/>
              </w:rPr>
              <w:t xml:space="preserve"> </w:t>
            </w:r>
            <w:r w:rsidRPr="004C50B3">
              <w:rPr>
                <w:rFonts w:cs="Arial"/>
                <w:sz w:val="18"/>
                <w:szCs w:val="18"/>
                <w:lang w:eastAsia="en-AU"/>
              </w:rPr>
              <w:t>min</w:t>
            </w:r>
          </w:p>
        </w:tc>
      </w:tr>
      <w:tr w:rsidR="00BB7ECB" w:rsidRPr="00D90B1B" w14:paraId="6EFAD753" w14:textId="77777777" w:rsidTr="001358AF">
        <w:trPr>
          <w:trHeight w:val="491"/>
          <w:jc w:val="center"/>
        </w:trPr>
        <w:tc>
          <w:tcPr>
            <w:tcW w:w="5749" w:type="dxa"/>
            <w:gridSpan w:val="3"/>
            <w:shd w:val="clear" w:color="auto" w:fill="FFFFFF"/>
            <w:noWrap/>
            <w:vAlign w:val="center"/>
          </w:tcPr>
          <w:p w14:paraId="47BAE04A" w14:textId="77777777" w:rsidR="00BB7ECB" w:rsidRPr="004C50B3" w:rsidRDefault="00BB7ECB" w:rsidP="00BB7ECB">
            <w:pPr>
              <w:pStyle w:val="DHHStabletext"/>
              <w:spacing w:before="0" w:after="0"/>
              <w:rPr>
                <w:rFonts w:cs="Arial"/>
                <w:sz w:val="18"/>
                <w:szCs w:val="18"/>
                <w:lang w:eastAsia="en-AU"/>
              </w:rPr>
            </w:pPr>
            <w:r w:rsidRPr="004C50B3">
              <w:rPr>
                <w:rFonts w:cs="Arial"/>
                <w:sz w:val="18"/>
                <w:szCs w:val="18"/>
                <w:lang w:eastAsia="en-AU"/>
              </w:rPr>
              <w:t>Travel to clinic</w:t>
            </w:r>
            <w:r w:rsidR="00337D04" w:rsidRPr="004C50B3">
              <w:rPr>
                <w:rFonts w:ascii="Cambria" w:hAnsi="Cambria"/>
                <w:sz w:val="18"/>
                <w:szCs w:val="18"/>
                <w:lang w:eastAsia="en-AU"/>
              </w:rPr>
              <w:t xml:space="preserve"> </w:t>
            </w:r>
            <w:r w:rsidR="00337D04" w:rsidRPr="004C50B3">
              <w:rPr>
                <w:rFonts w:cs="Arial"/>
                <w:sz w:val="18"/>
                <w:szCs w:val="18"/>
                <w:lang w:eastAsia="en-AU"/>
              </w:rPr>
              <w:t>and back to base</w:t>
            </w:r>
          </w:p>
        </w:tc>
        <w:tc>
          <w:tcPr>
            <w:tcW w:w="1559" w:type="dxa"/>
            <w:gridSpan w:val="2"/>
            <w:shd w:val="clear" w:color="auto" w:fill="FFFFFF"/>
            <w:noWrap/>
            <w:vAlign w:val="center"/>
          </w:tcPr>
          <w:p w14:paraId="673B5C8F" w14:textId="77777777" w:rsidR="00BB7ECB" w:rsidRPr="004C50B3" w:rsidRDefault="00BB7ECB" w:rsidP="00BB7ECB">
            <w:pPr>
              <w:pStyle w:val="DHHStabletext"/>
              <w:spacing w:before="0" w:after="0"/>
              <w:jc w:val="center"/>
              <w:rPr>
                <w:rFonts w:cs="Arial"/>
                <w:sz w:val="18"/>
                <w:szCs w:val="18"/>
                <w:lang w:eastAsia="en-AU"/>
              </w:rPr>
            </w:pPr>
            <w:r w:rsidRPr="004C50B3">
              <w:rPr>
                <w:rFonts w:cs="Arial"/>
                <w:sz w:val="18"/>
                <w:szCs w:val="18"/>
                <w:lang w:eastAsia="en-AU"/>
              </w:rPr>
              <w:t>2</w:t>
            </w:r>
          </w:p>
        </w:tc>
        <w:tc>
          <w:tcPr>
            <w:tcW w:w="1418" w:type="dxa"/>
            <w:gridSpan w:val="2"/>
            <w:shd w:val="clear" w:color="auto" w:fill="FFFFFF"/>
            <w:noWrap/>
            <w:vAlign w:val="center"/>
          </w:tcPr>
          <w:p w14:paraId="6B5AC671" w14:textId="77777777" w:rsidR="00BB7ECB" w:rsidRPr="004C50B3" w:rsidRDefault="00BB7ECB" w:rsidP="00337D04">
            <w:pPr>
              <w:pStyle w:val="DHHStabletext"/>
              <w:spacing w:before="0" w:after="0"/>
              <w:jc w:val="center"/>
              <w:rPr>
                <w:rFonts w:cs="Arial"/>
                <w:sz w:val="18"/>
                <w:szCs w:val="18"/>
                <w:lang w:eastAsia="en-AU"/>
              </w:rPr>
            </w:pPr>
            <w:r w:rsidRPr="004C50B3">
              <w:rPr>
                <w:rFonts w:cs="Arial"/>
                <w:sz w:val="18"/>
                <w:szCs w:val="18"/>
                <w:lang w:eastAsia="en-AU"/>
              </w:rPr>
              <w:t xml:space="preserve">45min </w:t>
            </w:r>
          </w:p>
        </w:tc>
        <w:tc>
          <w:tcPr>
            <w:tcW w:w="1417" w:type="dxa"/>
            <w:shd w:val="clear" w:color="auto" w:fill="FFFFFF"/>
            <w:noWrap/>
            <w:vAlign w:val="center"/>
          </w:tcPr>
          <w:p w14:paraId="147BDDDB" w14:textId="77777777" w:rsidR="00BB7ECB" w:rsidRPr="004C50B3" w:rsidRDefault="00BB7ECB" w:rsidP="00BB7ECB">
            <w:pPr>
              <w:pStyle w:val="DHHStabletext"/>
              <w:spacing w:before="0" w:after="0"/>
              <w:jc w:val="center"/>
              <w:rPr>
                <w:rFonts w:cs="Arial"/>
                <w:sz w:val="18"/>
                <w:szCs w:val="18"/>
                <w:lang w:eastAsia="en-AU"/>
              </w:rPr>
            </w:pPr>
            <w:r w:rsidRPr="004C50B3">
              <w:rPr>
                <w:rFonts w:cs="Arial"/>
                <w:sz w:val="18"/>
                <w:szCs w:val="18"/>
                <w:lang w:eastAsia="en-AU"/>
              </w:rPr>
              <w:t>90</w:t>
            </w:r>
            <w:r w:rsidR="00BA3802" w:rsidRPr="004C50B3">
              <w:rPr>
                <w:rFonts w:cs="Arial"/>
                <w:sz w:val="18"/>
                <w:szCs w:val="18"/>
                <w:lang w:eastAsia="en-AU"/>
              </w:rPr>
              <w:t xml:space="preserve"> </w:t>
            </w:r>
            <w:r w:rsidRPr="004C50B3">
              <w:rPr>
                <w:rFonts w:cs="Arial"/>
                <w:sz w:val="18"/>
                <w:szCs w:val="18"/>
                <w:lang w:eastAsia="en-AU"/>
              </w:rPr>
              <w:t>min</w:t>
            </w:r>
          </w:p>
        </w:tc>
      </w:tr>
      <w:tr w:rsidR="00BB7ECB" w:rsidRPr="00D90B1B" w14:paraId="362017E2" w14:textId="77777777" w:rsidTr="001358AF">
        <w:trPr>
          <w:trHeight w:val="279"/>
          <w:jc w:val="center"/>
        </w:trPr>
        <w:tc>
          <w:tcPr>
            <w:tcW w:w="5749" w:type="dxa"/>
            <w:gridSpan w:val="3"/>
            <w:shd w:val="clear" w:color="auto" w:fill="FFFFFF"/>
            <w:noWrap/>
            <w:vAlign w:val="bottom"/>
          </w:tcPr>
          <w:p w14:paraId="282370E8" w14:textId="77777777" w:rsidR="00BB7ECB" w:rsidRPr="004C50B3" w:rsidRDefault="00BB7ECB" w:rsidP="00BB7ECB">
            <w:pPr>
              <w:pStyle w:val="DHHStabletext"/>
              <w:rPr>
                <w:rFonts w:cs="Arial"/>
                <w:sz w:val="18"/>
                <w:szCs w:val="18"/>
                <w:lang w:eastAsia="en-AU"/>
              </w:rPr>
            </w:pPr>
            <w:r w:rsidRPr="004C50B3">
              <w:rPr>
                <w:rFonts w:cs="Arial"/>
                <w:sz w:val="18"/>
                <w:szCs w:val="18"/>
                <w:lang w:eastAsia="en-AU"/>
              </w:rPr>
              <w:t>Coordination</w:t>
            </w:r>
          </w:p>
        </w:tc>
        <w:tc>
          <w:tcPr>
            <w:tcW w:w="1559" w:type="dxa"/>
            <w:gridSpan w:val="2"/>
            <w:shd w:val="clear" w:color="auto" w:fill="FFFFFF"/>
            <w:noWrap/>
            <w:vAlign w:val="bottom"/>
          </w:tcPr>
          <w:p w14:paraId="72AF4188" w14:textId="77777777" w:rsidR="00BB7ECB" w:rsidRPr="004C50B3" w:rsidRDefault="00BB7ECB" w:rsidP="00BB7ECB">
            <w:pPr>
              <w:pStyle w:val="DHHStabletext"/>
              <w:jc w:val="center"/>
              <w:rPr>
                <w:rFonts w:cs="Arial"/>
                <w:sz w:val="18"/>
                <w:szCs w:val="18"/>
                <w:lang w:eastAsia="en-AU"/>
              </w:rPr>
            </w:pPr>
            <w:r w:rsidRPr="004C50B3">
              <w:rPr>
                <w:rFonts w:cs="Arial"/>
                <w:sz w:val="18"/>
                <w:szCs w:val="18"/>
                <w:lang w:eastAsia="en-AU"/>
              </w:rPr>
              <w:t>x 5 days</w:t>
            </w:r>
          </w:p>
        </w:tc>
        <w:tc>
          <w:tcPr>
            <w:tcW w:w="1418" w:type="dxa"/>
            <w:gridSpan w:val="2"/>
            <w:shd w:val="clear" w:color="auto" w:fill="FFFFFF"/>
            <w:noWrap/>
            <w:vAlign w:val="bottom"/>
          </w:tcPr>
          <w:p w14:paraId="4871E2A9" w14:textId="77777777" w:rsidR="00BB7ECB" w:rsidRPr="004C50B3" w:rsidRDefault="00BB7ECB" w:rsidP="00BB7ECB">
            <w:pPr>
              <w:pStyle w:val="DHHStabletext"/>
              <w:jc w:val="center"/>
              <w:rPr>
                <w:rFonts w:cs="Arial"/>
                <w:sz w:val="18"/>
                <w:szCs w:val="18"/>
                <w:lang w:eastAsia="en-AU"/>
              </w:rPr>
            </w:pPr>
            <w:r w:rsidRPr="004C50B3">
              <w:rPr>
                <w:rFonts w:cs="Arial"/>
                <w:sz w:val="18"/>
                <w:szCs w:val="18"/>
                <w:lang w:eastAsia="en-AU"/>
              </w:rPr>
              <w:t>60 min / day</w:t>
            </w:r>
          </w:p>
        </w:tc>
        <w:tc>
          <w:tcPr>
            <w:tcW w:w="1417" w:type="dxa"/>
            <w:shd w:val="clear" w:color="auto" w:fill="FFFFFF"/>
            <w:noWrap/>
            <w:vAlign w:val="bottom"/>
          </w:tcPr>
          <w:p w14:paraId="541148BB" w14:textId="77777777" w:rsidR="00BB7ECB" w:rsidRPr="004C50B3" w:rsidRDefault="00BB7ECB" w:rsidP="00BB7ECB">
            <w:pPr>
              <w:pStyle w:val="DHHStabletext"/>
              <w:jc w:val="center"/>
              <w:rPr>
                <w:rFonts w:cs="Arial"/>
                <w:sz w:val="18"/>
                <w:szCs w:val="18"/>
                <w:lang w:eastAsia="en-AU"/>
              </w:rPr>
            </w:pPr>
            <w:r w:rsidRPr="004C50B3">
              <w:rPr>
                <w:rFonts w:cs="Arial"/>
                <w:sz w:val="18"/>
                <w:szCs w:val="18"/>
                <w:lang w:eastAsia="en-AU"/>
              </w:rPr>
              <w:t>300 min</w:t>
            </w:r>
          </w:p>
        </w:tc>
      </w:tr>
      <w:tr w:rsidR="00BB7ECB" w:rsidRPr="00D90B1B" w14:paraId="5B2EC031" w14:textId="77777777" w:rsidTr="001358AF">
        <w:trPr>
          <w:trHeight w:val="279"/>
          <w:jc w:val="center"/>
        </w:trPr>
        <w:tc>
          <w:tcPr>
            <w:tcW w:w="5749" w:type="dxa"/>
            <w:gridSpan w:val="3"/>
            <w:shd w:val="clear" w:color="auto" w:fill="FFFFFF"/>
            <w:noWrap/>
            <w:vAlign w:val="bottom"/>
          </w:tcPr>
          <w:p w14:paraId="08410CCD" w14:textId="1B885E88" w:rsidR="00BB7ECB" w:rsidRPr="004C50B3" w:rsidRDefault="00BB7ECB" w:rsidP="00BB7ECB">
            <w:pPr>
              <w:pStyle w:val="DHHStabletext"/>
              <w:rPr>
                <w:rFonts w:cs="Arial"/>
                <w:sz w:val="18"/>
                <w:szCs w:val="18"/>
                <w:lang w:eastAsia="en-AU"/>
              </w:rPr>
            </w:pPr>
            <w:r w:rsidRPr="004C50B3">
              <w:rPr>
                <w:sz w:val="18"/>
                <w:szCs w:val="18"/>
                <w:lang w:eastAsia="en-AU"/>
              </w:rPr>
              <w:t xml:space="preserve">Total </w:t>
            </w:r>
            <w:r w:rsidR="00BA3802" w:rsidRPr="004C50B3">
              <w:rPr>
                <w:sz w:val="18"/>
                <w:szCs w:val="18"/>
                <w:lang w:eastAsia="en-AU"/>
              </w:rPr>
              <w:t>m</w:t>
            </w:r>
            <w:r w:rsidRPr="004C50B3">
              <w:rPr>
                <w:sz w:val="18"/>
                <w:szCs w:val="18"/>
                <w:lang w:eastAsia="en-AU"/>
              </w:rPr>
              <w:t>inutes</w:t>
            </w:r>
          </w:p>
        </w:tc>
        <w:tc>
          <w:tcPr>
            <w:tcW w:w="1559" w:type="dxa"/>
            <w:gridSpan w:val="2"/>
            <w:shd w:val="clear" w:color="auto" w:fill="FFFFFF"/>
            <w:noWrap/>
            <w:vAlign w:val="bottom"/>
          </w:tcPr>
          <w:p w14:paraId="4294C3D4" w14:textId="77777777" w:rsidR="00BB7ECB" w:rsidRPr="004C50B3" w:rsidRDefault="00BB7ECB" w:rsidP="00BB7ECB">
            <w:pPr>
              <w:pStyle w:val="DHHStabletext"/>
              <w:rPr>
                <w:rFonts w:cs="Arial"/>
                <w:sz w:val="18"/>
                <w:szCs w:val="18"/>
                <w:lang w:eastAsia="en-AU"/>
              </w:rPr>
            </w:pPr>
          </w:p>
        </w:tc>
        <w:tc>
          <w:tcPr>
            <w:tcW w:w="1418" w:type="dxa"/>
            <w:gridSpan w:val="2"/>
            <w:shd w:val="clear" w:color="auto" w:fill="FFFFFF"/>
            <w:noWrap/>
            <w:vAlign w:val="bottom"/>
          </w:tcPr>
          <w:p w14:paraId="60296E0F" w14:textId="77777777" w:rsidR="00BB7ECB" w:rsidRPr="004C50B3" w:rsidRDefault="00BB7ECB" w:rsidP="00BB7ECB">
            <w:pPr>
              <w:pStyle w:val="DHHStabletext"/>
              <w:rPr>
                <w:rFonts w:cs="Arial"/>
                <w:sz w:val="18"/>
                <w:szCs w:val="18"/>
                <w:lang w:eastAsia="en-AU"/>
              </w:rPr>
            </w:pPr>
          </w:p>
        </w:tc>
        <w:tc>
          <w:tcPr>
            <w:tcW w:w="1417" w:type="dxa"/>
            <w:shd w:val="clear" w:color="auto" w:fill="FFFFFF"/>
            <w:noWrap/>
            <w:vAlign w:val="bottom"/>
          </w:tcPr>
          <w:p w14:paraId="307031AE" w14:textId="77777777" w:rsidR="00BB7ECB" w:rsidRPr="004C50B3" w:rsidRDefault="00BB7ECB" w:rsidP="00BB7ECB">
            <w:pPr>
              <w:pStyle w:val="DHHStabletext"/>
              <w:jc w:val="center"/>
              <w:rPr>
                <w:rFonts w:cs="Arial"/>
                <w:sz w:val="18"/>
                <w:szCs w:val="18"/>
                <w:lang w:eastAsia="en-AU"/>
              </w:rPr>
            </w:pPr>
            <w:r w:rsidRPr="004C50B3">
              <w:rPr>
                <w:sz w:val="18"/>
                <w:szCs w:val="18"/>
                <w:lang w:eastAsia="en-AU"/>
              </w:rPr>
              <w:t>2</w:t>
            </w:r>
            <w:r w:rsidR="00BA3802" w:rsidRPr="004C50B3">
              <w:rPr>
                <w:sz w:val="18"/>
                <w:szCs w:val="18"/>
                <w:lang w:eastAsia="en-AU"/>
              </w:rPr>
              <w:t>,</w:t>
            </w:r>
            <w:r w:rsidRPr="004C50B3">
              <w:rPr>
                <w:sz w:val="18"/>
                <w:szCs w:val="18"/>
                <w:lang w:eastAsia="en-AU"/>
              </w:rPr>
              <w:t>390 min</w:t>
            </w:r>
          </w:p>
        </w:tc>
      </w:tr>
      <w:tr w:rsidR="00BB7ECB" w:rsidRPr="00D90B1B" w14:paraId="0AD72D5F" w14:textId="77777777" w:rsidTr="001358AF">
        <w:trPr>
          <w:trHeight w:val="279"/>
          <w:jc w:val="center"/>
        </w:trPr>
        <w:tc>
          <w:tcPr>
            <w:tcW w:w="5749" w:type="dxa"/>
            <w:gridSpan w:val="3"/>
            <w:tcBorders>
              <w:bottom w:val="double" w:sz="4" w:space="0" w:color="7030A0"/>
            </w:tcBorders>
            <w:shd w:val="clear" w:color="auto" w:fill="FFFFFF"/>
            <w:noWrap/>
            <w:vAlign w:val="bottom"/>
          </w:tcPr>
          <w:p w14:paraId="2B900BCB" w14:textId="77777777" w:rsidR="00BB7ECB" w:rsidRPr="004C50B3" w:rsidRDefault="00BB7ECB" w:rsidP="00BB7ECB">
            <w:pPr>
              <w:pStyle w:val="DHHStabletext"/>
              <w:rPr>
                <w:rFonts w:cs="Arial"/>
                <w:sz w:val="18"/>
                <w:szCs w:val="18"/>
                <w:lang w:eastAsia="en-AU"/>
              </w:rPr>
            </w:pPr>
            <w:r w:rsidRPr="004C50B3">
              <w:rPr>
                <w:sz w:val="18"/>
                <w:szCs w:val="18"/>
                <w:lang w:eastAsia="en-AU"/>
              </w:rPr>
              <w:t>Total hours</w:t>
            </w:r>
          </w:p>
        </w:tc>
        <w:tc>
          <w:tcPr>
            <w:tcW w:w="1559" w:type="dxa"/>
            <w:gridSpan w:val="2"/>
            <w:tcBorders>
              <w:bottom w:val="double" w:sz="4" w:space="0" w:color="7030A0"/>
            </w:tcBorders>
            <w:shd w:val="clear" w:color="auto" w:fill="FFFFFF"/>
            <w:noWrap/>
            <w:vAlign w:val="bottom"/>
          </w:tcPr>
          <w:p w14:paraId="5021251D" w14:textId="77777777" w:rsidR="00BB7ECB" w:rsidRPr="004C50B3" w:rsidRDefault="00BB7ECB" w:rsidP="00BB7ECB">
            <w:pPr>
              <w:pStyle w:val="DHHStabletext"/>
              <w:rPr>
                <w:rFonts w:cs="Arial"/>
                <w:sz w:val="18"/>
                <w:szCs w:val="18"/>
                <w:lang w:eastAsia="en-AU"/>
              </w:rPr>
            </w:pPr>
          </w:p>
        </w:tc>
        <w:tc>
          <w:tcPr>
            <w:tcW w:w="1418" w:type="dxa"/>
            <w:gridSpan w:val="2"/>
            <w:tcBorders>
              <w:bottom w:val="double" w:sz="4" w:space="0" w:color="7030A0"/>
            </w:tcBorders>
            <w:shd w:val="clear" w:color="auto" w:fill="FFFFFF"/>
            <w:noWrap/>
            <w:vAlign w:val="bottom"/>
          </w:tcPr>
          <w:p w14:paraId="2299B67C" w14:textId="77777777" w:rsidR="00BB7ECB" w:rsidRPr="004C50B3" w:rsidRDefault="00BB7ECB" w:rsidP="00BB7ECB">
            <w:pPr>
              <w:pStyle w:val="DHHStabletext"/>
              <w:rPr>
                <w:rFonts w:cs="Arial"/>
                <w:sz w:val="18"/>
                <w:szCs w:val="18"/>
                <w:lang w:eastAsia="en-AU"/>
              </w:rPr>
            </w:pPr>
          </w:p>
        </w:tc>
        <w:tc>
          <w:tcPr>
            <w:tcW w:w="1417" w:type="dxa"/>
            <w:tcBorders>
              <w:bottom w:val="double" w:sz="4" w:space="0" w:color="7030A0"/>
            </w:tcBorders>
            <w:shd w:val="clear" w:color="auto" w:fill="FFFFFF"/>
            <w:noWrap/>
            <w:vAlign w:val="bottom"/>
          </w:tcPr>
          <w:p w14:paraId="7DFA6A91" w14:textId="77777777" w:rsidR="00BB7ECB" w:rsidRPr="004C50B3" w:rsidRDefault="00BB7ECB" w:rsidP="00BB7ECB">
            <w:pPr>
              <w:pStyle w:val="DHHStabletext"/>
              <w:jc w:val="center"/>
              <w:rPr>
                <w:rFonts w:cs="Arial"/>
                <w:sz w:val="18"/>
                <w:szCs w:val="18"/>
                <w:lang w:eastAsia="en-AU"/>
              </w:rPr>
            </w:pPr>
            <w:r w:rsidRPr="004C50B3">
              <w:rPr>
                <w:sz w:val="18"/>
                <w:szCs w:val="18"/>
                <w:lang w:eastAsia="en-AU"/>
              </w:rPr>
              <w:t>40 h</w:t>
            </w:r>
            <w:r w:rsidR="00BA3802" w:rsidRPr="004C50B3">
              <w:rPr>
                <w:sz w:val="18"/>
                <w:szCs w:val="18"/>
                <w:lang w:eastAsia="en-AU"/>
              </w:rPr>
              <w:t>ou</w:t>
            </w:r>
            <w:r w:rsidRPr="004C50B3">
              <w:rPr>
                <w:sz w:val="18"/>
                <w:szCs w:val="18"/>
                <w:lang w:eastAsia="en-AU"/>
              </w:rPr>
              <w:t>rs</w:t>
            </w:r>
          </w:p>
        </w:tc>
      </w:tr>
      <w:tr w:rsidR="00337D04" w:rsidRPr="00087CC4" w14:paraId="66B4D72A" w14:textId="77777777" w:rsidTr="001358AF">
        <w:trPr>
          <w:trHeight w:val="458"/>
          <w:jc w:val="center"/>
        </w:trPr>
        <w:tc>
          <w:tcPr>
            <w:tcW w:w="10143" w:type="dxa"/>
            <w:gridSpan w:val="8"/>
            <w:tcBorders>
              <w:top w:val="double" w:sz="4" w:space="0" w:color="7030A0"/>
              <w:bottom w:val="double" w:sz="4" w:space="0" w:color="7030A0"/>
            </w:tcBorders>
            <w:shd w:val="clear" w:color="000000" w:fill="F2F2F2"/>
            <w:noWrap/>
            <w:vAlign w:val="center"/>
          </w:tcPr>
          <w:p w14:paraId="7BF4502D" w14:textId="77777777" w:rsidR="00337D04" w:rsidRPr="004C50B3" w:rsidRDefault="00337D04" w:rsidP="00337D04">
            <w:pPr>
              <w:pStyle w:val="DHHStablecaption"/>
              <w:spacing w:before="0" w:after="0"/>
              <w:rPr>
                <w:b w:val="0"/>
                <w:sz w:val="18"/>
                <w:szCs w:val="18"/>
                <w:lang w:eastAsia="en-AU"/>
              </w:rPr>
            </w:pPr>
            <w:r w:rsidRPr="004C50B3">
              <w:rPr>
                <w:b w:val="0"/>
                <w:sz w:val="18"/>
                <w:szCs w:val="18"/>
                <w:lang w:eastAsia="en-AU"/>
              </w:rPr>
              <w:t>Costs</w:t>
            </w:r>
          </w:p>
        </w:tc>
      </w:tr>
      <w:tr w:rsidR="005E1A6F" w:rsidRPr="00087CC4" w14:paraId="7E767684" w14:textId="77777777" w:rsidTr="001358AF">
        <w:trPr>
          <w:trHeight w:val="458"/>
          <w:jc w:val="center"/>
        </w:trPr>
        <w:tc>
          <w:tcPr>
            <w:tcW w:w="2090" w:type="dxa"/>
            <w:gridSpan w:val="2"/>
            <w:tcBorders>
              <w:top w:val="double" w:sz="4" w:space="0" w:color="7030A0"/>
            </w:tcBorders>
            <w:shd w:val="clear" w:color="000000" w:fill="F2F2F2"/>
            <w:noWrap/>
            <w:vAlign w:val="center"/>
            <w:hideMark/>
          </w:tcPr>
          <w:p w14:paraId="42AF5A2C" w14:textId="77777777" w:rsidR="005E1A6F" w:rsidRPr="004C50B3" w:rsidRDefault="005E1A6F" w:rsidP="006E43AF">
            <w:pPr>
              <w:pStyle w:val="DHHStablecaption"/>
              <w:spacing w:before="0" w:after="0"/>
              <w:rPr>
                <w:b w:val="0"/>
                <w:sz w:val="18"/>
                <w:szCs w:val="18"/>
                <w:lang w:eastAsia="en-AU"/>
              </w:rPr>
            </w:pPr>
            <w:r w:rsidRPr="004C50B3">
              <w:rPr>
                <w:b w:val="0"/>
                <w:sz w:val="18"/>
                <w:szCs w:val="18"/>
                <w:lang w:eastAsia="en-AU"/>
              </w:rPr>
              <w:t>Item</w:t>
            </w:r>
          </w:p>
        </w:tc>
        <w:tc>
          <w:tcPr>
            <w:tcW w:w="5218" w:type="dxa"/>
            <w:gridSpan w:val="3"/>
            <w:tcBorders>
              <w:top w:val="double" w:sz="4" w:space="0" w:color="7030A0"/>
            </w:tcBorders>
            <w:shd w:val="clear" w:color="000000" w:fill="F2F2F2"/>
            <w:noWrap/>
            <w:vAlign w:val="center"/>
            <w:hideMark/>
          </w:tcPr>
          <w:p w14:paraId="5C2323BF" w14:textId="77777777" w:rsidR="005E1A6F" w:rsidRPr="004C50B3" w:rsidRDefault="005E1A6F" w:rsidP="006E43AF">
            <w:pPr>
              <w:pStyle w:val="DHHStablecaption"/>
              <w:spacing w:before="0" w:after="0"/>
              <w:rPr>
                <w:b w:val="0"/>
                <w:sz w:val="18"/>
                <w:szCs w:val="18"/>
                <w:lang w:eastAsia="en-AU"/>
              </w:rPr>
            </w:pPr>
            <w:r w:rsidRPr="004C50B3">
              <w:rPr>
                <w:b w:val="0"/>
                <w:sz w:val="18"/>
                <w:szCs w:val="18"/>
                <w:lang w:eastAsia="en-AU"/>
              </w:rPr>
              <w:t>Details</w:t>
            </w:r>
          </w:p>
        </w:tc>
        <w:tc>
          <w:tcPr>
            <w:tcW w:w="1418" w:type="dxa"/>
            <w:gridSpan w:val="2"/>
            <w:tcBorders>
              <w:top w:val="double" w:sz="4" w:space="0" w:color="7030A0"/>
            </w:tcBorders>
            <w:shd w:val="clear" w:color="000000" w:fill="F2F2F2"/>
            <w:noWrap/>
            <w:vAlign w:val="center"/>
            <w:hideMark/>
          </w:tcPr>
          <w:p w14:paraId="4B1F4774" w14:textId="77777777" w:rsidR="005E1A6F" w:rsidRPr="004C50B3" w:rsidRDefault="005E1A6F" w:rsidP="006E43AF">
            <w:pPr>
              <w:pStyle w:val="DHHStablecaption"/>
              <w:spacing w:before="0" w:after="0"/>
              <w:jc w:val="right"/>
              <w:rPr>
                <w:b w:val="0"/>
                <w:sz w:val="18"/>
                <w:szCs w:val="18"/>
                <w:lang w:eastAsia="en-AU"/>
              </w:rPr>
            </w:pPr>
            <w:r w:rsidRPr="004C50B3">
              <w:rPr>
                <w:b w:val="0"/>
                <w:sz w:val="18"/>
                <w:szCs w:val="18"/>
                <w:lang w:eastAsia="en-AU"/>
              </w:rPr>
              <w:t>Capital</w:t>
            </w:r>
          </w:p>
        </w:tc>
        <w:tc>
          <w:tcPr>
            <w:tcW w:w="1417" w:type="dxa"/>
            <w:tcBorders>
              <w:top w:val="double" w:sz="4" w:space="0" w:color="7030A0"/>
            </w:tcBorders>
            <w:shd w:val="clear" w:color="000000" w:fill="F2F2F2"/>
            <w:noWrap/>
            <w:vAlign w:val="center"/>
            <w:hideMark/>
          </w:tcPr>
          <w:p w14:paraId="0A050AA8" w14:textId="2851B83D" w:rsidR="005E1A6F" w:rsidRPr="004C50B3" w:rsidRDefault="005E1A6F" w:rsidP="006E43AF">
            <w:pPr>
              <w:pStyle w:val="DHHStablecaption"/>
              <w:spacing w:before="0" w:after="0"/>
              <w:jc w:val="right"/>
              <w:rPr>
                <w:b w:val="0"/>
                <w:sz w:val="18"/>
                <w:szCs w:val="18"/>
                <w:lang w:eastAsia="en-AU"/>
              </w:rPr>
            </w:pPr>
            <w:r w:rsidRPr="004C50B3">
              <w:rPr>
                <w:b w:val="0"/>
                <w:sz w:val="18"/>
                <w:szCs w:val="18"/>
                <w:lang w:eastAsia="en-AU"/>
              </w:rPr>
              <w:t xml:space="preserve">Annual </w:t>
            </w:r>
            <w:r w:rsidR="00BA3802" w:rsidRPr="004C50B3">
              <w:rPr>
                <w:b w:val="0"/>
                <w:sz w:val="18"/>
                <w:szCs w:val="18"/>
                <w:lang w:eastAsia="en-AU"/>
              </w:rPr>
              <w:t>o</w:t>
            </w:r>
            <w:r w:rsidRPr="004C50B3">
              <w:rPr>
                <w:b w:val="0"/>
                <w:sz w:val="18"/>
                <w:szCs w:val="18"/>
                <w:lang w:eastAsia="en-AU"/>
              </w:rPr>
              <w:t>perational</w:t>
            </w:r>
          </w:p>
        </w:tc>
      </w:tr>
      <w:tr w:rsidR="00A0132C" w:rsidRPr="00D90B1B" w14:paraId="5545DCD6" w14:textId="77777777" w:rsidTr="001358AF">
        <w:trPr>
          <w:trHeight w:val="234"/>
          <w:jc w:val="center"/>
        </w:trPr>
        <w:tc>
          <w:tcPr>
            <w:tcW w:w="2090" w:type="dxa"/>
            <w:gridSpan w:val="2"/>
            <w:vMerge w:val="restart"/>
            <w:shd w:val="clear" w:color="auto" w:fill="FFFFFF"/>
            <w:vAlign w:val="center"/>
            <w:hideMark/>
          </w:tcPr>
          <w:p w14:paraId="7C3722CC" w14:textId="118BD36D" w:rsidR="00A0132C" w:rsidRPr="004C50B3" w:rsidRDefault="00A0132C" w:rsidP="006E43AF">
            <w:pPr>
              <w:pStyle w:val="DHHStabletext"/>
              <w:rPr>
                <w:sz w:val="18"/>
                <w:szCs w:val="18"/>
                <w:lang w:eastAsia="en-AU"/>
              </w:rPr>
            </w:pPr>
            <w:r w:rsidRPr="004C50B3">
              <w:rPr>
                <w:sz w:val="18"/>
                <w:szCs w:val="18"/>
                <w:lang w:eastAsia="en-AU"/>
              </w:rPr>
              <w:t>EFT 1 fulltime RN</w:t>
            </w:r>
          </w:p>
          <w:p w14:paraId="21AD9B98" w14:textId="6A3EF72D" w:rsidR="00A0132C" w:rsidRPr="004C50B3" w:rsidRDefault="00A0132C" w:rsidP="006E43AF">
            <w:pPr>
              <w:pStyle w:val="DHHStabletext"/>
              <w:rPr>
                <w:sz w:val="18"/>
                <w:szCs w:val="18"/>
                <w:lang w:eastAsia="en-AU"/>
              </w:rPr>
            </w:pPr>
            <w:r w:rsidRPr="004C50B3">
              <w:rPr>
                <w:sz w:val="18"/>
                <w:szCs w:val="18"/>
                <w:lang w:eastAsia="en-AU"/>
              </w:rPr>
              <w:t> </w:t>
            </w:r>
          </w:p>
        </w:tc>
        <w:tc>
          <w:tcPr>
            <w:tcW w:w="5218" w:type="dxa"/>
            <w:gridSpan w:val="3"/>
            <w:shd w:val="clear" w:color="auto" w:fill="FFFFFF"/>
            <w:vAlign w:val="center"/>
            <w:hideMark/>
          </w:tcPr>
          <w:p w14:paraId="1C36D097" w14:textId="431C8F45" w:rsidR="00A0132C" w:rsidRPr="004C50B3" w:rsidRDefault="00A0132C" w:rsidP="006E43AF">
            <w:pPr>
              <w:pStyle w:val="DHHStabletext"/>
              <w:spacing w:after="0"/>
              <w:rPr>
                <w:sz w:val="18"/>
                <w:szCs w:val="18"/>
              </w:rPr>
            </w:pPr>
            <w:r w:rsidRPr="004C50B3">
              <w:rPr>
                <w:sz w:val="18"/>
                <w:szCs w:val="18"/>
              </w:rPr>
              <w:t xml:space="preserve">RN G3B Y1/2 HITH/PAC YU15/16 </w:t>
            </w:r>
          </w:p>
          <w:p w14:paraId="7DECF76F" w14:textId="02BE445C" w:rsidR="00A0132C" w:rsidRPr="004C50B3" w:rsidRDefault="00A0132C" w:rsidP="006E43AF">
            <w:pPr>
              <w:pStyle w:val="DHHStabletext"/>
              <w:spacing w:after="0"/>
              <w:rPr>
                <w:sz w:val="18"/>
                <w:szCs w:val="18"/>
              </w:rPr>
            </w:pPr>
            <w:r w:rsidRPr="004C50B3">
              <w:rPr>
                <w:sz w:val="18"/>
                <w:szCs w:val="18"/>
              </w:rPr>
              <w:t>Vic</w:t>
            </w:r>
            <w:r w:rsidR="00C17471">
              <w:rPr>
                <w:sz w:val="18"/>
                <w:szCs w:val="18"/>
              </w:rPr>
              <w:t>torian</w:t>
            </w:r>
            <w:r w:rsidRPr="004C50B3">
              <w:rPr>
                <w:sz w:val="18"/>
                <w:szCs w:val="18"/>
              </w:rPr>
              <w:t xml:space="preserve"> </w:t>
            </w:r>
            <w:r w:rsidR="00C17471">
              <w:rPr>
                <w:sz w:val="18"/>
                <w:szCs w:val="18"/>
              </w:rPr>
              <w:t>n</w:t>
            </w:r>
            <w:r w:rsidRPr="004C50B3">
              <w:rPr>
                <w:sz w:val="18"/>
                <w:szCs w:val="18"/>
              </w:rPr>
              <w:t>urse EBA 2016–20</w:t>
            </w:r>
          </w:p>
        </w:tc>
        <w:tc>
          <w:tcPr>
            <w:tcW w:w="1418" w:type="dxa"/>
            <w:gridSpan w:val="2"/>
            <w:shd w:val="clear" w:color="auto" w:fill="FFFFFF"/>
            <w:vAlign w:val="center"/>
            <w:hideMark/>
          </w:tcPr>
          <w:p w14:paraId="06DD6194" w14:textId="77777777" w:rsidR="00A0132C" w:rsidRPr="004C50B3" w:rsidRDefault="00A0132C" w:rsidP="006E43AF">
            <w:pPr>
              <w:pStyle w:val="DHHStabletext"/>
              <w:spacing w:after="0"/>
              <w:jc w:val="right"/>
              <w:rPr>
                <w:sz w:val="18"/>
                <w:szCs w:val="18"/>
              </w:rPr>
            </w:pPr>
          </w:p>
        </w:tc>
        <w:tc>
          <w:tcPr>
            <w:tcW w:w="1417" w:type="dxa"/>
            <w:shd w:val="clear" w:color="auto" w:fill="FFFFFF"/>
            <w:vAlign w:val="center"/>
            <w:hideMark/>
          </w:tcPr>
          <w:p w14:paraId="75F50ECE" w14:textId="77777777" w:rsidR="00A0132C" w:rsidRPr="004C50B3" w:rsidRDefault="00A0132C" w:rsidP="006E43AF">
            <w:pPr>
              <w:pStyle w:val="DHHStabletext"/>
              <w:spacing w:after="0"/>
              <w:jc w:val="right"/>
              <w:rPr>
                <w:sz w:val="18"/>
                <w:szCs w:val="18"/>
              </w:rPr>
            </w:pPr>
            <w:r w:rsidRPr="004C50B3">
              <w:rPr>
                <w:sz w:val="18"/>
                <w:szCs w:val="18"/>
              </w:rPr>
              <w:t>$93,600</w:t>
            </w:r>
          </w:p>
        </w:tc>
      </w:tr>
      <w:tr w:rsidR="00A0132C" w:rsidRPr="00D90B1B" w14:paraId="4965906A" w14:textId="77777777" w:rsidTr="001358AF">
        <w:trPr>
          <w:trHeight w:val="245"/>
          <w:jc w:val="center"/>
        </w:trPr>
        <w:tc>
          <w:tcPr>
            <w:tcW w:w="2090" w:type="dxa"/>
            <w:gridSpan w:val="2"/>
            <w:vMerge/>
            <w:shd w:val="clear" w:color="auto" w:fill="FFFFFF"/>
            <w:vAlign w:val="center"/>
            <w:hideMark/>
          </w:tcPr>
          <w:p w14:paraId="7435DC13" w14:textId="44473E8B" w:rsidR="00A0132C" w:rsidRPr="004C50B3" w:rsidRDefault="00A0132C" w:rsidP="006E43AF">
            <w:pPr>
              <w:pStyle w:val="DHHStabletext"/>
              <w:rPr>
                <w:sz w:val="18"/>
                <w:szCs w:val="18"/>
                <w:lang w:eastAsia="en-AU"/>
              </w:rPr>
            </w:pPr>
          </w:p>
        </w:tc>
        <w:tc>
          <w:tcPr>
            <w:tcW w:w="5218" w:type="dxa"/>
            <w:gridSpan w:val="3"/>
            <w:shd w:val="clear" w:color="auto" w:fill="FFFFFF"/>
            <w:vAlign w:val="center"/>
            <w:hideMark/>
          </w:tcPr>
          <w:p w14:paraId="5148B90A" w14:textId="321A5D12" w:rsidR="00A0132C" w:rsidRPr="004C50B3" w:rsidRDefault="00A0132C" w:rsidP="006E43AF">
            <w:pPr>
              <w:pStyle w:val="DHHStabletext"/>
              <w:rPr>
                <w:sz w:val="18"/>
                <w:szCs w:val="18"/>
              </w:rPr>
            </w:pPr>
            <w:r w:rsidRPr="004C50B3">
              <w:rPr>
                <w:sz w:val="18"/>
                <w:szCs w:val="18"/>
              </w:rPr>
              <w:t>On</w:t>
            </w:r>
            <w:r w:rsidR="00C17471">
              <w:rPr>
                <w:sz w:val="18"/>
                <w:szCs w:val="18"/>
              </w:rPr>
              <w:t>-</w:t>
            </w:r>
            <w:r w:rsidRPr="004C50B3">
              <w:rPr>
                <w:sz w:val="18"/>
                <w:szCs w:val="18"/>
              </w:rPr>
              <w:t>costs 15%</w:t>
            </w:r>
          </w:p>
        </w:tc>
        <w:tc>
          <w:tcPr>
            <w:tcW w:w="1418" w:type="dxa"/>
            <w:gridSpan w:val="2"/>
            <w:shd w:val="clear" w:color="auto" w:fill="FFFFFF"/>
            <w:vAlign w:val="center"/>
            <w:hideMark/>
          </w:tcPr>
          <w:p w14:paraId="6DEFA373" w14:textId="77777777" w:rsidR="00A0132C" w:rsidRPr="004C50B3" w:rsidRDefault="00A0132C" w:rsidP="006E43AF">
            <w:pPr>
              <w:pStyle w:val="DHHStabletext"/>
              <w:jc w:val="right"/>
              <w:rPr>
                <w:sz w:val="18"/>
                <w:szCs w:val="18"/>
              </w:rPr>
            </w:pPr>
          </w:p>
        </w:tc>
        <w:tc>
          <w:tcPr>
            <w:tcW w:w="1417" w:type="dxa"/>
            <w:shd w:val="clear" w:color="auto" w:fill="FFFFFF"/>
            <w:vAlign w:val="center"/>
            <w:hideMark/>
          </w:tcPr>
          <w:p w14:paraId="1D5E656C" w14:textId="77777777" w:rsidR="00A0132C" w:rsidRPr="004C50B3" w:rsidRDefault="00A0132C" w:rsidP="006E43AF">
            <w:pPr>
              <w:pStyle w:val="DHHStabletext"/>
              <w:jc w:val="right"/>
              <w:rPr>
                <w:sz w:val="18"/>
                <w:szCs w:val="18"/>
              </w:rPr>
            </w:pPr>
            <w:r w:rsidRPr="004C50B3">
              <w:rPr>
                <w:sz w:val="18"/>
                <w:szCs w:val="18"/>
              </w:rPr>
              <w:t>$14,040</w:t>
            </w:r>
          </w:p>
        </w:tc>
      </w:tr>
      <w:tr w:rsidR="005E1A6F" w:rsidRPr="00D90B1B" w14:paraId="12FFDC9E" w14:textId="77777777" w:rsidTr="001358AF">
        <w:trPr>
          <w:trHeight w:val="269"/>
          <w:jc w:val="center"/>
        </w:trPr>
        <w:tc>
          <w:tcPr>
            <w:tcW w:w="2090" w:type="dxa"/>
            <w:gridSpan w:val="2"/>
            <w:shd w:val="clear" w:color="auto" w:fill="FFFFFF"/>
            <w:vAlign w:val="center"/>
            <w:hideMark/>
          </w:tcPr>
          <w:p w14:paraId="5862047A" w14:textId="77777777" w:rsidR="005E1A6F" w:rsidRPr="004C50B3" w:rsidRDefault="005E1A6F" w:rsidP="006E43AF">
            <w:pPr>
              <w:pStyle w:val="DHHStabletext"/>
              <w:rPr>
                <w:sz w:val="18"/>
                <w:szCs w:val="18"/>
                <w:lang w:eastAsia="en-AU"/>
              </w:rPr>
            </w:pPr>
            <w:r w:rsidRPr="004C50B3">
              <w:rPr>
                <w:sz w:val="18"/>
                <w:szCs w:val="18"/>
                <w:lang w:eastAsia="en-AU"/>
              </w:rPr>
              <w:t>Fleet car</w:t>
            </w:r>
          </w:p>
        </w:tc>
        <w:tc>
          <w:tcPr>
            <w:tcW w:w="5218" w:type="dxa"/>
            <w:gridSpan w:val="3"/>
            <w:shd w:val="clear" w:color="auto" w:fill="FFFFFF"/>
            <w:vAlign w:val="center"/>
            <w:hideMark/>
          </w:tcPr>
          <w:p w14:paraId="4352B195" w14:textId="4199D0EE" w:rsidR="005E1A6F" w:rsidRPr="004C50B3" w:rsidRDefault="00BA3802" w:rsidP="006E43AF">
            <w:pPr>
              <w:pStyle w:val="DHHStabletext"/>
              <w:rPr>
                <w:sz w:val="18"/>
                <w:szCs w:val="18"/>
              </w:rPr>
            </w:pPr>
            <w:r w:rsidRPr="004C50B3">
              <w:rPr>
                <w:sz w:val="18"/>
                <w:szCs w:val="18"/>
              </w:rPr>
              <w:t xml:space="preserve">× </w:t>
            </w:r>
            <w:r w:rsidR="005E1A6F" w:rsidRPr="004C50B3">
              <w:rPr>
                <w:sz w:val="18"/>
                <w:szCs w:val="18"/>
              </w:rPr>
              <w:t xml:space="preserve">1, </w:t>
            </w:r>
            <w:r w:rsidR="00C17471">
              <w:rPr>
                <w:sz w:val="18"/>
                <w:szCs w:val="18"/>
              </w:rPr>
              <w:t>l</w:t>
            </w:r>
            <w:r w:rsidR="005E1A6F" w:rsidRPr="004C50B3">
              <w:rPr>
                <w:sz w:val="18"/>
                <w:szCs w:val="18"/>
              </w:rPr>
              <w:t>ease + operational cost</w:t>
            </w:r>
          </w:p>
        </w:tc>
        <w:tc>
          <w:tcPr>
            <w:tcW w:w="1418" w:type="dxa"/>
            <w:gridSpan w:val="2"/>
            <w:shd w:val="clear" w:color="auto" w:fill="FFFFFF"/>
            <w:vAlign w:val="center"/>
            <w:hideMark/>
          </w:tcPr>
          <w:p w14:paraId="5673853B" w14:textId="77777777" w:rsidR="005E1A6F" w:rsidRPr="004C50B3" w:rsidRDefault="005E1A6F" w:rsidP="006E43AF">
            <w:pPr>
              <w:pStyle w:val="DHHStabletext"/>
              <w:jc w:val="right"/>
              <w:rPr>
                <w:sz w:val="18"/>
                <w:szCs w:val="18"/>
              </w:rPr>
            </w:pPr>
          </w:p>
        </w:tc>
        <w:tc>
          <w:tcPr>
            <w:tcW w:w="1417" w:type="dxa"/>
            <w:shd w:val="clear" w:color="auto" w:fill="FFFFFF"/>
            <w:vAlign w:val="center"/>
            <w:hideMark/>
          </w:tcPr>
          <w:p w14:paraId="28CB1C0D" w14:textId="77777777" w:rsidR="005E1A6F" w:rsidRPr="004C50B3" w:rsidRDefault="005E1A6F" w:rsidP="006E43AF">
            <w:pPr>
              <w:pStyle w:val="DHHStabletext"/>
              <w:jc w:val="right"/>
              <w:rPr>
                <w:sz w:val="18"/>
                <w:szCs w:val="18"/>
              </w:rPr>
            </w:pPr>
            <w:r w:rsidRPr="004C50B3">
              <w:rPr>
                <w:sz w:val="18"/>
                <w:szCs w:val="18"/>
              </w:rPr>
              <w:t>$10,000</w:t>
            </w:r>
          </w:p>
        </w:tc>
      </w:tr>
      <w:tr w:rsidR="00A0132C" w:rsidRPr="00D90B1B" w14:paraId="73BF565D" w14:textId="77777777" w:rsidTr="001358AF">
        <w:trPr>
          <w:trHeight w:val="281"/>
          <w:jc w:val="center"/>
        </w:trPr>
        <w:tc>
          <w:tcPr>
            <w:tcW w:w="2090" w:type="dxa"/>
            <w:gridSpan w:val="2"/>
            <w:vMerge w:val="restart"/>
            <w:shd w:val="clear" w:color="auto" w:fill="FFFFFF"/>
            <w:vAlign w:val="center"/>
            <w:hideMark/>
          </w:tcPr>
          <w:p w14:paraId="70883695" w14:textId="77777777" w:rsidR="00A0132C" w:rsidRPr="004C50B3" w:rsidRDefault="00A0132C" w:rsidP="006E43AF">
            <w:pPr>
              <w:pStyle w:val="DHHStabletext"/>
              <w:rPr>
                <w:sz w:val="18"/>
                <w:szCs w:val="18"/>
                <w:lang w:eastAsia="en-AU"/>
              </w:rPr>
            </w:pPr>
            <w:r w:rsidRPr="004C50B3">
              <w:rPr>
                <w:sz w:val="18"/>
                <w:szCs w:val="18"/>
                <w:lang w:eastAsia="en-AU"/>
              </w:rPr>
              <w:t>Mobile phone</w:t>
            </w:r>
          </w:p>
          <w:p w14:paraId="7CBF4E38" w14:textId="34A2E765" w:rsidR="00A0132C" w:rsidRPr="004C50B3" w:rsidRDefault="00A0132C" w:rsidP="006E43AF">
            <w:pPr>
              <w:pStyle w:val="DHHStabletext"/>
              <w:rPr>
                <w:sz w:val="18"/>
                <w:szCs w:val="18"/>
                <w:lang w:eastAsia="en-AU"/>
              </w:rPr>
            </w:pPr>
            <w:r w:rsidRPr="004C50B3">
              <w:rPr>
                <w:sz w:val="18"/>
                <w:szCs w:val="18"/>
                <w:lang w:eastAsia="en-AU"/>
              </w:rPr>
              <w:t> </w:t>
            </w:r>
          </w:p>
        </w:tc>
        <w:tc>
          <w:tcPr>
            <w:tcW w:w="5218" w:type="dxa"/>
            <w:gridSpan w:val="3"/>
            <w:shd w:val="clear" w:color="auto" w:fill="FFFFFF"/>
            <w:vAlign w:val="center"/>
            <w:hideMark/>
          </w:tcPr>
          <w:p w14:paraId="5228BCB8" w14:textId="2688B474" w:rsidR="00A0132C" w:rsidRPr="004C50B3" w:rsidRDefault="00A0132C" w:rsidP="006E43AF">
            <w:pPr>
              <w:pStyle w:val="DHHStabletext"/>
              <w:rPr>
                <w:sz w:val="18"/>
                <w:szCs w:val="18"/>
              </w:rPr>
            </w:pPr>
            <w:r w:rsidRPr="004C50B3">
              <w:rPr>
                <w:sz w:val="18"/>
                <w:szCs w:val="18"/>
              </w:rPr>
              <w:t>Purchase × 1 smartphone @</w:t>
            </w:r>
            <w:r>
              <w:rPr>
                <w:sz w:val="18"/>
                <w:szCs w:val="18"/>
              </w:rPr>
              <w:t xml:space="preserve"> </w:t>
            </w:r>
            <w:r w:rsidRPr="004C50B3">
              <w:rPr>
                <w:sz w:val="18"/>
                <w:szCs w:val="18"/>
              </w:rPr>
              <w:t>$1</w:t>
            </w:r>
            <w:r>
              <w:rPr>
                <w:sz w:val="18"/>
                <w:szCs w:val="18"/>
              </w:rPr>
              <w:t>,</w:t>
            </w:r>
            <w:r w:rsidRPr="004C50B3">
              <w:rPr>
                <w:sz w:val="18"/>
                <w:szCs w:val="18"/>
              </w:rPr>
              <w:t xml:space="preserve">200 </w:t>
            </w:r>
          </w:p>
        </w:tc>
        <w:tc>
          <w:tcPr>
            <w:tcW w:w="1418" w:type="dxa"/>
            <w:gridSpan w:val="2"/>
            <w:shd w:val="clear" w:color="auto" w:fill="FFFFFF"/>
            <w:vAlign w:val="center"/>
            <w:hideMark/>
          </w:tcPr>
          <w:p w14:paraId="7FDCBAC7" w14:textId="5F736080" w:rsidR="00A0132C" w:rsidRPr="004C50B3" w:rsidRDefault="00A0132C" w:rsidP="006E43AF">
            <w:pPr>
              <w:pStyle w:val="DHHStabletext"/>
              <w:jc w:val="right"/>
              <w:rPr>
                <w:sz w:val="18"/>
                <w:szCs w:val="18"/>
              </w:rPr>
            </w:pPr>
            <w:r w:rsidRPr="004C50B3">
              <w:rPr>
                <w:sz w:val="18"/>
                <w:szCs w:val="18"/>
              </w:rPr>
              <w:t>$1</w:t>
            </w:r>
            <w:r>
              <w:rPr>
                <w:sz w:val="18"/>
                <w:szCs w:val="18"/>
              </w:rPr>
              <w:t>,</w:t>
            </w:r>
            <w:r w:rsidRPr="004C50B3">
              <w:rPr>
                <w:sz w:val="18"/>
                <w:szCs w:val="18"/>
              </w:rPr>
              <w:t>200</w:t>
            </w:r>
          </w:p>
        </w:tc>
        <w:tc>
          <w:tcPr>
            <w:tcW w:w="1417" w:type="dxa"/>
            <w:shd w:val="clear" w:color="auto" w:fill="FFFFFF"/>
            <w:vAlign w:val="center"/>
            <w:hideMark/>
          </w:tcPr>
          <w:p w14:paraId="51F65FA0" w14:textId="77777777" w:rsidR="00A0132C" w:rsidRPr="004C50B3" w:rsidRDefault="00A0132C" w:rsidP="006E43AF">
            <w:pPr>
              <w:pStyle w:val="DHHStabletext"/>
              <w:jc w:val="right"/>
              <w:rPr>
                <w:sz w:val="18"/>
                <w:szCs w:val="18"/>
              </w:rPr>
            </w:pPr>
          </w:p>
        </w:tc>
      </w:tr>
      <w:tr w:rsidR="00A0132C" w:rsidRPr="00D90B1B" w14:paraId="1FA564D4" w14:textId="77777777" w:rsidTr="001358AF">
        <w:trPr>
          <w:trHeight w:val="281"/>
          <w:jc w:val="center"/>
        </w:trPr>
        <w:tc>
          <w:tcPr>
            <w:tcW w:w="2090" w:type="dxa"/>
            <w:gridSpan w:val="2"/>
            <w:vMerge/>
            <w:shd w:val="clear" w:color="auto" w:fill="FFFFFF"/>
            <w:vAlign w:val="center"/>
            <w:hideMark/>
          </w:tcPr>
          <w:p w14:paraId="0E611471" w14:textId="29EFD341" w:rsidR="00A0132C" w:rsidRPr="004C50B3" w:rsidRDefault="00A0132C" w:rsidP="006E43AF">
            <w:pPr>
              <w:pStyle w:val="DHHStabletext"/>
              <w:rPr>
                <w:sz w:val="18"/>
                <w:szCs w:val="18"/>
                <w:lang w:eastAsia="en-AU"/>
              </w:rPr>
            </w:pPr>
          </w:p>
        </w:tc>
        <w:tc>
          <w:tcPr>
            <w:tcW w:w="5218" w:type="dxa"/>
            <w:gridSpan w:val="3"/>
            <w:shd w:val="clear" w:color="auto" w:fill="FFFFFF"/>
            <w:vAlign w:val="center"/>
            <w:hideMark/>
          </w:tcPr>
          <w:p w14:paraId="3D59E0D5" w14:textId="0FAE74CF" w:rsidR="00A0132C" w:rsidRPr="004C50B3" w:rsidRDefault="00A0132C" w:rsidP="006E43AF">
            <w:pPr>
              <w:pStyle w:val="DHHStabletext"/>
              <w:rPr>
                <w:sz w:val="18"/>
                <w:szCs w:val="18"/>
              </w:rPr>
            </w:pPr>
            <w:r w:rsidRPr="004C50B3">
              <w:rPr>
                <w:sz w:val="18"/>
                <w:szCs w:val="18"/>
              </w:rPr>
              <w:t>Plan × 1 @ $40 /month</w:t>
            </w:r>
          </w:p>
        </w:tc>
        <w:tc>
          <w:tcPr>
            <w:tcW w:w="1418" w:type="dxa"/>
            <w:gridSpan w:val="2"/>
            <w:shd w:val="clear" w:color="auto" w:fill="FFFFFF"/>
            <w:vAlign w:val="center"/>
            <w:hideMark/>
          </w:tcPr>
          <w:p w14:paraId="3C13248B" w14:textId="77777777" w:rsidR="00A0132C" w:rsidRPr="004C50B3" w:rsidRDefault="00A0132C" w:rsidP="006E43AF">
            <w:pPr>
              <w:pStyle w:val="DHHStabletext"/>
              <w:jc w:val="right"/>
              <w:rPr>
                <w:sz w:val="18"/>
                <w:szCs w:val="18"/>
              </w:rPr>
            </w:pPr>
          </w:p>
        </w:tc>
        <w:tc>
          <w:tcPr>
            <w:tcW w:w="1417" w:type="dxa"/>
            <w:shd w:val="clear" w:color="auto" w:fill="FFFFFF"/>
            <w:vAlign w:val="center"/>
            <w:hideMark/>
          </w:tcPr>
          <w:p w14:paraId="456DC82E" w14:textId="77777777" w:rsidR="00A0132C" w:rsidRPr="004C50B3" w:rsidRDefault="00A0132C" w:rsidP="006E43AF">
            <w:pPr>
              <w:pStyle w:val="DHHStabletext"/>
              <w:jc w:val="right"/>
              <w:rPr>
                <w:sz w:val="18"/>
                <w:szCs w:val="18"/>
              </w:rPr>
            </w:pPr>
            <w:r w:rsidRPr="004C50B3">
              <w:rPr>
                <w:sz w:val="18"/>
                <w:szCs w:val="18"/>
              </w:rPr>
              <w:t>$480</w:t>
            </w:r>
          </w:p>
        </w:tc>
      </w:tr>
      <w:tr w:rsidR="005E1A6F" w:rsidRPr="00D90B1B" w14:paraId="20716EB2" w14:textId="77777777" w:rsidTr="001358AF">
        <w:trPr>
          <w:trHeight w:val="306"/>
          <w:jc w:val="center"/>
        </w:trPr>
        <w:tc>
          <w:tcPr>
            <w:tcW w:w="2090" w:type="dxa"/>
            <w:gridSpan w:val="2"/>
            <w:shd w:val="clear" w:color="auto" w:fill="FFFFFF"/>
            <w:vAlign w:val="center"/>
            <w:hideMark/>
          </w:tcPr>
          <w:p w14:paraId="2719E3DF" w14:textId="639EB941" w:rsidR="005E1A6F" w:rsidRPr="004C50B3" w:rsidRDefault="005E1A6F" w:rsidP="006E43AF">
            <w:pPr>
              <w:pStyle w:val="DHHStabletext"/>
              <w:rPr>
                <w:sz w:val="18"/>
                <w:szCs w:val="18"/>
                <w:lang w:eastAsia="en-AU"/>
              </w:rPr>
            </w:pPr>
            <w:r w:rsidRPr="004C50B3">
              <w:rPr>
                <w:sz w:val="18"/>
                <w:szCs w:val="18"/>
                <w:lang w:eastAsia="en-AU"/>
              </w:rPr>
              <w:t>Tablet/laptop</w:t>
            </w:r>
          </w:p>
        </w:tc>
        <w:tc>
          <w:tcPr>
            <w:tcW w:w="5218" w:type="dxa"/>
            <w:gridSpan w:val="3"/>
            <w:shd w:val="clear" w:color="auto" w:fill="FFFFFF"/>
            <w:vAlign w:val="center"/>
            <w:hideMark/>
          </w:tcPr>
          <w:p w14:paraId="2747A719" w14:textId="77777777" w:rsidR="005E1A6F" w:rsidRPr="004C50B3" w:rsidRDefault="005E1A6F" w:rsidP="006E43AF">
            <w:pPr>
              <w:pStyle w:val="DHHStabletext"/>
              <w:rPr>
                <w:sz w:val="18"/>
                <w:szCs w:val="18"/>
              </w:rPr>
            </w:pPr>
            <w:r w:rsidRPr="004C50B3">
              <w:rPr>
                <w:sz w:val="18"/>
                <w:szCs w:val="18"/>
              </w:rPr>
              <w:t xml:space="preserve">Purchase </w:t>
            </w:r>
          </w:p>
        </w:tc>
        <w:tc>
          <w:tcPr>
            <w:tcW w:w="1418" w:type="dxa"/>
            <w:gridSpan w:val="2"/>
            <w:shd w:val="clear" w:color="auto" w:fill="FFFFFF"/>
            <w:vAlign w:val="center"/>
            <w:hideMark/>
          </w:tcPr>
          <w:p w14:paraId="02E22FB2" w14:textId="6849F274" w:rsidR="005E1A6F" w:rsidRPr="004C50B3" w:rsidRDefault="005E1A6F" w:rsidP="006E43AF">
            <w:pPr>
              <w:pStyle w:val="DHHStabletext"/>
              <w:jc w:val="right"/>
              <w:rPr>
                <w:sz w:val="18"/>
                <w:szCs w:val="18"/>
              </w:rPr>
            </w:pPr>
            <w:r w:rsidRPr="004C50B3">
              <w:rPr>
                <w:sz w:val="18"/>
                <w:szCs w:val="18"/>
              </w:rPr>
              <w:t>$1</w:t>
            </w:r>
            <w:r w:rsidR="00A0132C">
              <w:rPr>
                <w:sz w:val="18"/>
                <w:szCs w:val="18"/>
              </w:rPr>
              <w:t>,</w:t>
            </w:r>
            <w:r w:rsidRPr="004C50B3">
              <w:rPr>
                <w:sz w:val="18"/>
                <w:szCs w:val="18"/>
              </w:rPr>
              <w:t>500</w:t>
            </w:r>
          </w:p>
        </w:tc>
        <w:tc>
          <w:tcPr>
            <w:tcW w:w="1417" w:type="dxa"/>
            <w:shd w:val="clear" w:color="auto" w:fill="FFFFFF"/>
            <w:vAlign w:val="center"/>
            <w:hideMark/>
          </w:tcPr>
          <w:p w14:paraId="3A4C6953" w14:textId="77777777" w:rsidR="005E1A6F" w:rsidRPr="004C50B3" w:rsidRDefault="005E1A6F" w:rsidP="006E43AF">
            <w:pPr>
              <w:pStyle w:val="DHHStabletext"/>
              <w:jc w:val="right"/>
              <w:rPr>
                <w:sz w:val="18"/>
                <w:szCs w:val="18"/>
                <w:lang w:eastAsia="en-AU"/>
              </w:rPr>
            </w:pPr>
            <w:r w:rsidRPr="004C50B3">
              <w:rPr>
                <w:sz w:val="18"/>
                <w:szCs w:val="18"/>
                <w:lang w:eastAsia="en-AU"/>
              </w:rPr>
              <w:t> </w:t>
            </w:r>
          </w:p>
        </w:tc>
      </w:tr>
      <w:tr w:rsidR="005E1A6F" w:rsidRPr="00D90B1B" w14:paraId="73CF78CE" w14:textId="77777777" w:rsidTr="001358AF">
        <w:trPr>
          <w:trHeight w:val="446"/>
          <w:jc w:val="center"/>
        </w:trPr>
        <w:tc>
          <w:tcPr>
            <w:tcW w:w="2090" w:type="dxa"/>
            <w:gridSpan w:val="2"/>
            <w:shd w:val="clear" w:color="auto" w:fill="FFFFFF"/>
            <w:vAlign w:val="center"/>
            <w:hideMark/>
          </w:tcPr>
          <w:p w14:paraId="3AB06F77" w14:textId="77777777" w:rsidR="005E1A6F" w:rsidRPr="004C50B3" w:rsidRDefault="005E1A6F" w:rsidP="006E43AF">
            <w:pPr>
              <w:pStyle w:val="DHHStabletext"/>
              <w:rPr>
                <w:sz w:val="18"/>
                <w:szCs w:val="18"/>
                <w:lang w:eastAsia="en-AU"/>
              </w:rPr>
            </w:pPr>
            <w:r w:rsidRPr="004C50B3">
              <w:rPr>
                <w:sz w:val="18"/>
                <w:szCs w:val="18"/>
                <w:lang w:eastAsia="en-AU"/>
              </w:rPr>
              <w:t>Clinical kit</w:t>
            </w:r>
          </w:p>
        </w:tc>
        <w:tc>
          <w:tcPr>
            <w:tcW w:w="5218" w:type="dxa"/>
            <w:gridSpan w:val="3"/>
            <w:shd w:val="clear" w:color="auto" w:fill="FFFFFF"/>
            <w:vAlign w:val="center"/>
            <w:hideMark/>
          </w:tcPr>
          <w:p w14:paraId="1DB1090A" w14:textId="47559C5F" w:rsidR="005E1A6F" w:rsidRPr="004C50B3" w:rsidRDefault="005E1A6F" w:rsidP="006E43AF">
            <w:pPr>
              <w:pStyle w:val="DHHStabletext"/>
              <w:rPr>
                <w:sz w:val="18"/>
                <w:szCs w:val="18"/>
              </w:rPr>
            </w:pPr>
            <w:r w:rsidRPr="004C50B3">
              <w:rPr>
                <w:sz w:val="18"/>
                <w:szCs w:val="18"/>
              </w:rPr>
              <w:t xml:space="preserve">Equipment box, portable IV pole, BP monitoring, </w:t>
            </w:r>
            <w:r w:rsidR="00C17471">
              <w:rPr>
                <w:sz w:val="18"/>
                <w:szCs w:val="18"/>
              </w:rPr>
              <w:t>t</w:t>
            </w:r>
            <w:r w:rsidRPr="004C50B3">
              <w:rPr>
                <w:sz w:val="18"/>
                <w:szCs w:val="18"/>
              </w:rPr>
              <w:t xml:space="preserve">hermometer, esky </w:t>
            </w:r>
          </w:p>
        </w:tc>
        <w:tc>
          <w:tcPr>
            <w:tcW w:w="1418" w:type="dxa"/>
            <w:gridSpan w:val="2"/>
            <w:shd w:val="clear" w:color="auto" w:fill="FFFFFF"/>
            <w:vAlign w:val="center"/>
            <w:hideMark/>
          </w:tcPr>
          <w:p w14:paraId="2BB4922F" w14:textId="77777777" w:rsidR="005E1A6F" w:rsidRPr="004C50B3" w:rsidRDefault="005E1A6F" w:rsidP="006E43AF">
            <w:pPr>
              <w:pStyle w:val="DHHStabletext"/>
              <w:jc w:val="right"/>
              <w:rPr>
                <w:sz w:val="18"/>
                <w:szCs w:val="18"/>
              </w:rPr>
            </w:pPr>
            <w:r w:rsidRPr="004C50B3">
              <w:rPr>
                <w:sz w:val="18"/>
                <w:szCs w:val="18"/>
              </w:rPr>
              <w:t>$800</w:t>
            </w:r>
          </w:p>
        </w:tc>
        <w:tc>
          <w:tcPr>
            <w:tcW w:w="1417" w:type="dxa"/>
            <w:shd w:val="clear" w:color="auto" w:fill="FFFFFF"/>
            <w:vAlign w:val="center"/>
            <w:hideMark/>
          </w:tcPr>
          <w:p w14:paraId="4958EED7" w14:textId="77777777" w:rsidR="005E1A6F" w:rsidRPr="004C50B3" w:rsidRDefault="005E1A6F" w:rsidP="006E43AF">
            <w:pPr>
              <w:pStyle w:val="DHHStabletext"/>
              <w:jc w:val="right"/>
              <w:rPr>
                <w:sz w:val="18"/>
                <w:szCs w:val="18"/>
                <w:lang w:eastAsia="en-AU"/>
              </w:rPr>
            </w:pPr>
            <w:r w:rsidRPr="004C50B3">
              <w:rPr>
                <w:sz w:val="18"/>
                <w:szCs w:val="18"/>
                <w:lang w:eastAsia="en-AU"/>
              </w:rPr>
              <w:t> </w:t>
            </w:r>
          </w:p>
        </w:tc>
      </w:tr>
      <w:tr w:rsidR="00A0132C" w:rsidRPr="00D90B1B" w14:paraId="226426D6" w14:textId="77777777" w:rsidTr="001358AF">
        <w:trPr>
          <w:trHeight w:val="452"/>
          <w:jc w:val="center"/>
        </w:trPr>
        <w:tc>
          <w:tcPr>
            <w:tcW w:w="2090" w:type="dxa"/>
            <w:gridSpan w:val="2"/>
            <w:vMerge w:val="restart"/>
            <w:shd w:val="clear" w:color="auto" w:fill="FFFFFF"/>
            <w:vAlign w:val="center"/>
            <w:hideMark/>
          </w:tcPr>
          <w:p w14:paraId="751AC08D" w14:textId="77777777" w:rsidR="00A0132C" w:rsidRPr="004C50B3" w:rsidRDefault="00A0132C" w:rsidP="006E43AF">
            <w:pPr>
              <w:pStyle w:val="DHHStabletext"/>
              <w:rPr>
                <w:sz w:val="18"/>
                <w:szCs w:val="18"/>
                <w:lang w:eastAsia="en-AU"/>
              </w:rPr>
            </w:pPr>
            <w:r w:rsidRPr="004C50B3">
              <w:rPr>
                <w:sz w:val="18"/>
                <w:szCs w:val="18"/>
                <w:lang w:eastAsia="en-AU"/>
              </w:rPr>
              <w:t>Consumables</w:t>
            </w:r>
          </w:p>
          <w:p w14:paraId="1E59CAF3" w14:textId="77777777" w:rsidR="00A0132C" w:rsidRPr="004C50B3" w:rsidRDefault="00A0132C" w:rsidP="006E43AF">
            <w:pPr>
              <w:pStyle w:val="DHHStabletext"/>
              <w:rPr>
                <w:sz w:val="18"/>
                <w:szCs w:val="18"/>
                <w:lang w:eastAsia="en-AU"/>
              </w:rPr>
            </w:pPr>
            <w:r w:rsidRPr="004C50B3">
              <w:rPr>
                <w:sz w:val="18"/>
                <w:szCs w:val="18"/>
                <w:lang w:eastAsia="en-AU"/>
              </w:rPr>
              <w:t> </w:t>
            </w:r>
          </w:p>
          <w:p w14:paraId="795A7AB5" w14:textId="75CB8B24" w:rsidR="00A0132C" w:rsidRPr="004C50B3" w:rsidRDefault="00A0132C" w:rsidP="006E43AF">
            <w:pPr>
              <w:pStyle w:val="DHHStabletext"/>
              <w:rPr>
                <w:sz w:val="18"/>
                <w:szCs w:val="18"/>
                <w:lang w:eastAsia="en-AU"/>
              </w:rPr>
            </w:pPr>
            <w:r w:rsidRPr="004C50B3">
              <w:rPr>
                <w:sz w:val="18"/>
                <w:szCs w:val="18"/>
                <w:lang w:eastAsia="en-AU"/>
              </w:rPr>
              <w:t> </w:t>
            </w:r>
          </w:p>
        </w:tc>
        <w:tc>
          <w:tcPr>
            <w:tcW w:w="5218" w:type="dxa"/>
            <w:gridSpan w:val="3"/>
            <w:shd w:val="clear" w:color="auto" w:fill="FFFFFF"/>
            <w:vAlign w:val="center"/>
            <w:hideMark/>
          </w:tcPr>
          <w:p w14:paraId="1F2265F8" w14:textId="673B1ACF" w:rsidR="00A0132C" w:rsidRPr="004C50B3" w:rsidRDefault="00A0132C" w:rsidP="006E43AF">
            <w:pPr>
              <w:pStyle w:val="DHHStabletext"/>
              <w:rPr>
                <w:sz w:val="18"/>
                <w:szCs w:val="18"/>
              </w:rPr>
            </w:pPr>
            <w:r w:rsidRPr="004C50B3">
              <w:rPr>
                <w:sz w:val="18"/>
                <w:szCs w:val="18"/>
              </w:rPr>
              <w:t xml:space="preserve">Establishment cost × 1; CVAD and cannulation kits, IV fluids </w:t>
            </w:r>
            <w:r w:rsidR="00C17471">
              <w:rPr>
                <w:sz w:val="18"/>
                <w:szCs w:val="18"/>
              </w:rPr>
              <w:t>and</w:t>
            </w:r>
            <w:r w:rsidRPr="004C50B3">
              <w:rPr>
                <w:sz w:val="18"/>
                <w:szCs w:val="18"/>
              </w:rPr>
              <w:t xml:space="preserve"> lines, anaphylaxis and extravasation kits, cytotoxic spill kit, PPE </w:t>
            </w:r>
          </w:p>
        </w:tc>
        <w:tc>
          <w:tcPr>
            <w:tcW w:w="1418" w:type="dxa"/>
            <w:gridSpan w:val="2"/>
            <w:shd w:val="clear" w:color="auto" w:fill="FFFFFF"/>
            <w:vAlign w:val="center"/>
            <w:hideMark/>
          </w:tcPr>
          <w:p w14:paraId="05AEAA72" w14:textId="77777777" w:rsidR="00A0132C" w:rsidRPr="004C50B3" w:rsidRDefault="00A0132C" w:rsidP="006E43AF">
            <w:pPr>
              <w:pStyle w:val="DHHStabletext"/>
              <w:jc w:val="right"/>
              <w:rPr>
                <w:sz w:val="18"/>
                <w:szCs w:val="18"/>
              </w:rPr>
            </w:pPr>
            <w:r w:rsidRPr="004C50B3">
              <w:rPr>
                <w:sz w:val="18"/>
                <w:szCs w:val="18"/>
              </w:rPr>
              <w:t>$300</w:t>
            </w:r>
          </w:p>
        </w:tc>
        <w:tc>
          <w:tcPr>
            <w:tcW w:w="1417" w:type="dxa"/>
            <w:shd w:val="clear" w:color="auto" w:fill="FFFFFF"/>
            <w:vAlign w:val="center"/>
            <w:hideMark/>
          </w:tcPr>
          <w:p w14:paraId="18CD989B" w14:textId="77777777" w:rsidR="00A0132C" w:rsidRPr="004C50B3" w:rsidRDefault="00A0132C" w:rsidP="006E43AF">
            <w:pPr>
              <w:pStyle w:val="DHHStabletext"/>
              <w:jc w:val="right"/>
              <w:rPr>
                <w:sz w:val="18"/>
                <w:szCs w:val="18"/>
                <w:lang w:eastAsia="en-AU"/>
              </w:rPr>
            </w:pPr>
            <w:r w:rsidRPr="004C50B3">
              <w:rPr>
                <w:sz w:val="18"/>
                <w:szCs w:val="18"/>
                <w:lang w:eastAsia="en-AU"/>
              </w:rPr>
              <w:t> </w:t>
            </w:r>
          </w:p>
        </w:tc>
      </w:tr>
      <w:tr w:rsidR="00A0132C" w:rsidRPr="00D90B1B" w14:paraId="5B517E9D" w14:textId="77777777" w:rsidTr="001358AF">
        <w:trPr>
          <w:trHeight w:val="459"/>
          <w:jc w:val="center"/>
        </w:trPr>
        <w:tc>
          <w:tcPr>
            <w:tcW w:w="2090" w:type="dxa"/>
            <w:gridSpan w:val="2"/>
            <w:vMerge/>
            <w:shd w:val="clear" w:color="auto" w:fill="FFFFFF"/>
            <w:vAlign w:val="center"/>
            <w:hideMark/>
          </w:tcPr>
          <w:p w14:paraId="77329FE1" w14:textId="6BDC14E7" w:rsidR="00A0132C" w:rsidRPr="004C50B3" w:rsidRDefault="00A0132C" w:rsidP="006E43AF">
            <w:pPr>
              <w:pStyle w:val="DHHStabletext"/>
              <w:rPr>
                <w:sz w:val="18"/>
                <w:szCs w:val="18"/>
                <w:lang w:eastAsia="en-AU"/>
              </w:rPr>
            </w:pPr>
          </w:p>
        </w:tc>
        <w:tc>
          <w:tcPr>
            <w:tcW w:w="5218" w:type="dxa"/>
            <w:gridSpan w:val="3"/>
            <w:shd w:val="clear" w:color="auto" w:fill="FFFFFF"/>
            <w:vAlign w:val="center"/>
            <w:hideMark/>
          </w:tcPr>
          <w:p w14:paraId="6C2C6728" w14:textId="27074A6D" w:rsidR="00A0132C" w:rsidRPr="004C50B3" w:rsidRDefault="00A0132C" w:rsidP="006E43AF">
            <w:pPr>
              <w:pStyle w:val="DHHStabletext"/>
              <w:rPr>
                <w:sz w:val="18"/>
                <w:szCs w:val="18"/>
              </w:rPr>
            </w:pPr>
            <w:r w:rsidRPr="004C50B3">
              <w:rPr>
                <w:sz w:val="18"/>
                <w:szCs w:val="18"/>
              </w:rPr>
              <w:t xml:space="preserve">Per </w:t>
            </w:r>
            <w:r w:rsidR="00C17471">
              <w:rPr>
                <w:sz w:val="18"/>
                <w:szCs w:val="18"/>
              </w:rPr>
              <w:t>i</w:t>
            </w:r>
            <w:r w:rsidRPr="004C50B3">
              <w:rPr>
                <w:sz w:val="18"/>
                <w:szCs w:val="18"/>
              </w:rPr>
              <w:t>nfusion (variables – type of peripheral access – CVAD v</w:t>
            </w:r>
            <w:r w:rsidR="00C17471">
              <w:rPr>
                <w:sz w:val="18"/>
                <w:szCs w:val="18"/>
              </w:rPr>
              <w:t>s</w:t>
            </w:r>
            <w:r w:rsidRPr="004C50B3">
              <w:rPr>
                <w:sz w:val="18"/>
                <w:szCs w:val="18"/>
              </w:rPr>
              <w:t xml:space="preserve"> cannulation, prime and flush fluid, type of line, filters, waste ~ $47 per visit</w:t>
            </w:r>
          </w:p>
        </w:tc>
        <w:tc>
          <w:tcPr>
            <w:tcW w:w="1418" w:type="dxa"/>
            <w:gridSpan w:val="2"/>
            <w:shd w:val="clear" w:color="auto" w:fill="FFFFFF"/>
            <w:vAlign w:val="center"/>
            <w:hideMark/>
          </w:tcPr>
          <w:p w14:paraId="7E7E6370" w14:textId="77777777" w:rsidR="00A0132C" w:rsidRPr="004C50B3" w:rsidRDefault="00A0132C" w:rsidP="006E43AF">
            <w:pPr>
              <w:pStyle w:val="DHHStabletext"/>
              <w:jc w:val="right"/>
              <w:rPr>
                <w:sz w:val="18"/>
                <w:szCs w:val="18"/>
              </w:rPr>
            </w:pPr>
          </w:p>
        </w:tc>
        <w:tc>
          <w:tcPr>
            <w:tcW w:w="1417" w:type="dxa"/>
            <w:shd w:val="clear" w:color="auto" w:fill="FFFFFF"/>
            <w:vAlign w:val="center"/>
            <w:hideMark/>
          </w:tcPr>
          <w:p w14:paraId="51B9ADE8" w14:textId="77777777" w:rsidR="00A0132C" w:rsidRPr="004C50B3" w:rsidRDefault="00A0132C" w:rsidP="006E43AF">
            <w:pPr>
              <w:pStyle w:val="DHHStabletext"/>
              <w:jc w:val="right"/>
              <w:rPr>
                <w:sz w:val="18"/>
                <w:szCs w:val="18"/>
              </w:rPr>
            </w:pPr>
            <w:r w:rsidRPr="004C50B3">
              <w:rPr>
                <w:sz w:val="18"/>
                <w:szCs w:val="18"/>
              </w:rPr>
              <w:t>$43,992</w:t>
            </w:r>
          </w:p>
        </w:tc>
      </w:tr>
      <w:tr w:rsidR="00A0132C" w:rsidRPr="00D90B1B" w14:paraId="59462359" w14:textId="77777777" w:rsidTr="001358AF">
        <w:trPr>
          <w:trHeight w:val="212"/>
          <w:jc w:val="center"/>
        </w:trPr>
        <w:tc>
          <w:tcPr>
            <w:tcW w:w="2090" w:type="dxa"/>
            <w:gridSpan w:val="2"/>
            <w:vMerge/>
            <w:shd w:val="clear" w:color="auto" w:fill="FFFFFF"/>
            <w:vAlign w:val="center"/>
            <w:hideMark/>
          </w:tcPr>
          <w:p w14:paraId="60732500" w14:textId="61763796" w:rsidR="00A0132C" w:rsidRPr="004C50B3" w:rsidRDefault="00A0132C" w:rsidP="006E43AF">
            <w:pPr>
              <w:pStyle w:val="DHHStabletext"/>
              <w:rPr>
                <w:sz w:val="18"/>
                <w:szCs w:val="18"/>
                <w:lang w:eastAsia="en-AU"/>
              </w:rPr>
            </w:pPr>
          </w:p>
        </w:tc>
        <w:tc>
          <w:tcPr>
            <w:tcW w:w="5218" w:type="dxa"/>
            <w:gridSpan w:val="3"/>
            <w:shd w:val="clear" w:color="auto" w:fill="FFFFFF"/>
            <w:vAlign w:val="center"/>
            <w:hideMark/>
          </w:tcPr>
          <w:p w14:paraId="3C5F5448" w14:textId="77777777" w:rsidR="00A0132C" w:rsidRPr="004C50B3" w:rsidRDefault="00A0132C" w:rsidP="005E1A6F">
            <w:pPr>
              <w:pStyle w:val="DHHStabletext"/>
              <w:rPr>
                <w:sz w:val="18"/>
                <w:szCs w:val="18"/>
              </w:rPr>
            </w:pPr>
            <w:r w:rsidRPr="004C50B3">
              <w:rPr>
                <w:sz w:val="18"/>
                <w:szCs w:val="18"/>
              </w:rPr>
              <w:t>Per injection ~$3</w:t>
            </w:r>
          </w:p>
        </w:tc>
        <w:tc>
          <w:tcPr>
            <w:tcW w:w="1418" w:type="dxa"/>
            <w:gridSpan w:val="2"/>
            <w:shd w:val="clear" w:color="auto" w:fill="FFFFFF"/>
            <w:vAlign w:val="center"/>
            <w:hideMark/>
          </w:tcPr>
          <w:p w14:paraId="30311B7C" w14:textId="77777777" w:rsidR="00A0132C" w:rsidRPr="004C50B3" w:rsidRDefault="00A0132C" w:rsidP="006E43AF">
            <w:pPr>
              <w:pStyle w:val="DHHStabletext"/>
              <w:jc w:val="right"/>
              <w:rPr>
                <w:sz w:val="18"/>
                <w:szCs w:val="18"/>
              </w:rPr>
            </w:pPr>
          </w:p>
        </w:tc>
        <w:tc>
          <w:tcPr>
            <w:tcW w:w="1417" w:type="dxa"/>
            <w:shd w:val="clear" w:color="auto" w:fill="FFFFFF"/>
            <w:vAlign w:val="center"/>
            <w:hideMark/>
          </w:tcPr>
          <w:p w14:paraId="66F828E7" w14:textId="77777777" w:rsidR="00A0132C" w:rsidRPr="004C50B3" w:rsidRDefault="00A0132C" w:rsidP="006E43AF">
            <w:pPr>
              <w:pStyle w:val="DHHStabletext"/>
              <w:jc w:val="right"/>
              <w:rPr>
                <w:sz w:val="18"/>
                <w:szCs w:val="18"/>
              </w:rPr>
            </w:pPr>
            <w:r w:rsidRPr="004C50B3">
              <w:rPr>
                <w:sz w:val="18"/>
                <w:szCs w:val="18"/>
              </w:rPr>
              <w:t>$936</w:t>
            </w:r>
          </w:p>
        </w:tc>
      </w:tr>
      <w:tr w:rsidR="005E1A6F" w:rsidRPr="00D90B1B" w14:paraId="5896582A" w14:textId="77777777" w:rsidTr="001358AF">
        <w:trPr>
          <w:trHeight w:val="234"/>
          <w:jc w:val="center"/>
        </w:trPr>
        <w:tc>
          <w:tcPr>
            <w:tcW w:w="2090" w:type="dxa"/>
            <w:gridSpan w:val="2"/>
            <w:shd w:val="clear" w:color="auto" w:fill="FFFFFF"/>
            <w:vAlign w:val="center"/>
            <w:hideMark/>
          </w:tcPr>
          <w:p w14:paraId="72C6E9B7" w14:textId="77777777" w:rsidR="005E1A6F" w:rsidRPr="004C50B3" w:rsidRDefault="005E1A6F" w:rsidP="006E43AF">
            <w:pPr>
              <w:pStyle w:val="DHHStabletext"/>
              <w:rPr>
                <w:sz w:val="18"/>
                <w:szCs w:val="18"/>
                <w:lang w:eastAsia="en-AU"/>
              </w:rPr>
            </w:pPr>
            <w:r w:rsidRPr="004C50B3">
              <w:rPr>
                <w:sz w:val="18"/>
                <w:szCs w:val="18"/>
                <w:lang w:eastAsia="en-AU"/>
              </w:rPr>
              <w:t>OHS</w:t>
            </w:r>
          </w:p>
        </w:tc>
        <w:tc>
          <w:tcPr>
            <w:tcW w:w="5218" w:type="dxa"/>
            <w:gridSpan w:val="3"/>
            <w:shd w:val="clear" w:color="auto" w:fill="FFFFFF"/>
            <w:vAlign w:val="center"/>
            <w:hideMark/>
          </w:tcPr>
          <w:p w14:paraId="54011042" w14:textId="0954EFB5" w:rsidR="005E1A6F" w:rsidRPr="004C50B3" w:rsidRDefault="005E1A6F" w:rsidP="006E43AF">
            <w:pPr>
              <w:pStyle w:val="DHHStabletext"/>
              <w:rPr>
                <w:sz w:val="18"/>
                <w:szCs w:val="18"/>
              </w:rPr>
            </w:pPr>
            <w:r w:rsidRPr="004C50B3">
              <w:rPr>
                <w:sz w:val="18"/>
                <w:szCs w:val="18"/>
              </w:rPr>
              <w:t xml:space="preserve">First aid kit and </w:t>
            </w:r>
            <w:r w:rsidR="00C540F3" w:rsidRPr="004C50B3">
              <w:rPr>
                <w:sz w:val="18"/>
                <w:szCs w:val="18"/>
              </w:rPr>
              <w:t>b</w:t>
            </w:r>
            <w:r w:rsidRPr="004C50B3">
              <w:rPr>
                <w:sz w:val="18"/>
                <w:szCs w:val="18"/>
              </w:rPr>
              <w:t xml:space="preserve">lanket per car </w:t>
            </w:r>
          </w:p>
        </w:tc>
        <w:tc>
          <w:tcPr>
            <w:tcW w:w="1418" w:type="dxa"/>
            <w:gridSpan w:val="2"/>
            <w:shd w:val="clear" w:color="auto" w:fill="FFFFFF"/>
            <w:vAlign w:val="center"/>
            <w:hideMark/>
          </w:tcPr>
          <w:p w14:paraId="47D99AB4" w14:textId="77777777" w:rsidR="005E1A6F" w:rsidRPr="004C50B3" w:rsidRDefault="005E1A6F" w:rsidP="006E43AF">
            <w:pPr>
              <w:pStyle w:val="DHHStabletext"/>
              <w:jc w:val="right"/>
              <w:rPr>
                <w:sz w:val="18"/>
                <w:szCs w:val="18"/>
              </w:rPr>
            </w:pPr>
            <w:r w:rsidRPr="004C50B3">
              <w:rPr>
                <w:sz w:val="18"/>
                <w:szCs w:val="18"/>
              </w:rPr>
              <w:t>$50</w:t>
            </w:r>
          </w:p>
        </w:tc>
        <w:tc>
          <w:tcPr>
            <w:tcW w:w="1417" w:type="dxa"/>
            <w:shd w:val="clear" w:color="auto" w:fill="FFFFFF"/>
            <w:vAlign w:val="center"/>
            <w:hideMark/>
          </w:tcPr>
          <w:p w14:paraId="0210C65C" w14:textId="77777777" w:rsidR="005E1A6F" w:rsidRPr="004C50B3" w:rsidRDefault="005E1A6F" w:rsidP="006E43AF">
            <w:pPr>
              <w:pStyle w:val="DHHStabletext"/>
              <w:jc w:val="right"/>
              <w:rPr>
                <w:sz w:val="18"/>
                <w:szCs w:val="18"/>
                <w:lang w:eastAsia="en-AU"/>
              </w:rPr>
            </w:pPr>
            <w:r w:rsidRPr="004C50B3">
              <w:rPr>
                <w:sz w:val="18"/>
                <w:szCs w:val="18"/>
                <w:lang w:eastAsia="en-AU"/>
              </w:rPr>
              <w:t> </w:t>
            </w:r>
          </w:p>
        </w:tc>
      </w:tr>
      <w:tr w:rsidR="005E1A6F" w:rsidRPr="005E1A6F" w14:paraId="261B8B72" w14:textId="77777777" w:rsidTr="001358AF">
        <w:trPr>
          <w:trHeight w:val="234"/>
          <w:jc w:val="center"/>
        </w:trPr>
        <w:tc>
          <w:tcPr>
            <w:tcW w:w="2090" w:type="dxa"/>
            <w:gridSpan w:val="2"/>
            <w:tcBorders>
              <w:bottom w:val="double" w:sz="4" w:space="0" w:color="7030A0"/>
            </w:tcBorders>
            <w:shd w:val="clear" w:color="auto" w:fill="FFFFFF"/>
          </w:tcPr>
          <w:p w14:paraId="1AC12B90" w14:textId="77777777" w:rsidR="005E1A6F" w:rsidRPr="004C50B3" w:rsidRDefault="005E1A6F" w:rsidP="005E1A6F">
            <w:pPr>
              <w:pStyle w:val="DHHStabletext"/>
              <w:rPr>
                <w:sz w:val="18"/>
                <w:szCs w:val="18"/>
                <w:lang w:eastAsia="en-AU"/>
              </w:rPr>
            </w:pPr>
            <w:r w:rsidRPr="004C50B3">
              <w:rPr>
                <w:sz w:val="18"/>
                <w:szCs w:val="18"/>
                <w:lang w:eastAsia="en-AU"/>
              </w:rPr>
              <w:t>Room rental (outreach)</w:t>
            </w:r>
          </w:p>
        </w:tc>
        <w:tc>
          <w:tcPr>
            <w:tcW w:w="5218" w:type="dxa"/>
            <w:gridSpan w:val="3"/>
            <w:tcBorders>
              <w:bottom w:val="double" w:sz="4" w:space="0" w:color="7030A0"/>
            </w:tcBorders>
            <w:shd w:val="clear" w:color="auto" w:fill="FFFFFF"/>
          </w:tcPr>
          <w:p w14:paraId="7FB0F7CB" w14:textId="36747362" w:rsidR="005E1A6F" w:rsidRPr="004C50B3" w:rsidRDefault="005E1A6F" w:rsidP="005E1A6F">
            <w:pPr>
              <w:pStyle w:val="DHHStabletext"/>
              <w:rPr>
                <w:sz w:val="18"/>
                <w:szCs w:val="18"/>
                <w:lang w:eastAsia="en-AU"/>
              </w:rPr>
            </w:pPr>
            <w:r w:rsidRPr="004C50B3">
              <w:rPr>
                <w:sz w:val="18"/>
                <w:szCs w:val="18"/>
                <w:lang w:eastAsia="en-AU"/>
              </w:rPr>
              <w:t>Room with 2 chairs</w:t>
            </w:r>
            <w:r w:rsidR="00C17471">
              <w:rPr>
                <w:sz w:val="18"/>
                <w:szCs w:val="18"/>
                <w:lang w:eastAsia="en-AU"/>
              </w:rPr>
              <w:t>,</w:t>
            </w:r>
            <w:r w:rsidRPr="004C50B3">
              <w:rPr>
                <w:sz w:val="18"/>
                <w:szCs w:val="18"/>
                <w:lang w:eastAsia="en-AU"/>
              </w:rPr>
              <w:t xml:space="preserve"> </w:t>
            </w:r>
            <w:r w:rsidR="00C17471">
              <w:rPr>
                <w:sz w:val="18"/>
                <w:szCs w:val="18"/>
                <w:lang w:eastAsia="en-AU"/>
              </w:rPr>
              <w:t>1</w:t>
            </w:r>
            <w:r w:rsidR="00C17471" w:rsidRPr="004C50B3">
              <w:rPr>
                <w:sz w:val="18"/>
                <w:szCs w:val="18"/>
                <w:lang w:eastAsia="en-AU"/>
              </w:rPr>
              <w:t xml:space="preserve"> </w:t>
            </w:r>
            <w:r w:rsidRPr="004C50B3">
              <w:rPr>
                <w:sz w:val="18"/>
                <w:szCs w:val="18"/>
                <w:lang w:eastAsia="en-AU"/>
              </w:rPr>
              <w:t>day per week</w:t>
            </w:r>
            <w:r w:rsidR="00561E7A" w:rsidRPr="004C50B3">
              <w:rPr>
                <w:sz w:val="18"/>
                <w:szCs w:val="18"/>
                <w:lang w:eastAsia="en-AU"/>
              </w:rPr>
              <w:t xml:space="preserve"> </w:t>
            </w:r>
            <w:r w:rsidRPr="004C50B3">
              <w:rPr>
                <w:sz w:val="18"/>
                <w:szCs w:val="18"/>
                <w:lang w:eastAsia="en-AU"/>
              </w:rPr>
              <w:t>@ $120 per week</w:t>
            </w:r>
          </w:p>
        </w:tc>
        <w:tc>
          <w:tcPr>
            <w:tcW w:w="1418" w:type="dxa"/>
            <w:gridSpan w:val="2"/>
            <w:tcBorders>
              <w:bottom w:val="double" w:sz="4" w:space="0" w:color="7030A0"/>
            </w:tcBorders>
            <w:shd w:val="clear" w:color="auto" w:fill="FFFFFF"/>
          </w:tcPr>
          <w:p w14:paraId="431F27B3" w14:textId="77777777" w:rsidR="005E1A6F" w:rsidRPr="004C50B3" w:rsidRDefault="005E1A6F" w:rsidP="005E1A6F">
            <w:pPr>
              <w:pStyle w:val="DHHStabletext"/>
              <w:rPr>
                <w:sz w:val="18"/>
                <w:szCs w:val="18"/>
                <w:lang w:eastAsia="en-AU"/>
              </w:rPr>
            </w:pPr>
          </w:p>
        </w:tc>
        <w:tc>
          <w:tcPr>
            <w:tcW w:w="1417" w:type="dxa"/>
            <w:tcBorders>
              <w:bottom w:val="double" w:sz="4" w:space="0" w:color="7030A0"/>
            </w:tcBorders>
            <w:shd w:val="clear" w:color="auto" w:fill="FFFFFF"/>
          </w:tcPr>
          <w:p w14:paraId="1D42C8BC" w14:textId="77777777" w:rsidR="005E1A6F" w:rsidRPr="004C50B3" w:rsidRDefault="005E1A6F" w:rsidP="00566F24">
            <w:pPr>
              <w:pStyle w:val="DHHStabletext"/>
              <w:jc w:val="right"/>
              <w:rPr>
                <w:sz w:val="18"/>
                <w:szCs w:val="18"/>
                <w:lang w:eastAsia="en-AU"/>
              </w:rPr>
            </w:pPr>
            <w:r w:rsidRPr="004C50B3">
              <w:rPr>
                <w:sz w:val="18"/>
                <w:szCs w:val="18"/>
                <w:lang w:eastAsia="en-AU"/>
              </w:rPr>
              <w:t>$6,240</w:t>
            </w:r>
          </w:p>
        </w:tc>
      </w:tr>
      <w:tr w:rsidR="00337D04" w:rsidRPr="005E1A6F" w14:paraId="00F80A6E" w14:textId="77777777" w:rsidTr="001358AF">
        <w:trPr>
          <w:trHeight w:val="234"/>
          <w:jc w:val="center"/>
        </w:trPr>
        <w:tc>
          <w:tcPr>
            <w:tcW w:w="7308" w:type="dxa"/>
            <w:gridSpan w:val="5"/>
            <w:tcBorders>
              <w:top w:val="double" w:sz="4" w:space="0" w:color="7030A0"/>
              <w:bottom w:val="double" w:sz="4" w:space="0" w:color="7030A0"/>
            </w:tcBorders>
            <w:shd w:val="clear" w:color="auto" w:fill="FFFFFF"/>
            <w:vAlign w:val="center"/>
          </w:tcPr>
          <w:p w14:paraId="09C16245" w14:textId="77777777" w:rsidR="00337D04" w:rsidRPr="004C50B3" w:rsidRDefault="00337D04" w:rsidP="00337D04">
            <w:pPr>
              <w:pStyle w:val="DHHStabletext"/>
              <w:rPr>
                <w:sz w:val="18"/>
                <w:szCs w:val="18"/>
              </w:rPr>
            </w:pPr>
            <w:r w:rsidRPr="004C50B3">
              <w:rPr>
                <w:sz w:val="18"/>
                <w:szCs w:val="18"/>
                <w:lang w:eastAsia="en-AU"/>
              </w:rPr>
              <w:t>Annual</w:t>
            </w:r>
          </w:p>
        </w:tc>
        <w:tc>
          <w:tcPr>
            <w:tcW w:w="1418" w:type="dxa"/>
            <w:gridSpan w:val="2"/>
            <w:tcBorders>
              <w:top w:val="double" w:sz="4" w:space="0" w:color="7030A0"/>
              <w:bottom w:val="double" w:sz="4" w:space="0" w:color="7030A0"/>
            </w:tcBorders>
            <w:shd w:val="clear" w:color="auto" w:fill="FFFFFF"/>
            <w:vAlign w:val="center"/>
          </w:tcPr>
          <w:p w14:paraId="5AE399FA" w14:textId="77777777" w:rsidR="00337D04" w:rsidRPr="004C50B3" w:rsidRDefault="00337D04" w:rsidP="006E43AF">
            <w:pPr>
              <w:pStyle w:val="DHHStabletext"/>
              <w:jc w:val="right"/>
              <w:rPr>
                <w:sz w:val="18"/>
                <w:szCs w:val="18"/>
              </w:rPr>
            </w:pPr>
            <w:r w:rsidRPr="004C50B3">
              <w:rPr>
                <w:sz w:val="18"/>
                <w:szCs w:val="18"/>
              </w:rPr>
              <w:t>$4250</w:t>
            </w:r>
          </w:p>
        </w:tc>
        <w:tc>
          <w:tcPr>
            <w:tcW w:w="1417" w:type="dxa"/>
            <w:tcBorders>
              <w:top w:val="double" w:sz="4" w:space="0" w:color="7030A0"/>
              <w:bottom w:val="double" w:sz="4" w:space="0" w:color="7030A0"/>
            </w:tcBorders>
            <w:shd w:val="clear" w:color="auto" w:fill="FFFFFF"/>
            <w:vAlign w:val="center"/>
          </w:tcPr>
          <w:p w14:paraId="6896EC67" w14:textId="77777777" w:rsidR="00337D04" w:rsidRPr="004C50B3" w:rsidRDefault="00337D04" w:rsidP="006E43AF">
            <w:pPr>
              <w:pStyle w:val="DHHStabletext"/>
              <w:jc w:val="right"/>
              <w:rPr>
                <w:sz w:val="18"/>
                <w:szCs w:val="18"/>
              </w:rPr>
            </w:pPr>
            <w:r w:rsidRPr="004C50B3">
              <w:rPr>
                <w:sz w:val="18"/>
                <w:szCs w:val="18"/>
              </w:rPr>
              <w:t>$169,288</w:t>
            </w:r>
          </w:p>
        </w:tc>
      </w:tr>
      <w:tr w:rsidR="005E1A6F" w:rsidRPr="00337D04" w14:paraId="23AAF227" w14:textId="77777777" w:rsidTr="001358AF">
        <w:trPr>
          <w:trHeight w:val="321"/>
          <w:jc w:val="center"/>
        </w:trPr>
        <w:tc>
          <w:tcPr>
            <w:tcW w:w="10143" w:type="dxa"/>
            <w:gridSpan w:val="8"/>
            <w:tcBorders>
              <w:top w:val="double" w:sz="4" w:space="0" w:color="7030A0"/>
              <w:bottom w:val="double" w:sz="4" w:space="0" w:color="7030A0"/>
            </w:tcBorders>
            <w:shd w:val="clear" w:color="auto" w:fill="F2F2F2" w:themeFill="background1" w:themeFillShade="F2"/>
            <w:noWrap/>
            <w:vAlign w:val="center"/>
          </w:tcPr>
          <w:p w14:paraId="46B4DDBA" w14:textId="0A87D507" w:rsidR="005E1A6F" w:rsidRPr="004C50B3" w:rsidRDefault="00337D04" w:rsidP="00337D04">
            <w:pPr>
              <w:pStyle w:val="DHHStablecaption"/>
              <w:spacing w:before="0" w:after="0"/>
              <w:rPr>
                <w:b w:val="0"/>
                <w:sz w:val="18"/>
                <w:szCs w:val="18"/>
                <w:lang w:eastAsia="en-AU"/>
              </w:rPr>
            </w:pPr>
            <w:r w:rsidRPr="004C50B3">
              <w:rPr>
                <w:b w:val="0"/>
                <w:sz w:val="18"/>
                <w:szCs w:val="18"/>
                <w:lang w:eastAsia="en-AU"/>
              </w:rPr>
              <w:t xml:space="preserve">Revenue </w:t>
            </w:r>
            <w:r w:rsidR="00C540F3" w:rsidRPr="004C50B3">
              <w:rPr>
                <w:b w:val="0"/>
                <w:i/>
                <w:sz w:val="18"/>
                <w:szCs w:val="18"/>
                <w:lang w:eastAsia="en-AU"/>
              </w:rPr>
              <w:t>b</w:t>
            </w:r>
            <w:r w:rsidRPr="004C50B3">
              <w:rPr>
                <w:b w:val="0"/>
                <w:i/>
                <w:sz w:val="18"/>
                <w:szCs w:val="18"/>
                <w:lang w:eastAsia="en-AU"/>
              </w:rPr>
              <w:t>ased on 2019</w:t>
            </w:r>
            <w:r w:rsidR="00C540F3" w:rsidRPr="004C50B3">
              <w:rPr>
                <w:b w:val="0"/>
                <w:i/>
                <w:sz w:val="18"/>
                <w:szCs w:val="18"/>
                <w:lang w:eastAsia="en-AU"/>
              </w:rPr>
              <w:t>–</w:t>
            </w:r>
            <w:r w:rsidRPr="004C50B3">
              <w:rPr>
                <w:b w:val="0"/>
                <w:i/>
                <w:sz w:val="18"/>
                <w:szCs w:val="18"/>
                <w:lang w:eastAsia="en-AU"/>
              </w:rPr>
              <w:t xml:space="preserve">20 </w:t>
            </w:r>
            <w:r w:rsidR="00A62D77" w:rsidRPr="004C50B3">
              <w:rPr>
                <w:b w:val="0"/>
                <w:i/>
                <w:sz w:val="18"/>
                <w:szCs w:val="18"/>
                <w:lang w:eastAsia="en-AU"/>
              </w:rPr>
              <w:t xml:space="preserve">departmental </w:t>
            </w:r>
            <w:r w:rsidRPr="004C50B3">
              <w:rPr>
                <w:b w:val="0"/>
                <w:i/>
                <w:sz w:val="18"/>
                <w:szCs w:val="18"/>
                <w:lang w:eastAsia="en-AU"/>
              </w:rPr>
              <w:t>funding guidelines</w:t>
            </w:r>
          </w:p>
        </w:tc>
      </w:tr>
      <w:tr w:rsidR="00337D04" w:rsidRPr="00CB4C76" w14:paraId="40D1C551" w14:textId="77777777" w:rsidTr="001358AF">
        <w:trPr>
          <w:trHeight w:val="321"/>
          <w:jc w:val="center"/>
        </w:trPr>
        <w:tc>
          <w:tcPr>
            <w:tcW w:w="7308" w:type="dxa"/>
            <w:gridSpan w:val="5"/>
            <w:tcBorders>
              <w:top w:val="double" w:sz="4" w:space="0" w:color="7030A0"/>
            </w:tcBorders>
            <w:shd w:val="clear" w:color="auto" w:fill="FFFFFF" w:themeFill="background1"/>
            <w:noWrap/>
            <w:vAlign w:val="center"/>
          </w:tcPr>
          <w:p w14:paraId="70188F57" w14:textId="2623CB57" w:rsidR="00337D04" w:rsidRPr="004C50B3" w:rsidRDefault="00337D04" w:rsidP="006E43AF">
            <w:pPr>
              <w:pStyle w:val="DHHStabletext"/>
              <w:rPr>
                <w:sz w:val="18"/>
                <w:szCs w:val="18"/>
              </w:rPr>
            </w:pPr>
            <w:r w:rsidRPr="004C50B3">
              <w:rPr>
                <w:sz w:val="18"/>
                <w:szCs w:val="18"/>
                <w:lang w:eastAsia="en-AU"/>
              </w:rPr>
              <w:t xml:space="preserve">1 </w:t>
            </w:r>
            <w:r w:rsidR="00C540F3" w:rsidRPr="004C50B3">
              <w:rPr>
                <w:sz w:val="18"/>
                <w:szCs w:val="18"/>
                <w:lang w:eastAsia="en-AU"/>
              </w:rPr>
              <w:t>×</w:t>
            </w:r>
            <w:r w:rsidR="00A62D77" w:rsidRPr="004C50B3">
              <w:rPr>
                <w:sz w:val="18"/>
                <w:szCs w:val="18"/>
                <w:lang w:eastAsia="en-AU"/>
              </w:rPr>
              <w:t xml:space="preserve"> </w:t>
            </w:r>
            <w:r w:rsidRPr="004C50B3">
              <w:rPr>
                <w:sz w:val="18"/>
                <w:szCs w:val="18"/>
                <w:lang w:eastAsia="en-AU"/>
              </w:rPr>
              <w:t>WIES R63Z</w:t>
            </w:r>
          </w:p>
        </w:tc>
        <w:tc>
          <w:tcPr>
            <w:tcW w:w="1418" w:type="dxa"/>
            <w:gridSpan w:val="2"/>
            <w:tcBorders>
              <w:top w:val="double" w:sz="4" w:space="0" w:color="7030A0"/>
            </w:tcBorders>
            <w:shd w:val="clear" w:color="auto" w:fill="FFFFFF" w:themeFill="background1"/>
            <w:vAlign w:val="center"/>
          </w:tcPr>
          <w:p w14:paraId="79400040" w14:textId="1F7E8180" w:rsidR="00337D04" w:rsidRPr="004C50B3" w:rsidRDefault="00337D04" w:rsidP="00337D04">
            <w:pPr>
              <w:pStyle w:val="DHHStabletext"/>
              <w:jc w:val="right"/>
              <w:rPr>
                <w:sz w:val="18"/>
                <w:szCs w:val="18"/>
                <w:lang w:eastAsia="en-AU"/>
              </w:rPr>
            </w:pPr>
            <w:r w:rsidRPr="004C50B3">
              <w:rPr>
                <w:sz w:val="18"/>
                <w:szCs w:val="18"/>
                <w:lang w:eastAsia="en-AU"/>
              </w:rPr>
              <w:t xml:space="preserve">$947 </w:t>
            </w:r>
            <w:r w:rsidR="00A62D77" w:rsidRPr="004C50B3">
              <w:rPr>
                <w:sz w:val="18"/>
                <w:szCs w:val="18"/>
                <w:lang w:eastAsia="en-AU"/>
              </w:rPr>
              <w:t>×</w:t>
            </w:r>
            <w:r w:rsidRPr="004C50B3">
              <w:rPr>
                <w:sz w:val="18"/>
                <w:szCs w:val="18"/>
                <w:lang w:eastAsia="en-AU"/>
              </w:rPr>
              <w:t xml:space="preserve"> 18 = </w:t>
            </w:r>
          </w:p>
        </w:tc>
        <w:tc>
          <w:tcPr>
            <w:tcW w:w="1417" w:type="dxa"/>
            <w:tcBorders>
              <w:top w:val="double" w:sz="4" w:space="0" w:color="7030A0"/>
            </w:tcBorders>
            <w:shd w:val="clear" w:color="auto" w:fill="FFFFFF" w:themeFill="background1"/>
            <w:vAlign w:val="center"/>
          </w:tcPr>
          <w:p w14:paraId="27569D00" w14:textId="77777777" w:rsidR="00337D04" w:rsidRPr="004C50B3" w:rsidRDefault="00337D04" w:rsidP="006E43AF">
            <w:pPr>
              <w:pStyle w:val="DHHStabletext"/>
              <w:jc w:val="right"/>
              <w:rPr>
                <w:sz w:val="18"/>
                <w:szCs w:val="18"/>
                <w:lang w:eastAsia="en-AU"/>
              </w:rPr>
            </w:pPr>
            <w:r w:rsidRPr="004C50B3">
              <w:rPr>
                <w:sz w:val="18"/>
                <w:szCs w:val="18"/>
                <w:lang w:eastAsia="en-AU"/>
              </w:rPr>
              <w:t xml:space="preserve">$17,046 </w:t>
            </w:r>
          </w:p>
        </w:tc>
      </w:tr>
      <w:tr w:rsidR="00337D04" w:rsidRPr="00CB4C76" w14:paraId="38C789D7" w14:textId="77777777" w:rsidTr="001358AF">
        <w:trPr>
          <w:trHeight w:val="321"/>
          <w:jc w:val="center"/>
        </w:trPr>
        <w:tc>
          <w:tcPr>
            <w:tcW w:w="7308" w:type="dxa"/>
            <w:gridSpan w:val="5"/>
            <w:shd w:val="clear" w:color="auto" w:fill="FFFFFF" w:themeFill="background1"/>
            <w:noWrap/>
            <w:vAlign w:val="center"/>
          </w:tcPr>
          <w:p w14:paraId="4A8B96BB" w14:textId="533ACB7D" w:rsidR="00337D04" w:rsidRPr="004C50B3" w:rsidRDefault="00337D04" w:rsidP="006E43AF">
            <w:pPr>
              <w:pStyle w:val="DHHStabletext"/>
              <w:rPr>
                <w:sz w:val="18"/>
                <w:szCs w:val="18"/>
              </w:rPr>
            </w:pPr>
            <w:r w:rsidRPr="004C50B3">
              <w:rPr>
                <w:sz w:val="18"/>
                <w:szCs w:val="18"/>
                <w:lang w:eastAsia="en-AU"/>
              </w:rPr>
              <w:t xml:space="preserve">1 </w:t>
            </w:r>
            <w:r w:rsidR="00C540F3" w:rsidRPr="004C50B3">
              <w:rPr>
                <w:sz w:val="18"/>
                <w:szCs w:val="18"/>
                <w:lang w:eastAsia="en-AU"/>
              </w:rPr>
              <w:t xml:space="preserve">× </w:t>
            </w:r>
            <w:r w:rsidRPr="004C50B3">
              <w:rPr>
                <w:sz w:val="18"/>
                <w:szCs w:val="18"/>
                <w:lang w:eastAsia="en-AU"/>
              </w:rPr>
              <w:t>WASE 10.11</w:t>
            </w:r>
          </w:p>
        </w:tc>
        <w:tc>
          <w:tcPr>
            <w:tcW w:w="1418" w:type="dxa"/>
            <w:gridSpan w:val="2"/>
            <w:shd w:val="clear" w:color="auto" w:fill="FFFFFF" w:themeFill="background1"/>
            <w:vAlign w:val="center"/>
          </w:tcPr>
          <w:p w14:paraId="682269C2" w14:textId="2C492527" w:rsidR="00337D04" w:rsidRPr="004C50B3" w:rsidRDefault="00337D04" w:rsidP="00337D04">
            <w:pPr>
              <w:pStyle w:val="DHHStabletext"/>
              <w:jc w:val="right"/>
              <w:rPr>
                <w:sz w:val="18"/>
                <w:szCs w:val="18"/>
              </w:rPr>
            </w:pPr>
            <w:r w:rsidRPr="004C50B3">
              <w:rPr>
                <w:sz w:val="18"/>
                <w:szCs w:val="18"/>
                <w:lang w:eastAsia="en-AU"/>
              </w:rPr>
              <w:t xml:space="preserve">$458 </w:t>
            </w:r>
            <w:r w:rsidR="00A62D77" w:rsidRPr="004C50B3">
              <w:rPr>
                <w:sz w:val="18"/>
                <w:szCs w:val="18"/>
                <w:lang w:eastAsia="en-AU"/>
              </w:rPr>
              <w:t>×</w:t>
            </w:r>
            <w:r w:rsidRPr="004C50B3">
              <w:rPr>
                <w:sz w:val="18"/>
                <w:szCs w:val="18"/>
                <w:lang w:eastAsia="en-AU"/>
              </w:rPr>
              <w:t xml:space="preserve"> 6 =</w:t>
            </w:r>
          </w:p>
        </w:tc>
        <w:tc>
          <w:tcPr>
            <w:tcW w:w="1417" w:type="dxa"/>
            <w:shd w:val="clear" w:color="auto" w:fill="FFFFFF" w:themeFill="background1"/>
            <w:vAlign w:val="center"/>
          </w:tcPr>
          <w:p w14:paraId="0B4031EA" w14:textId="77777777" w:rsidR="00337D04" w:rsidRPr="004C50B3" w:rsidRDefault="00337D04" w:rsidP="006E43AF">
            <w:pPr>
              <w:pStyle w:val="DHHStabletext"/>
              <w:jc w:val="right"/>
              <w:rPr>
                <w:sz w:val="18"/>
                <w:szCs w:val="18"/>
                <w:lang w:eastAsia="en-AU"/>
              </w:rPr>
            </w:pPr>
            <w:r w:rsidRPr="004C50B3">
              <w:rPr>
                <w:sz w:val="18"/>
                <w:szCs w:val="18"/>
                <w:lang w:eastAsia="en-AU"/>
              </w:rPr>
              <w:t xml:space="preserve">$2,748 </w:t>
            </w:r>
          </w:p>
        </w:tc>
      </w:tr>
      <w:tr w:rsidR="00337D04" w:rsidRPr="00CB4C76" w14:paraId="3035294C" w14:textId="77777777" w:rsidTr="001358AF">
        <w:trPr>
          <w:trHeight w:val="321"/>
          <w:jc w:val="center"/>
        </w:trPr>
        <w:tc>
          <w:tcPr>
            <w:tcW w:w="7308" w:type="dxa"/>
            <w:gridSpan w:val="5"/>
            <w:tcBorders>
              <w:bottom w:val="double" w:sz="4" w:space="0" w:color="7030A0"/>
            </w:tcBorders>
            <w:shd w:val="clear" w:color="auto" w:fill="FFFFFF" w:themeFill="background1"/>
            <w:noWrap/>
            <w:vAlign w:val="center"/>
          </w:tcPr>
          <w:p w14:paraId="59FFE0E9" w14:textId="77777777" w:rsidR="00337D04" w:rsidRPr="004C50B3" w:rsidRDefault="00337D04" w:rsidP="006E43AF">
            <w:pPr>
              <w:pStyle w:val="DHHStabletext"/>
              <w:rPr>
                <w:sz w:val="18"/>
                <w:szCs w:val="18"/>
              </w:rPr>
            </w:pPr>
            <w:r w:rsidRPr="004C50B3">
              <w:rPr>
                <w:sz w:val="18"/>
                <w:szCs w:val="18"/>
                <w:lang w:eastAsia="en-AU"/>
              </w:rPr>
              <w:t>Total per</w:t>
            </w:r>
            <w:r w:rsidR="00561E7A" w:rsidRPr="004C50B3">
              <w:rPr>
                <w:sz w:val="18"/>
                <w:szCs w:val="18"/>
                <w:lang w:eastAsia="en-AU"/>
              </w:rPr>
              <w:t xml:space="preserve"> </w:t>
            </w:r>
            <w:r w:rsidRPr="004C50B3">
              <w:rPr>
                <w:sz w:val="18"/>
                <w:szCs w:val="18"/>
                <w:lang w:eastAsia="en-AU"/>
              </w:rPr>
              <w:t>week</w:t>
            </w:r>
          </w:p>
        </w:tc>
        <w:tc>
          <w:tcPr>
            <w:tcW w:w="1418" w:type="dxa"/>
            <w:gridSpan w:val="2"/>
            <w:tcBorders>
              <w:bottom w:val="double" w:sz="4" w:space="0" w:color="7030A0"/>
            </w:tcBorders>
            <w:shd w:val="clear" w:color="auto" w:fill="FFFFFF" w:themeFill="background1"/>
            <w:vAlign w:val="center"/>
          </w:tcPr>
          <w:p w14:paraId="48642263" w14:textId="77777777" w:rsidR="00337D04" w:rsidRPr="004C50B3" w:rsidRDefault="00337D04" w:rsidP="006E43AF">
            <w:pPr>
              <w:pStyle w:val="DHHStabletext"/>
              <w:jc w:val="right"/>
              <w:rPr>
                <w:sz w:val="18"/>
                <w:szCs w:val="18"/>
              </w:rPr>
            </w:pPr>
          </w:p>
        </w:tc>
        <w:tc>
          <w:tcPr>
            <w:tcW w:w="1417" w:type="dxa"/>
            <w:tcBorders>
              <w:bottom w:val="double" w:sz="4" w:space="0" w:color="7030A0"/>
            </w:tcBorders>
            <w:shd w:val="clear" w:color="auto" w:fill="FFFFFF" w:themeFill="background1"/>
            <w:vAlign w:val="center"/>
          </w:tcPr>
          <w:p w14:paraId="4487FE57" w14:textId="77777777" w:rsidR="00337D04" w:rsidRPr="004C50B3" w:rsidRDefault="00337D04" w:rsidP="006E43AF">
            <w:pPr>
              <w:pStyle w:val="DHHStabletext"/>
              <w:jc w:val="right"/>
              <w:rPr>
                <w:sz w:val="18"/>
                <w:szCs w:val="18"/>
              </w:rPr>
            </w:pPr>
            <w:r w:rsidRPr="004C50B3">
              <w:rPr>
                <w:sz w:val="18"/>
                <w:szCs w:val="18"/>
                <w:lang w:eastAsia="en-AU"/>
              </w:rPr>
              <w:t>$19,794</w:t>
            </w:r>
          </w:p>
        </w:tc>
      </w:tr>
      <w:tr w:rsidR="00337D04" w:rsidRPr="00CB4C76" w14:paraId="69666B08" w14:textId="77777777" w:rsidTr="001358AF">
        <w:trPr>
          <w:trHeight w:val="321"/>
          <w:jc w:val="center"/>
        </w:trPr>
        <w:tc>
          <w:tcPr>
            <w:tcW w:w="7308" w:type="dxa"/>
            <w:gridSpan w:val="5"/>
            <w:tcBorders>
              <w:top w:val="double" w:sz="4" w:space="0" w:color="7030A0"/>
              <w:bottom w:val="double" w:sz="4" w:space="0" w:color="7030A0"/>
            </w:tcBorders>
            <w:shd w:val="clear" w:color="auto" w:fill="FFFFFF" w:themeFill="background1"/>
            <w:noWrap/>
            <w:vAlign w:val="center"/>
          </w:tcPr>
          <w:p w14:paraId="027E0C59" w14:textId="77777777" w:rsidR="00337D04" w:rsidRPr="004C50B3" w:rsidRDefault="00337D04" w:rsidP="006E43AF">
            <w:pPr>
              <w:pStyle w:val="DHHStabletext"/>
              <w:rPr>
                <w:sz w:val="18"/>
                <w:szCs w:val="18"/>
              </w:rPr>
            </w:pPr>
            <w:r w:rsidRPr="004C50B3">
              <w:rPr>
                <w:sz w:val="18"/>
                <w:szCs w:val="18"/>
                <w:lang w:eastAsia="en-AU"/>
              </w:rPr>
              <w:t>Annual</w:t>
            </w:r>
          </w:p>
        </w:tc>
        <w:tc>
          <w:tcPr>
            <w:tcW w:w="1418" w:type="dxa"/>
            <w:gridSpan w:val="2"/>
            <w:tcBorders>
              <w:top w:val="double" w:sz="4" w:space="0" w:color="7030A0"/>
              <w:bottom w:val="double" w:sz="4" w:space="0" w:color="7030A0"/>
            </w:tcBorders>
            <w:shd w:val="clear" w:color="auto" w:fill="FFFFFF" w:themeFill="background1"/>
            <w:vAlign w:val="center"/>
          </w:tcPr>
          <w:p w14:paraId="38AC6D9A" w14:textId="77777777" w:rsidR="00337D04" w:rsidRPr="004C50B3" w:rsidRDefault="00337D04" w:rsidP="006E43AF">
            <w:pPr>
              <w:pStyle w:val="DHHStabletext"/>
              <w:jc w:val="right"/>
              <w:rPr>
                <w:sz w:val="18"/>
                <w:szCs w:val="18"/>
              </w:rPr>
            </w:pPr>
          </w:p>
        </w:tc>
        <w:tc>
          <w:tcPr>
            <w:tcW w:w="1417" w:type="dxa"/>
            <w:tcBorders>
              <w:top w:val="double" w:sz="4" w:space="0" w:color="7030A0"/>
              <w:bottom w:val="double" w:sz="4" w:space="0" w:color="7030A0"/>
            </w:tcBorders>
            <w:shd w:val="clear" w:color="auto" w:fill="FFFFFF" w:themeFill="background1"/>
            <w:vAlign w:val="center"/>
          </w:tcPr>
          <w:p w14:paraId="49F57A6C" w14:textId="77777777" w:rsidR="00337D04" w:rsidRPr="004C50B3" w:rsidRDefault="00337D04" w:rsidP="006E43AF">
            <w:pPr>
              <w:pStyle w:val="DHHStabletext"/>
              <w:jc w:val="right"/>
              <w:rPr>
                <w:sz w:val="18"/>
                <w:szCs w:val="18"/>
                <w:lang w:eastAsia="en-AU"/>
              </w:rPr>
            </w:pPr>
            <w:r w:rsidRPr="004C50B3">
              <w:rPr>
                <w:sz w:val="18"/>
                <w:szCs w:val="18"/>
                <w:lang w:eastAsia="en-AU"/>
              </w:rPr>
              <w:t>$1,029,288</w:t>
            </w:r>
          </w:p>
        </w:tc>
      </w:tr>
    </w:tbl>
    <w:p w14:paraId="1924FE08" w14:textId="29F8B546" w:rsidR="00BB7ECB" w:rsidRPr="00A8402D" w:rsidRDefault="00BB7ECB" w:rsidP="00C479B3">
      <w:pPr>
        <w:pStyle w:val="Heading3"/>
      </w:pPr>
      <w:r w:rsidRPr="00A8402D">
        <w:t xml:space="preserve">Indirect </w:t>
      </w:r>
      <w:r w:rsidR="00C540F3">
        <w:t>c</w:t>
      </w:r>
      <w:r w:rsidRPr="00A8402D">
        <w:t xml:space="preserve">osts and </w:t>
      </w:r>
      <w:r w:rsidR="00C540F3">
        <w:t>r</w:t>
      </w:r>
      <w:r w:rsidRPr="00A8402D">
        <w:t>evenue</w:t>
      </w:r>
    </w:p>
    <w:p w14:paraId="3B323081" w14:textId="6EA78E2B" w:rsidR="00BB7ECB" w:rsidRPr="00A8402D" w:rsidRDefault="00BB7ECB" w:rsidP="00A8402D">
      <w:pPr>
        <w:pStyle w:val="DHHSbody"/>
        <w:rPr>
          <w:rStyle w:val="Heading4Char"/>
          <w:rFonts w:eastAsia="Times"/>
          <w:b w:val="0"/>
          <w:bCs w:val="0"/>
        </w:rPr>
      </w:pPr>
      <w:r w:rsidRPr="00A70895">
        <w:t xml:space="preserve">If the purpose of </w:t>
      </w:r>
      <w:r w:rsidR="00C17471">
        <w:t>starting</w:t>
      </w:r>
      <w:r w:rsidR="00C17471" w:rsidRPr="00A70895">
        <w:t xml:space="preserve"> </w:t>
      </w:r>
      <w:r w:rsidRPr="00A70895">
        <w:t>a</w:t>
      </w:r>
      <w:r w:rsidR="00FB0162">
        <w:t>n</w:t>
      </w:r>
      <w:r w:rsidRPr="00A70895">
        <w:t xml:space="preserve"> HBCC program is to increase capacity, the costs and revenue of treating additional patients will include additional medical and pharmacy revenue and costs. However</w:t>
      </w:r>
      <w:r w:rsidR="00C17471">
        <w:t>,</w:t>
      </w:r>
      <w:r w:rsidRPr="00A70895">
        <w:t xml:space="preserve"> if the intention of the HBCC program is to provide patients </w:t>
      </w:r>
      <w:r w:rsidR="00C17471">
        <w:t xml:space="preserve">with </w:t>
      </w:r>
      <w:r w:rsidRPr="00A70895">
        <w:t>an alternative t</w:t>
      </w:r>
      <w:r w:rsidR="00B7642D">
        <w:t>o hospital</w:t>
      </w:r>
      <w:r w:rsidR="00C17471">
        <w:t>-</w:t>
      </w:r>
      <w:r w:rsidR="00B7642D">
        <w:t>based care and not</w:t>
      </w:r>
      <w:r w:rsidR="00561E7A">
        <w:t xml:space="preserve"> </w:t>
      </w:r>
      <w:r w:rsidRPr="00A70895">
        <w:t>increase capacity,</w:t>
      </w:r>
      <w:r w:rsidR="00561E7A">
        <w:t xml:space="preserve"> </w:t>
      </w:r>
      <w:r w:rsidRPr="00A70895">
        <w:t>there will be little change in the medical and pharmacy costs and revenue.</w:t>
      </w:r>
      <w:bookmarkStart w:id="131" w:name="_Toc15914347"/>
    </w:p>
    <w:p w14:paraId="0F7B962A" w14:textId="0FFB76DB" w:rsidR="00BB7ECB" w:rsidRPr="00C479B3" w:rsidRDefault="00BB7ECB" w:rsidP="00C479B3">
      <w:pPr>
        <w:pStyle w:val="Heading3"/>
        <w:rPr>
          <w:rStyle w:val="Heading4Char"/>
          <w:rFonts w:eastAsia="MS Gothic"/>
          <w:b/>
          <w:bCs/>
        </w:rPr>
      </w:pPr>
      <w:r w:rsidRPr="00C479B3">
        <w:rPr>
          <w:rStyle w:val="Heading4Char"/>
          <w:rFonts w:eastAsia="MS Gothic"/>
          <w:b/>
          <w:bCs/>
        </w:rPr>
        <w:t>Tool to measure the number of EOC eligible for HBCC</w:t>
      </w:r>
      <w:r w:rsidRPr="00C479B3">
        <w:t xml:space="preserve"> </w:t>
      </w:r>
      <w:bookmarkEnd w:id="131"/>
      <w:r w:rsidRPr="00C479B3">
        <w:rPr>
          <w:rStyle w:val="Heading4Char"/>
          <w:rFonts w:eastAsia="MS Gothic"/>
          <w:b/>
          <w:bCs/>
        </w:rPr>
        <w:t xml:space="preserve">over </w:t>
      </w:r>
      <w:r w:rsidR="00C540F3">
        <w:rPr>
          <w:rStyle w:val="Heading4Char"/>
          <w:rFonts w:eastAsia="MS Gothic"/>
          <w:b/>
          <w:bCs/>
        </w:rPr>
        <w:t>four</w:t>
      </w:r>
      <w:r w:rsidRPr="00C479B3">
        <w:rPr>
          <w:rStyle w:val="Heading4Char"/>
          <w:rFonts w:eastAsia="MS Gothic"/>
          <w:b/>
          <w:bCs/>
        </w:rPr>
        <w:t xml:space="preserve"> weeks</w:t>
      </w:r>
    </w:p>
    <w:p w14:paraId="133C7FCF" w14:textId="74DAE996" w:rsidR="00BB7ECB" w:rsidRPr="00A70895" w:rsidRDefault="007230D2" w:rsidP="00BB7ECB">
      <w:pPr>
        <w:pStyle w:val="DHHSbody"/>
      </w:pPr>
      <w:r>
        <w:t>Calculate t</w:t>
      </w:r>
      <w:r w:rsidR="00BB7ECB" w:rsidRPr="00A70895">
        <w:t xml:space="preserve">he number of </w:t>
      </w:r>
      <w:r w:rsidR="00BB7ECB">
        <w:t>EOC in the health service</w:t>
      </w:r>
      <w:r w:rsidR="00BB7ECB" w:rsidRPr="00A70895">
        <w:t xml:space="preserve"> that meet the HBCC </w:t>
      </w:r>
      <w:r w:rsidR="00C17471">
        <w:t>m</w:t>
      </w:r>
      <w:r w:rsidR="00BB7ECB" w:rsidRPr="00A70895">
        <w:t xml:space="preserve">edication eligibility criteria (this includes infusions, injections and central line care). Compare </w:t>
      </w:r>
      <w:r w:rsidR="00C540F3">
        <w:t>four</w:t>
      </w:r>
      <w:r w:rsidR="00BB7ECB" w:rsidRPr="00A70895">
        <w:t xml:space="preserve"> weeks of </w:t>
      </w:r>
      <w:r w:rsidR="00A62D77">
        <w:t>d</w:t>
      </w:r>
      <w:r w:rsidR="00BB7ECB" w:rsidRPr="00A70895">
        <w:t xml:space="preserve">ay </w:t>
      </w:r>
      <w:r w:rsidR="00A62D77">
        <w:t>o</w:t>
      </w:r>
      <w:r w:rsidR="00BB7ECB" w:rsidRPr="00A70895">
        <w:t xml:space="preserve">ncology </w:t>
      </w:r>
      <w:r w:rsidR="00A62D77">
        <w:t>u</w:t>
      </w:r>
      <w:r w:rsidR="00BB7ECB" w:rsidRPr="00A70895">
        <w:t xml:space="preserve">nit </w:t>
      </w:r>
      <w:r w:rsidR="00BB7ECB">
        <w:t xml:space="preserve">EOC </w:t>
      </w:r>
      <w:r w:rsidR="00BB7ECB" w:rsidRPr="00A70895">
        <w:t xml:space="preserve">appointments against the medication criteria in the HBCC toolkit. Do not include C1 or </w:t>
      </w:r>
      <w:r w:rsidR="00A62D77">
        <w:t>d</w:t>
      </w:r>
      <w:r w:rsidR="00BB7ECB" w:rsidRPr="00A70895">
        <w:t xml:space="preserve">ay 1 appointments or clinical trials (unless there is provision for </w:t>
      </w:r>
      <w:r w:rsidR="00C17471">
        <w:t>h</w:t>
      </w:r>
      <w:r w:rsidR="0040432A">
        <w:t>ome-based</w:t>
      </w:r>
      <w:r w:rsidR="00BB7ECB" w:rsidRPr="00A70895">
        <w:t xml:space="preserve"> care in the </w:t>
      </w:r>
      <w:r w:rsidR="00C17471">
        <w:t>c</w:t>
      </w:r>
      <w:r w:rsidR="00BB7ECB" w:rsidRPr="00A70895">
        <w:t xml:space="preserve">linical </w:t>
      </w:r>
      <w:r w:rsidR="00C17471">
        <w:t>t</w:t>
      </w:r>
      <w:r w:rsidR="00BB7ECB" w:rsidRPr="00A70895">
        <w:t>rial protocol)</w:t>
      </w:r>
      <w:r w:rsidR="00C17471">
        <w:t>.</w:t>
      </w:r>
    </w:p>
    <w:tbl>
      <w:tblPr>
        <w:tblW w:w="4961"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Caption w:val="Tick Boxes"/>
      </w:tblPr>
      <w:tblGrid>
        <w:gridCol w:w="4114"/>
        <w:gridCol w:w="832"/>
        <w:gridCol w:w="16"/>
        <w:gridCol w:w="816"/>
        <w:gridCol w:w="13"/>
        <w:gridCol w:w="819"/>
        <w:gridCol w:w="9"/>
        <w:gridCol w:w="828"/>
        <w:gridCol w:w="834"/>
        <w:gridCol w:w="823"/>
      </w:tblGrid>
      <w:tr w:rsidR="006E43AF" w:rsidRPr="003E125A" w14:paraId="1F317BE4" w14:textId="77777777" w:rsidTr="001358AF">
        <w:trPr>
          <w:cantSplit/>
          <w:trHeight w:val="309"/>
          <w:tblHeader/>
        </w:trPr>
        <w:tc>
          <w:tcPr>
            <w:tcW w:w="2259" w:type="pct"/>
            <w:shd w:val="clear" w:color="auto" w:fill="F2F2F2" w:themeFill="background1" w:themeFillShade="F2"/>
            <w:noWrap/>
            <w:vAlign w:val="center"/>
            <w:hideMark/>
          </w:tcPr>
          <w:p w14:paraId="12FFE4AB" w14:textId="77777777" w:rsidR="00BB7ECB" w:rsidRPr="00415009" w:rsidRDefault="00BB7ECB" w:rsidP="006E43AF">
            <w:pPr>
              <w:pStyle w:val="DHHStablecolhead"/>
              <w:rPr>
                <w:sz w:val="18"/>
                <w:szCs w:val="18"/>
                <w:lang w:eastAsia="en-AU"/>
              </w:rPr>
            </w:pPr>
            <w:r w:rsidRPr="00415009">
              <w:rPr>
                <w:sz w:val="18"/>
                <w:szCs w:val="18"/>
                <w:lang w:eastAsia="en-AU"/>
              </w:rPr>
              <w:t xml:space="preserve">Treatment </w:t>
            </w:r>
          </w:p>
        </w:tc>
        <w:tc>
          <w:tcPr>
            <w:tcW w:w="466" w:type="pct"/>
            <w:gridSpan w:val="2"/>
            <w:shd w:val="clear" w:color="auto" w:fill="F2F2F2" w:themeFill="background1" w:themeFillShade="F2"/>
            <w:noWrap/>
            <w:vAlign w:val="center"/>
            <w:hideMark/>
          </w:tcPr>
          <w:p w14:paraId="7DF43DFF" w14:textId="77777777" w:rsidR="00BB7ECB" w:rsidRPr="00415009" w:rsidRDefault="00BB7ECB" w:rsidP="006E43AF">
            <w:pPr>
              <w:pStyle w:val="DHHStablecolhead"/>
              <w:rPr>
                <w:sz w:val="18"/>
                <w:szCs w:val="18"/>
                <w:lang w:eastAsia="en-AU"/>
              </w:rPr>
            </w:pPr>
            <w:r w:rsidRPr="00415009">
              <w:rPr>
                <w:sz w:val="18"/>
                <w:szCs w:val="18"/>
                <w:lang w:eastAsia="en-AU"/>
              </w:rPr>
              <w:t>Route</w:t>
            </w:r>
          </w:p>
        </w:tc>
        <w:tc>
          <w:tcPr>
            <w:tcW w:w="455" w:type="pct"/>
            <w:gridSpan w:val="2"/>
            <w:shd w:val="clear" w:color="auto" w:fill="F2F2F2" w:themeFill="background1" w:themeFillShade="F2"/>
            <w:noWrap/>
            <w:vAlign w:val="center"/>
            <w:hideMark/>
          </w:tcPr>
          <w:p w14:paraId="1DFB6396" w14:textId="77777777" w:rsidR="00BB7ECB" w:rsidRPr="00415009" w:rsidRDefault="00BB7ECB" w:rsidP="006E43AF">
            <w:pPr>
              <w:pStyle w:val="DHHStablecolhead"/>
              <w:rPr>
                <w:sz w:val="18"/>
                <w:szCs w:val="18"/>
                <w:lang w:eastAsia="en-AU"/>
              </w:rPr>
            </w:pPr>
            <w:r w:rsidRPr="00415009">
              <w:rPr>
                <w:sz w:val="18"/>
                <w:szCs w:val="18"/>
                <w:lang w:eastAsia="en-AU"/>
              </w:rPr>
              <w:t>Week 1</w:t>
            </w:r>
          </w:p>
        </w:tc>
        <w:tc>
          <w:tcPr>
            <w:tcW w:w="455" w:type="pct"/>
            <w:gridSpan w:val="2"/>
            <w:shd w:val="clear" w:color="auto" w:fill="F2F2F2" w:themeFill="background1" w:themeFillShade="F2"/>
            <w:noWrap/>
            <w:vAlign w:val="center"/>
            <w:hideMark/>
          </w:tcPr>
          <w:p w14:paraId="50284663" w14:textId="77777777" w:rsidR="00BB7ECB" w:rsidRPr="00415009" w:rsidRDefault="00BB7ECB" w:rsidP="006E43AF">
            <w:pPr>
              <w:pStyle w:val="DHHStablecolhead"/>
              <w:rPr>
                <w:sz w:val="18"/>
                <w:szCs w:val="18"/>
                <w:lang w:eastAsia="en-AU"/>
              </w:rPr>
            </w:pPr>
            <w:r w:rsidRPr="00415009">
              <w:rPr>
                <w:sz w:val="18"/>
                <w:szCs w:val="18"/>
                <w:lang w:eastAsia="en-AU"/>
              </w:rPr>
              <w:t>Week 2</w:t>
            </w:r>
          </w:p>
        </w:tc>
        <w:tc>
          <w:tcPr>
            <w:tcW w:w="455" w:type="pct"/>
            <w:shd w:val="clear" w:color="auto" w:fill="F2F2F2" w:themeFill="background1" w:themeFillShade="F2"/>
            <w:noWrap/>
            <w:vAlign w:val="center"/>
            <w:hideMark/>
          </w:tcPr>
          <w:p w14:paraId="34211616" w14:textId="77777777" w:rsidR="00BB7ECB" w:rsidRPr="00415009" w:rsidRDefault="00BB7ECB" w:rsidP="006E43AF">
            <w:pPr>
              <w:pStyle w:val="DHHStablecolhead"/>
              <w:rPr>
                <w:sz w:val="18"/>
                <w:szCs w:val="18"/>
                <w:lang w:eastAsia="en-AU"/>
              </w:rPr>
            </w:pPr>
            <w:r w:rsidRPr="00415009">
              <w:rPr>
                <w:sz w:val="18"/>
                <w:szCs w:val="18"/>
                <w:lang w:eastAsia="en-AU"/>
              </w:rPr>
              <w:t>Week 3</w:t>
            </w:r>
          </w:p>
        </w:tc>
        <w:tc>
          <w:tcPr>
            <w:tcW w:w="455" w:type="pct"/>
            <w:shd w:val="clear" w:color="auto" w:fill="F2F2F2" w:themeFill="background1" w:themeFillShade="F2"/>
            <w:noWrap/>
            <w:vAlign w:val="center"/>
            <w:hideMark/>
          </w:tcPr>
          <w:p w14:paraId="745926D3" w14:textId="77777777" w:rsidR="00BB7ECB" w:rsidRPr="00415009" w:rsidRDefault="00BB7ECB" w:rsidP="006E43AF">
            <w:pPr>
              <w:pStyle w:val="DHHStablecolhead"/>
              <w:rPr>
                <w:sz w:val="18"/>
                <w:szCs w:val="18"/>
                <w:lang w:eastAsia="en-AU"/>
              </w:rPr>
            </w:pPr>
            <w:r w:rsidRPr="00415009">
              <w:rPr>
                <w:sz w:val="18"/>
                <w:szCs w:val="18"/>
                <w:lang w:eastAsia="en-AU"/>
              </w:rPr>
              <w:t>Week 4</w:t>
            </w:r>
          </w:p>
        </w:tc>
        <w:tc>
          <w:tcPr>
            <w:tcW w:w="455" w:type="pct"/>
            <w:shd w:val="clear" w:color="auto" w:fill="F2F2F2" w:themeFill="background1" w:themeFillShade="F2"/>
            <w:noWrap/>
            <w:vAlign w:val="center"/>
            <w:hideMark/>
          </w:tcPr>
          <w:p w14:paraId="1B336EE1" w14:textId="77777777" w:rsidR="00BB7ECB" w:rsidRPr="00415009" w:rsidRDefault="00BB7ECB" w:rsidP="006E43AF">
            <w:pPr>
              <w:pStyle w:val="DHHStablecolhead"/>
              <w:rPr>
                <w:sz w:val="18"/>
                <w:szCs w:val="18"/>
                <w:lang w:eastAsia="en-AU"/>
              </w:rPr>
            </w:pPr>
            <w:r w:rsidRPr="00415009">
              <w:rPr>
                <w:sz w:val="18"/>
                <w:szCs w:val="18"/>
                <w:lang w:eastAsia="en-AU"/>
              </w:rPr>
              <w:t>Total</w:t>
            </w:r>
          </w:p>
        </w:tc>
      </w:tr>
      <w:tr w:rsidR="006E43AF" w:rsidRPr="00DD134D" w14:paraId="0C6DE00B" w14:textId="77777777" w:rsidTr="001358AF">
        <w:trPr>
          <w:trHeight w:val="248"/>
        </w:trPr>
        <w:tc>
          <w:tcPr>
            <w:tcW w:w="2259" w:type="pct"/>
            <w:shd w:val="clear" w:color="auto" w:fill="FFFFFF" w:themeFill="background1"/>
            <w:noWrap/>
            <w:vAlign w:val="center"/>
            <w:hideMark/>
          </w:tcPr>
          <w:p w14:paraId="486A9E9D"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Atezolizumab</w:t>
            </w:r>
            <w:proofErr w:type="spellEnd"/>
          </w:p>
        </w:tc>
        <w:tc>
          <w:tcPr>
            <w:tcW w:w="466" w:type="pct"/>
            <w:gridSpan w:val="2"/>
            <w:shd w:val="clear" w:color="auto" w:fill="FFFFFF" w:themeFill="background1"/>
            <w:vAlign w:val="center"/>
            <w:hideMark/>
          </w:tcPr>
          <w:p w14:paraId="3D53BD22"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508BA1DC"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17CD4CF7"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3A0E639E"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55106D9A"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7249988A"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54C7FC3A" w14:textId="77777777" w:rsidTr="001358AF">
        <w:trPr>
          <w:trHeight w:val="248"/>
        </w:trPr>
        <w:tc>
          <w:tcPr>
            <w:tcW w:w="2259" w:type="pct"/>
            <w:shd w:val="clear" w:color="auto" w:fill="FFFFFF" w:themeFill="background1"/>
            <w:noWrap/>
            <w:vAlign w:val="center"/>
            <w:hideMark/>
          </w:tcPr>
          <w:p w14:paraId="6E38CDDA"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Avelumab</w:t>
            </w:r>
            <w:proofErr w:type="spellEnd"/>
          </w:p>
        </w:tc>
        <w:tc>
          <w:tcPr>
            <w:tcW w:w="466" w:type="pct"/>
            <w:gridSpan w:val="2"/>
            <w:shd w:val="clear" w:color="auto" w:fill="FFFFFF" w:themeFill="background1"/>
            <w:vAlign w:val="center"/>
            <w:hideMark/>
          </w:tcPr>
          <w:p w14:paraId="143E0575"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2A64044A"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5A0559DB"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A5511A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C923CFB"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213A4DD1"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26C1A311" w14:textId="77777777" w:rsidTr="001358AF">
        <w:trPr>
          <w:trHeight w:val="248"/>
        </w:trPr>
        <w:tc>
          <w:tcPr>
            <w:tcW w:w="2259" w:type="pct"/>
            <w:shd w:val="clear" w:color="auto" w:fill="FFFFFF" w:themeFill="background1"/>
            <w:noWrap/>
            <w:vAlign w:val="center"/>
            <w:hideMark/>
          </w:tcPr>
          <w:p w14:paraId="17242AD8"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Bevacizumab (Avastin)</w:t>
            </w:r>
          </w:p>
        </w:tc>
        <w:tc>
          <w:tcPr>
            <w:tcW w:w="466" w:type="pct"/>
            <w:gridSpan w:val="2"/>
            <w:shd w:val="clear" w:color="auto" w:fill="FFFFFF" w:themeFill="background1"/>
            <w:vAlign w:val="center"/>
            <w:hideMark/>
          </w:tcPr>
          <w:p w14:paraId="618C57EA"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601595BB"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371E0C16"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6C28A13"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037CBD3"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37933E16"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34C08498" w14:textId="77777777" w:rsidTr="001358AF">
        <w:trPr>
          <w:trHeight w:val="248"/>
        </w:trPr>
        <w:tc>
          <w:tcPr>
            <w:tcW w:w="2259" w:type="pct"/>
            <w:shd w:val="clear" w:color="auto" w:fill="FFFFFF" w:themeFill="background1"/>
            <w:noWrap/>
            <w:vAlign w:val="center"/>
            <w:hideMark/>
          </w:tcPr>
          <w:p w14:paraId="6D998B2E"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Cabazitaxel</w:t>
            </w:r>
            <w:proofErr w:type="spellEnd"/>
            <w:r w:rsidRPr="00A70895">
              <w:rPr>
                <w:color w:val="000000"/>
                <w:sz w:val="18"/>
                <w:szCs w:val="18"/>
                <w:lang w:eastAsia="en-AU"/>
              </w:rPr>
              <w:t xml:space="preserve"> </w:t>
            </w:r>
          </w:p>
        </w:tc>
        <w:tc>
          <w:tcPr>
            <w:tcW w:w="466" w:type="pct"/>
            <w:gridSpan w:val="2"/>
            <w:shd w:val="clear" w:color="auto" w:fill="FFFFFF" w:themeFill="background1"/>
            <w:vAlign w:val="center"/>
            <w:hideMark/>
          </w:tcPr>
          <w:p w14:paraId="367D52E8"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00E2570A"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0631DC6C"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1E1E125"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187197A"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06E9070F"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78109238" w14:textId="77777777" w:rsidTr="001358AF">
        <w:trPr>
          <w:trHeight w:val="248"/>
        </w:trPr>
        <w:tc>
          <w:tcPr>
            <w:tcW w:w="2259" w:type="pct"/>
            <w:shd w:val="clear" w:color="auto" w:fill="FFFFFF" w:themeFill="background1"/>
            <w:noWrap/>
            <w:vAlign w:val="center"/>
            <w:hideMark/>
          </w:tcPr>
          <w:p w14:paraId="58AB9342"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Carboplatin</w:t>
            </w:r>
          </w:p>
        </w:tc>
        <w:tc>
          <w:tcPr>
            <w:tcW w:w="466" w:type="pct"/>
            <w:gridSpan w:val="2"/>
            <w:shd w:val="clear" w:color="auto" w:fill="FFFFFF" w:themeFill="background1"/>
            <w:vAlign w:val="center"/>
            <w:hideMark/>
          </w:tcPr>
          <w:p w14:paraId="493D353A"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4C2FBB46"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5E305806"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7FADD816"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B47B223"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1889C328"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7373C7F7" w14:textId="77777777" w:rsidTr="001358AF">
        <w:trPr>
          <w:trHeight w:val="248"/>
        </w:trPr>
        <w:tc>
          <w:tcPr>
            <w:tcW w:w="2259" w:type="pct"/>
            <w:shd w:val="clear" w:color="auto" w:fill="FFFFFF" w:themeFill="background1"/>
            <w:noWrap/>
            <w:vAlign w:val="center"/>
            <w:hideMark/>
          </w:tcPr>
          <w:p w14:paraId="2EC6737E"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Cetuximab (Erbitux)</w:t>
            </w:r>
          </w:p>
        </w:tc>
        <w:tc>
          <w:tcPr>
            <w:tcW w:w="466" w:type="pct"/>
            <w:gridSpan w:val="2"/>
            <w:shd w:val="clear" w:color="auto" w:fill="FFFFFF" w:themeFill="background1"/>
            <w:vAlign w:val="center"/>
            <w:hideMark/>
          </w:tcPr>
          <w:p w14:paraId="0E497A13"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33DCE174"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3BC1DB9C"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712B98E"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46533CF"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79816104"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52F8EEC6" w14:textId="77777777" w:rsidTr="001358AF">
        <w:trPr>
          <w:trHeight w:val="248"/>
        </w:trPr>
        <w:tc>
          <w:tcPr>
            <w:tcW w:w="2259" w:type="pct"/>
            <w:shd w:val="clear" w:color="auto" w:fill="FFFFFF" w:themeFill="background1"/>
            <w:noWrap/>
            <w:vAlign w:val="center"/>
            <w:hideMark/>
          </w:tcPr>
          <w:p w14:paraId="3BCB5620"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Docetaxel (</w:t>
            </w:r>
            <w:proofErr w:type="spellStart"/>
            <w:r w:rsidRPr="00A70895">
              <w:rPr>
                <w:color w:val="000000"/>
                <w:sz w:val="18"/>
                <w:szCs w:val="18"/>
                <w:lang w:eastAsia="en-AU"/>
              </w:rPr>
              <w:t>Taxotere</w:t>
            </w:r>
            <w:proofErr w:type="spellEnd"/>
            <w:r w:rsidRPr="00A70895">
              <w:rPr>
                <w:color w:val="000000"/>
                <w:sz w:val="18"/>
                <w:szCs w:val="18"/>
                <w:lang w:eastAsia="en-AU"/>
              </w:rPr>
              <w:t>)</w:t>
            </w:r>
          </w:p>
        </w:tc>
        <w:tc>
          <w:tcPr>
            <w:tcW w:w="466" w:type="pct"/>
            <w:gridSpan w:val="2"/>
            <w:shd w:val="clear" w:color="auto" w:fill="FFFFFF" w:themeFill="background1"/>
            <w:vAlign w:val="center"/>
            <w:hideMark/>
          </w:tcPr>
          <w:p w14:paraId="02B3EC29"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4B778EE6"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44B1FBA0"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7B0F137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0C69F2F4"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579A3BE7"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058DA0E1" w14:textId="77777777" w:rsidTr="001358AF">
        <w:trPr>
          <w:trHeight w:val="248"/>
        </w:trPr>
        <w:tc>
          <w:tcPr>
            <w:tcW w:w="2259" w:type="pct"/>
            <w:shd w:val="clear" w:color="auto" w:fill="FFFFFF" w:themeFill="background1"/>
            <w:noWrap/>
            <w:vAlign w:val="center"/>
            <w:hideMark/>
          </w:tcPr>
          <w:p w14:paraId="32ED0450"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Eribulin</w:t>
            </w:r>
            <w:proofErr w:type="spellEnd"/>
            <w:r w:rsidRPr="00A70895">
              <w:rPr>
                <w:color w:val="000000"/>
                <w:sz w:val="18"/>
                <w:szCs w:val="18"/>
                <w:lang w:eastAsia="en-AU"/>
              </w:rPr>
              <w:t xml:space="preserve"> </w:t>
            </w:r>
            <w:proofErr w:type="spellStart"/>
            <w:r w:rsidRPr="00A70895">
              <w:rPr>
                <w:color w:val="000000"/>
                <w:sz w:val="18"/>
                <w:szCs w:val="18"/>
                <w:lang w:eastAsia="en-AU"/>
              </w:rPr>
              <w:t>mesilate</w:t>
            </w:r>
            <w:proofErr w:type="spellEnd"/>
            <w:r w:rsidRPr="00A70895">
              <w:rPr>
                <w:color w:val="000000"/>
                <w:sz w:val="18"/>
                <w:szCs w:val="18"/>
                <w:lang w:eastAsia="en-AU"/>
              </w:rPr>
              <w:t xml:space="preserve"> (</w:t>
            </w:r>
            <w:proofErr w:type="spellStart"/>
            <w:r w:rsidRPr="00A70895">
              <w:rPr>
                <w:color w:val="000000"/>
                <w:sz w:val="18"/>
                <w:szCs w:val="18"/>
                <w:lang w:eastAsia="en-AU"/>
              </w:rPr>
              <w:t>Halaven</w:t>
            </w:r>
            <w:proofErr w:type="spellEnd"/>
            <w:r w:rsidRPr="00A70895">
              <w:rPr>
                <w:color w:val="000000"/>
                <w:sz w:val="18"/>
                <w:szCs w:val="18"/>
                <w:lang w:eastAsia="en-AU"/>
              </w:rPr>
              <w:t>)</w:t>
            </w:r>
          </w:p>
        </w:tc>
        <w:tc>
          <w:tcPr>
            <w:tcW w:w="466" w:type="pct"/>
            <w:gridSpan w:val="2"/>
            <w:shd w:val="clear" w:color="auto" w:fill="FFFFFF" w:themeFill="background1"/>
            <w:vAlign w:val="center"/>
            <w:hideMark/>
          </w:tcPr>
          <w:p w14:paraId="49CB377F"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141CD317"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30DAC590"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53DA0598"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6E1581B7"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4A1E4017"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6D35F003" w14:textId="77777777" w:rsidTr="001358AF">
        <w:trPr>
          <w:trHeight w:val="248"/>
        </w:trPr>
        <w:tc>
          <w:tcPr>
            <w:tcW w:w="2259" w:type="pct"/>
            <w:shd w:val="clear" w:color="auto" w:fill="FFFFFF" w:themeFill="background1"/>
            <w:noWrap/>
            <w:vAlign w:val="center"/>
            <w:hideMark/>
          </w:tcPr>
          <w:p w14:paraId="25618825"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Etoposide</w:t>
            </w:r>
          </w:p>
        </w:tc>
        <w:tc>
          <w:tcPr>
            <w:tcW w:w="466" w:type="pct"/>
            <w:gridSpan w:val="2"/>
            <w:shd w:val="clear" w:color="auto" w:fill="FFFFFF" w:themeFill="background1"/>
            <w:vAlign w:val="center"/>
            <w:hideMark/>
          </w:tcPr>
          <w:p w14:paraId="29B0B3F5"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7AF48089"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10F4135D"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7E97998B"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8EA63A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72FCF452"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401217B5" w14:textId="77777777" w:rsidTr="001358AF">
        <w:trPr>
          <w:trHeight w:val="248"/>
        </w:trPr>
        <w:tc>
          <w:tcPr>
            <w:tcW w:w="2259" w:type="pct"/>
            <w:shd w:val="clear" w:color="auto" w:fill="FFFFFF" w:themeFill="background1"/>
            <w:noWrap/>
            <w:vAlign w:val="center"/>
            <w:hideMark/>
          </w:tcPr>
          <w:p w14:paraId="4945979A"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Flourouracil</w:t>
            </w:r>
            <w:proofErr w:type="spellEnd"/>
          </w:p>
        </w:tc>
        <w:tc>
          <w:tcPr>
            <w:tcW w:w="466" w:type="pct"/>
            <w:gridSpan w:val="2"/>
            <w:shd w:val="clear" w:color="auto" w:fill="FFFFFF" w:themeFill="background1"/>
            <w:vAlign w:val="center"/>
            <w:hideMark/>
          </w:tcPr>
          <w:p w14:paraId="0DD5DA2C"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601F7AB0"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32B28E53"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070ADE9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7094767"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4A051561"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32D76409" w14:textId="77777777" w:rsidTr="001358AF">
        <w:trPr>
          <w:trHeight w:val="248"/>
        </w:trPr>
        <w:tc>
          <w:tcPr>
            <w:tcW w:w="2259" w:type="pct"/>
            <w:shd w:val="clear" w:color="auto" w:fill="FFFFFF" w:themeFill="background1"/>
            <w:noWrap/>
            <w:vAlign w:val="center"/>
            <w:hideMark/>
          </w:tcPr>
          <w:p w14:paraId="1124630F"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xml:space="preserve">Gemcitabine </w:t>
            </w:r>
          </w:p>
        </w:tc>
        <w:tc>
          <w:tcPr>
            <w:tcW w:w="466" w:type="pct"/>
            <w:gridSpan w:val="2"/>
            <w:shd w:val="clear" w:color="auto" w:fill="FFFFFF" w:themeFill="background1"/>
            <w:vAlign w:val="center"/>
            <w:hideMark/>
          </w:tcPr>
          <w:p w14:paraId="3BF8E3EE"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564D051D"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63CA19B3"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5B48E50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68656AB"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3AB7A8E6"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6D8BAC3C" w14:textId="77777777" w:rsidTr="001358AF">
        <w:trPr>
          <w:trHeight w:val="248"/>
        </w:trPr>
        <w:tc>
          <w:tcPr>
            <w:tcW w:w="2259" w:type="pct"/>
            <w:shd w:val="clear" w:color="auto" w:fill="FFFFFF" w:themeFill="background1"/>
            <w:noWrap/>
            <w:vAlign w:val="center"/>
            <w:hideMark/>
          </w:tcPr>
          <w:p w14:paraId="0C257701" w14:textId="20A8116C"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Maintenance Rituximab</w:t>
            </w:r>
            <w:r w:rsidR="008869B4">
              <w:rPr>
                <w:color w:val="000000"/>
                <w:sz w:val="18"/>
                <w:szCs w:val="18"/>
                <w:lang w:eastAsia="en-AU"/>
              </w:rPr>
              <w:t xml:space="preserve"> – </w:t>
            </w:r>
            <w:r w:rsidRPr="00A70895">
              <w:rPr>
                <w:color w:val="000000"/>
                <w:sz w:val="18"/>
                <w:szCs w:val="18"/>
                <w:lang w:eastAsia="en-AU"/>
              </w:rPr>
              <w:t>Rapid</w:t>
            </w:r>
          </w:p>
        </w:tc>
        <w:tc>
          <w:tcPr>
            <w:tcW w:w="466" w:type="pct"/>
            <w:gridSpan w:val="2"/>
            <w:shd w:val="clear" w:color="auto" w:fill="FFFFFF" w:themeFill="background1"/>
            <w:vAlign w:val="center"/>
            <w:hideMark/>
          </w:tcPr>
          <w:p w14:paraId="14530AA7"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50CC5F5D"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4B73638D"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24BF003A"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E78690B"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7C6298C5"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10C2B5B5" w14:textId="77777777" w:rsidTr="001358AF">
        <w:trPr>
          <w:trHeight w:val="248"/>
        </w:trPr>
        <w:tc>
          <w:tcPr>
            <w:tcW w:w="2259" w:type="pct"/>
            <w:shd w:val="clear" w:color="auto" w:fill="FFFFFF" w:themeFill="background1"/>
            <w:noWrap/>
            <w:vAlign w:val="center"/>
            <w:hideMark/>
          </w:tcPr>
          <w:p w14:paraId="225B5E94"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Mitozantrone</w:t>
            </w:r>
            <w:proofErr w:type="spellEnd"/>
            <w:r w:rsidRPr="00A70895">
              <w:rPr>
                <w:color w:val="000000"/>
                <w:sz w:val="18"/>
                <w:szCs w:val="18"/>
                <w:lang w:eastAsia="en-AU"/>
              </w:rPr>
              <w:t>*</w:t>
            </w:r>
          </w:p>
        </w:tc>
        <w:tc>
          <w:tcPr>
            <w:tcW w:w="466" w:type="pct"/>
            <w:gridSpan w:val="2"/>
            <w:shd w:val="clear" w:color="auto" w:fill="FFFFFF" w:themeFill="background1"/>
            <w:vAlign w:val="center"/>
            <w:hideMark/>
          </w:tcPr>
          <w:p w14:paraId="26481315"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3610D2C3"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3E725D47"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4714FD9"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A11169E"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0C9D7CA0"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7EC9A0A8" w14:textId="77777777" w:rsidTr="001358AF">
        <w:trPr>
          <w:trHeight w:val="248"/>
        </w:trPr>
        <w:tc>
          <w:tcPr>
            <w:tcW w:w="2259" w:type="pct"/>
            <w:shd w:val="clear" w:color="auto" w:fill="FFFFFF" w:themeFill="background1"/>
            <w:noWrap/>
            <w:vAlign w:val="center"/>
            <w:hideMark/>
          </w:tcPr>
          <w:p w14:paraId="18C1A158"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nab-</w:t>
            </w:r>
            <w:proofErr w:type="spellStart"/>
            <w:r w:rsidRPr="00A70895">
              <w:rPr>
                <w:color w:val="000000"/>
                <w:sz w:val="18"/>
                <w:szCs w:val="18"/>
                <w:lang w:eastAsia="en-AU"/>
              </w:rPr>
              <w:t>PACLItaxel</w:t>
            </w:r>
            <w:proofErr w:type="spellEnd"/>
            <w:r w:rsidRPr="00A70895">
              <w:rPr>
                <w:color w:val="000000"/>
                <w:sz w:val="18"/>
                <w:szCs w:val="18"/>
                <w:lang w:eastAsia="en-AU"/>
              </w:rPr>
              <w:t xml:space="preserve"> (Abraxane)</w:t>
            </w:r>
          </w:p>
        </w:tc>
        <w:tc>
          <w:tcPr>
            <w:tcW w:w="466" w:type="pct"/>
            <w:gridSpan w:val="2"/>
            <w:shd w:val="clear" w:color="auto" w:fill="FFFFFF" w:themeFill="background1"/>
            <w:vAlign w:val="center"/>
            <w:hideMark/>
          </w:tcPr>
          <w:p w14:paraId="57577679"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5168E110"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3F8F0C3D"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6DD54970"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2A6F4041"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0900CD1E"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6708EEDD" w14:textId="77777777" w:rsidTr="001358AF">
        <w:trPr>
          <w:trHeight w:val="248"/>
        </w:trPr>
        <w:tc>
          <w:tcPr>
            <w:tcW w:w="2259" w:type="pct"/>
            <w:shd w:val="clear" w:color="auto" w:fill="FFFFFF" w:themeFill="background1"/>
            <w:noWrap/>
            <w:vAlign w:val="center"/>
            <w:hideMark/>
          </w:tcPr>
          <w:p w14:paraId="1825460B"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Nivolumab (</w:t>
            </w:r>
            <w:proofErr w:type="spellStart"/>
            <w:r w:rsidRPr="00A70895">
              <w:rPr>
                <w:color w:val="000000"/>
                <w:sz w:val="18"/>
                <w:szCs w:val="18"/>
                <w:lang w:eastAsia="en-AU"/>
              </w:rPr>
              <w:t>Opdivo</w:t>
            </w:r>
            <w:proofErr w:type="spellEnd"/>
            <w:r w:rsidRPr="00A70895">
              <w:rPr>
                <w:color w:val="000000"/>
                <w:sz w:val="18"/>
                <w:szCs w:val="18"/>
                <w:lang w:eastAsia="en-AU"/>
              </w:rPr>
              <w:t>)</w:t>
            </w:r>
          </w:p>
        </w:tc>
        <w:tc>
          <w:tcPr>
            <w:tcW w:w="466" w:type="pct"/>
            <w:gridSpan w:val="2"/>
            <w:shd w:val="clear" w:color="auto" w:fill="FFFFFF" w:themeFill="background1"/>
            <w:vAlign w:val="center"/>
            <w:hideMark/>
          </w:tcPr>
          <w:p w14:paraId="68FCD4F5"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4682A75A"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1D5AF433"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5570D76"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37AC45E7"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6702872E"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2E5C856C" w14:textId="77777777" w:rsidTr="001358AF">
        <w:trPr>
          <w:trHeight w:val="248"/>
        </w:trPr>
        <w:tc>
          <w:tcPr>
            <w:tcW w:w="2259" w:type="pct"/>
            <w:shd w:val="clear" w:color="auto" w:fill="FFFFFF" w:themeFill="background1"/>
            <w:noWrap/>
            <w:vAlign w:val="center"/>
            <w:hideMark/>
          </w:tcPr>
          <w:p w14:paraId="5CC0777D"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Panitumumab (</w:t>
            </w:r>
            <w:proofErr w:type="spellStart"/>
            <w:r w:rsidRPr="00A70895">
              <w:rPr>
                <w:color w:val="000000"/>
                <w:sz w:val="18"/>
                <w:szCs w:val="18"/>
                <w:lang w:eastAsia="en-AU"/>
              </w:rPr>
              <w:t>Vectibix</w:t>
            </w:r>
            <w:proofErr w:type="spellEnd"/>
            <w:r w:rsidRPr="00A70895">
              <w:rPr>
                <w:color w:val="000000"/>
                <w:sz w:val="18"/>
                <w:szCs w:val="18"/>
                <w:lang w:eastAsia="en-AU"/>
              </w:rPr>
              <w:t>)</w:t>
            </w:r>
          </w:p>
        </w:tc>
        <w:tc>
          <w:tcPr>
            <w:tcW w:w="466" w:type="pct"/>
            <w:gridSpan w:val="2"/>
            <w:shd w:val="clear" w:color="auto" w:fill="FFFFFF" w:themeFill="background1"/>
            <w:vAlign w:val="center"/>
            <w:hideMark/>
          </w:tcPr>
          <w:p w14:paraId="5EB4E321"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5C7A5855"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5C9B8B9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56463FF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601013EF"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63D99CAD"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14281EC6" w14:textId="77777777" w:rsidTr="001358AF">
        <w:trPr>
          <w:trHeight w:val="248"/>
        </w:trPr>
        <w:tc>
          <w:tcPr>
            <w:tcW w:w="2259" w:type="pct"/>
            <w:shd w:val="clear" w:color="auto" w:fill="FFFFFF" w:themeFill="background1"/>
            <w:noWrap/>
            <w:vAlign w:val="center"/>
            <w:hideMark/>
          </w:tcPr>
          <w:p w14:paraId="2E773B47"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Pralatrexate</w:t>
            </w:r>
          </w:p>
        </w:tc>
        <w:tc>
          <w:tcPr>
            <w:tcW w:w="466" w:type="pct"/>
            <w:gridSpan w:val="2"/>
            <w:shd w:val="clear" w:color="auto" w:fill="FFFFFF" w:themeFill="background1"/>
            <w:vAlign w:val="center"/>
            <w:hideMark/>
          </w:tcPr>
          <w:p w14:paraId="2F29F1BA"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772B4BBA"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530512A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04A8B8A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57BFC1EB"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727F2E82"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6A0880DD" w14:textId="77777777" w:rsidTr="001358AF">
        <w:trPr>
          <w:trHeight w:val="248"/>
        </w:trPr>
        <w:tc>
          <w:tcPr>
            <w:tcW w:w="2259" w:type="pct"/>
            <w:shd w:val="clear" w:color="auto" w:fill="FFFFFF" w:themeFill="background1"/>
            <w:noWrap/>
            <w:vAlign w:val="center"/>
            <w:hideMark/>
          </w:tcPr>
          <w:p w14:paraId="62315AFC"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Pembrolizumab (Keytruda)</w:t>
            </w:r>
          </w:p>
        </w:tc>
        <w:tc>
          <w:tcPr>
            <w:tcW w:w="466" w:type="pct"/>
            <w:gridSpan w:val="2"/>
            <w:shd w:val="clear" w:color="auto" w:fill="FFFFFF" w:themeFill="background1"/>
            <w:vAlign w:val="center"/>
            <w:hideMark/>
          </w:tcPr>
          <w:p w14:paraId="1A7C5336"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2E90F40B"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09EF1108"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336D1AE0"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7BACDB56"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31677BE3"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1A86700B" w14:textId="77777777" w:rsidTr="001358AF">
        <w:trPr>
          <w:trHeight w:val="248"/>
        </w:trPr>
        <w:tc>
          <w:tcPr>
            <w:tcW w:w="2259" w:type="pct"/>
            <w:shd w:val="clear" w:color="auto" w:fill="FFFFFF" w:themeFill="background1"/>
            <w:noWrap/>
            <w:vAlign w:val="center"/>
            <w:hideMark/>
          </w:tcPr>
          <w:p w14:paraId="63449079"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Pemetrexed (</w:t>
            </w:r>
            <w:proofErr w:type="spellStart"/>
            <w:r w:rsidRPr="00A70895">
              <w:rPr>
                <w:color w:val="000000"/>
                <w:sz w:val="18"/>
                <w:szCs w:val="18"/>
                <w:lang w:eastAsia="en-AU"/>
              </w:rPr>
              <w:t>Alimta</w:t>
            </w:r>
            <w:proofErr w:type="spellEnd"/>
            <w:r w:rsidRPr="00A70895">
              <w:rPr>
                <w:color w:val="000000"/>
                <w:sz w:val="18"/>
                <w:szCs w:val="18"/>
                <w:lang w:eastAsia="en-AU"/>
              </w:rPr>
              <w:t>)</w:t>
            </w:r>
          </w:p>
        </w:tc>
        <w:tc>
          <w:tcPr>
            <w:tcW w:w="466" w:type="pct"/>
            <w:gridSpan w:val="2"/>
            <w:shd w:val="clear" w:color="auto" w:fill="FFFFFF" w:themeFill="background1"/>
            <w:vAlign w:val="center"/>
            <w:hideMark/>
          </w:tcPr>
          <w:p w14:paraId="58676B44"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128AEC78"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769E661F"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35C0ABBF"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3B899B39"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2914B592"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5C07B0DF" w14:textId="77777777" w:rsidTr="001358AF">
        <w:trPr>
          <w:trHeight w:val="248"/>
        </w:trPr>
        <w:tc>
          <w:tcPr>
            <w:tcW w:w="2259" w:type="pct"/>
            <w:shd w:val="clear" w:color="auto" w:fill="FFFFFF" w:themeFill="background1"/>
            <w:noWrap/>
            <w:vAlign w:val="center"/>
            <w:hideMark/>
          </w:tcPr>
          <w:p w14:paraId="32850CD8"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Raltitrexed (</w:t>
            </w:r>
            <w:proofErr w:type="spellStart"/>
            <w:r w:rsidRPr="00A70895">
              <w:rPr>
                <w:color w:val="000000"/>
                <w:sz w:val="18"/>
                <w:szCs w:val="18"/>
                <w:lang w:eastAsia="en-AU"/>
              </w:rPr>
              <w:t>Tomudex</w:t>
            </w:r>
            <w:proofErr w:type="spellEnd"/>
            <w:r w:rsidRPr="00A70895">
              <w:rPr>
                <w:color w:val="000000"/>
                <w:sz w:val="18"/>
                <w:szCs w:val="18"/>
                <w:lang w:eastAsia="en-AU"/>
              </w:rPr>
              <w:t>)</w:t>
            </w:r>
          </w:p>
        </w:tc>
        <w:tc>
          <w:tcPr>
            <w:tcW w:w="466" w:type="pct"/>
            <w:gridSpan w:val="2"/>
            <w:shd w:val="clear" w:color="auto" w:fill="FFFFFF" w:themeFill="background1"/>
            <w:vAlign w:val="center"/>
            <w:hideMark/>
          </w:tcPr>
          <w:p w14:paraId="354A92CF"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08EEEEF6"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51520C16"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53A69516"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38B258D1"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2D060C04"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6899F8AC" w14:textId="77777777" w:rsidTr="001358AF">
        <w:trPr>
          <w:trHeight w:val="248"/>
        </w:trPr>
        <w:tc>
          <w:tcPr>
            <w:tcW w:w="2259" w:type="pct"/>
            <w:shd w:val="clear" w:color="auto" w:fill="FFFFFF" w:themeFill="background1"/>
            <w:noWrap/>
            <w:vAlign w:val="center"/>
            <w:hideMark/>
          </w:tcPr>
          <w:p w14:paraId="2E19366D"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Topotecan</w:t>
            </w:r>
          </w:p>
        </w:tc>
        <w:tc>
          <w:tcPr>
            <w:tcW w:w="466" w:type="pct"/>
            <w:gridSpan w:val="2"/>
            <w:shd w:val="clear" w:color="auto" w:fill="FFFFFF" w:themeFill="background1"/>
            <w:vAlign w:val="center"/>
            <w:hideMark/>
          </w:tcPr>
          <w:p w14:paraId="1849BE27"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6010ADBD"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7AE6281D"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6A9DD56C"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41177DC"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6D3014C7"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57B77BAE" w14:textId="77777777" w:rsidTr="001358AF">
        <w:trPr>
          <w:trHeight w:val="248"/>
        </w:trPr>
        <w:tc>
          <w:tcPr>
            <w:tcW w:w="2259" w:type="pct"/>
            <w:shd w:val="clear" w:color="auto" w:fill="FFFFFF" w:themeFill="background1"/>
            <w:noWrap/>
            <w:vAlign w:val="center"/>
            <w:hideMark/>
          </w:tcPr>
          <w:p w14:paraId="75E5CB5A"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Temsirolimus</w:t>
            </w:r>
            <w:proofErr w:type="spellEnd"/>
          </w:p>
        </w:tc>
        <w:tc>
          <w:tcPr>
            <w:tcW w:w="466" w:type="pct"/>
            <w:gridSpan w:val="2"/>
            <w:shd w:val="clear" w:color="auto" w:fill="FFFFFF" w:themeFill="background1"/>
            <w:vAlign w:val="center"/>
            <w:hideMark/>
          </w:tcPr>
          <w:p w14:paraId="0BB738FB"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0F119D46"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31CB40BA"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5D7EDF2F"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6744F014"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5ABB1F95"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5074CDA1" w14:textId="77777777" w:rsidTr="001358AF">
        <w:trPr>
          <w:trHeight w:val="248"/>
        </w:trPr>
        <w:tc>
          <w:tcPr>
            <w:tcW w:w="2259" w:type="pct"/>
            <w:shd w:val="clear" w:color="auto" w:fill="FFFFFF" w:themeFill="background1"/>
            <w:noWrap/>
            <w:vAlign w:val="center"/>
            <w:hideMark/>
          </w:tcPr>
          <w:p w14:paraId="3510B946"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Trastuzumab (Herceptin)</w:t>
            </w:r>
          </w:p>
        </w:tc>
        <w:tc>
          <w:tcPr>
            <w:tcW w:w="466" w:type="pct"/>
            <w:gridSpan w:val="2"/>
            <w:shd w:val="clear" w:color="auto" w:fill="FFFFFF" w:themeFill="background1"/>
            <w:vAlign w:val="center"/>
            <w:hideMark/>
          </w:tcPr>
          <w:p w14:paraId="5DA07DF5"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710CFD70"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1A639EF0"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7AD50A5E"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59FBA64B"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262765B0"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60B02438" w14:textId="77777777" w:rsidTr="001358AF">
        <w:trPr>
          <w:trHeight w:val="248"/>
        </w:trPr>
        <w:tc>
          <w:tcPr>
            <w:tcW w:w="2259" w:type="pct"/>
            <w:shd w:val="clear" w:color="auto" w:fill="FFFFFF" w:themeFill="background1"/>
            <w:noWrap/>
            <w:vAlign w:val="center"/>
            <w:hideMark/>
          </w:tcPr>
          <w:p w14:paraId="2C017846"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Trastuzumab emtansine (</w:t>
            </w:r>
            <w:proofErr w:type="spellStart"/>
            <w:r w:rsidRPr="00A70895">
              <w:rPr>
                <w:color w:val="000000"/>
                <w:sz w:val="18"/>
                <w:szCs w:val="18"/>
                <w:lang w:eastAsia="en-AU"/>
              </w:rPr>
              <w:t>Kadcyla</w:t>
            </w:r>
            <w:proofErr w:type="spellEnd"/>
            <w:r w:rsidRPr="00A70895">
              <w:rPr>
                <w:color w:val="000000"/>
                <w:sz w:val="18"/>
                <w:szCs w:val="18"/>
                <w:lang w:eastAsia="en-AU"/>
              </w:rPr>
              <w:t>)</w:t>
            </w:r>
          </w:p>
        </w:tc>
        <w:tc>
          <w:tcPr>
            <w:tcW w:w="466" w:type="pct"/>
            <w:gridSpan w:val="2"/>
            <w:shd w:val="clear" w:color="auto" w:fill="FFFFFF" w:themeFill="background1"/>
            <w:vAlign w:val="center"/>
            <w:hideMark/>
          </w:tcPr>
          <w:p w14:paraId="4F6FE6A7"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12F06A9D"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2C36C9A0"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CE1C8A1"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0CDAA999"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3BA915A5"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6E43AF" w:rsidRPr="00DD134D" w14:paraId="6AF0C637" w14:textId="77777777" w:rsidTr="001358AF">
        <w:trPr>
          <w:trHeight w:val="248"/>
        </w:trPr>
        <w:tc>
          <w:tcPr>
            <w:tcW w:w="2259" w:type="pct"/>
            <w:shd w:val="clear" w:color="auto" w:fill="FFFFFF" w:themeFill="background1"/>
            <w:noWrap/>
            <w:vAlign w:val="center"/>
            <w:hideMark/>
          </w:tcPr>
          <w:p w14:paraId="606A6AE8"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Zoledronic acid (</w:t>
            </w:r>
            <w:proofErr w:type="spellStart"/>
            <w:r w:rsidRPr="00A70895">
              <w:rPr>
                <w:color w:val="000000"/>
                <w:sz w:val="18"/>
                <w:szCs w:val="18"/>
                <w:lang w:eastAsia="en-AU"/>
              </w:rPr>
              <w:t>Zometa</w:t>
            </w:r>
            <w:proofErr w:type="spellEnd"/>
            <w:r w:rsidRPr="00A70895">
              <w:rPr>
                <w:color w:val="000000"/>
                <w:sz w:val="18"/>
                <w:szCs w:val="18"/>
                <w:lang w:eastAsia="en-AU"/>
              </w:rPr>
              <w:t>)</w:t>
            </w:r>
          </w:p>
        </w:tc>
        <w:tc>
          <w:tcPr>
            <w:tcW w:w="466" w:type="pct"/>
            <w:gridSpan w:val="2"/>
            <w:shd w:val="clear" w:color="auto" w:fill="FFFFFF" w:themeFill="background1"/>
            <w:vAlign w:val="center"/>
            <w:hideMark/>
          </w:tcPr>
          <w:p w14:paraId="6D943C11"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IV</w:t>
            </w:r>
          </w:p>
        </w:tc>
        <w:tc>
          <w:tcPr>
            <w:tcW w:w="455" w:type="pct"/>
            <w:gridSpan w:val="2"/>
            <w:shd w:val="clear" w:color="auto" w:fill="auto"/>
            <w:noWrap/>
            <w:vAlign w:val="center"/>
          </w:tcPr>
          <w:p w14:paraId="6AD146B1" w14:textId="77777777" w:rsidR="00BB7ECB" w:rsidRPr="00A70895" w:rsidRDefault="00BB7ECB" w:rsidP="006E43AF">
            <w:pPr>
              <w:pStyle w:val="DHHStabletext"/>
              <w:spacing w:before="0" w:after="0"/>
              <w:rPr>
                <w:color w:val="000000"/>
                <w:sz w:val="18"/>
                <w:szCs w:val="18"/>
                <w:lang w:eastAsia="en-AU"/>
              </w:rPr>
            </w:pPr>
          </w:p>
        </w:tc>
        <w:tc>
          <w:tcPr>
            <w:tcW w:w="455" w:type="pct"/>
            <w:gridSpan w:val="2"/>
            <w:shd w:val="clear" w:color="auto" w:fill="auto"/>
            <w:noWrap/>
            <w:vAlign w:val="center"/>
          </w:tcPr>
          <w:p w14:paraId="7991F181"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6EEACFC8"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132177A"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hideMark/>
          </w:tcPr>
          <w:p w14:paraId="39BB8BD9"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BB7ECB" w:rsidRPr="00DD134D" w14:paraId="0BD71D39" w14:textId="77777777" w:rsidTr="001358AF">
        <w:trPr>
          <w:trHeight w:val="309"/>
        </w:trPr>
        <w:tc>
          <w:tcPr>
            <w:tcW w:w="5000" w:type="pct"/>
            <w:gridSpan w:val="10"/>
            <w:shd w:val="clear" w:color="auto" w:fill="F2F2F2" w:themeFill="background1" w:themeFillShade="F2"/>
            <w:noWrap/>
            <w:vAlign w:val="center"/>
            <w:hideMark/>
          </w:tcPr>
          <w:p w14:paraId="31F129A3" w14:textId="6F39D6C8" w:rsidR="00BB7ECB" w:rsidRPr="00415009" w:rsidRDefault="00BB7ECB" w:rsidP="006E43AF">
            <w:pPr>
              <w:pStyle w:val="DHHStabletext"/>
              <w:spacing w:before="0" w:after="0"/>
              <w:rPr>
                <w:b/>
                <w:bCs/>
                <w:sz w:val="18"/>
                <w:szCs w:val="18"/>
                <w:lang w:eastAsia="en-AU"/>
              </w:rPr>
            </w:pPr>
            <w:r w:rsidRPr="00415009">
              <w:rPr>
                <w:b/>
                <w:bCs/>
                <w:sz w:val="18"/>
                <w:szCs w:val="18"/>
                <w:lang w:eastAsia="en-AU"/>
              </w:rPr>
              <w:t>T</w:t>
            </w:r>
            <w:r w:rsidR="00A62D77" w:rsidRPr="00415009">
              <w:rPr>
                <w:b/>
                <w:bCs/>
                <w:sz w:val="18"/>
                <w:szCs w:val="18"/>
                <w:lang w:eastAsia="en-AU"/>
              </w:rPr>
              <w:t>otal</w:t>
            </w:r>
            <w:r w:rsidRPr="00415009">
              <w:rPr>
                <w:b/>
                <w:bCs/>
                <w:sz w:val="18"/>
                <w:szCs w:val="18"/>
                <w:lang w:eastAsia="en-AU"/>
              </w:rPr>
              <w:t xml:space="preserve"> WIES</w:t>
            </w:r>
          </w:p>
        </w:tc>
      </w:tr>
      <w:tr w:rsidR="006E43AF" w:rsidRPr="00DD134D" w14:paraId="188D8D43" w14:textId="77777777" w:rsidTr="00894375">
        <w:trPr>
          <w:trHeight w:val="248"/>
        </w:trPr>
        <w:tc>
          <w:tcPr>
            <w:tcW w:w="2259" w:type="pct"/>
            <w:shd w:val="clear" w:color="auto" w:fill="FFFFFF" w:themeFill="background1"/>
            <w:noWrap/>
            <w:vAlign w:val="center"/>
            <w:hideMark/>
          </w:tcPr>
          <w:p w14:paraId="5688C05D"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Trastuzumab (Herceptin)</w:t>
            </w:r>
          </w:p>
        </w:tc>
        <w:tc>
          <w:tcPr>
            <w:tcW w:w="457" w:type="pct"/>
            <w:shd w:val="clear" w:color="auto" w:fill="FFFFFF" w:themeFill="background1"/>
            <w:vAlign w:val="center"/>
            <w:hideMark/>
          </w:tcPr>
          <w:p w14:paraId="57489383"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SC</w:t>
            </w:r>
          </w:p>
        </w:tc>
        <w:tc>
          <w:tcPr>
            <w:tcW w:w="457" w:type="pct"/>
            <w:gridSpan w:val="2"/>
            <w:shd w:val="clear" w:color="auto" w:fill="auto"/>
            <w:noWrap/>
            <w:vAlign w:val="center"/>
          </w:tcPr>
          <w:p w14:paraId="164FFFBB"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16125512"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5856467D"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00DB1709"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700F5DC7" w14:textId="77777777" w:rsidR="00BB7ECB" w:rsidRPr="00A70895" w:rsidRDefault="00BB7ECB" w:rsidP="006E43AF">
            <w:pPr>
              <w:pStyle w:val="DHHStabletext"/>
              <w:spacing w:before="0" w:after="0"/>
              <w:rPr>
                <w:color w:val="000000"/>
                <w:sz w:val="18"/>
                <w:szCs w:val="18"/>
                <w:lang w:eastAsia="en-AU"/>
              </w:rPr>
            </w:pPr>
          </w:p>
        </w:tc>
      </w:tr>
      <w:tr w:rsidR="006E43AF" w:rsidRPr="00DD134D" w14:paraId="27FEDCCA" w14:textId="77777777" w:rsidTr="00894375">
        <w:trPr>
          <w:trHeight w:val="248"/>
        </w:trPr>
        <w:tc>
          <w:tcPr>
            <w:tcW w:w="2259" w:type="pct"/>
            <w:shd w:val="clear" w:color="auto" w:fill="FFFFFF" w:themeFill="background1"/>
            <w:noWrap/>
            <w:vAlign w:val="center"/>
            <w:hideMark/>
          </w:tcPr>
          <w:p w14:paraId="09710CFF"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Denosumab (</w:t>
            </w:r>
            <w:proofErr w:type="spellStart"/>
            <w:r w:rsidRPr="00A70895">
              <w:rPr>
                <w:color w:val="000000"/>
                <w:sz w:val="18"/>
                <w:szCs w:val="18"/>
                <w:lang w:eastAsia="en-AU"/>
              </w:rPr>
              <w:t>Xgeva</w:t>
            </w:r>
            <w:proofErr w:type="spellEnd"/>
            <w:r w:rsidRPr="00A70895">
              <w:rPr>
                <w:color w:val="000000"/>
                <w:sz w:val="18"/>
                <w:szCs w:val="18"/>
                <w:lang w:eastAsia="en-AU"/>
              </w:rPr>
              <w:t>, Prolia)</w:t>
            </w:r>
          </w:p>
        </w:tc>
        <w:tc>
          <w:tcPr>
            <w:tcW w:w="457" w:type="pct"/>
            <w:shd w:val="clear" w:color="auto" w:fill="FFFFFF" w:themeFill="background1"/>
            <w:vAlign w:val="center"/>
            <w:hideMark/>
          </w:tcPr>
          <w:p w14:paraId="510C5B51"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SC</w:t>
            </w:r>
          </w:p>
        </w:tc>
        <w:tc>
          <w:tcPr>
            <w:tcW w:w="457" w:type="pct"/>
            <w:gridSpan w:val="2"/>
            <w:shd w:val="clear" w:color="auto" w:fill="auto"/>
            <w:noWrap/>
            <w:vAlign w:val="center"/>
          </w:tcPr>
          <w:p w14:paraId="6218139B"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50B511B3"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4D74EB8D"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197D4CCD"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76F8205F" w14:textId="77777777" w:rsidR="00BB7ECB" w:rsidRPr="00A70895" w:rsidRDefault="00BB7ECB" w:rsidP="006E43AF">
            <w:pPr>
              <w:pStyle w:val="DHHStabletext"/>
              <w:spacing w:before="0" w:after="0"/>
              <w:rPr>
                <w:color w:val="000000"/>
                <w:sz w:val="18"/>
                <w:szCs w:val="18"/>
                <w:lang w:eastAsia="en-AU"/>
              </w:rPr>
            </w:pPr>
          </w:p>
        </w:tc>
      </w:tr>
      <w:tr w:rsidR="006E43AF" w:rsidRPr="00DD134D" w14:paraId="1B9CD105" w14:textId="77777777" w:rsidTr="00894375">
        <w:trPr>
          <w:trHeight w:val="248"/>
        </w:trPr>
        <w:tc>
          <w:tcPr>
            <w:tcW w:w="2259" w:type="pct"/>
            <w:shd w:val="clear" w:color="auto" w:fill="FFFFFF" w:themeFill="background1"/>
            <w:noWrap/>
            <w:vAlign w:val="center"/>
            <w:hideMark/>
          </w:tcPr>
          <w:p w14:paraId="77690A05"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Goserelin</w:t>
            </w:r>
            <w:proofErr w:type="spellEnd"/>
            <w:r w:rsidRPr="00A70895">
              <w:rPr>
                <w:color w:val="000000"/>
                <w:sz w:val="18"/>
                <w:szCs w:val="18"/>
                <w:lang w:eastAsia="en-AU"/>
              </w:rPr>
              <w:t xml:space="preserve"> (</w:t>
            </w:r>
            <w:proofErr w:type="spellStart"/>
            <w:r w:rsidRPr="00A70895">
              <w:rPr>
                <w:color w:val="000000"/>
                <w:sz w:val="18"/>
                <w:szCs w:val="18"/>
                <w:lang w:eastAsia="en-AU"/>
              </w:rPr>
              <w:t>Zoladex</w:t>
            </w:r>
            <w:proofErr w:type="spellEnd"/>
            <w:r w:rsidRPr="00A70895">
              <w:rPr>
                <w:color w:val="000000"/>
                <w:sz w:val="18"/>
                <w:szCs w:val="18"/>
                <w:lang w:eastAsia="en-AU"/>
              </w:rPr>
              <w:t>)</w:t>
            </w:r>
          </w:p>
        </w:tc>
        <w:tc>
          <w:tcPr>
            <w:tcW w:w="457" w:type="pct"/>
            <w:shd w:val="clear" w:color="auto" w:fill="FFFFFF" w:themeFill="background1"/>
            <w:vAlign w:val="center"/>
            <w:hideMark/>
          </w:tcPr>
          <w:p w14:paraId="13B25D73"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SC</w:t>
            </w:r>
          </w:p>
        </w:tc>
        <w:tc>
          <w:tcPr>
            <w:tcW w:w="457" w:type="pct"/>
            <w:gridSpan w:val="2"/>
            <w:shd w:val="clear" w:color="auto" w:fill="auto"/>
            <w:noWrap/>
            <w:vAlign w:val="center"/>
          </w:tcPr>
          <w:p w14:paraId="3CB7D387"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733AB835"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2EB9C51D"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27CBA6C1"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4AC8FCF3" w14:textId="77777777" w:rsidR="00BB7ECB" w:rsidRPr="00A70895" w:rsidRDefault="00BB7ECB" w:rsidP="006E43AF">
            <w:pPr>
              <w:pStyle w:val="DHHStabletext"/>
              <w:spacing w:before="0" w:after="0"/>
              <w:rPr>
                <w:color w:val="000000"/>
                <w:sz w:val="18"/>
                <w:szCs w:val="18"/>
                <w:lang w:eastAsia="en-AU"/>
              </w:rPr>
            </w:pPr>
          </w:p>
        </w:tc>
      </w:tr>
      <w:tr w:rsidR="006E43AF" w:rsidRPr="00DD134D" w14:paraId="2D9E76F6" w14:textId="77777777" w:rsidTr="00E1766D">
        <w:trPr>
          <w:trHeight w:val="248"/>
        </w:trPr>
        <w:tc>
          <w:tcPr>
            <w:tcW w:w="2259" w:type="pct"/>
            <w:shd w:val="clear" w:color="auto" w:fill="FFFFFF" w:themeFill="background1"/>
            <w:noWrap/>
            <w:vAlign w:val="center"/>
            <w:hideMark/>
          </w:tcPr>
          <w:p w14:paraId="6A0B5F04"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Azacitidine</w:t>
            </w:r>
            <w:proofErr w:type="spellEnd"/>
            <w:r w:rsidRPr="00A70895">
              <w:rPr>
                <w:color w:val="000000"/>
                <w:sz w:val="18"/>
                <w:szCs w:val="18"/>
                <w:lang w:eastAsia="en-AU"/>
              </w:rPr>
              <w:t xml:space="preserve"> (</w:t>
            </w:r>
            <w:proofErr w:type="spellStart"/>
            <w:r w:rsidRPr="00A70895">
              <w:rPr>
                <w:color w:val="000000"/>
                <w:sz w:val="18"/>
                <w:szCs w:val="18"/>
                <w:lang w:eastAsia="en-AU"/>
              </w:rPr>
              <w:t>Vidaza</w:t>
            </w:r>
            <w:proofErr w:type="spellEnd"/>
            <w:r w:rsidRPr="00A70895">
              <w:rPr>
                <w:color w:val="000000"/>
                <w:sz w:val="18"/>
                <w:szCs w:val="18"/>
                <w:lang w:eastAsia="en-AU"/>
              </w:rPr>
              <w:t>)</w:t>
            </w:r>
          </w:p>
        </w:tc>
        <w:tc>
          <w:tcPr>
            <w:tcW w:w="457" w:type="pct"/>
            <w:shd w:val="clear" w:color="auto" w:fill="FFFFFF" w:themeFill="background1"/>
            <w:vAlign w:val="center"/>
            <w:hideMark/>
          </w:tcPr>
          <w:p w14:paraId="5149111E"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SC</w:t>
            </w:r>
          </w:p>
        </w:tc>
        <w:tc>
          <w:tcPr>
            <w:tcW w:w="457" w:type="pct"/>
            <w:gridSpan w:val="2"/>
            <w:shd w:val="clear" w:color="auto" w:fill="auto"/>
            <w:noWrap/>
            <w:vAlign w:val="center"/>
          </w:tcPr>
          <w:p w14:paraId="7B227E9E"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7560619D"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0D8DCBBC"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13CD9CFA"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520BE6B4" w14:textId="77777777" w:rsidR="00BB7ECB" w:rsidRPr="00A70895" w:rsidRDefault="00BB7ECB" w:rsidP="006E43AF">
            <w:pPr>
              <w:pStyle w:val="DHHStabletext"/>
              <w:spacing w:before="0" w:after="0"/>
              <w:rPr>
                <w:color w:val="000000"/>
                <w:sz w:val="18"/>
                <w:szCs w:val="18"/>
                <w:lang w:eastAsia="en-AU"/>
              </w:rPr>
            </w:pPr>
          </w:p>
        </w:tc>
      </w:tr>
      <w:tr w:rsidR="006E43AF" w:rsidRPr="00DD134D" w14:paraId="4C71E3C5" w14:textId="77777777" w:rsidTr="00E1766D">
        <w:trPr>
          <w:trHeight w:val="248"/>
        </w:trPr>
        <w:tc>
          <w:tcPr>
            <w:tcW w:w="2259" w:type="pct"/>
            <w:shd w:val="clear" w:color="auto" w:fill="FFFFFF" w:themeFill="background1"/>
            <w:noWrap/>
            <w:vAlign w:val="center"/>
            <w:hideMark/>
          </w:tcPr>
          <w:p w14:paraId="3346809A"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Pegfilgrastim</w:t>
            </w:r>
            <w:proofErr w:type="spellEnd"/>
            <w:r w:rsidRPr="00A70895">
              <w:rPr>
                <w:color w:val="000000"/>
                <w:sz w:val="18"/>
                <w:szCs w:val="18"/>
                <w:lang w:eastAsia="en-AU"/>
              </w:rPr>
              <w:t xml:space="preserve"> (</w:t>
            </w:r>
            <w:proofErr w:type="spellStart"/>
            <w:r w:rsidRPr="00A70895">
              <w:rPr>
                <w:color w:val="000000"/>
                <w:sz w:val="18"/>
                <w:szCs w:val="18"/>
                <w:lang w:eastAsia="en-AU"/>
              </w:rPr>
              <w:t>Neulasta</w:t>
            </w:r>
            <w:proofErr w:type="spellEnd"/>
            <w:r w:rsidRPr="00A70895">
              <w:rPr>
                <w:color w:val="000000"/>
                <w:sz w:val="18"/>
                <w:szCs w:val="18"/>
                <w:lang w:eastAsia="en-AU"/>
              </w:rPr>
              <w:t>)</w:t>
            </w:r>
          </w:p>
        </w:tc>
        <w:tc>
          <w:tcPr>
            <w:tcW w:w="457" w:type="pct"/>
            <w:shd w:val="clear" w:color="auto" w:fill="FFFFFF" w:themeFill="background1"/>
            <w:vAlign w:val="center"/>
            <w:hideMark/>
          </w:tcPr>
          <w:p w14:paraId="32C0677E"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SC</w:t>
            </w:r>
          </w:p>
        </w:tc>
        <w:tc>
          <w:tcPr>
            <w:tcW w:w="457" w:type="pct"/>
            <w:gridSpan w:val="2"/>
            <w:shd w:val="clear" w:color="auto" w:fill="auto"/>
            <w:noWrap/>
            <w:vAlign w:val="center"/>
          </w:tcPr>
          <w:p w14:paraId="1A4F148F"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66D465DF"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7D55177D"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447323CD"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0314006" w14:textId="77777777" w:rsidR="00BB7ECB" w:rsidRPr="00A70895" w:rsidRDefault="00BB7ECB" w:rsidP="006E43AF">
            <w:pPr>
              <w:pStyle w:val="DHHStabletext"/>
              <w:spacing w:before="0" w:after="0"/>
              <w:rPr>
                <w:color w:val="000000"/>
                <w:sz w:val="18"/>
                <w:szCs w:val="18"/>
                <w:lang w:eastAsia="en-AU"/>
              </w:rPr>
            </w:pPr>
          </w:p>
        </w:tc>
      </w:tr>
      <w:tr w:rsidR="006E43AF" w:rsidRPr="00DD134D" w14:paraId="6DAF95C9" w14:textId="77777777" w:rsidTr="00E1766D">
        <w:trPr>
          <w:trHeight w:val="248"/>
        </w:trPr>
        <w:tc>
          <w:tcPr>
            <w:tcW w:w="2259" w:type="pct"/>
            <w:shd w:val="clear" w:color="auto" w:fill="FFFFFF" w:themeFill="background1"/>
            <w:noWrap/>
            <w:vAlign w:val="center"/>
            <w:hideMark/>
          </w:tcPr>
          <w:p w14:paraId="483BE23E" w14:textId="6B84D8C5"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Low</w:t>
            </w:r>
            <w:r w:rsidR="00E9062E">
              <w:rPr>
                <w:color w:val="000000"/>
                <w:sz w:val="18"/>
                <w:szCs w:val="18"/>
                <w:lang w:eastAsia="en-AU"/>
              </w:rPr>
              <w:t>-</w:t>
            </w:r>
            <w:r w:rsidRPr="00A70895">
              <w:rPr>
                <w:color w:val="000000"/>
                <w:sz w:val="18"/>
                <w:szCs w:val="18"/>
                <w:lang w:eastAsia="en-AU"/>
              </w:rPr>
              <w:t>dose Cytarabine (Ara-C)</w:t>
            </w:r>
          </w:p>
        </w:tc>
        <w:tc>
          <w:tcPr>
            <w:tcW w:w="457" w:type="pct"/>
            <w:shd w:val="clear" w:color="auto" w:fill="FFFFFF" w:themeFill="background1"/>
            <w:vAlign w:val="center"/>
            <w:hideMark/>
          </w:tcPr>
          <w:p w14:paraId="3C635105"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SC</w:t>
            </w:r>
          </w:p>
        </w:tc>
        <w:tc>
          <w:tcPr>
            <w:tcW w:w="457" w:type="pct"/>
            <w:gridSpan w:val="2"/>
            <w:shd w:val="clear" w:color="auto" w:fill="auto"/>
            <w:noWrap/>
            <w:vAlign w:val="center"/>
          </w:tcPr>
          <w:p w14:paraId="49280741"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1FAB2BAC"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04B71DE9"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00031E82"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2B610CF" w14:textId="77777777" w:rsidR="00BB7ECB" w:rsidRPr="00A70895" w:rsidRDefault="00BB7ECB" w:rsidP="006E43AF">
            <w:pPr>
              <w:pStyle w:val="DHHStabletext"/>
              <w:spacing w:before="0" w:after="0"/>
              <w:rPr>
                <w:color w:val="000000"/>
                <w:sz w:val="18"/>
                <w:szCs w:val="18"/>
                <w:lang w:eastAsia="en-AU"/>
              </w:rPr>
            </w:pPr>
          </w:p>
        </w:tc>
      </w:tr>
      <w:tr w:rsidR="006E43AF" w:rsidRPr="00DD134D" w14:paraId="39BE483C" w14:textId="77777777" w:rsidTr="00E1766D">
        <w:trPr>
          <w:trHeight w:val="248"/>
        </w:trPr>
        <w:tc>
          <w:tcPr>
            <w:tcW w:w="2259" w:type="pct"/>
            <w:shd w:val="clear" w:color="auto" w:fill="FFFFFF" w:themeFill="background1"/>
            <w:noWrap/>
            <w:vAlign w:val="center"/>
            <w:hideMark/>
          </w:tcPr>
          <w:p w14:paraId="04123DB7"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Lanreotide</w:t>
            </w:r>
            <w:proofErr w:type="spellEnd"/>
          </w:p>
        </w:tc>
        <w:tc>
          <w:tcPr>
            <w:tcW w:w="457" w:type="pct"/>
            <w:shd w:val="clear" w:color="auto" w:fill="FFFFFF" w:themeFill="background1"/>
            <w:vAlign w:val="center"/>
            <w:hideMark/>
          </w:tcPr>
          <w:p w14:paraId="4AD650C0"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SC</w:t>
            </w:r>
          </w:p>
        </w:tc>
        <w:tc>
          <w:tcPr>
            <w:tcW w:w="457" w:type="pct"/>
            <w:gridSpan w:val="2"/>
            <w:shd w:val="clear" w:color="auto" w:fill="auto"/>
            <w:noWrap/>
            <w:vAlign w:val="center"/>
          </w:tcPr>
          <w:p w14:paraId="1AE4A33A"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5056BADE"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2A4BA57A"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3317F018"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38629A17" w14:textId="77777777" w:rsidR="00BB7ECB" w:rsidRPr="00A70895" w:rsidRDefault="00BB7ECB" w:rsidP="006E43AF">
            <w:pPr>
              <w:pStyle w:val="DHHStabletext"/>
              <w:spacing w:before="0" w:after="0"/>
              <w:rPr>
                <w:color w:val="000000"/>
                <w:sz w:val="18"/>
                <w:szCs w:val="18"/>
                <w:lang w:eastAsia="en-AU"/>
              </w:rPr>
            </w:pPr>
          </w:p>
        </w:tc>
      </w:tr>
      <w:tr w:rsidR="006E43AF" w:rsidRPr="00DD134D" w14:paraId="3478AB0F" w14:textId="77777777" w:rsidTr="00E1766D">
        <w:trPr>
          <w:trHeight w:val="248"/>
        </w:trPr>
        <w:tc>
          <w:tcPr>
            <w:tcW w:w="2259" w:type="pct"/>
            <w:shd w:val="clear" w:color="auto" w:fill="FFFFFF" w:themeFill="background1"/>
            <w:noWrap/>
            <w:vAlign w:val="center"/>
            <w:hideMark/>
          </w:tcPr>
          <w:p w14:paraId="53E60481"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Bortezomib (</w:t>
            </w:r>
            <w:proofErr w:type="spellStart"/>
            <w:r w:rsidRPr="00A70895">
              <w:rPr>
                <w:color w:val="000000"/>
                <w:sz w:val="18"/>
                <w:szCs w:val="18"/>
                <w:lang w:eastAsia="en-AU"/>
              </w:rPr>
              <w:t>Velcade</w:t>
            </w:r>
            <w:proofErr w:type="spellEnd"/>
            <w:r w:rsidRPr="00A70895">
              <w:rPr>
                <w:color w:val="000000"/>
                <w:sz w:val="18"/>
                <w:szCs w:val="18"/>
                <w:lang w:eastAsia="en-AU"/>
              </w:rPr>
              <w:t>)</w:t>
            </w:r>
          </w:p>
        </w:tc>
        <w:tc>
          <w:tcPr>
            <w:tcW w:w="457" w:type="pct"/>
            <w:shd w:val="clear" w:color="auto" w:fill="FFFFFF" w:themeFill="background1"/>
            <w:vAlign w:val="center"/>
            <w:hideMark/>
          </w:tcPr>
          <w:p w14:paraId="3A47B97B"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SC</w:t>
            </w:r>
          </w:p>
        </w:tc>
        <w:tc>
          <w:tcPr>
            <w:tcW w:w="457" w:type="pct"/>
            <w:gridSpan w:val="2"/>
            <w:shd w:val="clear" w:color="auto" w:fill="auto"/>
            <w:noWrap/>
            <w:vAlign w:val="center"/>
          </w:tcPr>
          <w:p w14:paraId="6CA37DBF"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571BEEF6"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65AB46D4"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76C92FB1"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F37A319" w14:textId="77777777" w:rsidR="00BB7ECB" w:rsidRPr="00A70895" w:rsidRDefault="00BB7ECB" w:rsidP="006E43AF">
            <w:pPr>
              <w:pStyle w:val="DHHStabletext"/>
              <w:spacing w:before="0" w:after="0"/>
              <w:rPr>
                <w:color w:val="000000"/>
                <w:sz w:val="18"/>
                <w:szCs w:val="18"/>
                <w:lang w:eastAsia="en-AU"/>
              </w:rPr>
            </w:pPr>
          </w:p>
        </w:tc>
      </w:tr>
      <w:tr w:rsidR="006E43AF" w:rsidRPr="00DD134D" w14:paraId="67F70350" w14:textId="77777777" w:rsidTr="00E1766D">
        <w:trPr>
          <w:trHeight w:val="248"/>
        </w:trPr>
        <w:tc>
          <w:tcPr>
            <w:tcW w:w="2259" w:type="pct"/>
            <w:shd w:val="clear" w:color="auto" w:fill="FFFFFF" w:themeFill="background1"/>
            <w:noWrap/>
            <w:vAlign w:val="center"/>
            <w:hideMark/>
          </w:tcPr>
          <w:p w14:paraId="1447220A"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Fulvestrant</w:t>
            </w:r>
            <w:proofErr w:type="spellEnd"/>
          </w:p>
        </w:tc>
        <w:tc>
          <w:tcPr>
            <w:tcW w:w="457" w:type="pct"/>
            <w:shd w:val="clear" w:color="auto" w:fill="FFFFFF" w:themeFill="background1"/>
            <w:vAlign w:val="center"/>
            <w:hideMark/>
          </w:tcPr>
          <w:p w14:paraId="07F186F8"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IM</w:t>
            </w:r>
          </w:p>
        </w:tc>
        <w:tc>
          <w:tcPr>
            <w:tcW w:w="457" w:type="pct"/>
            <w:gridSpan w:val="2"/>
            <w:shd w:val="clear" w:color="auto" w:fill="auto"/>
            <w:noWrap/>
            <w:vAlign w:val="center"/>
          </w:tcPr>
          <w:p w14:paraId="57D38773"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690018D2"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43C52C85"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7E49CA4C"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6FE2B999" w14:textId="77777777" w:rsidR="00BB7ECB" w:rsidRPr="00A70895" w:rsidRDefault="00BB7ECB" w:rsidP="006E43AF">
            <w:pPr>
              <w:pStyle w:val="DHHStabletext"/>
              <w:spacing w:before="0" w:after="0"/>
              <w:rPr>
                <w:color w:val="000000"/>
                <w:sz w:val="18"/>
                <w:szCs w:val="18"/>
                <w:lang w:eastAsia="en-AU"/>
              </w:rPr>
            </w:pPr>
          </w:p>
        </w:tc>
      </w:tr>
      <w:tr w:rsidR="006E43AF" w:rsidRPr="00DD134D" w14:paraId="1758E6AC" w14:textId="77777777" w:rsidTr="00E1766D">
        <w:trPr>
          <w:trHeight w:val="248"/>
        </w:trPr>
        <w:tc>
          <w:tcPr>
            <w:tcW w:w="2259" w:type="pct"/>
            <w:shd w:val="clear" w:color="auto" w:fill="FFFFFF" w:themeFill="background1"/>
            <w:noWrap/>
            <w:vAlign w:val="center"/>
            <w:hideMark/>
          </w:tcPr>
          <w:p w14:paraId="0A470116"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Octreotide</w:t>
            </w:r>
          </w:p>
        </w:tc>
        <w:tc>
          <w:tcPr>
            <w:tcW w:w="457" w:type="pct"/>
            <w:shd w:val="clear" w:color="auto" w:fill="FFFFFF" w:themeFill="background1"/>
            <w:vAlign w:val="center"/>
            <w:hideMark/>
          </w:tcPr>
          <w:p w14:paraId="6101677B"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IM</w:t>
            </w:r>
          </w:p>
        </w:tc>
        <w:tc>
          <w:tcPr>
            <w:tcW w:w="457" w:type="pct"/>
            <w:gridSpan w:val="2"/>
            <w:shd w:val="clear" w:color="auto" w:fill="auto"/>
            <w:noWrap/>
            <w:vAlign w:val="center"/>
          </w:tcPr>
          <w:p w14:paraId="0DEBC642"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29218D06"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072BD7C1"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3800BFE9"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0FCF1B59" w14:textId="77777777" w:rsidR="00BB7ECB" w:rsidRPr="00A70895" w:rsidRDefault="00BB7ECB" w:rsidP="006E43AF">
            <w:pPr>
              <w:pStyle w:val="DHHStabletext"/>
              <w:spacing w:before="0" w:after="0"/>
              <w:rPr>
                <w:color w:val="000000"/>
                <w:sz w:val="18"/>
                <w:szCs w:val="18"/>
                <w:lang w:eastAsia="en-AU"/>
              </w:rPr>
            </w:pPr>
          </w:p>
        </w:tc>
      </w:tr>
      <w:tr w:rsidR="006E43AF" w:rsidRPr="00DD134D" w14:paraId="1FF896F3" w14:textId="77777777" w:rsidTr="00E1766D">
        <w:trPr>
          <w:trHeight w:val="248"/>
        </w:trPr>
        <w:tc>
          <w:tcPr>
            <w:tcW w:w="2259" w:type="pct"/>
            <w:shd w:val="clear" w:color="auto" w:fill="FFFFFF" w:themeFill="background1"/>
            <w:noWrap/>
            <w:vAlign w:val="center"/>
            <w:hideMark/>
          </w:tcPr>
          <w:p w14:paraId="489616F2" w14:textId="77777777" w:rsidR="00BB7ECB" w:rsidRPr="00A70895" w:rsidRDefault="00BB7ECB" w:rsidP="006E43AF">
            <w:pPr>
              <w:pStyle w:val="DHHStabletext"/>
              <w:spacing w:before="0" w:after="0"/>
              <w:rPr>
                <w:color w:val="000000"/>
                <w:sz w:val="18"/>
                <w:szCs w:val="18"/>
                <w:lang w:eastAsia="en-AU"/>
              </w:rPr>
            </w:pPr>
            <w:proofErr w:type="spellStart"/>
            <w:r w:rsidRPr="00A70895">
              <w:rPr>
                <w:color w:val="000000"/>
                <w:sz w:val="18"/>
                <w:szCs w:val="18"/>
                <w:lang w:eastAsia="en-AU"/>
              </w:rPr>
              <w:t>Degarelix</w:t>
            </w:r>
            <w:proofErr w:type="spellEnd"/>
            <w:r w:rsidRPr="00A70895">
              <w:rPr>
                <w:color w:val="000000"/>
                <w:sz w:val="18"/>
                <w:szCs w:val="18"/>
                <w:lang w:eastAsia="en-AU"/>
              </w:rPr>
              <w:t xml:space="preserve"> (</w:t>
            </w:r>
            <w:proofErr w:type="spellStart"/>
            <w:r w:rsidRPr="00A70895">
              <w:rPr>
                <w:color w:val="000000"/>
                <w:sz w:val="18"/>
                <w:szCs w:val="18"/>
                <w:lang w:eastAsia="en-AU"/>
              </w:rPr>
              <w:t>Firmagon</w:t>
            </w:r>
            <w:proofErr w:type="spellEnd"/>
            <w:r w:rsidRPr="00A70895">
              <w:rPr>
                <w:color w:val="000000"/>
                <w:sz w:val="18"/>
                <w:szCs w:val="18"/>
                <w:lang w:eastAsia="en-AU"/>
              </w:rPr>
              <w:t>)</w:t>
            </w:r>
          </w:p>
        </w:tc>
        <w:tc>
          <w:tcPr>
            <w:tcW w:w="457" w:type="pct"/>
            <w:shd w:val="clear" w:color="auto" w:fill="FFFFFF" w:themeFill="background1"/>
            <w:vAlign w:val="center"/>
            <w:hideMark/>
          </w:tcPr>
          <w:p w14:paraId="40FB202D" w14:textId="77777777" w:rsidR="00BB7ECB" w:rsidRPr="00A70895" w:rsidRDefault="00BB7ECB" w:rsidP="006E43AF">
            <w:pPr>
              <w:pStyle w:val="DHHStabletext"/>
              <w:spacing w:before="0" w:after="0"/>
              <w:jc w:val="center"/>
              <w:rPr>
                <w:color w:val="000000"/>
                <w:sz w:val="18"/>
                <w:szCs w:val="18"/>
                <w:lang w:eastAsia="en-AU"/>
              </w:rPr>
            </w:pPr>
            <w:r w:rsidRPr="00A70895">
              <w:rPr>
                <w:color w:val="000000"/>
                <w:sz w:val="18"/>
                <w:szCs w:val="18"/>
                <w:lang w:eastAsia="en-AU"/>
              </w:rPr>
              <w:t>IM</w:t>
            </w:r>
          </w:p>
        </w:tc>
        <w:tc>
          <w:tcPr>
            <w:tcW w:w="457" w:type="pct"/>
            <w:gridSpan w:val="2"/>
            <w:shd w:val="clear" w:color="auto" w:fill="auto"/>
            <w:noWrap/>
            <w:vAlign w:val="center"/>
            <w:hideMark/>
          </w:tcPr>
          <w:p w14:paraId="7D0E2527"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c>
          <w:tcPr>
            <w:tcW w:w="457" w:type="pct"/>
            <w:gridSpan w:val="2"/>
            <w:shd w:val="clear" w:color="auto" w:fill="auto"/>
            <w:noWrap/>
            <w:vAlign w:val="center"/>
            <w:hideMark/>
          </w:tcPr>
          <w:p w14:paraId="22B43BF6"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c>
          <w:tcPr>
            <w:tcW w:w="457" w:type="pct"/>
            <w:gridSpan w:val="2"/>
            <w:shd w:val="clear" w:color="auto" w:fill="auto"/>
            <w:noWrap/>
            <w:vAlign w:val="center"/>
            <w:hideMark/>
          </w:tcPr>
          <w:p w14:paraId="776D0A54"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c>
          <w:tcPr>
            <w:tcW w:w="458" w:type="pct"/>
            <w:shd w:val="clear" w:color="auto" w:fill="auto"/>
            <w:noWrap/>
            <w:vAlign w:val="center"/>
            <w:hideMark/>
          </w:tcPr>
          <w:p w14:paraId="2D324109"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c>
          <w:tcPr>
            <w:tcW w:w="455" w:type="pct"/>
            <w:shd w:val="clear" w:color="auto" w:fill="auto"/>
            <w:noWrap/>
            <w:vAlign w:val="center"/>
            <w:hideMark/>
          </w:tcPr>
          <w:p w14:paraId="7BF5CE4F"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w:t>
            </w:r>
          </w:p>
        </w:tc>
      </w:tr>
      <w:tr w:rsidR="00BB7ECB" w:rsidRPr="00A70895" w14:paraId="54826705" w14:textId="77777777" w:rsidTr="001358AF">
        <w:trPr>
          <w:trHeight w:val="309"/>
        </w:trPr>
        <w:tc>
          <w:tcPr>
            <w:tcW w:w="5000" w:type="pct"/>
            <w:gridSpan w:val="10"/>
            <w:shd w:val="clear" w:color="auto" w:fill="F2F2F2" w:themeFill="background1" w:themeFillShade="F2"/>
            <w:noWrap/>
            <w:vAlign w:val="center"/>
            <w:hideMark/>
          </w:tcPr>
          <w:p w14:paraId="1EC3B1A2" w14:textId="7DFB2A04" w:rsidR="00BB7ECB" w:rsidRPr="00415009" w:rsidRDefault="00BB7ECB" w:rsidP="006E43AF">
            <w:pPr>
              <w:pStyle w:val="DHHStabletext"/>
              <w:spacing w:before="0" w:after="0"/>
              <w:rPr>
                <w:b/>
                <w:bCs/>
                <w:sz w:val="18"/>
                <w:szCs w:val="18"/>
                <w:lang w:eastAsia="en-AU"/>
              </w:rPr>
            </w:pPr>
            <w:r w:rsidRPr="00415009">
              <w:rPr>
                <w:b/>
                <w:bCs/>
                <w:sz w:val="18"/>
                <w:szCs w:val="18"/>
                <w:lang w:eastAsia="en-AU"/>
              </w:rPr>
              <w:t>T</w:t>
            </w:r>
            <w:r w:rsidR="00A62D77">
              <w:rPr>
                <w:b/>
                <w:bCs/>
                <w:sz w:val="18"/>
                <w:szCs w:val="18"/>
                <w:lang w:eastAsia="en-AU"/>
              </w:rPr>
              <w:t>otal</w:t>
            </w:r>
            <w:r w:rsidRPr="00415009">
              <w:rPr>
                <w:b/>
                <w:bCs/>
                <w:sz w:val="18"/>
                <w:szCs w:val="18"/>
                <w:lang w:eastAsia="en-AU"/>
              </w:rPr>
              <w:t xml:space="preserve"> WASE 10.11</w:t>
            </w:r>
          </w:p>
        </w:tc>
      </w:tr>
      <w:tr w:rsidR="006E43AF" w:rsidRPr="00DD134D" w14:paraId="320FC633" w14:textId="77777777" w:rsidTr="00E1766D">
        <w:trPr>
          <w:trHeight w:val="248"/>
        </w:trPr>
        <w:tc>
          <w:tcPr>
            <w:tcW w:w="2259" w:type="pct"/>
            <w:shd w:val="clear" w:color="auto" w:fill="FFFFFF" w:themeFill="background1"/>
            <w:noWrap/>
            <w:vAlign w:val="center"/>
            <w:hideMark/>
          </w:tcPr>
          <w:p w14:paraId="29B71C7C"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Ambulatory device disconnects</w:t>
            </w:r>
          </w:p>
        </w:tc>
        <w:tc>
          <w:tcPr>
            <w:tcW w:w="457" w:type="pct"/>
            <w:shd w:val="clear" w:color="auto" w:fill="FFFFFF" w:themeFill="background1"/>
            <w:noWrap/>
            <w:vAlign w:val="center"/>
            <w:hideMark/>
          </w:tcPr>
          <w:p w14:paraId="70CC8993" w14:textId="77777777" w:rsidR="00BB7ECB" w:rsidRPr="00E1766D" w:rsidRDefault="00BB7ECB" w:rsidP="006E43AF">
            <w:pPr>
              <w:pStyle w:val="DHHStabletext"/>
              <w:spacing w:before="0" w:after="0"/>
              <w:jc w:val="center"/>
              <w:rPr>
                <w:color w:val="000000"/>
                <w:sz w:val="17"/>
                <w:szCs w:val="17"/>
                <w:lang w:eastAsia="en-AU"/>
              </w:rPr>
            </w:pPr>
            <w:r w:rsidRPr="00E1766D">
              <w:rPr>
                <w:color w:val="000000"/>
                <w:sz w:val="17"/>
                <w:szCs w:val="17"/>
                <w:lang w:eastAsia="en-AU"/>
              </w:rPr>
              <w:t>Support</w:t>
            </w:r>
          </w:p>
        </w:tc>
        <w:tc>
          <w:tcPr>
            <w:tcW w:w="457" w:type="pct"/>
            <w:gridSpan w:val="2"/>
            <w:shd w:val="clear" w:color="auto" w:fill="auto"/>
            <w:noWrap/>
            <w:vAlign w:val="center"/>
          </w:tcPr>
          <w:p w14:paraId="71C6C602"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71A7336F"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366D1B24"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12B70AA0"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131F47BD" w14:textId="77777777" w:rsidR="00BB7ECB" w:rsidRPr="00A70895" w:rsidRDefault="00BB7ECB" w:rsidP="006E43AF">
            <w:pPr>
              <w:pStyle w:val="DHHStabletext"/>
              <w:spacing w:before="0" w:after="0"/>
              <w:rPr>
                <w:color w:val="000000"/>
                <w:sz w:val="18"/>
                <w:szCs w:val="18"/>
                <w:lang w:eastAsia="en-AU"/>
              </w:rPr>
            </w:pPr>
          </w:p>
        </w:tc>
      </w:tr>
      <w:tr w:rsidR="006E43AF" w:rsidRPr="00DD134D" w14:paraId="4FA2C4F4" w14:textId="77777777" w:rsidTr="00E1766D">
        <w:trPr>
          <w:trHeight w:val="248"/>
        </w:trPr>
        <w:tc>
          <w:tcPr>
            <w:tcW w:w="2259" w:type="pct"/>
            <w:shd w:val="clear" w:color="auto" w:fill="FFFFFF" w:themeFill="background1"/>
            <w:noWrap/>
            <w:vAlign w:val="center"/>
            <w:hideMark/>
          </w:tcPr>
          <w:p w14:paraId="22335045" w14:textId="77777777" w:rsidR="00BB7ECB" w:rsidRPr="00A70895" w:rsidRDefault="00BB7ECB" w:rsidP="006E43AF">
            <w:pPr>
              <w:pStyle w:val="DHHStabletext"/>
              <w:spacing w:before="0" w:after="0"/>
              <w:rPr>
                <w:color w:val="000000"/>
                <w:sz w:val="18"/>
                <w:szCs w:val="18"/>
                <w:lang w:eastAsia="en-AU"/>
              </w:rPr>
            </w:pPr>
            <w:r w:rsidRPr="00A70895">
              <w:rPr>
                <w:color w:val="000000"/>
                <w:sz w:val="18"/>
                <w:szCs w:val="18"/>
                <w:lang w:eastAsia="en-AU"/>
              </w:rPr>
              <w:t xml:space="preserve">CVAD maintenance </w:t>
            </w:r>
          </w:p>
        </w:tc>
        <w:tc>
          <w:tcPr>
            <w:tcW w:w="457" w:type="pct"/>
            <w:shd w:val="clear" w:color="auto" w:fill="FFFFFF" w:themeFill="background1"/>
            <w:noWrap/>
            <w:vAlign w:val="center"/>
            <w:hideMark/>
          </w:tcPr>
          <w:p w14:paraId="259B3452" w14:textId="77777777" w:rsidR="00BB7ECB" w:rsidRPr="00E1766D" w:rsidRDefault="00BB7ECB" w:rsidP="006E43AF">
            <w:pPr>
              <w:pStyle w:val="DHHStabletext"/>
              <w:spacing w:before="0" w:after="0"/>
              <w:jc w:val="center"/>
              <w:rPr>
                <w:color w:val="000000"/>
                <w:sz w:val="17"/>
                <w:szCs w:val="17"/>
                <w:lang w:eastAsia="en-AU"/>
              </w:rPr>
            </w:pPr>
            <w:r w:rsidRPr="00E1766D">
              <w:rPr>
                <w:color w:val="000000"/>
                <w:sz w:val="17"/>
                <w:szCs w:val="17"/>
                <w:lang w:eastAsia="en-AU"/>
              </w:rPr>
              <w:t>Support</w:t>
            </w:r>
          </w:p>
        </w:tc>
        <w:tc>
          <w:tcPr>
            <w:tcW w:w="457" w:type="pct"/>
            <w:gridSpan w:val="2"/>
            <w:shd w:val="clear" w:color="auto" w:fill="auto"/>
            <w:noWrap/>
            <w:vAlign w:val="center"/>
          </w:tcPr>
          <w:p w14:paraId="4E32EBAE"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12884D67" w14:textId="77777777" w:rsidR="00BB7ECB" w:rsidRPr="00A70895" w:rsidRDefault="00BB7ECB" w:rsidP="006E43AF">
            <w:pPr>
              <w:pStyle w:val="DHHStabletext"/>
              <w:spacing w:before="0" w:after="0"/>
              <w:rPr>
                <w:color w:val="000000"/>
                <w:sz w:val="18"/>
                <w:szCs w:val="18"/>
                <w:lang w:eastAsia="en-AU"/>
              </w:rPr>
            </w:pPr>
          </w:p>
        </w:tc>
        <w:tc>
          <w:tcPr>
            <w:tcW w:w="457" w:type="pct"/>
            <w:gridSpan w:val="2"/>
            <w:shd w:val="clear" w:color="auto" w:fill="auto"/>
            <w:noWrap/>
            <w:vAlign w:val="center"/>
          </w:tcPr>
          <w:p w14:paraId="120E1E12" w14:textId="77777777" w:rsidR="00BB7ECB" w:rsidRPr="00A70895" w:rsidRDefault="00BB7ECB" w:rsidP="006E43AF">
            <w:pPr>
              <w:pStyle w:val="DHHStabletext"/>
              <w:spacing w:before="0" w:after="0"/>
              <w:rPr>
                <w:color w:val="000000"/>
                <w:sz w:val="18"/>
                <w:szCs w:val="18"/>
                <w:lang w:eastAsia="en-AU"/>
              </w:rPr>
            </w:pPr>
          </w:p>
        </w:tc>
        <w:tc>
          <w:tcPr>
            <w:tcW w:w="458" w:type="pct"/>
            <w:shd w:val="clear" w:color="auto" w:fill="auto"/>
            <w:noWrap/>
            <w:vAlign w:val="center"/>
          </w:tcPr>
          <w:p w14:paraId="42A44E1D" w14:textId="77777777" w:rsidR="00BB7ECB" w:rsidRPr="00A70895" w:rsidRDefault="00BB7ECB" w:rsidP="006E43AF">
            <w:pPr>
              <w:pStyle w:val="DHHStabletext"/>
              <w:spacing w:before="0" w:after="0"/>
              <w:rPr>
                <w:color w:val="000000"/>
                <w:sz w:val="18"/>
                <w:szCs w:val="18"/>
                <w:lang w:eastAsia="en-AU"/>
              </w:rPr>
            </w:pPr>
          </w:p>
        </w:tc>
        <w:tc>
          <w:tcPr>
            <w:tcW w:w="455" w:type="pct"/>
            <w:shd w:val="clear" w:color="auto" w:fill="auto"/>
            <w:noWrap/>
            <w:vAlign w:val="center"/>
          </w:tcPr>
          <w:p w14:paraId="34558381" w14:textId="77777777" w:rsidR="00BB7ECB" w:rsidRPr="00A70895" w:rsidRDefault="00BB7ECB" w:rsidP="006E43AF">
            <w:pPr>
              <w:pStyle w:val="DHHStabletext"/>
              <w:spacing w:before="0" w:after="0"/>
              <w:rPr>
                <w:color w:val="000000"/>
                <w:sz w:val="18"/>
                <w:szCs w:val="18"/>
                <w:lang w:eastAsia="en-AU"/>
              </w:rPr>
            </w:pPr>
          </w:p>
        </w:tc>
      </w:tr>
      <w:tr w:rsidR="006E43AF" w:rsidRPr="00DD134D" w14:paraId="6E2C00A6" w14:textId="77777777" w:rsidTr="00E1766D">
        <w:trPr>
          <w:trHeight w:val="309"/>
        </w:trPr>
        <w:tc>
          <w:tcPr>
            <w:tcW w:w="2259" w:type="pct"/>
            <w:shd w:val="clear" w:color="auto" w:fill="F2F2F2" w:themeFill="background1" w:themeFillShade="F2"/>
            <w:noWrap/>
            <w:vAlign w:val="center"/>
            <w:hideMark/>
          </w:tcPr>
          <w:p w14:paraId="326A9D5B" w14:textId="2777AD0C" w:rsidR="00BB7ECB" w:rsidRPr="00415009" w:rsidRDefault="00BB7ECB" w:rsidP="006E43AF">
            <w:pPr>
              <w:pStyle w:val="DHHStabletext"/>
              <w:spacing w:before="0" w:after="0"/>
              <w:rPr>
                <w:b/>
                <w:bCs/>
                <w:sz w:val="18"/>
                <w:szCs w:val="18"/>
                <w:lang w:eastAsia="en-AU"/>
              </w:rPr>
            </w:pPr>
            <w:r w:rsidRPr="00415009">
              <w:rPr>
                <w:b/>
                <w:bCs/>
                <w:sz w:val="18"/>
                <w:szCs w:val="18"/>
                <w:lang w:eastAsia="en-AU"/>
              </w:rPr>
              <w:t>T</w:t>
            </w:r>
            <w:r w:rsidR="00A62D77">
              <w:rPr>
                <w:b/>
                <w:bCs/>
                <w:sz w:val="18"/>
                <w:szCs w:val="18"/>
                <w:lang w:eastAsia="en-AU"/>
              </w:rPr>
              <w:t>otal</w:t>
            </w:r>
            <w:r w:rsidRPr="00415009">
              <w:rPr>
                <w:b/>
                <w:bCs/>
                <w:sz w:val="18"/>
                <w:szCs w:val="18"/>
                <w:lang w:eastAsia="en-AU"/>
              </w:rPr>
              <w:t xml:space="preserve"> WASE 40.52</w:t>
            </w:r>
          </w:p>
        </w:tc>
        <w:tc>
          <w:tcPr>
            <w:tcW w:w="457" w:type="pct"/>
            <w:shd w:val="clear" w:color="auto" w:fill="F2F2F2" w:themeFill="background1" w:themeFillShade="F2"/>
            <w:vAlign w:val="center"/>
            <w:hideMark/>
          </w:tcPr>
          <w:p w14:paraId="3F23884C" w14:textId="77777777" w:rsidR="00BB7ECB" w:rsidRPr="00A70895" w:rsidRDefault="00BB7ECB" w:rsidP="006E43AF">
            <w:pPr>
              <w:pStyle w:val="DHHStabletext"/>
              <w:spacing w:before="0" w:after="0"/>
              <w:rPr>
                <w:sz w:val="18"/>
                <w:szCs w:val="18"/>
                <w:lang w:eastAsia="en-AU"/>
              </w:rPr>
            </w:pPr>
            <w:r w:rsidRPr="00A70895">
              <w:rPr>
                <w:sz w:val="18"/>
                <w:szCs w:val="18"/>
                <w:lang w:eastAsia="en-AU"/>
              </w:rPr>
              <w:t> </w:t>
            </w:r>
          </w:p>
        </w:tc>
        <w:tc>
          <w:tcPr>
            <w:tcW w:w="457" w:type="pct"/>
            <w:gridSpan w:val="2"/>
            <w:shd w:val="clear" w:color="auto" w:fill="F2F2F2" w:themeFill="background1" w:themeFillShade="F2"/>
            <w:noWrap/>
            <w:vAlign w:val="center"/>
          </w:tcPr>
          <w:p w14:paraId="51309616" w14:textId="77777777" w:rsidR="00BB7ECB" w:rsidRPr="00A70895" w:rsidRDefault="00BB7ECB" w:rsidP="006E43AF">
            <w:pPr>
              <w:pStyle w:val="DHHStabletext"/>
              <w:spacing w:before="0" w:after="0"/>
              <w:rPr>
                <w:sz w:val="18"/>
                <w:szCs w:val="18"/>
                <w:lang w:eastAsia="en-AU"/>
              </w:rPr>
            </w:pPr>
          </w:p>
        </w:tc>
        <w:tc>
          <w:tcPr>
            <w:tcW w:w="457" w:type="pct"/>
            <w:gridSpan w:val="2"/>
            <w:shd w:val="clear" w:color="auto" w:fill="F2F2F2" w:themeFill="background1" w:themeFillShade="F2"/>
            <w:noWrap/>
            <w:vAlign w:val="center"/>
          </w:tcPr>
          <w:p w14:paraId="4FFAB8F6" w14:textId="77777777" w:rsidR="00BB7ECB" w:rsidRPr="00A70895" w:rsidRDefault="00BB7ECB" w:rsidP="006E43AF">
            <w:pPr>
              <w:pStyle w:val="DHHStabletext"/>
              <w:spacing w:before="0" w:after="0"/>
              <w:rPr>
                <w:sz w:val="18"/>
                <w:szCs w:val="18"/>
                <w:lang w:eastAsia="en-AU"/>
              </w:rPr>
            </w:pPr>
          </w:p>
        </w:tc>
        <w:tc>
          <w:tcPr>
            <w:tcW w:w="457" w:type="pct"/>
            <w:gridSpan w:val="2"/>
            <w:shd w:val="clear" w:color="auto" w:fill="F2F2F2" w:themeFill="background1" w:themeFillShade="F2"/>
            <w:noWrap/>
            <w:vAlign w:val="center"/>
          </w:tcPr>
          <w:p w14:paraId="60968F94" w14:textId="77777777" w:rsidR="00BB7ECB" w:rsidRPr="00A70895" w:rsidRDefault="00BB7ECB" w:rsidP="006E43AF">
            <w:pPr>
              <w:pStyle w:val="DHHStabletext"/>
              <w:spacing w:before="0" w:after="0"/>
              <w:rPr>
                <w:sz w:val="18"/>
                <w:szCs w:val="18"/>
                <w:lang w:eastAsia="en-AU"/>
              </w:rPr>
            </w:pPr>
          </w:p>
        </w:tc>
        <w:tc>
          <w:tcPr>
            <w:tcW w:w="458" w:type="pct"/>
            <w:shd w:val="clear" w:color="auto" w:fill="F2F2F2" w:themeFill="background1" w:themeFillShade="F2"/>
            <w:noWrap/>
            <w:vAlign w:val="center"/>
          </w:tcPr>
          <w:p w14:paraId="0B0F1548" w14:textId="77777777" w:rsidR="00BB7ECB" w:rsidRPr="00A70895" w:rsidRDefault="00BB7ECB" w:rsidP="006E43AF">
            <w:pPr>
              <w:pStyle w:val="DHHStabletext"/>
              <w:spacing w:before="0" w:after="0"/>
              <w:rPr>
                <w:sz w:val="18"/>
                <w:szCs w:val="18"/>
                <w:lang w:eastAsia="en-AU"/>
              </w:rPr>
            </w:pPr>
          </w:p>
        </w:tc>
        <w:tc>
          <w:tcPr>
            <w:tcW w:w="455" w:type="pct"/>
            <w:shd w:val="clear" w:color="auto" w:fill="F2F2F2" w:themeFill="background1" w:themeFillShade="F2"/>
            <w:noWrap/>
            <w:vAlign w:val="center"/>
          </w:tcPr>
          <w:p w14:paraId="5CB02FF0" w14:textId="77777777" w:rsidR="00BB7ECB" w:rsidRPr="00A70895" w:rsidRDefault="00BB7ECB" w:rsidP="006E43AF">
            <w:pPr>
              <w:pStyle w:val="DHHStabletext"/>
              <w:spacing w:before="0" w:after="0"/>
              <w:rPr>
                <w:sz w:val="18"/>
                <w:szCs w:val="18"/>
                <w:lang w:eastAsia="en-AU"/>
              </w:rPr>
            </w:pPr>
          </w:p>
        </w:tc>
      </w:tr>
      <w:tr w:rsidR="006E43AF" w:rsidRPr="00DD134D" w14:paraId="3D654BCD" w14:textId="77777777" w:rsidTr="00E1766D">
        <w:trPr>
          <w:trHeight w:val="248"/>
        </w:trPr>
        <w:tc>
          <w:tcPr>
            <w:tcW w:w="2259" w:type="pct"/>
            <w:shd w:val="clear" w:color="auto" w:fill="FFFFFF" w:themeFill="background1"/>
            <w:noWrap/>
            <w:vAlign w:val="center"/>
            <w:hideMark/>
          </w:tcPr>
          <w:p w14:paraId="2921C0D0" w14:textId="77777777" w:rsidR="00BB7ECB" w:rsidRPr="00A70895" w:rsidRDefault="00BB7ECB" w:rsidP="006E43AF">
            <w:pPr>
              <w:pStyle w:val="DHHStabletext"/>
              <w:spacing w:before="0" w:after="0"/>
              <w:rPr>
                <w:sz w:val="18"/>
                <w:szCs w:val="18"/>
                <w:lang w:eastAsia="en-AU"/>
              </w:rPr>
            </w:pPr>
            <w:r w:rsidRPr="00A70895">
              <w:rPr>
                <w:sz w:val="18"/>
                <w:szCs w:val="18"/>
                <w:lang w:eastAsia="en-AU"/>
              </w:rPr>
              <w:t>Total treatments per week</w:t>
            </w:r>
          </w:p>
        </w:tc>
        <w:tc>
          <w:tcPr>
            <w:tcW w:w="457" w:type="pct"/>
            <w:shd w:val="clear" w:color="auto" w:fill="FFFFFF" w:themeFill="background1"/>
            <w:vAlign w:val="center"/>
            <w:hideMark/>
          </w:tcPr>
          <w:p w14:paraId="0EEEC39B" w14:textId="77777777" w:rsidR="00BB7ECB" w:rsidRPr="00A70895" w:rsidRDefault="00BB7ECB" w:rsidP="006E43AF">
            <w:pPr>
              <w:pStyle w:val="DHHStabletext"/>
              <w:spacing w:before="0" w:after="0"/>
              <w:rPr>
                <w:sz w:val="18"/>
                <w:szCs w:val="18"/>
                <w:lang w:eastAsia="en-AU"/>
              </w:rPr>
            </w:pPr>
            <w:r w:rsidRPr="00A70895">
              <w:rPr>
                <w:sz w:val="18"/>
                <w:szCs w:val="18"/>
                <w:lang w:eastAsia="en-AU"/>
              </w:rPr>
              <w:t> </w:t>
            </w:r>
          </w:p>
        </w:tc>
        <w:tc>
          <w:tcPr>
            <w:tcW w:w="457" w:type="pct"/>
            <w:gridSpan w:val="2"/>
            <w:shd w:val="clear" w:color="auto" w:fill="FFFFFF" w:themeFill="background1"/>
            <w:noWrap/>
            <w:vAlign w:val="center"/>
          </w:tcPr>
          <w:p w14:paraId="78D2D531" w14:textId="77777777" w:rsidR="00BB7ECB" w:rsidRPr="00A70895" w:rsidRDefault="00BB7ECB" w:rsidP="006E43AF">
            <w:pPr>
              <w:pStyle w:val="DHHStabletext"/>
              <w:spacing w:before="0" w:after="0"/>
              <w:rPr>
                <w:sz w:val="18"/>
                <w:szCs w:val="18"/>
                <w:lang w:eastAsia="en-AU"/>
              </w:rPr>
            </w:pPr>
          </w:p>
        </w:tc>
        <w:tc>
          <w:tcPr>
            <w:tcW w:w="457" w:type="pct"/>
            <w:gridSpan w:val="2"/>
            <w:shd w:val="clear" w:color="auto" w:fill="FFFFFF" w:themeFill="background1"/>
            <w:noWrap/>
            <w:vAlign w:val="center"/>
          </w:tcPr>
          <w:p w14:paraId="4B49A85E" w14:textId="77777777" w:rsidR="00BB7ECB" w:rsidRPr="00A70895" w:rsidRDefault="00BB7ECB" w:rsidP="006E43AF">
            <w:pPr>
              <w:pStyle w:val="DHHStabletext"/>
              <w:spacing w:before="0" w:after="0"/>
              <w:rPr>
                <w:sz w:val="18"/>
                <w:szCs w:val="18"/>
                <w:lang w:eastAsia="en-AU"/>
              </w:rPr>
            </w:pPr>
          </w:p>
        </w:tc>
        <w:tc>
          <w:tcPr>
            <w:tcW w:w="457" w:type="pct"/>
            <w:gridSpan w:val="2"/>
            <w:shd w:val="clear" w:color="auto" w:fill="FFFFFF" w:themeFill="background1"/>
            <w:noWrap/>
            <w:vAlign w:val="center"/>
          </w:tcPr>
          <w:p w14:paraId="63CD09D2" w14:textId="77777777" w:rsidR="00BB7ECB" w:rsidRPr="00A70895" w:rsidRDefault="00BB7ECB" w:rsidP="006E43AF">
            <w:pPr>
              <w:pStyle w:val="DHHStabletext"/>
              <w:spacing w:before="0" w:after="0"/>
              <w:rPr>
                <w:sz w:val="18"/>
                <w:szCs w:val="18"/>
                <w:lang w:eastAsia="en-AU"/>
              </w:rPr>
            </w:pPr>
          </w:p>
        </w:tc>
        <w:tc>
          <w:tcPr>
            <w:tcW w:w="458" w:type="pct"/>
            <w:shd w:val="clear" w:color="auto" w:fill="FFFFFF" w:themeFill="background1"/>
            <w:noWrap/>
            <w:vAlign w:val="center"/>
          </w:tcPr>
          <w:p w14:paraId="4BFE97CD" w14:textId="77777777" w:rsidR="00BB7ECB" w:rsidRPr="00A70895" w:rsidRDefault="00BB7ECB" w:rsidP="006E43AF">
            <w:pPr>
              <w:pStyle w:val="DHHStabletext"/>
              <w:spacing w:before="0" w:after="0"/>
              <w:rPr>
                <w:sz w:val="18"/>
                <w:szCs w:val="18"/>
                <w:lang w:eastAsia="en-AU"/>
              </w:rPr>
            </w:pPr>
          </w:p>
        </w:tc>
        <w:tc>
          <w:tcPr>
            <w:tcW w:w="455" w:type="pct"/>
            <w:shd w:val="clear" w:color="auto" w:fill="FFFFFF" w:themeFill="background1"/>
            <w:noWrap/>
            <w:vAlign w:val="center"/>
          </w:tcPr>
          <w:p w14:paraId="01127D80" w14:textId="77777777" w:rsidR="00BB7ECB" w:rsidRPr="00A70895" w:rsidRDefault="00BB7ECB" w:rsidP="006E43AF">
            <w:pPr>
              <w:pStyle w:val="DHHStabletext"/>
              <w:spacing w:before="0" w:after="0"/>
              <w:rPr>
                <w:sz w:val="18"/>
                <w:szCs w:val="18"/>
                <w:lang w:eastAsia="en-AU"/>
              </w:rPr>
            </w:pPr>
          </w:p>
        </w:tc>
      </w:tr>
      <w:tr w:rsidR="006E43AF" w:rsidRPr="00DD134D" w14:paraId="2AFD3FDC" w14:textId="77777777" w:rsidTr="00E1766D">
        <w:trPr>
          <w:trHeight w:val="309"/>
        </w:trPr>
        <w:tc>
          <w:tcPr>
            <w:tcW w:w="2259" w:type="pct"/>
            <w:shd w:val="clear" w:color="auto" w:fill="auto"/>
            <w:noWrap/>
            <w:vAlign w:val="center"/>
            <w:hideMark/>
          </w:tcPr>
          <w:p w14:paraId="7219C911" w14:textId="77777777" w:rsidR="00BB7ECB" w:rsidRPr="00A70895" w:rsidRDefault="00BB7ECB" w:rsidP="006E43AF">
            <w:pPr>
              <w:pStyle w:val="DHHStabletext"/>
              <w:spacing w:before="0" w:after="0"/>
              <w:rPr>
                <w:lang w:eastAsia="en-AU"/>
              </w:rPr>
            </w:pPr>
            <w:r w:rsidRPr="00E9062E">
              <w:rPr>
                <w:sz w:val="18"/>
                <w:szCs w:val="18"/>
                <w:lang w:eastAsia="en-AU"/>
              </w:rPr>
              <w:t>Total treatments eligible for HBCC per week</w:t>
            </w:r>
          </w:p>
        </w:tc>
        <w:tc>
          <w:tcPr>
            <w:tcW w:w="457" w:type="pct"/>
            <w:shd w:val="clear" w:color="auto" w:fill="auto"/>
            <w:noWrap/>
            <w:vAlign w:val="center"/>
            <w:hideMark/>
          </w:tcPr>
          <w:p w14:paraId="6243956C" w14:textId="77777777" w:rsidR="00BB7ECB" w:rsidRPr="00A70895" w:rsidRDefault="00BB7ECB" w:rsidP="006E43AF">
            <w:pPr>
              <w:pStyle w:val="DHHStabletext"/>
              <w:spacing w:before="0" w:after="0"/>
              <w:rPr>
                <w:lang w:eastAsia="en-AU"/>
              </w:rPr>
            </w:pPr>
            <w:r w:rsidRPr="00A70895">
              <w:rPr>
                <w:lang w:eastAsia="en-AU"/>
              </w:rPr>
              <w:t> </w:t>
            </w:r>
          </w:p>
        </w:tc>
        <w:tc>
          <w:tcPr>
            <w:tcW w:w="457" w:type="pct"/>
            <w:gridSpan w:val="2"/>
            <w:shd w:val="clear" w:color="auto" w:fill="auto"/>
            <w:noWrap/>
            <w:vAlign w:val="center"/>
          </w:tcPr>
          <w:p w14:paraId="55C84100" w14:textId="77777777" w:rsidR="00BB7ECB" w:rsidRPr="00A70895" w:rsidRDefault="00BB7ECB" w:rsidP="006E43AF">
            <w:pPr>
              <w:pStyle w:val="DHHStabletext"/>
              <w:spacing w:before="0" w:after="0"/>
              <w:rPr>
                <w:lang w:eastAsia="en-AU"/>
              </w:rPr>
            </w:pPr>
          </w:p>
        </w:tc>
        <w:tc>
          <w:tcPr>
            <w:tcW w:w="457" w:type="pct"/>
            <w:gridSpan w:val="2"/>
            <w:shd w:val="clear" w:color="auto" w:fill="auto"/>
            <w:noWrap/>
            <w:vAlign w:val="center"/>
          </w:tcPr>
          <w:p w14:paraId="7E7284FF" w14:textId="77777777" w:rsidR="00BB7ECB" w:rsidRPr="00A70895" w:rsidRDefault="00BB7ECB" w:rsidP="006E43AF">
            <w:pPr>
              <w:pStyle w:val="DHHStabletext"/>
              <w:spacing w:before="0" w:after="0"/>
              <w:rPr>
                <w:lang w:eastAsia="en-AU"/>
              </w:rPr>
            </w:pPr>
          </w:p>
        </w:tc>
        <w:tc>
          <w:tcPr>
            <w:tcW w:w="457" w:type="pct"/>
            <w:gridSpan w:val="2"/>
            <w:shd w:val="clear" w:color="auto" w:fill="auto"/>
            <w:noWrap/>
            <w:vAlign w:val="center"/>
          </w:tcPr>
          <w:p w14:paraId="0A652F57" w14:textId="77777777" w:rsidR="00BB7ECB" w:rsidRPr="00A70895" w:rsidRDefault="00BB7ECB" w:rsidP="006E43AF">
            <w:pPr>
              <w:pStyle w:val="DHHStabletext"/>
              <w:spacing w:before="0" w:after="0"/>
              <w:rPr>
                <w:lang w:eastAsia="en-AU"/>
              </w:rPr>
            </w:pPr>
          </w:p>
        </w:tc>
        <w:tc>
          <w:tcPr>
            <w:tcW w:w="458" w:type="pct"/>
            <w:shd w:val="clear" w:color="auto" w:fill="auto"/>
            <w:noWrap/>
            <w:vAlign w:val="center"/>
          </w:tcPr>
          <w:p w14:paraId="66D5C417" w14:textId="77777777" w:rsidR="00BB7ECB" w:rsidRPr="00A70895" w:rsidRDefault="00BB7ECB" w:rsidP="006E43AF">
            <w:pPr>
              <w:pStyle w:val="DHHStabletext"/>
              <w:spacing w:before="0" w:after="0"/>
              <w:rPr>
                <w:lang w:eastAsia="en-AU"/>
              </w:rPr>
            </w:pPr>
          </w:p>
        </w:tc>
        <w:tc>
          <w:tcPr>
            <w:tcW w:w="455" w:type="pct"/>
            <w:shd w:val="clear" w:color="auto" w:fill="auto"/>
            <w:noWrap/>
            <w:vAlign w:val="center"/>
          </w:tcPr>
          <w:p w14:paraId="31D09BFE" w14:textId="77777777" w:rsidR="00BB7ECB" w:rsidRPr="00A70895" w:rsidRDefault="00BB7ECB" w:rsidP="006E43AF">
            <w:pPr>
              <w:pStyle w:val="DHHStabletext"/>
              <w:spacing w:before="0" w:after="0"/>
              <w:rPr>
                <w:lang w:eastAsia="en-AU"/>
              </w:rPr>
            </w:pPr>
          </w:p>
        </w:tc>
      </w:tr>
    </w:tbl>
    <w:p w14:paraId="50879391" w14:textId="2414CE44" w:rsidR="00BB7ECB" w:rsidRPr="008B194B" w:rsidRDefault="00BB7ECB" w:rsidP="00C479B3">
      <w:pPr>
        <w:pStyle w:val="Heading2"/>
      </w:pPr>
      <w:bookmarkStart w:id="132" w:name="_Toc38976936"/>
      <w:r w:rsidRPr="008B194B">
        <w:t>Non</w:t>
      </w:r>
      <w:r w:rsidR="00A62D77">
        <w:t>-o</w:t>
      </w:r>
      <w:r w:rsidRPr="008B194B">
        <w:t xml:space="preserve">ncology infusions suitable for </w:t>
      </w:r>
      <w:r w:rsidR="00A62D77">
        <w:t>h</w:t>
      </w:r>
      <w:r w:rsidR="0040432A">
        <w:t>ome-based</w:t>
      </w:r>
      <w:r w:rsidRPr="008B194B">
        <w:t xml:space="preserve"> </w:t>
      </w:r>
      <w:r w:rsidR="00A62D77">
        <w:t>c</w:t>
      </w:r>
      <w:r w:rsidRPr="008B194B">
        <w:t>are</w:t>
      </w:r>
      <w:bookmarkEnd w:id="132"/>
    </w:p>
    <w:tbl>
      <w:tblPr>
        <w:tblStyle w:val="TableGrid"/>
        <w:tblW w:w="0" w:type="auto"/>
        <w:jc w:val="center"/>
        <w:tblInd w:w="0" w:type="dxa"/>
        <w:tblLook w:val="04A0" w:firstRow="1" w:lastRow="0" w:firstColumn="1" w:lastColumn="0" w:noHBand="0" w:noVBand="1"/>
        <w:tblCaption w:val="Non Oncology infusions suitable for Home Based Care programs"/>
        <w:tblDescription w:val="Life Saving Drugs Program"/>
      </w:tblPr>
      <w:tblGrid>
        <w:gridCol w:w="3848"/>
        <w:gridCol w:w="2408"/>
        <w:gridCol w:w="1119"/>
        <w:gridCol w:w="1801"/>
      </w:tblGrid>
      <w:tr w:rsidR="00BB7ECB" w14:paraId="06DE8DC4" w14:textId="77777777" w:rsidTr="00C479B3">
        <w:trPr>
          <w:cantSplit/>
          <w:trHeight w:val="373"/>
          <w:tblHeader/>
          <w:jc w:val="center"/>
        </w:trPr>
        <w:tc>
          <w:tcPr>
            <w:tcW w:w="4034" w:type="dxa"/>
            <w:shd w:val="clear" w:color="auto" w:fill="F2F2F2"/>
            <w:vAlign w:val="center"/>
          </w:tcPr>
          <w:p w14:paraId="7C3507CD" w14:textId="77777777" w:rsidR="00BB7ECB" w:rsidRPr="00E9062E" w:rsidRDefault="00BB7ECB" w:rsidP="00C479B3">
            <w:pPr>
              <w:pStyle w:val="DHHStablecolhead"/>
              <w:rPr>
                <w:sz w:val="18"/>
                <w:szCs w:val="18"/>
              </w:rPr>
            </w:pPr>
            <w:r w:rsidRPr="00E9062E">
              <w:rPr>
                <w:sz w:val="18"/>
                <w:szCs w:val="18"/>
              </w:rPr>
              <w:t>Disease</w:t>
            </w:r>
            <w:r w:rsidRPr="00E9062E">
              <w:rPr>
                <w:sz w:val="18"/>
                <w:szCs w:val="18"/>
              </w:rPr>
              <w:tab/>
            </w:r>
          </w:p>
        </w:tc>
        <w:tc>
          <w:tcPr>
            <w:tcW w:w="2485" w:type="dxa"/>
            <w:shd w:val="clear" w:color="auto" w:fill="F2F2F2"/>
            <w:vAlign w:val="center"/>
          </w:tcPr>
          <w:p w14:paraId="1979336B" w14:textId="77777777" w:rsidR="00BB7ECB" w:rsidRPr="00E9062E" w:rsidRDefault="00BB7ECB" w:rsidP="00C479B3">
            <w:pPr>
              <w:pStyle w:val="DHHStablecolhead"/>
              <w:rPr>
                <w:sz w:val="18"/>
                <w:szCs w:val="18"/>
              </w:rPr>
            </w:pPr>
            <w:r w:rsidRPr="00E9062E">
              <w:rPr>
                <w:sz w:val="18"/>
                <w:szCs w:val="18"/>
              </w:rPr>
              <w:t>Treatment</w:t>
            </w:r>
          </w:p>
        </w:tc>
        <w:tc>
          <w:tcPr>
            <w:tcW w:w="1147" w:type="dxa"/>
            <w:shd w:val="clear" w:color="auto" w:fill="F2F2F2"/>
            <w:vAlign w:val="center"/>
          </w:tcPr>
          <w:p w14:paraId="59B651BB" w14:textId="77777777" w:rsidR="00BB7ECB" w:rsidRPr="00E9062E" w:rsidRDefault="00BB7ECB" w:rsidP="00C479B3">
            <w:pPr>
              <w:pStyle w:val="DHHStablecolhead"/>
              <w:rPr>
                <w:sz w:val="18"/>
                <w:szCs w:val="18"/>
              </w:rPr>
            </w:pPr>
            <w:r w:rsidRPr="00E9062E">
              <w:rPr>
                <w:sz w:val="18"/>
                <w:szCs w:val="18"/>
              </w:rPr>
              <w:t>Route</w:t>
            </w:r>
          </w:p>
        </w:tc>
        <w:tc>
          <w:tcPr>
            <w:tcW w:w="1848" w:type="dxa"/>
            <w:shd w:val="clear" w:color="auto" w:fill="F2F2F2"/>
            <w:vAlign w:val="center"/>
          </w:tcPr>
          <w:p w14:paraId="426A662C" w14:textId="77777777" w:rsidR="00BB7ECB" w:rsidRPr="00E9062E" w:rsidRDefault="00BB7ECB" w:rsidP="00C479B3">
            <w:pPr>
              <w:pStyle w:val="DHHStablecolhead"/>
              <w:rPr>
                <w:sz w:val="18"/>
                <w:szCs w:val="18"/>
              </w:rPr>
            </w:pPr>
            <w:r w:rsidRPr="00E9062E">
              <w:rPr>
                <w:sz w:val="18"/>
                <w:szCs w:val="18"/>
              </w:rPr>
              <w:t>Frequency</w:t>
            </w:r>
          </w:p>
        </w:tc>
      </w:tr>
      <w:tr w:rsidR="00BB7ECB" w14:paraId="2DEDDC05" w14:textId="77777777" w:rsidTr="00C479B3">
        <w:trPr>
          <w:cantSplit/>
          <w:tblHeader/>
          <w:jc w:val="center"/>
        </w:trPr>
        <w:tc>
          <w:tcPr>
            <w:tcW w:w="4034" w:type="dxa"/>
          </w:tcPr>
          <w:p w14:paraId="22F13B46" w14:textId="21DC9997" w:rsidR="00BB7ECB" w:rsidRPr="00E9062E" w:rsidRDefault="00BB7ECB" w:rsidP="00BB7ECB">
            <w:pPr>
              <w:pStyle w:val="DHHStabletext"/>
              <w:rPr>
                <w:sz w:val="18"/>
                <w:szCs w:val="18"/>
              </w:rPr>
            </w:pPr>
            <w:r w:rsidRPr="00E9062E">
              <w:rPr>
                <w:sz w:val="18"/>
                <w:szCs w:val="18"/>
              </w:rPr>
              <w:t xml:space="preserve">Multiple </w:t>
            </w:r>
            <w:r w:rsidR="00AF207C" w:rsidRPr="00E9062E">
              <w:rPr>
                <w:sz w:val="18"/>
                <w:szCs w:val="18"/>
              </w:rPr>
              <w:t>s</w:t>
            </w:r>
            <w:r w:rsidRPr="00E9062E">
              <w:rPr>
                <w:sz w:val="18"/>
                <w:szCs w:val="18"/>
              </w:rPr>
              <w:t>clerosis</w:t>
            </w:r>
            <w:r w:rsidR="00561E7A" w:rsidRPr="00E9062E">
              <w:rPr>
                <w:sz w:val="18"/>
                <w:szCs w:val="18"/>
              </w:rPr>
              <w:t xml:space="preserve"> </w:t>
            </w:r>
          </w:p>
        </w:tc>
        <w:tc>
          <w:tcPr>
            <w:tcW w:w="2485" w:type="dxa"/>
          </w:tcPr>
          <w:p w14:paraId="1B7BA035" w14:textId="51902412" w:rsidR="00BB7ECB" w:rsidRPr="00E9062E" w:rsidRDefault="00BB7ECB" w:rsidP="00BB7ECB">
            <w:pPr>
              <w:pStyle w:val="DHHStabletext"/>
              <w:rPr>
                <w:sz w:val="18"/>
                <w:szCs w:val="18"/>
              </w:rPr>
            </w:pPr>
            <w:r w:rsidRPr="00E9062E">
              <w:rPr>
                <w:sz w:val="18"/>
                <w:szCs w:val="18"/>
                <w:lang w:val="en"/>
              </w:rPr>
              <w:t>Natalizumab (Tysabri</w:t>
            </w:r>
            <w:r w:rsidR="00043899">
              <w:rPr>
                <w:rFonts w:cs="Arial"/>
                <w:sz w:val="18"/>
                <w:szCs w:val="18"/>
              </w:rPr>
              <w:t>®</w:t>
            </w:r>
            <w:r w:rsidRPr="00E9062E">
              <w:rPr>
                <w:sz w:val="18"/>
                <w:szCs w:val="18"/>
                <w:lang w:val="en"/>
              </w:rPr>
              <w:t>)</w:t>
            </w:r>
          </w:p>
        </w:tc>
        <w:tc>
          <w:tcPr>
            <w:tcW w:w="1147" w:type="dxa"/>
          </w:tcPr>
          <w:p w14:paraId="70BDD86F" w14:textId="77777777" w:rsidR="00BB7ECB" w:rsidRPr="00E9062E" w:rsidRDefault="00BB7ECB" w:rsidP="00611827">
            <w:pPr>
              <w:pStyle w:val="DHHStabletext"/>
              <w:jc w:val="center"/>
              <w:rPr>
                <w:sz w:val="18"/>
                <w:szCs w:val="18"/>
              </w:rPr>
            </w:pPr>
            <w:r w:rsidRPr="00E9062E">
              <w:rPr>
                <w:sz w:val="18"/>
                <w:szCs w:val="18"/>
                <w:lang w:val="en"/>
              </w:rPr>
              <w:t>IV</w:t>
            </w:r>
          </w:p>
        </w:tc>
        <w:tc>
          <w:tcPr>
            <w:tcW w:w="1848" w:type="dxa"/>
          </w:tcPr>
          <w:p w14:paraId="3E250998" w14:textId="77777777" w:rsidR="00BB7ECB" w:rsidRPr="00E9062E" w:rsidRDefault="00BB7ECB" w:rsidP="00566F24">
            <w:pPr>
              <w:pStyle w:val="DHHStabletext"/>
              <w:jc w:val="center"/>
              <w:rPr>
                <w:sz w:val="18"/>
                <w:szCs w:val="18"/>
              </w:rPr>
            </w:pPr>
            <w:r w:rsidRPr="00E9062E">
              <w:rPr>
                <w:sz w:val="18"/>
                <w:szCs w:val="18"/>
                <w:lang w:val="en"/>
              </w:rPr>
              <w:t>4 weeks</w:t>
            </w:r>
          </w:p>
        </w:tc>
      </w:tr>
      <w:tr w:rsidR="00BB7ECB" w14:paraId="5F37EF6D" w14:textId="77777777" w:rsidTr="00C479B3">
        <w:trPr>
          <w:cantSplit/>
          <w:tblHeader/>
          <w:jc w:val="center"/>
        </w:trPr>
        <w:tc>
          <w:tcPr>
            <w:tcW w:w="4034" w:type="dxa"/>
          </w:tcPr>
          <w:p w14:paraId="191E7074" w14:textId="0F6566E1" w:rsidR="00BB7ECB" w:rsidRPr="00E9062E" w:rsidRDefault="00BB7ECB" w:rsidP="00BB7ECB">
            <w:pPr>
              <w:pStyle w:val="DHHStabletext"/>
              <w:rPr>
                <w:sz w:val="18"/>
                <w:szCs w:val="18"/>
              </w:rPr>
            </w:pPr>
            <w:r w:rsidRPr="00E9062E">
              <w:rPr>
                <w:sz w:val="18"/>
                <w:szCs w:val="18"/>
              </w:rPr>
              <w:t>Crohn</w:t>
            </w:r>
            <w:r w:rsidR="00AF207C" w:rsidRPr="00E9062E">
              <w:rPr>
                <w:sz w:val="18"/>
                <w:szCs w:val="18"/>
              </w:rPr>
              <w:t>’</w:t>
            </w:r>
            <w:r w:rsidRPr="00E9062E">
              <w:rPr>
                <w:sz w:val="18"/>
                <w:szCs w:val="18"/>
              </w:rPr>
              <w:t xml:space="preserve">s </w:t>
            </w:r>
            <w:r w:rsidR="00AF207C" w:rsidRPr="00E9062E">
              <w:rPr>
                <w:sz w:val="18"/>
                <w:szCs w:val="18"/>
              </w:rPr>
              <w:t>d</w:t>
            </w:r>
            <w:r w:rsidRPr="00E9062E">
              <w:rPr>
                <w:sz w:val="18"/>
                <w:szCs w:val="18"/>
              </w:rPr>
              <w:t>isease</w:t>
            </w:r>
          </w:p>
        </w:tc>
        <w:tc>
          <w:tcPr>
            <w:tcW w:w="2485" w:type="dxa"/>
          </w:tcPr>
          <w:p w14:paraId="3FCCD44D" w14:textId="21C4A7A6" w:rsidR="00BB7ECB" w:rsidRPr="00E9062E" w:rsidRDefault="00BB7ECB" w:rsidP="00BB7ECB">
            <w:pPr>
              <w:pStyle w:val="DHHStabletext"/>
              <w:rPr>
                <w:sz w:val="18"/>
                <w:szCs w:val="18"/>
              </w:rPr>
            </w:pPr>
            <w:r w:rsidRPr="00E9062E">
              <w:rPr>
                <w:sz w:val="18"/>
                <w:szCs w:val="18"/>
                <w:lang w:val="en"/>
              </w:rPr>
              <w:t>Infliximab (Remicade</w:t>
            </w:r>
            <w:r w:rsidR="00043899">
              <w:rPr>
                <w:rFonts w:cs="Arial"/>
                <w:sz w:val="18"/>
                <w:szCs w:val="18"/>
              </w:rPr>
              <w:t>®</w:t>
            </w:r>
            <w:r w:rsidRPr="00E9062E">
              <w:rPr>
                <w:sz w:val="18"/>
                <w:szCs w:val="18"/>
                <w:lang w:val="en"/>
              </w:rPr>
              <w:t>)</w:t>
            </w:r>
          </w:p>
        </w:tc>
        <w:tc>
          <w:tcPr>
            <w:tcW w:w="1147" w:type="dxa"/>
          </w:tcPr>
          <w:p w14:paraId="2FF976B9" w14:textId="77777777" w:rsidR="00BB7ECB" w:rsidRPr="00E9062E" w:rsidRDefault="00BB7ECB" w:rsidP="00611827">
            <w:pPr>
              <w:pStyle w:val="DHHStabletext"/>
              <w:jc w:val="center"/>
              <w:rPr>
                <w:sz w:val="18"/>
                <w:szCs w:val="18"/>
              </w:rPr>
            </w:pPr>
            <w:r w:rsidRPr="00E9062E">
              <w:rPr>
                <w:sz w:val="18"/>
                <w:szCs w:val="18"/>
                <w:lang w:val="en"/>
              </w:rPr>
              <w:t>IV</w:t>
            </w:r>
          </w:p>
        </w:tc>
        <w:tc>
          <w:tcPr>
            <w:tcW w:w="1848" w:type="dxa"/>
          </w:tcPr>
          <w:p w14:paraId="104C6E80" w14:textId="6AE6810B" w:rsidR="00BB7ECB" w:rsidRPr="00E9062E" w:rsidRDefault="00BB7ECB" w:rsidP="00566F24">
            <w:pPr>
              <w:pStyle w:val="DHHStabletext"/>
              <w:jc w:val="center"/>
              <w:rPr>
                <w:sz w:val="18"/>
                <w:szCs w:val="18"/>
              </w:rPr>
            </w:pPr>
            <w:r w:rsidRPr="00E9062E">
              <w:rPr>
                <w:sz w:val="18"/>
                <w:szCs w:val="18"/>
                <w:lang w:val="en"/>
              </w:rPr>
              <w:t>6</w:t>
            </w:r>
            <w:r w:rsidR="00A62D77" w:rsidRPr="00E9062E">
              <w:rPr>
                <w:sz w:val="18"/>
                <w:szCs w:val="18"/>
                <w:lang w:val="en"/>
              </w:rPr>
              <w:t>–</w:t>
            </w:r>
            <w:r w:rsidRPr="00E9062E">
              <w:rPr>
                <w:sz w:val="18"/>
                <w:szCs w:val="18"/>
                <w:lang w:val="en"/>
              </w:rPr>
              <w:t>8 weeks</w:t>
            </w:r>
          </w:p>
        </w:tc>
      </w:tr>
      <w:tr w:rsidR="00C479B3" w14:paraId="2E2B20F3" w14:textId="77777777" w:rsidTr="00C479B3">
        <w:trPr>
          <w:cantSplit/>
          <w:tblHeader/>
          <w:jc w:val="center"/>
        </w:trPr>
        <w:tc>
          <w:tcPr>
            <w:tcW w:w="4034" w:type="dxa"/>
            <w:vMerge w:val="restart"/>
          </w:tcPr>
          <w:p w14:paraId="7FE91B02" w14:textId="77777777" w:rsidR="00C479B3" w:rsidRPr="00E9062E" w:rsidRDefault="00C479B3" w:rsidP="00BB7ECB">
            <w:pPr>
              <w:pStyle w:val="DHHStabletext"/>
              <w:rPr>
                <w:sz w:val="18"/>
                <w:szCs w:val="18"/>
              </w:rPr>
            </w:pPr>
            <w:r w:rsidRPr="00E9062E">
              <w:rPr>
                <w:sz w:val="18"/>
                <w:szCs w:val="18"/>
              </w:rPr>
              <w:t>Rheumatoid arthritis</w:t>
            </w:r>
          </w:p>
        </w:tc>
        <w:tc>
          <w:tcPr>
            <w:tcW w:w="2485" w:type="dxa"/>
          </w:tcPr>
          <w:p w14:paraId="2CBE29F1" w14:textId="77777777" w:rsidR="00C479B3" w:rsidRPr="00E9062E" w:rsidRDefault="00C479B3" w:rsidP="00BB7ECB">
            <w:pPr>
              <w:pStyle w:val="DHHStabletext"/>
              <w:rPr>
                <w:sz w:val="18"/>
                <w:szCs w:val="18"/>
              </w:rPr>
            </w:pPr>
            <w:r w:rsidRPr="00E9062E">
              <w:rPr>
                <w:sz w:val="18"/>
                <w:szCs w:val="18"/>
              </w:rPr>
              <w:t>Abatacept</w:t>
            </w:r>
          </w:p>
        </w:tc>
        <w:tc>
          <w:tcPr>
            <w:tcW w:w="1147" w:type="dxa"/>
          </w:tcPr>
          <w:p w14:paraId="165BD31A" w14:textId="77777777" w:rsidR="00C479B3" w:rsidRPr="00E9062E" w:rsidRDefault="00C479B3" w:rsidP="00611827">
            <w:pPr>
              <w:pStyle w:val="DHHStabletext"/>
              <w:jc w:val="center"/>
              <w:rPr>
                <w:sz w:val="18"/>
                <w:szCs w:val="18"/>
              </w:rPr>
            </w:pPr>
            <w:r w:rsidRPr="00E9062E">
              <w:rPr>
                <w:sz w:val="18"/>
                <w:szCs w:val="18"/>
              </w:rPr>
              <w:t>IV</w:t>
            </w:r>
          </w:p>
        </w:tc>
        <w:tc>
          <w:tcPr>
            <w:tcW w:w="1848" w:type="dxa"/>
          </w:tcPr>
          <w:p w14:paraId="5BBE4A09" w14:textId="77777777" w:rsidR="00C479B3" w:rsidRPr="00E9062E" w:rsidRDefault="00C479B3" w:rsidP="00566F24">
            <w:pPr>
              <w:pStyle w:val="DHHStabletext"/>
              <w:jc w:val="center"/>
              <w:rPr>
                <w:sz w:val="18"/>
                <w:szCs w:val="18"/>
              </w:rPr>
            </w:pPr>
            <w:r w:rsidRPr="00E9062E">
              <w:rPr>
                <w:sz w:val="18"/>
                <w:szCs w:val="18"/>
              </w:rPr>
              <w:t>4 weekly</w:t>
            </w:r>
          </w:p>
        </w:tc>
      </w:tr>
      <w:tr w:rsidR="00C479B3" w14:paraId="62E45B24" w14:textId="77777777" w:rsidTr="00C479B3">
        <w:trPr>
          <w:cantSplit/>
          <w:tblHeader/>
          <w:jc w:val="center"/>
        </w:trPr>
        <w:tc>
          <w:tcPr>
            <w:tcW w:w="4034" w:type="dxa"/>
            <w:vMerge/>
          </w:tcPr>
          <w:p w14:paraId="479BD069" w14:textId="77777777" w:rsidR="00C479B3" w:rsidRPr="00E9062E" w:rsidRDefault="00C479B3" w:rsidP="00BB7ECB">
            <w:pPr>
              <w:pStyle w:val="DHHStabletext"/>
              <w:rPr>
                <w:sz w:val="18"/>
                <w:szCs w:val="18"/>
              </w:rPr>
            </w:pPr>
          </w:p>
        </w:tc>
        <w:tc>
          <w:tcPr>
            <w:tcW w:w="2485" w:type="dxa"/>
          </w:tcPr>
          <w:p w14:paraId="3F972695" w14:textId="10604E5E" w:rsidR="00C479B3" w:rsidRPr="00E9062E" w:rsidRDefault="00C479B3" w:rsidP="00BB7ECB">
            <w:pPr>
              <w:pStyle w:val="DHHStabletext"/>
              <w:rPr>
                <w:sz w:val="18"/>
                <w:szCs w:val="18"/>
              </w:rPr>
            </w:pPr>
            <w:r w:rsidRPr="00E9062E">
              <w:rPr>
                <w:sz w:val="18"/>
                <w:szCs w:val="18"/>
              </w:rPr>
              <w:t>Tocilizumab (</w:t>
            </w:r>
            <w:proofErr w:type="spellStart"/>
            <w:r w:rsidRPr="00E9062E">
              <w:rPr>
                <w:sz w:val="18"/>
                <w:szCs w:val="18"/>
              </w:rPr>
              <w:t>Actemra</w:t>
            </w:r>
            <w:proofErr w:type="spellEnd"/>
            <w:r w:rsidR="00043899">
              <w:rPr>
                <w:rFonts w:cs="Arial"/>
                <w:sz w:val="18"/>
                <w:szCs w:val="18"/>
              </w:rPr>
              <w:t>®</w:t>
            </w:r>
            <w:r w:rsidRPr="00E9062E">
              <w:rPr>
                <w:sz w:val="18"/>
                <w:szCs w:val="18"/>
              </w:rPr>
              <w:t>)</w:t>
            </w:r>
            <w:r w:rsidRPr="00E9062E">
              <w:rPr>
                <w:sz w:val="18"/>
                <w:szCs w:val="18"/>
              </w:rPr>
              <w:tab/>
            </w:r>
          </w:p>
        </w:tc>
        <w:tc>
          <w:tcPr>
            <w:tcW w:w="1147" w:type="dxa"/>
          </w:tcPr>
          <w:p w14:paraId="24B00530" w14:textId="77777777" w:rsidR="00C479B3" w:rsidRPr="00E9062E" w:rsidRDefault="00C479B3" w:rsidP="00611827">
            <w:pPr>
              <w:pStyle w:val="DHHStabletext"/>
              <w:jc w:val="center"/>
              <w:rPr>
                <w:sz w:val="18"/>
                <w:szCs w:val="18"/>
              </w:rPr>
            </w:pPr>
            <w:r w:rsidRPr="00E9062E">
              <w:rPr>
                <w:sz w:val="18"/>
                <w:szCs w:val="18"/>
              </w:rPr>
              <w:t>IV</w:t>
            </w:r>
          </w:p>
        </w:tc>
        <w:tc>
          <w:tcPr>
            <w:tcW w:w="1848" w:type="dxa"/>
          </w:tcPr>
          <w:p w14:paraId="0FC3BADD" w14:textId="77777777" w:rsidR="00C479B3" w:rsidRPr="00E9062E" w:rsidRDefault="00C479B3" w:rsidP="00566F24">
            <w:pPr>
              <w:pStyle w:val="DHHStabletext"/>
              <w:jc w:val="center"/>
              <w:rPr>
                <w:sz w:val="18"/>
                <w:szCs w:val="18"/>
              </w:rPr>
            </w:pPr>
            <w:r w:rsidRPr="00E9062E">
              <w:rPr>
                <w:sz w:val="18"/>
                <w:szCs w:val="18"/>
              </w:rPr>
              <w:t>4 weekly</w:t>
            </w:r>
          </w:p>
        </w:tc>
      </w:tr>
      <w:tr w:rsidR="00C479B3" w14:paraId="4C364A12" w14:textId="77777777" w:rsidTr="00C479B3">
        <w:trPr>
          <w:cantSplit/>
          <w:tblHeader/>
          <w:jc w:val="center"/>
        </w:trPr>
        <w:tc>
          <w:tcPr>
            <w:tcW w:w="4034" w:type="dxa"/>
            <w:vMerge/>
          </w:tcPr>
          <w:p w14:paraId="6D897062" w14:textId="77777777" w:rsidR="00C479B3" w:rsidRPr="00E9062E" w:rsidRDefault="00C479B3" w:rsidP="00BB7ECB">
            <w:pPr>
              <w:pStyle w:val="DHHStabletext"/>
              <w:rPr>
                <w:sz w:val="18"/>
                <w:szCs w:val="18"/>
              </w:rPr>
            </w:pPr>
          </w:p>
        </w:tc>
        <w:tc>
          <w:tcPr>
            <w:tcW w:w="2485" w:type="dxa"/>
          </w:tcPr>
          <w:p w14:paraId="4CA9468D" w14:textId="59AB356D" w:rsidR="00C479B3" w:rsidRPr="00E9062E" w:rsidRDefault="00C479B3" w:rsidP="00BB7ECB">
            <w:pPr>
              <w:pStyle w:val="DHHStabletext"/>
              <w:rPr>
                <w:sz w:val="18"/>
                <w:szCs w:val="18"/>
              </w:rPr>
            </w:pPr>
            <w:r w:rsidRPr="00E9062E">
              <w:rPr>
                <w:sz w:val="18"/>
                <w:szCs w:val="18"/>
                <w:lang w:val="en"/>
              </w:rPr>
              <w:t>Infliximab (Remicade</w:t>
            </w:r>
            <w:r w:rsidR="00043899">
              <w:rPr>
                <w:rFonts w:cs="Arial"/>
                <w:sz w:val="18"/>
                <w:szCs w:val="18"/>
              </w:rPr>
              <w:t>®</w:t>
            </w:r>
            <w:r w:rsidRPr="00E9062E">
              <w:rPr>
                <w:sz w:val="18"/>
                <w:szCs w:val="18"/>
                <w:lang w:val="en"/>
              </w:rPr>
              <w:t>)</w:t>
            </w:r>
            <w:r w:rsidRPr="00E9062E">
              <w:rPr>
                <w:sz w:val="18"/>
                <w:szCs w:val="18"/>
                <w:lang w:val="en"/>
              </w:rPr>
              <w:tab/>
            </w:r>
          </w:p>
        </w:tc>
        <w:tc>
          <w:tcPr>
            <w:tcW w:w="1147" w:type="dxa"/>
          </w:tcPr>
          <w:p w14:paraId="15047F3E" w14:textId="77777777" w:rsidR="00C479B3" w:rsidRPr="00E9062E" w:rsidRDefault="00C479B3" w:rsidP="00611827">
            <w:pPr>
              <w:pStyle w:val="DHHStabletext"/>
              <w:jc w:val="center"/>
              <w:rPr>
                <w:sz w:val="18"/>
                <w:szCs w:val="18"/>
              </w:rPr>
            </w:pPr>
            <w:r w:rsidRPr="00E9062E">
              <w:rPr>
                <w:sz w:val="18"/>
                <w:szCs w:val="18"/>
              </w:rPr>
              <w:t>IV</w:t>
            </w:r>
          </w:p>
        </w:tc>
        <w:tc>
          <w:tcPr>
            <w:tcW w:w="1848" w:type="dxa"/>
          </w:tcPr>
          <w:p w14:paraId="68923634" w14:textId="67C40B03" w:rsidR="00C479B3" w:rsidRPr="00E9062E" w:rsidRDefault="00C479B3" w:rsidP="00566F24">
            <w:pPr>
              <w:pStyle w:val="DHHStabletext"/>
              <w:jc w:val="center"/>
              <w:rPr>
                <w:sz w:val="18"/>
                <w:szCs w:val="18"/>
              </w:rPr>
            </w:pPr>
            <w:r w:rsidRPr="00E9062E">
              <w:rPr>
                <w:sz w:val="18"/>
                <w:szCs w:val="18"/>
                <w:lang w:val="en"/>
              </w:rPr>
              <w:t>6</w:t>
            </w:r>
            <w:r w:rsidR="00A62D77" w:rsidRPr="00E9062E">
              <w:rPr>
                <w:sz w:val="18"/>
                <w:szCs w:val="18"/>
                <w:lang w:val="en"/>
              </w:rPr>
              <w:t>–</w:t>
            </w:r>
            <w:r w:rsidRPr="00E9062E">
              <w:rPr>
                <w:sz w:val="18"/>
                <w:szCs w:val="18"/>
                <w:lang w:val="en"/>
              </w:rPr>
              <w:t>8 weeks</w:t>
            </w:r>
          </w:p>
        </w:tc>
      </w:tr>
      <w:tr w:rsidR="00C479B3" w14:paraId="51D8ACF5" w14:textId="77777777" w:rsidTr="00C479B3">
        <w:trPr>
          <w:cantSplit/>
          <w:tblHeader/>
          <w:jc w:val="center"/>
        </w:trPr>
        <w:tc>
          <w:tcPr>
            <w:tcW w:w="4034" w:type="dxa"/>
            <w:vMerge w:val="restart"/>
          </w:tcPr>
          <w:p w14:paraId="59C484EE" w14:textId="77777777" w:rsidR="00C479B3" w:rsidRPr="00E9062E" w:rsidRDefault="00C479B3" w:rsidP="00BB7ECB">
            <w:pPr>
              <w:pStyle w:val="DHHStabletext"/>
              <w:rPr>
                <w:sz w:val="18"/>
                <w:szCs w:val="18"/>
              </w:rPr>
            </w:pPr>
            <w:r w:rsidRPr="00E9062E">
              <w:rPr>
                <w:sz w:val="18"/>
                <w:szCs w:val="18"/>
              </w:rPr>
              <w:t>Lupus</w:t>
            </w:r>
          </w:p>
        </w:tc>
        <w:tc>
          <w:tcPr>
            <w:tcW w:w="2485" w:type="dxa"/>
          </w:tcPr>
          <w:p w14:paraId="632C89FB" w14:textId="77777777" w:rsidR="00C479B3" w:rsidRPr="00E9062E" w:rsidRDefault="00C479B3" w:rsidP="00BB7ECB">
            <w:pPr>
              <w:pStyle w:val="DHHStabletext"/>
              <w:rPr>
                <w:sz w:val="18"/>
                <w:szCs w:val="18"/>
              </w:rPr>
            </w:pPr>
            <w:r w:rsidRPr="00E9062E">
              <w:rPr>
                <w:sz w:val="18"/>
                <w:szCs w:val="18"/>
              </w:rPr>
              <w:t>Pamidronate</w:t>
            </w:r>
          </w:p>
        </w:tc>
        <w:tc>
          <w:tcPr>
            <w:tcW w:w="1147" w:type="dxa"/>
          </w:tcPr>
          <w:p w14:paraId="3EB65520" w14:textId="77777777" w:rsidR="00C479B3" w:rsidRPr="00E9062E" w:rsidRDefault="00C479B3" w:rsidP="00611827">
            <w:pPr>
              <w:pStyle w:val="DHHStabletext"/>
              <w:jc w:val="center"/>
              <w:rPr>
                <w:sz w:val="18"/>
                <w:szCs w:val="18"/>
              </w:rPr>
            </w:pPr>
            <w:r w:rsidRPr="00E9062E">
              <w:rPr>
                <w:sz w:val="18"/>
                <w:szCs w:val="18"/>
              </w:rPr>
              <w:t>IV/PO</w:t>
            </w:r>
          </w:p>
        </w:tc>
        <w:tc>
          <w:tcPr>
            <w:tcW w:w="1848" w:type="dxa"/>
          </w:tcPr>
          <w:p w14:paraId="73EC7886" w14:textId="77777777" w:rsidR="00C479B3" w:rsidRPr="00E9062E" w:rsidRDefault="00C479B3" w:rsidP="00566F24">
            <w:pPr>
              <w:pStyle w:val="DHHStabletext"/>
              <w:jc w:val="center"/>
              <w:rPr>
                <w:sz w:val="18"/>
                <w:szCs w:val="18"/>
              </w:rPr>
            </w:pPr>
            <w:r w:rsidRPr="00E9062E">
              <w:rPr>
                <w:sz w:val="18"/>
                <w:szCs w:val="18"/>
              </w:rPr>
              <w:t>3 months to annual</w:t>
            </w:r>
          </w:p>
        </w:tc>
      </w:tr>
      <w:tr w:rsidR="00C479B3" w14:paraId="6FA40959" w14:textId="77777777" w:rsidTr="00C479B3">
        <w:trPr>
          <w:cantSplit/>
          <w:tblHeader/>
          <w:jc w:val="center"/>
        </w:trPr>
        <w:tc>
          <w:tcPr>
            <w:tcW w:w="4034" w:type="dxa"/>
            <w:vMerge/>
          </w:tcPr>
          <w:p w14:paraId="00700BA6" w14:textId="77777777" w:rsidR="00C479B3" w:rsidRPr="00E9062E" w:rsidRDefault="00C479B3" w:rsidP="00BB7ECB">
            <w:pPr>
              <w:pStyle w:val="DHHStabletext"/>
              <w:rPr>
                <w:sz w:val="18"/>
                <w:szCs w:val="18"/>
              </w:rPr>
            </w:pPr>
          </w:p>
        </w:tc>
        <w:tc>
          <w:tcPr>
            <w:tcW w:w="2485" w:type="dxa"/>
          </w:tcPr>
          <w:p w14:paraId="657B8E35" w14:textId="77777777" w:rsidR="00C479B3" w:rsidRPr="00E9062E" w:rsidRDefault="00C479B3" w:rsidP="00BB7ECB">
            <w:pPr>
              <w:pStyle w:val="DHHStabletext"/>
              <w:rPr>
                <w:sz w:val="18"/>
                <w:szCs w:val="18"/>
              </w:rPr>
            </w:pPr>
            <w:r w:rsidRPr="00E9062E">
              <w:rPr>
                <w:sz w:val="18"/>
                <w:szCs w:val="18"/>
              </w:rPr>
              <w:t>Denosumab</w:t>
            </w:r>
          </w:p>
        </w:tc>
        <w:tc>
          <w:tcPr>
            <w:tcW w:w="1147" w:type="dxa"/>
          </w:tcPr>
          <w:p w14:paraId="500B7C38" w14:textId="77777777" w:rsidR="00C479B3" w:rsidRPr="00E9062E" w:rsidRDefault="00C479B3" w:rsidP="00611827">
            <w:pPr>
              <w:pStyle w:val="DHHStabletext"/>
              <w:jc w:val="center"/>
              <w:rPr>
                <w:sz w:val="18"/>
                <w:szCs w:val="18"/>
              </w:rPr>
            </w:pPr>
            <w:r w:rsidRPr="00E9062E">
              <w:rPr>
                <w:sz w:val="18"/>
                <w:szCs w:val="18"/>
              </w:rPr>
              <w:t>SC</w:t>
            </w:r>
          </w:p>
        </w:tc>
        <w:tc>
          <w:tcPr>
            <w:tcW w:w="1848" w:type="dxa"/>
          </w:tcPr>
          <w:p w14:paraId="63A94409" w14:textId="77777777" w:rsidR="00C479B3" w:rsidRPr="00E9062E" w:rsidRDefault="00C479B3" w:rsidP="00566F24">
            <w:pPr>
              <w:pStyle w:val="DHHStabletext"/>
              <w:jc w:val="center"/>
              <w:rPr>
                <w:sz w:val="18"/>
                <w:szCs w:val="18"/>
              </w:rPr>
            </w:pPr>
            <w:r w:rsidRPr="00E9062E">
              <w:rPr>
                <w:sz w:val="18"/>
                <w:szCs w:val="18"/>
              </w:rPr>
              <w:t>28 day</w:t>
            </w:r>
          </w:p>
        </w:tc>
      </w:tr>
      <w:tr w:rsidR="00C479B3" w14:paraId="0C25B2AC" w14:textId="77777777" w:rsidTr="00C479B3">
        <w:trPr>
          <w:cantSplit/>
          <w:tblHeader/>
          <w:jc w:val="center"/>
        </w:trPr>
        <w:tc>
          <w:tcPr>
            <w:tcW w:w="4034" w:type="dxa"/>
            <w:vMerge/>
          </w:tcPr>
          <w:p w14:paraId="030793BF" w14:textId="77777777" w:rsidR="00C479B3" w:rsidRPr="00E9062E" w:rsidRDefault="00C479B3" w:rsidP="00BB7ECB">
            <w:pPr>
              <w:pStyle w:val="DHHStabletext"/>
              <w:rPr>
                <w:sz w:val="18"/>
                <w:szCs w:val="18"/>
              </w:rPr>
            </w:pPr>
          </w:p>
        </w:tc>
        <w:tc>
          <w:tcPr>
            <w:tcW w:w="2485" w:type="dxa"/>
          </w:tcPr>
          <w:p w14:paraId="54BBB5F7" w14:textId="182D892A" w:rsidR="00C479B3" w:rsidRPr="00E9062E" w:rsidRDefault="00C479B3" w:rsidP="00BB7ECB">
            <w:pPr>
              <w:pStyle w:val="DHHStabletext"/>
              <w:rPr>
                <w:sz w:val="18"/>
                <w:szCs w:val="18"/>
              </w:rPr>
            </w:pPr>
            <w:r w:rsidRPr="00E9062E">
              <w:rPr>
                <w:sz w:val="18"/>
                <w:szCs w:val="18"/>
                <w:lang w:val="en"/>
              </w:rPr>
              <w:t>Infliximab (Remicade</w:t>
            </w:r>
            <w:r w:rsidR="00043899">
              <w:rPr>
                <w:rFonts w:cs="Arial"/>
                <w:sz w:val="18"/>
                <w:szCs w:val="18"/>
              </w:rPr>
              <w:t>®</w:t>
            </w:r>
            <w:r w:rsidRPr="00E9062E">
              <w:rPr>
                <w:sz w:val="18"/>
                <w:szCs w:val="18"/>
                <w:lang w:val="en"/>
              </w:rPr>
              <w:t>)</w:t>
            </w:r>
            <w:r w:rsidRPr="00E9062E">
              <w:rPr>
                <w:sz w:val="18"/>
                <w:szCs w:val="18"/>
              </w:rPr>
              <w:tab/>
            </w:r>
          </w:p>
        </w:tc>
        <w:tc>
          <w:tcPr>
            <w:tcW w:w="1147" w:type="dxa"/>
          </w:tcPr>
          <w:p w14:paraId="4040ABAF" w14:textId="77777777" w:rsidR="00C479B3" w:rsidRPr="00E9062E" w:rsidRDefault="00C479B3" w:rsidP="00611827">
            <w:pPr>
              <w:pStyle w:val="DHHStabletext"/>
              <w:jc w:val="center"/>
              <w:rPr>
                <w:sz w:val="18"/>
                <w:szCs w:val="18"/>
              </w:rPr>
            </w:pPr>
            <w:r w:rsidRPr="00E9062E">
              <w:rPr>
                <w:sz w:val="18"/>
                <w:szCs w:val="18"/>
              </w:rPr>
              <w:t>IV</w:t>
            </w:r>
          </w:p>
        </w:tc>
        <w:tc>
          <w:tcPr>
            <w:tcW w:w="1848" w:type="dxa"/>
          </w:tcPr>
          <w:p w14:paraId="0C073916" w14:textId="16C7FF2B" w:rsidR="00C479B3" w:rsidRPr="00E9062E" w:rsidRDefault="00C479B3" w:rsidP="00566F24">
            <w:pPr>
              <w:pStyle w:val="DHHStabletext"/>
              <w:jc w:val="center"/>
              <w:rPr>
                <w:sz w:val="18"/>
                <w:szCs w:val="18"/>
              </w:rPr>
            </w:pPr>
            <w:r w:rsidRPr="00E9062E">
              <w:rPr>
                <w:sz w:val="18"/>
                <w:szCs w:val="18"/>
              </w:rPr>
              <w:t>6–8 weeks</w:t>
            </w:r>
          </w:p>
        </w:tc>
      </w:tr>
      <w:tr w:rsidR="00C479B3" w14:paraId="24C5E259" w14:textId="77777777" w:rsidTr="00C479B3">
        <w:trPr>
          <w:cantSplit/>
          <w:tblHeader/>
          <w:jc w:val="center"/>
        </w:trPr>
        <w:tc>
          <w:tcPr>
            <w:tcW w:w="4034" w:type="dxa"/>
            <w:vMerge/>
          </w:tcPr>
          <w:p w14:paraId="1D44345F" w14:textId="77777777" w:rsidR="00C479B3" w:rsidRPr="00E9062E" w:rsidRDefault="00C479B3" w:rsidP="00BB7ECB">
            <w:pPr>
              <w:pStyle w:val="DHHStabletext"/>
              <w:rPr>
                <w:sz w:val="18"/>
                <w:szCs w:val="18"/>
              </w:rPr>
            </w:pPr>
          </w:p>
        </w:tc>
        <w:tc>
          <w:tcPr>
            <w:tcW w:w="2485" w:type="dxa"/>
          </w:tcPr>
          <w:p w14:paraId="5C99E9B7" w14:textId="77777777" w:rsidR="00C479B3" w:rsidRPr="00E9062E" w:rsidRDefault="00C479B3" w:rsidP="00BB7ECB">
            <w:pPr>
              <w:pStyle w:val="DHHStabletext"/>
              <w:rPr>
                <w:sz w:val="18"/>
                <w:szCs w:val="18"/>
                <w:lang w:val="en"/>
              </w:rPr>
            </w:pPr>
            <w:proofErr w:type="spellStart"/>
            <w:r w:rsidRPr="00E9062E">
              <w:rPr>
                <w:sz w:val="18"/>
                <w:szCs w:val="18"/>
              </w:rPr>
              <w:t>Secukinumab</w:t>
            </w:r>
            <w:proofErr w:type="spellEnd"/>
          </w:p>
        </w:tc>
        <w:tc>
          <w:tcPr>
            <w:tcW w:w="1147" w:type="dxa"/>
          </w:tcPr>
          <w:p w14:paraId="17A7FD15" w14:textId="77777777" w:rsidR="00C479B3" w:rsidRPr="00E9062E" w:rsidRDefault="00C479B3" w:rsidP="00611827">
            <w:pPr>
              <w:pStyle w:val="DHHStabletext"/>
              <w:jc w:val="center"/>
              <w:rPr>
                <w:sz w:val="18"/>
                <w:szCs w:val="18"/>
              </w:rPr>
            </w:pPr>
            <w:r w:rsidRPr="00E9062E">
              <w:rPr>
                <w:sz w:val="18"/>
                <w:szCs w:val="18"/>
              </w:rPr>
              <w:t>IM</w:t>
            </w:r>
          </w:p>
        </w:tc>
        <w:tc>
          <w:tcPr>
            <w:tcW w:w="1848" w:type="dxa"/>
          </w:tcPr>
          <w:p w14:paraId="22A4BBD0" w14:textId="77777777" w:rsidR="00C479B3" w:rsidRPr="00E9062E" w:rsidRDefault="00C479B3" w:rsidP="00566F24">
            <w:pPr>
              <w:pStyle w:val="DHHStabletext"/>
              <w:jc w:val="center"/>
              <w:rPr>
                <w:sz w:val="18"/>
                <w:szCs w:val="18"/>
              </w:rPr>
            </w:pPr>
            <w:r w:rsidRPr="00E9062E">
              <w:rPr>
                <w:sz w:val="18"/>
                <w:szCs w:val="18"/>
              </w:rPr>
              <w:t>Monthly</w:t>
            </w:r>
          </w:p>
        </w:tc>
      </w:tr>
    </w:tbl>
    <w:p w14:paraId="56892442" w14:textId="7F9EC2C7" w:rsidR="00C479B3" w:rsidRDefault="00E9062E" w:rsidP="00E9062E">
      <w:pPr>
        <w:pStyle w:val="DHHStablecaption"/>
      </w:pPr>
      <w:r w:rsidRPr="00E9062E">
        <w:t>Life Saving Drugs Program (LSDP)</w:t>
      </w:r>
    </w:p>
    <w:tbl>
      <w:tblPr>
        <w:tblStyle w:val="TableGrid"/>
        <w:tblW w:w="9514" w:type="dxa"/>
        <w:jc w:val="center"/>
        <w:tblInd w:w="0" w:type="dxa"/>
        <w:tblLook w:val="04A0" w:firstRow="1" w:lastRow="0" w:firstColumn="1" w:lastColumn="0" w:noHBand="0" w:noVBand="1"/>
        <w:tblCaption w:val="Non Oncology infusions suitable for Home Based Care programs"/>
        <w:tblDescription w:val="Life Saving Drugs Program"/>
      </w:tblPr>
      <w:tblGrid>
        <w:gridCol w:w="4034"/>
        <w:gridCol w:w="2485"/>
        <w:gridCol w:w="1147"/>
        <w:gridCol w:w="1848"/>
      </w:tblGrid>
      <w:tr w:rsidR="00E9062E" w14:paraId="79492D39" w14:textId="77777777" w:rsidTr="004C50B3">
        <w:trPr>
          <w:cantSplit/>
          <w:tblHeader/>
          <w:jc w:val="center"/>
        </w:trPr>
        <w:tc>
          <w:tcPr>
            <w:tcW w:w="4034" w:type="dxa"/>
            <w:shd w:val="clear" w:color="auto" w:fill="EDEDED" w:themeFill="accent3" w:themeFillTint="33"/>
            <w:vAlign w:val="center"/>
          </w:tcPr>
          <w:p w14:paraId="0C6BDEA3" w14:textId="00E4EC68" w:rsidR="00E9062E" w:rsidRPr="00E9062E" w:rsidRDefault="00E9062E" w:rsidP="00E9062E">
            <w:pPr>
              <w:pStyle w:val="DHHStablecolhead"/>
              <w:rPr>
                <w:sz w:val="18"/>
                <w:szCs w:val="18"/>
              </w:rPr>
            </w:pPr>
            <w:r w:rsidRPr="00E9062E">
              <w:rPr>
                <w:sz w:val="18"/>
                <w:szCs w:val="18"/>
              </w:rPr>
              <w:t>Disease</w:t>
            </w:r>
            <w:r w:rsidRPr="00E9062E">
              <w:rPr>
                <w:sz w:val="18"/>
                <w:szCs w:val="18"/>
              </w:rPr>
              <w:tab/>
            </w:r>
          </w:p>
        </w:tc>
        <w:tc>
          <w:tcPr>
            <w:tcW w:w="2485" w:type="dxa"/>
            <w:shd w:val="clear" w:color="auto" w:fill="EDEDED" w:themeFill="accent3" w:themeFillTint="33"/>
            <w:vAlign w:val="center"/>
          </w:tcPr>
          <w:p w14:paraId="2148DB73" w14:textId="694DFF56" w:rsidR="00E9062E" w:rsidRPr="00E9062E" w:rsidRDefault="00E9062E" w:rsidP="00E9062E">
            <w:pPr>
              <w:pStyle w:val="DHHStablecolhead"/>
              <w:rPr>
                <w:sz w:val="18"/>
                <w:szCs w:val="18"/>
              </w:rPr>
            </w:pPr>
            <w:r w:rsidRPr="00E9062E">
              <w:rPr>
                <w:sz w:val="18"/>
                <w:szCs w:val="18"/>
              </w:rPr>
              <w:t>Treatment</w:t>
            </w:r>
          </w:p>
        </w:tc>
        <w:tc>
          <w:tcPr>
            <w:tcW w:w="1147" w:type="dxa"/>
            <w:shd w:val="clear" w:color="auto" w:fill="EDEDED" w:themeFill="accent3" w:themeFillTint="33"/>
            <w:vAlign w:val="center"/>
          </w:tcPr>
          <w:p w14:paraId="03178227" w14:textId="704970DD" w:rsidR="00E9062E" w:rsidRPr="00E9062E" w:rsidRDefault="00E9062E" w:rsidP="00E9062E">
            <w:pPr>
              <w:pStyle w:val="DHHStablecolhead"/>
              <w:rPr>
                <w:sz w:val="18"/>
                <w:szCs w:val="18"/>
                <w:lang w:val="en"/>
              </w:rPr>
            </w:pPr>
            <w:r w:rsidRPr="00E9062E">
              <w:rPr>
                <w:sz w:val="18"/>
                <w:szCs w:val="18"/>
              </w:rPr>
              <w:t>Route</w:t>
            </w:r>
          </w:p>
        </w:tc>
        <w:tc>
          <w:tcPr>
            <w:tcW w:w="1848" w:type="dxa"/>
            <w:shd w:val="clear" w:color="auto" w:fill="EDEDED" w:themeFill="accent3" w:themeFillTint="33"/>
            <w:vAlign w:val="center"/>
          </w:tcPr>
          <w:p w14:paraId="37E8CE90" w14:textId="4C7BC5CC" w:rsidR="00E9062E" w:rsidRPr="00E9062E" w:rsidRDefault="00E9062E" w:rsidP="00E9062E">
            <w:pPr>
              <w:pStyle w:val="DHHStablecolhead"/>
              <w:rPr>
                <w:sz w:val="18"/>
                <w:szCs w:val="18"/>
                <w:lang w:val="en"/>
              </w:rPr>
            </w:pPr>
            <w:r w:rsidRPr="00E9062E">
              <w:rPr>
                <w:sz w:val="18"/>
                <w:szCs w:val="18"/>
              </w:rPr>
              <w:t>Frequency</w:t>
            </w:r>
          </w:p>
        </w:tc>
      </w:tr>
      <w:tr w:rsidR="00C479B3" w14:paraId="046175D2" w14:textId="77777777" w:rsidTr="004C50B3">
        <w:trPr>
          <w:cantSplit/>
          <w:tblHeader/>
          <w:jc w:val="center"/>
        </w:trPr>
        <w:tc>
          <w:tcPr>
            <w:tcW w:w="4034" w:type="dxa"/>
            <w:vMerge w:val="restart"/>
          </w:tcPr>
          <w:p w14:paraId="763B87DB" w14:textId="3401F36D" w:rsidR="00C479B3" w:rsidRPr="00E9062E" w:rsidRDefault="00C479B3" w:rsidP="00BB7ECB">
            <w:pPr>
              <w:pStyle w:val="DHHStabletext"/>
              <w:rPr>
                <w:sz w:val="18"/>
                <w:szCs w:val="18"/>
              </w:rPr>
            </w:pPr>
            <w:r w:rsidRPr="00E9062E">
              <w:rPr>
                <w:sz w:val="18"/>
                <w:szCs w:val="18"/>
              </w:rPr>
              <w:t>Gaucher</w:t>
            </w:r>
            <w:r w:rsidR="00AF207C" w:rsidRPr="00E9062E">
              <w:rPr>
                <w:sz w:val="18"/>
                <w:szCs w:val="18"/>
              </w:rPr>
              <w:t>’</w:t>
            </w:r>
            <w:r w:rsidRPr="00E9062E">
              <w:rPr>
                <w:sz w:val="18"/>
                <w:szCs w:val="18"/>
              </w:rPr>
              <w:t>s disease</w:t>
            </w:r>
          </w:p>
        </w:tc>
        <w:tc>
          <w:tcPr>
            <w:tcW w:w="2485" w:type="dxa"/>
          </w:tcPr>
          <w:p w14:paraId="64D7DFE8" w14:textId="406AF479" w:rsidR="00C479B3" w:rsidRPr="00E9062E" w:rsidRDefault="00C479B3" w:rsidP="00BB7ECB">
            <w:pPr>
              <w:pStyle w:val="DHHStabletext"/>
              <w:rPr>
                <w:sz w:val="18"/>
                <w:szCs w:val="18"/>
              </w:rPr>
            </w:pPr>
            <w:proofErr w:type="spellStart"/>
            <w:r w:rsidRPr="00E9062E">
              <w:rPr>
                <w:sz w:val="18"/>
                <w:szCs w:val="18"/>
              </w:rPr>
              <w:t>Imiglucerase</w:t>
            </w:r>
            <w:proofErr w:type="spellEnd"/>
            <w:r w:rsidRPr="00E9062E">
              <w:rPr>
                <w:sz w:val="18"/>
                <w:szCs w:val="18"/>
              </w:rPr>
              <w:t xml:space="preserve"> (</w:t>
            </w:r>
            <w:proofErr w:type="spellStart"/>
            <w:r w:rsidRPr="00E9062E">
              <w:rPr>
                <w:sz w:val="18"/>
                <w:szCs w:val="18"/>
              </w:rPr>
              <w:t>Cerezyme</w:t>
            </w:r>
            <w:proofErr w:type="spellEnd"/>
            <w:r w:rsidR="00043899">
              <w:rPr>
                <w:rFonts w:cs="Arial"/>
                <w:sz w:val="18"/>
                <w:szCs w:val="18"/>
              </w:rPr>
              <w:t>®</w:t>
            </w:r>
            <w:r w:rsidRPr="00E9062E">
              <w:rPr>
                <w:sz w:val="18"/>
                <w:szCs w:val="18"/>
              </w:rPr>
              <w:t>)</w:t>
            </w:r>
          </w:p>
        </w:tc>
        <w:tc>
          <w:tcPr>
            <w:tcW w:w="1147" w:type="dxa"/>
          </w:tcPr>
          <w:p w14:paraId="48B5B128" w14:textId="77777777" w:rsidR="00C479B3" w:rsidRPr="00E9062E" w:rsidRDefault="00C479B3" w:rsidP="00611827">
            <w:pPr>
              <w:pStyle w:val="DHHStabletext"/>
              <w:jc w:val="center"/>
              <w:rPr>
                <w:sz w:val="18"/>
                <w:szCs w:val="18"/>
              </w:rPr>
            </w:pPr>
            <w:r w:rsidRPr="00E9062E">
              <w:rPr>
                <w:sz w:val="18"/>
                <w:szCs w:val="18"/>
                <w:lang w:val="en"/>
              </w:rPr>
              <w:t>IV</w:t>
            </w:r>
          </w:p>
        </w:tc>
        <w:tc>
          <w:tcPr>
            <w:tcW w:w="1848" w:type="dxa"/>
          </w:tcPr>
          <w:p w14:paraId="7D5A1841" w14:textId="77777777" w:rsidR="00C479B3" w:rsidRPr="00E9062E" w:rsidRDefault="00C479B3" w:rsidP="00566F24">
            <w:pPr>
              <w:pStyle w:val="DHHStabletext"/>
              <w:jc w:val="center"/>
              <w:rPr>
                <w:sz w:val="18"/>
                <w:szCs w:val="18"/>
              </w:rPr>
            </w:pPr>
            <w:r w:rsidRPr="00E9062E">
              <w:rPr>
                <w:sz w:val="18"/>
                <w:szCs w:val="18"/>
                <w:lang w:val="en"/>
              </w:rPr>
              <w:t xml:space="preserve">2 </w:t>
            </w:r>
            <w:proofErr w:type="gramStart"/>
            <w:r w:rsidRPr="00E9062E">
              <w:rPr>
                <w:sz w:val="18"/>
                <w:szCs w:val="18"/>
                <w:lang w:val="en"/>
              </w:rPr>
              <w:t>weekly</w:t>
            </w:r>
            <w:proofErr w:type="gramEnd"/>
          </w:p>
        </w:tc>
      </w:tr>
      <w:tr w:rsidR="00C479B3" w14:paraId="29CA5ADD" w14:textId="77777777" w:rsidTr="004C50B3">
        <w:trPr>
          <w:cantSplit/>
          <w:tblHeader/>
          <w:jc w:val="center"/>
        </w:trPr>
        <w:tc>
          <w:tcPr>
            <w:tcW w:w="4034" w:type="dxa"/>
            <w:vMerge/>
          </w:tcPr>
          <w:p w14:paraId="29F1A4AD" w14:textId="77777777" w:rsidR="00C479B3" w:rsidRPr="00E9062E" w:rsidRDefault="00C479B3" w:rsidP="00BB7ECB">
            <w:pPr>
              <w:pStyle w:val="DHHStabletext"/>
              <w:rPr>
                <w:sz w:val="18"/>
                <w:szCs w:val="18"/>
              </w:rPr>
            </w:pPr>
          </w:p>
        </w:tc>
        <w:tc>
          <w:tcPr>
            <w:tcW w:w="2485" w:type="dxa"/>
          </w:tcPr>
          <w:p w14:paraId="36473AD8" w14:textId="6231A497" w:rsidR="00C479B3" w:rsidRPr="00E9062E" w:rsidRDefault="00C479B3" w:rsidP="00BB7ECB">
            <w:pPr>
              <w:pStyle w:val="DHHStabletext"/>
              <w:rPr>
                <w:sz w:val="18"/>
                <w:szCs w:val="18"/>
              </w:rPr>
            </w:pPr>
            <w:proofErr w:type="spellStart"/>
            <w:r w:rsidRPr="00E9062E">
              <w:rPr>
                <w:sz w:val="18"/>
                <w:szCs w:val="18"/>
              </w:rPr>
              <w:t>Velaglucerase</w:t>
            </w:r>
            <w:proofErr w:type="spellEnd"/>
            <w:r w:rsidRPr="00E9062E">
              <w:rPr>
                <w:sz w:val="18"/>
                <w:szCs w:val="18"/>
              </w:rPr>
              <w:t xml:space="preserve"> (VPRIV</w:t>
            </w:r>
            <w:r w:rsidR="00043899">
              <w:rPr>
                <w:rFonts w:cs="Arial"/>
                <w:sz w:val="18"/>
                <w:szCs w:val="18"/>
              </w:rPr>
              <w:t>®</w:t>
            </w:r>
            <w:r w:rsidRPr="00E9062E">
              <w:rPr>
                <w:sz w:val="18"/>
                <w:szCs w:val="18"/>
              </w:rPr>
              <w:t>)</w:t>
            </w:r>
            <w:r w:rsidRPr="00E9062E">
              <w:rPr>
                <w:sz w:val="18"/>
                <w:szCs w:val="18"/>
              </w:rPr>
              <w:tab/>
            </w:r>
          </w:p>
        </w:tc>
        <w:tc>
          <w:tcPr>
            <w:tcW w:w="1147" w:type="dxa"/>
          </w:tcPr>
          <w:p w14:paraId="65A93A92" w14:textId="77777777" w:rsidR="00C479B3" w:rsidRPr="00E9062E" w:rsidRDefault="00C479B3" w:rsidP="00611827">
            <w:pPr>
              <w:pStyle w:val="DHHStabletext"/>
              <w:jc w:val="center"/>
              <w:rPr>
                <w:sz w:val="18"/>
                <w:szCs w:val="18"/>
              </w:rPr>
            </w:pPr>
            <w:r w:rsidRPr="00E9062E">
              <w:rPr>
                <w:sz w:val="18"/>
                <w:szCs w:val="18"/>
                <w:lang w:val="en"/>
              </w:rPr>
              <w:t>IV</w:t>
            </w:r>
          </w:p>
        </w:tc>
        <w:tc>
          <w:tcPr>
            <w:tcW w:w="1848" w:type="dxa"/>
          </w:tcPr>
          <w:p w14:paraId="2838E588" w14:textId="77777777" w:rsidR="00C479B3" w:rsidRPr="00E9062E" w:rsidRDefault="00C479B3" w:rsidP="00566F24">
            <w:pPr>
              <w:pStyle w:val="DHHStabletext"/>
              <w:jc w:val="center"/>
              <w:rPr>
                <w:sz w:val="18"/>
                <w:szCs w:val="18"/>
              </w:rPr>
            </w:pPr>
            <w:r w:rsidRPr="00E9062E">
              <w:rPr>
                <w:sz w:val="18"/>
                <w:szCs w:val="18"/>
                <w:lang w:val="en"/>
              </w:rPr>
              <w:t xml:space="preserve">2 </w:t>
            </w:r>
            <w:proofErr w:type="gramStart"/>
            <w:r w:rsidRPr="00E9062E">
              <w:rPr>
                <w:sz w:val="18"/>
                <w:szCs w:val="18"/>
                <w:lang w:val="en"/>
              </w:rPr>
              <w:t>weekly</w:t>
            </w:r>
            <w:proofErr w:type="gramEnd"/>
          </w:p>
        </w:tc>
      </w:tr>
      <w:tr w:rsidR="00C479B3" w14:paraId="2A65CD1C" w14:textId="77777777" w:rsidTr="004C50B3">
        <w:trPr>
          <w:cantSplit/>
          <w:tblHeader/>
          <w:jc w:val="center"/>
        </w:trPr>
        <w:tc>
          <w:tcPr>
            <w:tcW w:w="4034" w:type="dxa"/>
            <w:vMerge/>
          </w:tcPr>
          <w:p w14:paraId="530C9C90" w14:textId="77777777" w:rsidR="00C479B3" w:rsidRPr="00E9062E" w:rsidRDefault="00C479B3" w:rsidP="00BB7ECB">
            <w:pPr>
              <w:pStyle w:val="DHHStabletext"/>
              <w:rPr>
                <w:sz w:val="18"/>
                <w:szCs w:val="18"/>
              </w:rPr>
            </w:pPr>
          </w:p>
        </w:tc>
        <w:tc>
          <w:tcPr>
            <w:tcW w:w="2485" w:type="dxa"/>
          </w:tcPr>
          <w:p w14:paraId="25DF16B5" w14:textId="69D8AFDC" w:rsidR="00C479B3" w:rsidRPr="00E9062E" w:rsidRDefault="00C479B3" w:rsidP="00BB7ECB">
            <w:pPr>
              <w:pStyle w:val="DHHStabletext"/>
              <w:rPr>
                <w:sz w:val="18"/>
                <w:szCs w:val="18"/>
              </w:rPr>
            </w:pPr>
            <w:proofErr w:type="spellStart"/>
            <w:r w:rsidRPr="00E9062E">
              <w:rPr>
                <w:sz w:val="18"/>
                <w:szCs w:val="18"/>
              </w:rPr>
              <w:t>Taliglucerase</w:t>
            </w:r>
            <w:proofErr w:type="spellEnd"/>
            <w:r w:rsidRPr="00E9062E">
              <w:rPr>
                <w:sz w:val="18"/>
                <w:szCs w:val="18"/>
              </w:rPr>
              <w:t xml:space="preserve"> (</w:t>
            </w:r>
            <w:proofErr w:type="spellStart"/>
            <w:r w:rsidRPr="00E9062E">
              <w:rPr>
                <w:sz w:val="18"/>
                <w:szCs w:val="18"/>
              </w:rPr>
              <w:t>Elelyso</w:t>
            </w:r>
            <w:proofErr w:type="spellEnd"/>
            <w:r w:rsidR="00043899">
              <w:rPr>
                <w:rFonts w:cs="Arial"/>
                <w:sz w:val="18"/>
                <w:szCs w:val="18"/>
              </w:rPr>
              <w:t>®</w:t>
            </w:r>
            <w:r w:rsidRPr="00E9062E">
              <w:rPr>
                <w:sz w:val="18"/>
                <w:szCs w:val="18"/>
              </w:rPr>
              <w:t>)</w:t>
            </w:r>
            <w:r w:rsidRPr="00E9062E">
              <w:rPr>
                <w:sz w:val="18"/>
                <w:szCs w:val="18"/>
              </w:rPr>
              <w:tab/>
            </w:r>
          </w:p>
        </w:tc>
        <w:tc>
          <w:tcPr>
            <w:tcW w:w="1147" w:type="dxa"/>
          </w:tcPr>
          <w:p w14:paraId="7A76E1C9" w14:textId="77777777" w:rsidR="00C479B3" w:rsidRPr="00E9062E" w:rsidRDefault="00C479B3" w:rsidP="00611827">
            <w:pPr>
              <w:pStyle w:val="DHHStabletext"/>
              <w:jc w:val="center"/>
              <w:rPr>
                <w:sz w:val="18"/>
                <w:szCs w:val="18"/>
              </w:rPr>
            </w:pPr>
            <w:r w:rsidRPr="00E9062E">
              <w:rPr>
                <w:sz w:val="18"/>
                <w:szCs w:val="18"/>
                <w:lang w:val="en"/>
              </w:rPr>
              <w:t>IV</w:t>
            </w:r>
          </w:p>
        </w:tc>
        <w:tc>
          <w:tcPr>
            <w:tcW w:w="1848" w:type="dxa"/>
          </w:tcPr>
          <w:p w14:paraId="3DC0D986" w14:textId="77777777" w:rsidR="00C479B3" w:rsidRPr="00E9062E" w:rsidRDefault="00C479B3" w:rsidP="00566F24">
            <w:pPr>
              <w:pStyle w:val="DHHStabletext"/>
              <w:jc w:val="center"/>
              <w:rPr>
                <w:sz w:val="18"/>
                <w:szCs w:val="18"/>
              </w:rPr>
            </w:pPr>
            <w:r w:rsidRPr="00E9062E">
              <w:rPr>
                <w:sz w:val="18"/>
                <w:szCs w:val="18"/>
                <w:lang w:val="en"/>
              </w:rPr>
              <w:t xml:space="preserve">2 </w:t>
            </w:r>
            <w:proofErr w:type="gramStart"/>
            <w:r w:rsidRPr="00E9062E">
              <w:rPr>
                <w:sz w:val="18"/>
                <w:szCs w:val="18"/>
                <w:lang w:val="en"/>
              </w:rPr>
              <w:t>weekly</w:t>
            </w:r>
            <w:proofErr w:type="gramEnd"/>
          </w:p>
        </w:tc>
      </w:tr>
      <w:tr w:rsidR="00BB7ECB" w14:paraId="35AF1729" w14:textId="77777777" w:rsidTr="004C50B3">
        <w:trPr>
          <w:cantSplit/>
          <w:tblHeader/>
          <w:jc w:val="center"/>
        </w:trPr>
        <w:tc>
          <w:tcPr>
            <w:tcW w:w="4034" w:type="dxa"/>
          </w:tcPr>
          <w:p w14:paraId="1E7A8670" w14:textId="0DED10AA" w:rsidR="00BB7ECB" w:rsidRPr="00E9062E" w:rsidRDefault="00BB7ECB" w:rsidP="00BB7ECB">
            <w:pPr>
              <w:pStyle w:val="DHHStabletext"/>
              <w:rPr>
                <w:sz w:val="18"/>
                <w:szCs w:val="18"/>
              </w:rPr>
            </w:pPr>
            <w:r w:rsidRPr="00E9062E">
              <w:rPr>
                <w:sz w:val="18"/>
                <w:szCs w:val="18"/>
                <w:lang w:val="en"/>
              </w:rPr>
              <w:t xml:space="preserve">Paroxysmal </w:t>
            </w:r>
            <w:r w:rsidR="000C4ECA" w:rsidRPr="00E9062E">
              <w:rPr>
                <w:sz w:val="18"/>
                <w:szCs w:val="18"/>
                <w:lang w:val="en"/>
              </w:rPr>
              <w:t>n</w:t>
            </w:r>
            <w:r w:rsidRPr="00E9062E">
              <w:rPr>
                <w:sz w:val="18"/>
                <w:szCs w:val="18"/>
                <w:lang w:val="en"/>
              </w:rPr>
              <w:t xml:space="preserve">octurnal </w:t>
            </w:r>
            <w:r w:rsidR="000C4ECA" w:rsidRPr="00E9062E">
              <w:rPr>
                <w:sz w:val="18"/>
                <w:szCs w:val="18"/>
                <w:lang w:val="en"/>
              </w:rPr>
              <w:t>h</w:t>
            </w:r>
            <w:r w:rsidRPr="00E9062E">
              <w:rPr>
                <w:sz w:val="18"/>
                <w:szCs w:val="18"/>
                <w:lang w:val="en"/>
              </w:rPr>
              <w:t>emoglobinuria</w:t>
            </w:r>
          </w:p>
        </w:tc>
        <w:tc>
          <w:tcPr>
            <w:tcW w:w="2485" w:type="dxa"/>
          </w:tcPr>
          <w:p w14:paraId="5D84334E" w14:textId="38DF6EE1" w:rsidR="00BB7ECB" w:rsidRPr="00E9062E" w:rsidRDefault="00BB7ECB" w:rsidP="00BB7ECB">
            <w:pPr>
              <w:pStyle w:val="DHHStabletext"/>
              <w:rPr>
                <w:sz w:val="18"/>
                <w:szCs w:val="18"/>
              </w:rPr>
            </w:pPr>
            <w:r w:rsidRPr="00E9062E">
              <w:rPr>
                <w:sz w:val="18"/>
                <w:szCs w:val="18"/>
                <w:lang w:val="en"/>
              </w:rPr>
              <w:t>Eculizumab (</w:t>
            </w:r>
            <w:proofErr w:type="spellStart"/>
            <w:r w:rsidRPr="00E9062E">
              <w:rPr>
                <w:sz w:val="18"/>
                <w:szCs w:val="18"/>
                <w:lang w:val="en"/>
              </w:rPr>
              <w:t>Soliris</w:t>
            </w:r>
            <w:proofErr w:type="spellEnd"/>
            <w:r w:rsidR="00043899">
              <w:rPr>
                <w:rFonts w:cs="Arial"/>
                <w:sz w:val="18"/>
                <w:szCs w:val="18"/>
              </w:rPr>
              <w:t>®</w:t>
            </w:r>
            <w:r w:rsidRPr="00E9062E">
              <w:rPr>
                <w:sz w:val="18"/>
                <w:szCs w:val="18"/>
                <w:lang w:val="en"/>
              </w:rPr>
              <w:t>)</w:t>
            </w:r>
          </w:p>
        </w:tc>
        <w:tc>
          <w:tcPr>
            <w:tcW w:w="1147" w:type="dxa"/>
          </w:tcPr>
          <w:p w14:paraId="33B10F27" w14:textId="77777777" w:rsidR="00BB7ECB" w:rsidRPr="00E9062E" w:rsidRDefault="00BB7ECB" w:rsidP="00611827">
            <w:pPr>
              <w:pStyle w:val="DHHStabletext"/>
              <w:jc w:val="center"/>
              <w:rPr>
                <w:sz w:val="18"/>
                <w:szCs w:val="18"/>
              </w:rPr>
            </w:pPr>
            <w:r w:rsidRPr="00E9062E">
              <w:rPr>
                <w:sz w:val="18"/>
                <w:szCs w:val="18"/>
                <w:lang w:val="en"/>
              </w:rPr>
              <w:t>IV</w:t>
            </w:r>
          </w:p>
        </w:tc>
        <w:tc>
          <w:tcPr>
            <w:tcW w:w="1848" w:type="dxa"/>
          </w:tcPr>
          <w:p w14:paraId="2A9F2083" w14:textId="77777777" w:rsidR="00BB7ECB" w:rsidRPr="00E9062E" w:rsidRDefault="00BB7ECB" w:rsidP="00566F24">
            <w:pPr>
              <w:pStyle w:val="DHHStabletext"/>
              <w:jc w:val="center"/>
              <w:rPr>
                <w:sz w:val="18"/>
                <w:szCs w:val="18"/>
              </w:rPr>
            </w:pPr>
            <w:r w:rsidRPr="00E9062E">
              <w:rPr>
                <w:sz w:val="18"/>
                <w:szCs w:val="18"/>
                <w:lang w:val="en"/>
              </w:rPr>
              <w:t xml:space="preserve">2 </w:t>
            </w:r>
            <w:proofErr w:type="gramStart"/>
            <w:r w:rsidRPr="00E9062E">
              <w:rPr>
                <w:sz w:val="18"/>
                <w:szCs w:val="18"/>
                <w:lang w:val="en"/>
              </w:rPr>
              <w:t>weekly</w:t>
            </w:r>
            <w:proofErr w:type="gramEnd"/>
          </w:p>
        </w:tc>
      </w:tr>
      <w:tr w:rsidR="00C479B3" w14:paraId="1C9C3C2D" w14:textId="77777777" w:rsidTr="004C50B3">
        <w:trPr>
          <w:cantSplit/>
          <w:tblHeader/>
          <w:jc w:val="center"/>
        </w:trPr>
        <w:tc>
          <w:tcPr>
            <w:tcW w:w="4034" w:type="dxa"/>
            <w:vMerge w:val="restart"/>
          </w:tcPr>
          <w:p w14:paraId="19184402" w14:textId="77777777" w:rsidR="00C479B3" w:rsidRPr="00E9062E" w:rsidRDefault="00C479B3" w:rsidP="00BB7ECB">
            <w:pPr>
              <w:pStyle w:val="DHHStabletext"/>
              <w:rPr>
                <w:sz w:val="18"/>
                <w:szCs w:val="18"/>
              </w:rPr>
            </w:pPr>
            <w:r w:rsidRPr="00E9062E">
              <w:rPr>
                <w:sz w:val="18"/>
                <w:szCs w:val="18"/>
              </w:rPr>
              <w:t>Fabry</w:t>
            </w:r>
            <w:r w:rsidR="000C4ECA" w:rsidRPr="00E9062E">
              <w:rPr>
                <w:sz w:val="18"/>
                <w:szCs w:val="18"/>
              </w:rPr>
              <w:t>’</w:t>
            </w:r>
            <w:r w:rsidRPr="00E9062E">
              <w:rPr>
                <w:sz w:val="18"/>
                <w:szCs w:val="18"/>
              </w:rPr>
              <w:t>s disease</w:t>
            </w:r>
          </w:p>
        </w:tc>
        <w:tc>
          <w:tcPr>
            <w:tcW w:w="2485" w:type="dxa"/>
          </w:tcPr>
          <w:p w14:paraId="52F5B879" w14:textId="6EAD6D0D" w:rsidR="00C479B3" w:rsidRPr="00E9062E" w:rsidRDefault="00C479B3" w:rsidP="00BB7ECB">
            <w:pPr>
              <w:pStyle w:val="DHHStabletext"/>
              <w:rPr>
                <w:sz w:val="18"/>
                <w:szCs w:val="18"/>
              </w:rPr>
            </w:pPr>
            <w:proofErr w:type="spellStart"/>
            <w:r w:rsidRPr="00E9062E">
              <w:rPr>
                <w:sz w:val="18"/>
                <w:szCs w:val="18"/>
                <w:lang w:val="en-GB"/>
              </w:rPr>
              <w:t>Agalsidase</w:t>
            </w:r>
            <w:proofErr w:type="spellEnd"/>
            <w:r w:rsidRPr="00E9062E">
              <w:rPr>
                <w:sz w:val="18"/>
                <w:szCs w:val="18"/>
                <w:lang w:val="en-GB"/>
              </w:rPr>
              <w:t xml:space="preserve"> beta (</w:t>
            </w:r>
            <w:proofErr w:type="spellStart"/>
            <w:r w:rsidRPr="00E9062E">
              <w:rPr>
                <w:sz w:val="18"/>
                <w:szCs w:val="18"/>
                <w:lang w:val="en-GB"/>
              </w:rPr>
              <w:t>Fabrazyme</w:t>
            </w:r>
            <w:proofErr w:type="spellEnd"/>
            <w:r w:rsidR="00043899">
              <w:rPr>
                <w:rFonts w:cs="Arial"/>
                <w:sz w:val="18"/>
                <w:szCs w:val="18"/>
              </w:rPr>
              <w:t>®</w:t>
            </w:r>
            <w:r w:rsidRPr="00E9062E">
              <w:rPr>
                <w:sz w:val="18"/>
                <w:szCs w:val="18"/>
                <w:lang w:val="en-GB"/>
              </w:rPr>
              <w:t>)</w:t>
            </w:r>
          </w:p>
        </w:tc>
        <w:tc>
          <w:tcPr>
            <w:tcW w:w="1147" w:type="dxa"/>
          </w:tcPr>
          <w:p w14:paraId="37B2D931" w14:textId="77777777" w:rsidR="00C479B3" w:rsidRPr="00E9062E" w:rsidRDefault="00C479B3" w:rsidP="00611827">
            <w:pPr>
              <w:pStyle w:val="DHHStabletext"/>
              <w:jc w:val="center"/>
              <w:rPr>
                <w:sz w:val="18"/>
                <w:szCs w:val="18"/>
              </w:rPr>
            </w:pPr>
            <w:r w:rsidRPr="00E9062E">
              <w:rPr>
                <w:sz w:val="18"/>
                <w:szCs w:val="18"/>
                <w:lang w:val="en"/>
              </w:rPr>
              <w:t>IV</w:t>
            </w:r>
          </w:p>
        </w:tc>
        <w:tc>
          <w:tcPr>
            <w:tcW w:w="1848" w:type="dxa"/>
          </w:tcPr>
          <w:p w14:paraId="63430178" w14:textId="77777777" w:rsidR="00C479B3" w:rsidRPr="00E9062E" w:rsidRDefault="00C479B3" w:rsidP="00566F24">
            <w:pPr>
              <w:pStyle w:val="DHHStabletext"/>
              <w:jc w:val="center"/>
              <w:rPr>
                <w:sz w:val="18"/>
                <w:szCs w:val="18"/>
              </w:rPr>
            </w:pPr>
            <w:r w:rsidRPr="00E9062E">
              <w:rPr>
                <w:sz w:val="18"/>
                <w:szCs w:val="18"/>
                <w:lang w:val="en"/>
              </w:rPr>
              <w:t xml:space="preserve">2 </w:t>
            </w:r>
            <w:proofErr w:type="gramStart"/>
            <w:r w:rsidRPr="00E9062E">
              <w:rPr>
                <w:sz w:val="18"/>
                <w:szCs w:val="18"/>
                <w:lang w:val="en"/>
              </w:rPr>
              <w:t>weekly</w:t>
            </w:r>
            <w:proofErr w:type="gramEnd"/>
          </w:p>
        </w:tc>
      </w:tr>
      <w:tr w:rsidR="00C479B3" w14:paraId="4960239A" w14:textId="77777777" w:rsidTr="004C50B3">
        <w:trPr>
          <w:cantSplit/>
          <w:tblHeader/>
          <w:jc w:val="center"/>
        </w:trPr>
        <w:tc>
          <w:tcPr>
            <w:tcW w:w="4034" w:type="dxa"/>
            <w:vMerge/>
          </w:tcPr>
          <w:p w14:paraId="30BD4D2F" w14:textId="77777777" w:rsidR="00C479B3" w:rsidRPr="00E9062E" w:rsidRDefault="00C479B3" w:rsidP="00BB7ECB">
            <w:pPr>
              <w:pStyle w:val="DHHStabletext"/>
              <w:rPr>
                <w:sz w:val="18"/>
                <w:szCs w:val="18"/>
              </w:rPr>
            </w:pPr>
          </w:p>
        </w:tc>
        <w:tc>
          <w:tcPr>
            <w:tcW w:w="2485" w:type="dxa"/>
          </w:tcPr>
          <w:p w14:paraId="6946DECF" w14:textId="2D55D9C5" w:rsidR="00C479B3" w:rsidRPr="00E9062E" w:rsidRDefault="00C479B3" w:rsidP="00BB7ECB">
            <w:pPr>
              <w:pStyle w:val="DHHStabletext"/>
              <w:rPr>
                <w:sz w:val="18"/>
                <w:szCs w:val="18"/>
              </w:rPr>
            </w:pPr>
            <w:proofErr w:type="spellStart"/>
            <w:r w:rsidRPr="00E9062E">
              <w:rPr>
                <w:sz w:val="18"/>
                <w:szCs w:val="18"/>
                <w:lang w:val="en-GB"/>
              </w:rPr>
              <w:t>Agalsidase</w:t>
            </w:r>
            <w:proofErr w:type="spellEnd"/>
            <w:r w:rsidRPr="00E9062E">
              <w:rPr>
                <w:sz w:val="18"/>
                <w:szCs w:val="18"/>
                <w:lang w:val="en-GB"/>
              </w:rPr>
              <w:t xml:space="preserve"> alfa (</w:t>
            </w:r>
            <w:proofErr w:type="spellStart"/>
            <w:r w:rsidRPr="00E9062E">
              <w:rPr>
                <w:sz w:val="18"/>
                <w:szCs w:val="18"/>
                <w:lang w:val="en-GB"/>
              </w:rPr>
              <w:t>Replagal</w:t>
            </w:r>
            <w:proofErr w:type="spellEnd"/>
            <w:r w:rsidR="00043899">
              <w:rPr>
                <w:rFonts w:cs="Arial"/>
                <w:sz w:val="18"/>
                <w:szCs w:val="18"/>
              </w:rPr>
              <w:t>®</w:t>
            </w:r>
            <w:r w:rsidRPr="00E9062E">
              <w:rPr>
                <w:sz w:val="18"/>
                <w:szCs w:val="18"/>
                <w:lang w:val="en-GB"/>
              </w:rPr>
              <w:t>)</w:t>
            </w:r>
          </w:p>
        </w:tc>
        <w:tc>
          <w:tcPr>
            <w:tcW w:w="1147" w:type="dxa"/>
          </w:tcPr>
          <w:p w14:paraId="5EDEAA20" w14:textId="77777777" w:rsidR="00C479B3" w:rsidRPr="00E9062E" w:rsidRDefault="00C479B3" w:rsidP="00611827">
            <w:pPr>
              <w:pStyle w:val="DHHStabletext"/>
              <w:jc w:val="center"/>
              <w:rPr>
                <w:sz w:val="18"/>
                <w:szCs w:val="18"/>
              </w:rPr>
            </w:pPr>
            <w:r w:rsidRPr="00E9062E">
              <w:rPr>
                <w:sz w:val="18"/>
                <w:szCs w:val="18"/>
                <w:lang w:val="en"/>
              </w:rPr>
              <w:t>IV</w:t>
            </w:r>
          </w:p>
        </w:tc>
        <w:tc>
          <w:tcPr>
            <w:tcW w:w="1848" w:type="dxa"/>
          </w:tcPr>
          <w:p w14:paraId="1F31824A" w14:textId="77777777" w:rsidR="00C479B3" w:rsidRPr="00E9062E" w:rsidRDefault="00C479B3" w:rsidP="00566F24">
            <w:pPr>
              <w:pStyle w:val="DHHStabletext"/>
              <w:jc w:val="center"/>
              <w:rPr>
                <w:sz w:val="18"/>
                <w:szCs w:val="18"/>
              </w:rPr>
            </w:pPr>
            <w:r w:rsidRPr="00E9062E">
              <w:rPr>
                <w:sz w:val="18"/>
                <w:szCs w:val="18"/>
                <w:lang w:val="en"/>
              </w:rPr>
              <w:t xml:space="preserve">2 </w:t>
            </w:r>
            <w:proofErr w:type="gramStart"/>
            <w:r w:rsidRPr="00E9062E">
              <w:rPr>
                <w:sz w:val="18"/>
                <w:szCs w:val="18"/>
                <w:lang w:val="en"/>
              </w:rPr>
              <w:t>weekly</w:t>
            </w:r>
            <w:proofErr w:type="gramEnd"/>
          </w:p>
        </w:tc>
      </w:tr>
    </w:tbl>
    <w:p w14:paraId="4EB45611" w14:textId="77777777" w:rsidR="004C50B3" w:rsidRDefault="004C50B3" w:rsidP="00453668">
      <w:pPr>
        <w:pStyle w:val="DHHSbody"/>
      </w:pPr>
      <w:r>
        <w:br w:type="page"/>
      </w:r>
    </w:p>
    <w:p w14:paraId="63B8F8E2" w14:textId="43C890D5" w:rsidR="004C50B3" w:rsidRDefault="00702EB4" w:rsidP="00702EB4">
      <w:pPr>
        <w:pStyle w:val="Heading1"/>
      </w:pPr>
      <w:bookmarkStart w:id="133" w:name="_Ref22643456"/>
      <w:bookmarkStart w:id="134" w:name="_Toc38976937"/>
      <w:r w:rsidRPr="00797A09">
        <w:rPr>
          <w:noProof/>
          <w:lang w:eastAsia="en-AU"/>
        </w:rPr>
        <w:drawing>
          <wp:anchor distT="0" distB="0" distL="114300" distR="114300" simplePos="0" relativeHeight="251649536" behindDoc="0" locked="0" layoutInCell="1" allowOverlap="1" wp14:anchorId="62C4C193" wp14:editId="6FB2D4FC">
            <wp:simplePos x="0" y="0"/>
            <wp:positionH relativeFrom="column">
              <wp:posOffset>4913630</wp:posOffset>
            </wp:positionH>
            <wp:positionV relativeFrom="paragraph">
              <wp:posOffset>-219075</wp:posOffset>
            </wp:positionV>
            <wp:extent cx="913765" cy="560705"/>
            <wp:effectExtent l="0" t="0" r="635" b="0"/>
            <wp:wrapNone/>
            <wp:docPr id="5" name="Picture 5" title="HB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765" cy="560705"/>
                    </a:xfrm>
                    <a:prstGeom prst="rect">
                      <a:avLst/>
                    </a:prstGeom>
                    <a:noFill/>
                  </pic:spPr>
                </pic:pic>
              </a:graphicData>
            </a:graphic>
            <wp14:sizeRelH relativeFrom="page">
              <wp14:pctWidth>0</wp14:pctWidth>
            </wp14:sizeRelH>
            <wp14:sizeRelV relativeFrom="page">
              <wp14:pctHeight>0</wp14:pctHeight>
            </wp14:sizeRelV>
          </wp:anchor>
        </w:drawing>
      </w:r>
      <w:bookmarkEnd w:id="133"/>
      <w:r>
        <w:t>HBCC implementation checklist</w:t>
      </w:r>
      <w:bookmarkEnd w:id="134"/>
    </w:p>
    <w:p w14:paraId="02D0D94A" w14:textId="5B9E4A7D" w:rsidR="00702EB4" w:rsidRPr="00C479B3" w:rsidRDefault="00702EB4" w:rsidP="00702EB4">
      <w:pPr>
        <w:pStyle w:val="DHHSbody"/>
      </w:pPr>
      <w:r>
        <w:t xml:space="preserve">The </w:t>
      </w:r>
      <w:r w:rsidRPr="00C479B3">
        <w:t xml:space="preserve">implementation checklist has been developed to </w:t>
      </w:r>
      <w:r w:rsidR="007230D2">
        <w:t>help</w:t>
      </w:r>
      <w:r w:rsidR="007230D2" w:rsidRPr="00C479B3">
        <w:t xml:space="preserve"> </w:t>
      </w:r>
      <w:r w:rsidRPr="00C479B3">
        <w:t>health services identify policies and procedures required to safely establish a</w:t>
      </w:r>
      <w:r w:rsidR="00FB0162">
        <w:t>n</w:t>
      </w:r>
      <w:r w:rsidRPr="00C479B3">
        <w:t xml:space="preserve"> HBCC program and to ensure the program meets the NSQHS </w:t>
      </w:r>
      <w:r>
        <w:t>S</w:t>
      </w:r>
      <w:r w:rsidRPr="00C479B3">
        <w:t xml:space="preserve">tandards </w:t>
      </w:r>
      <w:r w:rsidR="007230D2">
        <w:t>(</w:t>
      </w:r>
      <w:r w:rsidRPr="00C479B3">
        <w:t xml:space="preserve">2nd </w:t>
      </w:r>
      <w:r>
        <w:t>e</w:t>
      </w:r>
      <w:r w:rsidRPr="00C479B3">
        <w:t>dition</w:t>
      </w:r>
      <w:r w:rsidR="007230D2">
        <w:t>)</w:t>
      </w:r>
      <w:r w:rsidRPr="00C479B3">
        <w:t>.</w:t>
      </w:r>
    </w:p>
    <w:p w14:paraId="2DED4EE9" w14:textId="2EC17950" w:rsidR="00702EB4" w:rsidRDefault="00702EB4" w:rsidP="00702EB4">
      <w:pPr>
        <w:pStyle w:val="DHHSbody"/>
      </w:pPr>
      <w:r w:rsidRPr="00C479B3">
        <w:t>The list includes</w:t>
      </w:r>
      <w:r>
        <w:t xml:space="preserve"> suggested audits to provide evidence to support actions for each standard.</w:t>
      </w:r>
    </w:p>
    <w:p w14:paraId="4F57CE39" w14:textId="26DE4B59" w:rsidR="00702EB4" w:rsidRPr="00702EB4" w:rsidRDefault="00702EB4" w:rsidP="00702EB4">
      <w:pPr>
        <w:pStyle w:val="Heading2"/>
        <w:ind w:left="-540"/>
        <w:rPr>
          <w:color w:val="004EA8"/>
        </w:rPr>
      </w:pPr>
      <w:bookmarkStart w:id="135" w:name="_Toc38976938"/>
      <w:r w:rsidRPr="00702EB4">
        <w:rPr>
          <w:rFonts w:eastAsia="Calibri"/>
          <w:color w:val="004EA8"/>
        </w:rPr>
        <w:t>Standard 1: Governance</w:t>
      </w:r>
      <w:bookmarkEnd w:id="135"/>
    </w:p>
    <w:tbl>
      <w:tblPr>
        <w:tblStyle w:val="TableGrid"/>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Non Oncology infusions suitable for Home Based Care programs"/>
        <w:tblDescription w:val="Life Saving Drugs Program"/>
      </w:tblPr>
      <w:tblGrid>
        <w:gridCol w:w="4612"/>
        <w:gridCol w:w="1350"/>
        <w:gridCol w:w="1133"/>
        <w:gridCol w:w="1556"/>
        <w:gridCol w:w="1698"/>
      </w:tblGrid>
      <w:tr w:rsidR="00AE4586" w:rsidRPr="002D0746" w14:paraId="732D9DCD" w14:textId="77777777" w:rsidTr="00415009">
        <w:trPr>
          <w:cantSplit/>
          <w:trHeight w:val="434"/>
          <w:tblHeader/>
          <w:jc w:val="center"/>
        </w:trPr>
        <w:tc>
          <w:tcPr>
            <w:tcW w:w="4612" w:type="dxa"/>
            <w:shd w:val="clear" w:color="auto" w:fill="F2F2F2" w:themeFill="background1" w:themeFillShade="F2"/>
            <w:vAlign w:val="center"/>
            <w:hideMark/>
          </w:tcPr>
          <w:p w14:paraId="21118048" w14:textId="5A0AF653" w:rsidR="00AE4586" w:rsidRPr="00AA020E" w:rsidRDefault="00AE4586">
            <w:pPr>
              <w:pStyle w:val="DHHStablecolhead"/>
              <w:rPr>
                <w:rFonts w:eastAsia="Calibri"/>
                <w:b w:val="0"/>
                <w:color w:val="004EA8"/>
              </w:rPr>
            </w:pPr>
            <w:r w:rsidRPr="00AA020E">
              <w:rPr>
                <w:rFonts w:eastAsia="Calibri"/>
                <w:b w:val="0"/>
                <w:color w:val="004EA8"/>
              </w:rPr>
              <w:t>Polic</w:t>
            </w:r>
            <w:r w:rsidR="00FF79AF">
              <w:rPr>
                <w:rFonts w:eastAsia="Calibri"/>
                <w:b w:val="0"/>
                <w:color w:val="004EA8"/>
              </w:rPr>
              <w:t>ies</w:t>
            </w:r>
          </w:p>
        </w:tc>
        <w:tc>
          <w:tcPr>
            <w:tcW w:w="1350" w:type="dxa"/>
            <w:shd w:val="clear" w:color="auto" w:fill="F2F2F2" w:themeFill="background1" w:themeFillShade="F2"/>
            <w:vAlign w:val="center"/>
            <w:hideMark/>
          </w:tcPr>
          <w:p w14:paraId="37731742" w14:textId="77777777" w:rsidR="00AE4586" w:rsidRPr="00AA020E" w:rsidRDefault="00AE4586">
            <w:pPr>
              <w:pStyle w:val="DHHStablecolhead"/>
              <w:jc w:val="center"/>
              <w:rPr>
                <w:rFonts w:eastAsia="Calibri"/>
                <w:b w:val="0"/>
                <w:color w:val="004EA8"/>
              </w:rPr>
            </w:pPr>
            <w:r w:rsidRPr="00AA020E">
              <w:rPr>
                <w:rFonts w:eastAsia="Calibri"/>
                <w:b w:val="0"/>
                <w:color w:val="004EA8"/>
              </w:rPr>
              <w:t>Organisation wide</w:t>
            </w:r>
          </w:p>
        </w:tc>
        <w:tc>
          <w:tcPr>
            <w:tcW w:w="1133" w:type="dxa"/>
            <w:shd w:val="clear" w:color="auto" w:fill="F2F2F2" w:themeFill="background1" w:themeFillShade="F2"/>
            <w:vAlign w:val="center"/>
            <w:hideMark/>
          </w:tcPr>
          <w:p w14:paraId="5550154B" w14:textId="77777777" w:rsidR="00AE4586" w:rsidRPr="00AA020E" w:rsidRDefault="00AE4586">
            <w:pPr>
              <w:pStyle w:val="DHHStablecolhead"/>
              <w:jc w:val="center"/>
              <w:rPr>
                <w:rFonts w:eastAsia="Calibri"/>
                <w:b w:val="0"/>
                <w:color w:val="004EA8"/>
              </w:rPr>
            </w:pPr>
            <w:r w:rsidRPr="00AA020E">
              <w:rPr>
                <w:rFonts w:eastAsia="Calibri"/>
                <w:b w:val="0"/>
                <w:color w:val="004EA8"/>
              </w:rPr>
              <w:t>Specific to HBCC</w:t>
            </w:r>
          </w:p>
        </w:tc>
        <w:tc>
          <w:tcPr>
            <w:tcW w:w="1556" w:type="dxa"/>
            <w:shd w:val="clear" w:color="auto" w:fill="F2F2F2" w:themeFill="background1" w:themeFillShade="F2"/>
            <w:vAlign w:val="center"/>
            <w:hideMark/>
          </w:tcPr>
          <w:p w14:paraId="7C4DC1AC" w14:textId="66067F4B" w:rsidR="00AE4586" w:rsidRPr="00AA020E" w:rsidRDefault="00AE4586" w:rsidP="00184542">
            <w:pPr>
              <w:pStyle w:val="DHHStablecaption"/>
              <w:spacing w:before="0" w:after="0"/>
              <w:jc w:val="center"/>
              <w:rPr>
                <w:rFonts w:eastAsia="Calibri"/>
                <w:b w:val="0"/>
                <w:color w:val="004EA8"/>
              </w:rPr>
            </w:pPr>
            <w:r w:rsidRPr="00AA020E">
              <w:rPr>
                <w:rFonts w:eastAsia="Calibri"/>
                <w:b w:val="0"/>
                <w:color w:val="004EA8"/>
              </w:rPr>
              <w:sym w:font="Wingdings" w:char="F0AB"/>
            </w:r>
            <w:r w:rsidR="000C4ECA" w:rsidRPr="00AA020E">
              <w:rPr>
                <w:rFonts w:eastAsia="Calibri"/>
                <w:b w:val="0"/>
                <w:color w:val="004EA8"/>
              </w:rPr>
              <w:t xml:space="preserve"> </w:t>
            </w:r>
            <w:r w:rsidRPr="00AA020E">
              <w:rPr>
                <w:rFonts w:eastAsia="Calibri"/>
                <w:b w:val="0"/>
                <w:color w:val="004EA8"/>
              </w:rPr>
              <w:t xml:space="preserve">= see </w:t>
            </w:r>
            <w:r w:rsidR="000C4ECA" w:rsidRPr="00AA020E">
              <w:rPr>
                <w:rFonts w:eastAsia="Calibri"/>
                <w:b w:val="0"/>
                <w:color w:val="004EA8"/>
              </w:rPr>
              <w:t>t</w:t>
            </w:r>
            <w:r w:rsidRPr="00AA020E">
              <w:rPr>
                <w:rFonts w:eastAsia="Calibri"/>
                <w:b w:val="0"/>
                <w:color w:val="004EA8"/>
              </w:rPr>
              <w:t>oolkit</w:t>
            </w:r>
          </w:p>
          <w:p w14:paraId="4E0BE51C" w14:textId="224E439A" w:rsidR="00AE4586" w:rsidRPr="00AA020E" w:rsidRDefault="00AE4586" w:rsidP="00184542">
            <w:pPr>
              <w:pStyle w:val="DHHStablecaption"/>
              <w:spacing w:before="0" w:after="0"/>
              <w:jc w:val="center"/>
              <w:rPr>
                <w:rFonts w:eastAsia="Calibri"/>
                <w:b w:val="0"/>
                <w:color w:val="004EA8"/>
              </w:rPr>
            </w:pPr>
            <w:r w:rsidRPr="00AA020E">
              <w:rPr>
                <w:rFonts w:eastAsia="Calibri"/>
                <w:b w:val="0"/>
                <w:color w:val="004EA8"/>
              </w:rPr>
              <w:t xml:space="preserve">T = </w:t>
            </w:r>
            <w:r w:rsidR="000C4ECA" w:rsidRPr="00AA020E">
              <w:rPr>
                <w:rFonts w:eastAsia="Calibri"/>
                <w:b w:val="0"/>
                <w:color w:val="004EA8"/>
              </w:rPr>
              <w:t>t</w:t>
            </w:r>
            <w:r w:rsidRPr="00AA020E">
              <w:rPr>
                <w:rFonts w:eastAsia="Calibri"/>
                <w:b w:val="0"/>
                <w:color w:val="004EA8"/>
              </w:rPr>
              <w:t>emplate</w:t>
            </w:r>
          </w:p>
          <w:p w14:paraId="3961464D" w14:textId="2A1357C8" w:rsidR="00AE4586" w:rsidRPr="00AA020E" w:rsidRDefault="005400D6" w:rsidP="00184542">
            <w:pPr>
              <w:pStyle w:val="DHHStablecaption"/>
              <w:spacing w:before="0" w:after="0"/>
              <w:jc w:val="center"/>
              <w:rPr>
                <w:rFonts w:eastAsia="Calibri"/>
                <w:b w:val="0"/>
                <w:color w:val="004EA8"/>
              </w:rPr>
            </w:pPr>
            <w:r>
              <w:rPr>
                <w:rFonts w:eastAsia="Calibri"/>
                <w:b w:val="0"/>
                <w:color w:val="004EA8"/>
              </w:rPr>
              <w:t>e</w:t>
            </w:r>
            <w:r w:rsidR="00AE4586" w:rsidRPr="00AA020E">
              <w:rPr>
                <w:rFonts w:eastAsia="Calibri"/>
                <w:b w:val="0"/>
                <w:color w:val="004EA8"/>
              </w:rPr>
              <w:t>viQ –</w:t>
            </w:r>
            <w:r w:rsidR="00797A09" w:rsidRPr="00AA020E">
              <w:rPr>
                <w:rFonts w:eastAsia="Calibri"/>
                <w:b w:val="0"/>
                <w:color w:val="004EA8"/>
              </w:rPr>
              <w:t xml:space="preserve"> </w:t>
            </w:r>
            <w:r w:rsidR="000C4ECA" w:rsidRPr="00AA020E">
              <w:rPr>
                <w:rFonts w:eastAsia="Calibri"/>
                <w:b w:val="0"/>
                <w:color w:val="004EA8"/>
              </w:rPr>
              <w:t>l</w:t>
            </w:r>
            <w:r w:rsidR="00AE4586" w:rsidRPr="00AA020E">
              <w:rPr>
                <w:rFonts w:eastAsia="Calibri"/>
                <w:b w:val="0"/>
                <w:color w:val="004EA8"/>
              </w:rPr>
              <w:t>ink in toolkit</w:t>
            </w:r>
          </w:p>
        </w:tc>
        <w:tc>
          <w:tcPr>
            <w:tcW w:w="1698" w:type="dxa"/>
            <w:shd w:val="clear" w:color="auto" w:fill="F2F2F2" w:themeFill="background1" w:themeFillShade="F2"/>
            <w:vAlign w:val="center"/>
            <w:hideMark/>
          </w:tcPr>
          <w:p w14:paraId="63D2DDB9" w14:textId="431B6C99" w:rsidR="00AE4586" w:rsidRPr="00AA020E" w:rsidRDefault="00AE4586" w:rsidP="00184542">
            <w:pPr>
              <w:pStyle w:val="DHHStablecaption"/>
              <w:spacing w:before="0" w:after="0"/>
              <w:jc w:val="center"/>
              <w:rPr>
                <w:rFonts w:eastAsia="Calibri"/>
                <w:b w:val="0"/>
                <w:color w:val="004EA8"/>
              </w:rPr>
            </w:pPr>
            <w:r w:rsidRPr="00AA020E">
              <w:rPr>
                <w:rFonts w:eastAsia="Calibri"/>
                <w:b w:val="0"/>
                <w:color w:val="004EA8"/>
              </w:rPr>
              <w:t xml:space="preserve">Documents developed </w:t>
            </w:r>
            <w:r w:rsidR="000C4ECA" w:rsidRPr="00AA020E">
              <w:rPr>
                <w:rFonts w:eastAsia="Calibri"/>
                <w:b w:val="0"/>
                <w:color w:val="004EA8"/>
              </w:rPr>
              <w:t>or</w:t>
            </w:r>
          </w:p>
          <w:p w14:paraId="2B90F5AC" w14:textId="0E21F45D" w:rsidR="00AE4586" w:rsidRPr="00AA020E" w:rsidRDefault="000C4ECA" w:rsidP="00184542">
            <w:pPr>
              <w:pStyle w:val="DHHStablecaption"/>
              <w:spacing w:before="0" w:after="0"/>
              <w:jc w:val="center"/>
              <w:rPr>
                <w:rFonts w:eastAsia="Calibri"/>
                <w:b w:val="0"/>
                <w:color w:val="004EA8"/>
              </w:rPr>
            </w:pPr>
            <w:r w:rsidRPr="00AA020E">
              <w:rPr>
                <w:rFonts w:eastAsia="Calibri"/>
                <w:b w:val="0"/>
                <w:color w:val="004EA8"/>
              </w:rPr>
              <w:t>a</w:t>
            </w:r>
            <w:r w:rsidR="00AE4586" w:rsidRPr="00AA020E">
              <w:rPr>
                <w:rFonts w:eastAsia="Calibri"/>
                <w:b w:val="0"/>
                <w:color w:val="004EA8"/>
              </w:rPr>
              <w:t>lready in place</w:t>
            </w:r>
          </w:p>
        </w:tc>
      </w:tr>
      <w:tr w:rsidR="00AE4586" w14:paraId="604EA954" w14:textId="77777777" w:rsidTr="00415009">
        <w:trPr>
          <w:trHeight w:val="207"/>
          <w:jc w:val="center"/>
        </w:trPr>
        <w:tc>
          <w:tcPr>
            <w:tcW w:w="4612" w:type="dxa"/>
            <w:hideMark/>
          </w:tcPr>
          <w:p w14:paraId="380BA4E7" w14:textId="47A851E7" w:rsidR="00AE4586" w:rsidRDefault="00AE4586">
            <w:pPr>
              <w:pStyle w:val="DHHStabletext"/>
              <w:rPr>
                <w:rFonts w:eastAsia="Calibri"/>
              </w:rPr>
            </w:pPr>
            <w:r>
              <w:rPr>
                <w:rFonts w:eastAsia="Calibri"/>
              </w:rPr>
              <w:t xml:space="preserve">Clinical </w:t>
            </w:r>
            <w:r w:rsidR="009F3714">
              <w:rPr>
                <w:rFonts w:eastAsia="Calibri"/>
              </w:rPr>
              <w:t>g</w:t>
            </w:r>
            <w:r>
              <w:rPr>
                <w:rFonts w:eastAsia="Calibri"/>
              </w:rPr>
              <w:t>overnance</w:t>
            </w:r>
          </w:p>
        </w:tc>
        <w:tc>
          <w:tcPr>
            <w:tcW w:w="1350" w:type="dxa"/>
            <w:hideMark/>
          </w:tcPr>
          <w:p w14:paraId="31C20D42"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7C83608F" w14:textId="77777777" w:rsidR="00AE4586" w:rsidRDefault="00AE4586">
            <w:pPr>
              <w:pStyle w:val="DHHStabletext"/>
              <w:jc w:val="center"/>
              <w:rPr>
                <w:rFonts w:ascii="Calibri Light" w:eastAsia="Calibri" w:hAnsi="Calibri Light" w:cs="Calibri Light"/>
                <w:spacing w:val="15"/>
              </w:rPr>
            </w:pPr>
          </w:p>
        </w:tc>
        <w:tc>
          <w:tcPr>
            <w:tcW w:w="1556" w:type="dxa"/>
          </w:tcPr>
          <w:p w14:paraId="571C4802" w14:textId="77777777" w:rsidR="00AE4586" w:rsidRDefault="00AE4586">
            <w:pPr>
              <w:pStyle w:val="DHHStabletext"/>
              <w:jc w:val="center"/>
              <w:rPr>
                <w:rFonts w:ascii="Calibri Light" w:eastAsia="Calibri" w:hAnsi="Calibri Light" w:cs="Calibri Light"/>
                <w:spacing w:val="15"/>
              </w:rPr>
            </w:pPr>
          </w:p>
        </w:tc>
        <w:tc>
          <w:tcPr>
            <w:tcW w:w="1698" w:type="dxa"/>
          </w:tcPr>
          <w:p w14:paraId="73034A84" w14:textId="77777777" w:rsidR="00AE4586" w:rsidRDefault="00AE4586">
            <w:pPr>
              <w:pStyle w:val="DHHStabletext"/>
              <w:rPr>
                <w:rFonts w:ascii="Calibri Light" w:eastAsia="Calibri" w:hAnsi="Calibri Light" w:cs="Calibri Light"/>
                <w:spacing w:val="15"/>
              </w:rPr>
            </w:pPr>
          </w:p>
        </w:tc>
      </w:tr>
      <w:tr w:rsidR="00AE4586" w14:paraId="7AA5E473" w14:textId="77777777" w:rsidTr="00415009">
        <w:trPr>
          <w:trHeight w:val="207"/>
          <w:jc w:val="center"/>
        </w:trPr>
        <w:tc>
          <w:tcPr>
            <w:tcW w:w="4612" w:type="dxa"/>
            <w:hideMark/>
          </w:tcPr>
          <w:p w14:paraId="44C2F3A0" w14:textId="77777777" w:rsidR="00AE4586" w:rsidRDefault="00AE4586">
            <w:pPr>
              <w:pStyle w:val="DHHStabletext"/>
              <w:rPr>
                <w:rFonts w:eastAsia="Calibri"/>
              </w:rPr>
            </w:pPr>
            <w:r>
              <w:rPr>
                <w:rFonts w:eastAsia="Calibri"/>
              </w:rPr>
              <w:t>Consent to treatment</w:t>
            </w:r>
          </w:p>
        </w:tc>
        <w:tc>
          <w:tcPr>
            <w:tcW w:w="1350" w:type="dxa"/>
            <w:hideMark/>
          </w:tcPr>
          <w:p w14:paraId="0609217D"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27565C27" w14:textId="77777777" w:rsidR="00AE4586" w:rsidRDefault="00AE4586">
            <w:pPr>
              <w:pStyle w:val="DHHStabletext"/>
              <w:jc w:val="center"/>
              <w:rPr>
                <w:rFonts w:ascii="Calibri Light" w:eastAsia="Calibri" w:hAnsi="Calibri Light" w:cs="Calibri Light"/>
                <w:spacing w:val="15"/>
              </w:rPr>
            </w:pPr>
          </w:p>
        </w:tc>
        <w:tc>
          <w:tcPr>
            <w:tcW w:w="1556" w:type="dxa"/>
          </w:tcPr>
          <w:p w14:paraId="371A104C" w14:textId="77777777" w:rsidR="00AE4586" w:rsidRDefault="00AE4586">
            <w:pPr>
              <w:pStyle w:val="DHHStabletext"/>
              <w:jc w:val="center"/>
              <w:rPr>
                <w:rFonts w:ascii="Calibri Light" w:eastAsia="Calibri" w:hAnsi="Calibri Light" w:cs="Calibri Light"/>
                <w:spacing w:val="15"/>
              </w:rPr>
            </w:pPr>
          </w:p>
        </w:tc>
        <w:tc>
          <w:tcPr>
            <w:tcW w:w="1698" w:type="dxa"/>
          </w:tcPr>
          <w:p w14:paraId="7DEFFC10" w14:textId="77777777" w:rsidR="00AE4586" w:rsidRDefault="00AE4586">
            <w:pPr>
              <w:pStyle w:val="DHHStabletext"/>
              <w:rPr>
                <w:rFonts w:ascii="Calibri Light" w:eastAsia="Calibri" w:hAnsi="Calibri Light" w:cs="Calibri Light"/>
                <w:spacing w:val="15"/>
              </w:rPr>
            </w:pPr>
          </w:p>
        </w:tc>
      </w:tr>
      <w:tr w:rsidR="00AE4586" w14:paraId="78806BDC" w14:textId="77777777" w:rsidTr="00415009">
        <w:trPr>
          <w:trHeight w:val="207"/>
          <w:jc w:val="center"/>
        </w:trPr>
        <w:tc>
          <w:tcPr>
            <w:tcW w:w="4612" w:type="dxa"/>
            <w:hideMark/>
          </w:tcPr>
          <w:p w14:paraId="493A0CAF" w14:textId="77777777" w:rsidR="00AE4586" w:rsidRDefault="00AE4586">
            <w:pPr>
              <w:pStyle w:val="DHHStabletext"/>
              <w:rPr>
                <w:rFonts w:eastAsia="Calibri"/>
              </w:rPr>
            </w:pPr>
            <w:r>
              <w:rPr>
                <w:rFonts w:eastAsia="Calibri"/>
              </w:rPr>
              <w:t>Privacy</w:t>
            </w:r>
          </w:p>
        </w:tc>
        <w:tc>
          <w:tcPr>
            <w:tcW w:w="1350" w:type="dxa"/>
            <w:hideMark/>
          </w:tcPr>
          <w:p w14:paraId="5305679F"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116514A2" w14:textId="77777777" w:rsidR="00AE4586" w:rsidRDefault="00AE4586">
            <w:pPr>
              <w:pStyle w:val="DHHStabletext"/>
              <w:jc w:val="center"/>
              <w:rPr>
                <w:rFonts w:ascii="Calibri Light" w:eastAsia="Calibri" w:hAnsi="Calibri Light" w:cs="Calibri Light"/>
                <w:spacing w:val="15"/>
              </w:rPr>
            </w:pPr>
          </w:p>
        </w:tc>
        <w:tc>
          <w:tcPr>
            <w:tcW w:w="1556" w:type="dxa"/>
          </w:tcPr>
          <w:p w14:paraId="6DD54478" w14:textId="77777777" w:rsidR="00AE4586" w:rsidRDefault="00AE4586">
            <w:pPr>
              <w:pStyle w:val="DHHStabletext"/>
              <w:jc w:val="center"/>
              <w:rPr>
                <w:rFonts w:ascii="Calibri Light" w:eastAsia="Calibri" w:hAnsi="Calibri Light" w:cs="Calibri Light"/>
                <w:spacing w:val="15"/>
              </w:rPr>
            </w:pPr>
          </w:p>
        </w:tc>
        <w:tc>
          <w:tcPr>
            <w:tcW w:w="1698" w:type="dxa"/>
          </w:tcPr>
          <w:p w14:paraId="29B0A396" w14:textId="77777777" w:rsidR="00AE4586" w:rsidRDefault="00AE4586">
            <w:pPr>
              <w:pStyle w:val="DHHStabletext"/>
              <w:rPr>
                <w:rFonts w:ascii="Calibri Light" w:eastAsia="Calibri" w:hAnsi="Calibri Light" w:cs="Calibri Light"/>
                <w:spacing w:val="15"/>
              </w:rPr>
            </w:pPr>
          </w:p>
        </w:tc>
      </w:tr>
      <w:tr w:rsidR="00AE4586" w14:paraId="2341719E" w14:textId="77777777" w:rsidTr="00415009">
        <w:trPr>
          <w:trHeight w:val="207"/>
          <w:jc w:val="center"/>
        </w:trPr>
        <w:tc>
          <w:tcPr>
            <w:tcW w:w="4612" w:type="dxa"/>
            <w:hideMark/>
          </w:tcPr>
          <w:p w14:paraId="71B6C3DD" w14:textId="1F5AD4A6" w:rsidR="00AE4586" w:rsidRDefault="00AE4586">
            <w:pPr>
              <w:pStyle w:val="DHHStabletext"/>
              <w:rPr>
                <w:rFonts w:eastAsia="Calibri"/>
              </w:rPr>
            </w:pPr>
            <w:r>
              <w:rPr>
                <w:rFonts w:eastAsia="Calibri"/>
              </w:rPr>
              <w:t xml:space="preserve">Financial </w:t>
            </w:r>
            <w:r w:rsidR="009F3714">
              <w:rPr>
                <w:rFonts w:eastAsia="Calibri"/>
              </w:rPr>
              <w:t>m</w:t>
            </w:r>
            <w:r>
              <w:rPr>
                <w:rFonts w:eastAsia="Calibri"/>
              </w:rPr>
              <w:t>anagement</w:t>
            </w:r>
          </w:p>
        </w:tc>
        <w:tc>
          <w:tcPr>
            <w:tcW w:w="1350" w:type="dxa"/>
            <w:hideMark/>
          </w:tcPr>
          <w:p w14:paraId="0B84F9B0"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076B86EB" w14:textId="77777777" w:rsidR="00AE4586" w:rsidRDefault="00AE4586">
            <w:pPr>
              <w:pStyle w:val="DHHStabletext"/>
              <w:jc w:val="center"/>
              <w:rPr>
                <w:rFonts w:ascii="Calibri Light" w:eastAsia="Calibri" w:hAnsi="Calibri Light" w:cs="Calibri Light"/>
                <w:spacing w:val="15"/>
              </w:rPr>
            </w:pPr>
          </w:p>
        </w:tc>
        <w:tc>
          <w:tcPr>
            <w:tcW w:w="1556" w:type="dxa"/>
          </w:tcPr>
          <w:p w14:paraId="43239EC4" w14:textId="77777777" w:rsidR="00AE4586" w:rsidRDefault="00AE4586">
            <w:pPr>
              <w:pStyle w:val="DHHStabletext"/>
              <w:jc w:val="center"/>
              <w:rPr>
                <w:rFonts w:ascii="Calibri Light" w:eastAsia="Calibri" w:hAnsi="Calibri Light" w:cs="Calibri Light"/>
                <w:spacing w:val="15"/>
              </w:rPr>
            </w:pPr>
          </w:p>
        </w:tc>
        <w:tc>
          <w:tcPr>
            <w:tcW w:w="1698" w:type="dxa"/>
          </w:tcPr>
          <w:p w14:paraId="488EA449" w14:textId="77777777" w:rsidR="00AE4586" w:rsidRDefault="00AE4586">
            <w:pPr>
              <w:pStyle w:val="DHHStabletext"/>
              <w:rPr>
                <w:rFonts w:ascii="Calibri Light" w:eastAsia="Calibri" w:hAnsi="Calibri Light" w:cs="Calibri Light"/>
                <w:spacing w:val="15"/>
              </w:rPr>
            </w:pPr>
          </w:p>
        </w:tc>
      </w:tr>
      <w:tr w:rsidR="00AE4586" w14:paraId="1F80E701" w14:textId="77777777" w:rsidTr="00415009">
        <w:trPr>
          <w:trHeight w:val="207"/>
          <w:jc w:val="center"/>
        </w:trPr>
        <w:tc>
          <w:tcPr>
            <w:tcW w:w="4612" w:type="dxa"/>
            <w:hideMark/>
          </w:tcPr>
          <w:p w14:paraId="20B07FDC" w14:textId="77777777" w:rsidR="00AE4586" w:rsidRDefault="00AE4586">
            <w:pPr>
              <w:pStyle w:val="DHHStabletext"/>
              <w:rPr>
                <w:rFonts w:eastAsia="Calibri"/>
              </w:rPr>
            </w:pPr>
            <w:r>
              <w:rPr>
                <w:rFonts w:eastAsia="Calibri"/>
              </w:rPr>
              <w:t>Quality management</w:t>
            </w:r>
          </w:p>
        </w:tc>
        <w:tc>
          <w:tcPr>
            <w:tcW w:w="1350" w:type="dxa"/>
            <w:hideMark/>
          </w:tcPr>
          <w:p w14:paraId="2E25DD03"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7D9C7781" w14:textId="77777777" w:rsidR="00AE4586" w:rsidRDefault="00AE4586">
            <w:pPr>
              <w:pStyle w:val="DHHStabletext"/>
              <w:jc w:val="center"/>
              <w:rPr>
                <w:rFonts w:ascii="Calibri Light" w:eastAsia="Calibri" w:hAnsi="Calibri Light" w:cs="Calibri Light"/>
                <w:spacing w:val="15"/>
              </w:rPr>
            </w:pPr>
          </w:p>
        </w:tc>
        <w:tc>
          <w:tcPr>
            <w:tcW w:w="1556" w:type="dxa"/>
          </w:tcPr>
          <w:p w14:paraId="76A191A3" w14:textId="77777777" w:rsidR="00AE4586" w:rsidRDefault="00AE4586">
            <w:pPr>
              <w:pStyle w:val="DHHStabletext"/>
              <w:jc w:val="center"/>
              <w:rPr>
                <w:rFonts w:ascii="Calibri Light" w:eastAsia="Calibri" w:hAnsi="Calibri Light" w:cs="Calibri Light"/>
                <w:spacing w:val="15"/>
              </w:rPr>
            </w:pPr>
          </w:p>
        </w:tc>
        <w:tc>
          <w:tcPr>
            <w:tcW w:w="1698" w:type="dxa"/>
          </w:tcPr>
          <w:p w14:paraId="2F5D0B22" w14:textId="77777777" w:rsidR="00AE4586" w:rsidRDefault="00AE4586">
            <w:pPr>
              <w:pStyle w:val="DHHStabletext"/>
              <w:rPr>
                <w:rFonts w:ascii="Calibri Light" w:eastAsia="Calibri" w:hAnsi="Calibri Light" w:cs="Calibri Light"/>
                <w:spacing w:val="15"/>
              </w:rPr>
            </w:pPr>
          </w:p>
        </w:tc>
      </w:tr>
      <w:tr w:rsidR="00AE4586" w14:paraId="7AD15105" w14:textId="77777777" w:rsidTr="00415009">
        <w:trPr>
          <w:trHeight w:val="207"/>
          <w:jc w:val="center"/>
        </w:trPr>
        <w:tc>
          <w:tcPr>
            <w:tcW w:w="4612" w:type="dxa"/>
            <w:hideMark/>
          </w:tcPr>
          <w:p w14:paraId="2F2AC810" w14:textId="7A9CB3F3" w:rsidR="00AE4586" w:rsidRDefault="00AE4586">
            <w:pPr>
              <w:pStyle w:val="DHHStabletext"/>
              <w:rPr>
                <w:rFonts w:eastAsia="Calibri"/>
              </w:rPr>
            </w:pPr>
            <w:r>
              <w:rPr>
                <w:rFonts w:eastAsia="Calibri"/>
              </w:rPr>
              <w:t xml:space="preserve">Risk </w:t>
            </w:r>
            <w:r w:rsidR="009F3714">
              <w:rPr>
                <w:rFonts w:eastAsia="Calibri"/>
              </w:rPr>
              <w:t>m</w:t>
            </w:r>
            <w:r>
              <w:rPr>
                <w:rFonts w:eastAsia="Calibri"/>
              </w:rPr>
              <w:t>anagement</w:t>
            </w:r>
          </w:p>
        </w:tc>
        <w:tc>
          <w:tcPr>
            <w:tcW w:w="1350" w:type="dxa"/>
            <w:hideMark/>
          </w:tcPr>
          <w:p w14:paraId="1749D838"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06F89DFC" w14:textId="77777777" w:rsidR="00AE4586" w:rsidRDefault="00AE4586">
            <w:pPr>
              <w:pStyle w:val="DHHStabletext"/>
              <w:jc w:val="center"/>
              <w:rPr>
                <w:rFonts w:ascii="Calibri Light" w:eastAsia="Calibri" w:hAnsi="Calibri Light" w:cs="Calibri Light"/>
                <w:spacing w:val="15"/>
              </w:rPr>
            </w:pPr>
          </w:p>
        </w:tc>
        <w:tc>
          <w:tcPr>
            <w:tcW w:w="1556" w:type="dxa"/>
          </w:tcPr>
          <w:p w14:paraId="0AD18486" w14:textId="77777777" w:rsidR="00AE4586" w:rsidRDefault="00AE4586">
            <w:pPr>
              <w:pStyle w:val="DHHStabletext"/>
              <w:jc w:val="center"/>
              <w:rPr>
                <w:rFonts w:ascii="Calibri Light" w:eastAsia="Calibri" w:hAnsi="Calibri Light" w:cs="Calibri Light"/>
                <w:spacing w:val="15"/>
              </w:rPr>
            </w:pPr>
          </w:p>
        </w:tc>
        <w:tc>
          <w:tcPr>
            <w:tcW w:w="1698" w:type="dxa"/>
          </w:tcPr>
          <w:p w14:paraId="22D5B018" w14:textId="77777777" w:rsidR="00AE4586" w:rsidRDefault="00AE4586">
            <w:pPr>
              <w:pStyle w:val="DHHStabletext"/>
              <w:rPr>
                <w:rFonts w:ascii="Calibri Light" w:eastAsia="Calibri" w:hAnsi="Calibri Light" w:cs="Calibri Light"/>
                <w:spacing w:val="15"/>
              </w:rPr>
            </w:pPr>
          </w:p>
        </w:tc>
      </w:tr>
      <w:tr w:rsidR="00AE4586" w14:paraId="71AD3411" w14:textId="77777777" w:rsidTr="00415009">
        <w:trPr>
          <w:trHeight w:val="207"/>
          <w:jc w:val="center"/>
        </w:trPr>
        <w:tc>
          <w:tcPr>
            <w:tcW w:w="4612" w:type="dxa"/>
            <w:hideMark/>
          </w:tcPr>
          <w:p w14:paraId="4B1E37E2" w14:textId="77777777" w:rsidR="00AE4586" w:rsidRDefault="00AE4586">
            <w:pPr>
              <w:pStyle w:val="DHHStabletext"/>
              <w:rPr>
                <w:rFonts w:eastAsia="Calibri"/>
              </w:rPr>
            </w:pPr>
            <w:r>
              <w:rPr>
                <w:rFonts w:eastAsia="Calibri"/>
              </w:rPr>
              <w:t>Clinical performance and effectiveness</w:t>
            </w:r>
          </w:p>
        </w:tc>
        <w:tc>
          <w:tcPr>
            <w:tcW w:w="1350" w:type="dxa"/>
            <w:hideMark/>
          </w:tcPr>
          <w:p w14:paraId="6152B7BC"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3D5F90F2" w14:textId="77777777" w:rsidR="00AE4586" w:rsidRDefault="00AE4586">
            <w:pPr>
              <w:pStyle w:val="DHHStabletext"/>
              <w:jc w:val="center"/>
              <w:rPr>
                <w:rFonts w:ascii="Calibri Light" w:eastAsia="Calibri" w:hAnsi="Calibri Light" w:cs="Calibri Light"/>
                <w:spacing w:val="15"/>
              </w:rPr>
            </w:pPr>
          </w:p>
        </w:tc>
        <w:tc>
          <w:tcPr>
            <w:tcW w:w="1556" w:type="dxa"/>
          </w:tcPr>
          <w:p w14:paraId="1648721A" w14:textId="77777777" w:rsidR="00AE4586" w:rsidRDefault="00AE4586">
            <w:pPr>
              <w:pStyle w:val="DHHStabletext"/>
              <w:jc w:val="center"/>
              <w:rPr>
                <w:rFonts w:ascii="Calibri Light" w:eastAsia="Calibri" w:hAnsi="Calibri Light" w:cs="Calibri Light"/>
                <w:spacing w:val="15"/>
              </w:rPr>
            </w:pPr>
          </w:p>
        </w:tc>
        <w:tc>
          <w:tcPr>
            <w:tcW w:w="1698" w:type="dxa"/>
          </w:tcPr>
          <w:p w14:paraId="744E0F48" w14:textId="77777777" w:rsidR="00AE4586" w:rsidRDefault="00AE4586">
            <w:pPr>
              <w:pStyle w:val="DHHStabletext"/>
              <w:rPr>
                <w:rFonts w:ascii="Calibri Light" w:eastAsia="Calibri" w:hAnsi="Calibri Light" w:cs="Calibri Light"/>
                <w:spacing w:val="15"/>
              </w:rPr>
            </w:pPr>
          </w:p>
        </w:tc>
      </w:tr>
      <w:tr w:rsidR="00AE4586" w14:paraId="695ECD5A" w14:textId="77777777" w:rsidTr="00415009">
        <w:trPr>
          <w:trHeight w:val="207"/>
          <w:jc w:val="center"/>
        </w:trPr>
        <w:tc>
          <w:tcPr>
            <w:tcW w:w="4612" w:type="dxa"/>
            <w:hideMark/>
          </w:tcPr>
          <w:p w14:paraId="1CB35435" w14:textId="63C3FE7C" w:rsidR="00AE4586" w:rsidRDefault="00AE4586">
            <w:pPr>
              <w:pStyle w:val="DHHStabletext"/>
              <w:rPr>
                <w:rFonts w:eastAsia="Calibri"/>
              </w:rPr>
            </w:pPr>
            <w:r>
              <w:rPr>
                <w:rFonts w:eastAsia="Calibri"/>
              </w:rPr>
              <w:t xml:space="preserve">Open </w:t>
            </w:r>
            <w:r w:rsidR="009F3714">
              <w:rPr>
                <w:rFonts w:eastAsia="Calibri"/>
              </w:rPr>
              <w:t>d</w:t>
            </w:r>
            <w:r>
              <w:rPr>
                <w:rFonts w:eastAsia="Calibri"/>
              </w:rPr>
              <w:t>isclosure policy</w:t>
            </w:r>
          </w:p>
        </w:tc>
        <w:tc>
          <w:tcPr>
            <w:tcW w:w="1350" w:type="dxa"/>
            <w:hideMark/>
          </w:tcPr>
          <w:p w14:paraId="26B23B9D"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1EA5BF05" w14:textId="77777777" w:rsidR="00AE4586" w:rsidRDefault="00AE4586">
            <w:pPr>
              <w:pStyle w:val="DHHStabletext"/>
              <w:jc w:val="center"/>
              <w:rPr>
                <w:rFonts w:ascii="Calibri Light" w:eastAsia="Calibri" w:hAnsi="Calibri Light" w:cs="Calibri Light"/>
                <w:spacing w:val="15"/>
              </w:rPr>
            </w:pPr>
          </w:p>
        </w:tc>
        <w:tc>
          <w:tcPr>
            <w:tcW w:w="1556" w:type="dxa"/>
          </w:tcPr>
          <w:p w14:paraId="579DD325" w14:textId="77777777" w:rsidR="00AE4586" w:rsidRDefault="00AE4586">
            <w:pPr>
              <w:pStyle w:val="DHHStabletext"/>
              <w:jc w:val="center"/>
              <w:rPr>
                <w:rFonts w:ascii="Calibri Light" w:eastAsia="Calibri" w:hAnsi="Calibri Light" w:cs="Calibri Light"/>
                <w:spacing w:val="15"/>
              </w:rPr>
            </w:pPr>
          </w:p>
        </w:tc>
        <w:tc>
          <w:tcPr>
            <w:tcW w:w="1698" w:type="dxa"/>
          </w:tcPr>
          <w:p w14:paraId="5CBA1259" w14:textId="77777777" w:rsidR="00AE4586" w:rsidRDefault="00AE4586">
            <w:pPr>
              <w:pStyle w:val="DHHStabletext"/>
              <w:rPr>
                <w:rFonts w:ascii="Calibri Light" w:eastAsia="Calibri" w:hAnsi="Calibri Light" w:cs="Calibri Light"/>
                <w:spacing w:val="15"/>
              </w:rPr>
            </w:pPr>
          </w:p>
        </w:tc>
      </w:tr>
      <w:tr w:rsidR="00AE4586" w14:paraId="4E3F6E49" w14:textId="77777777" w:rsidTr="00415009">
        <w:trPr>
          <w:trHeight w:val="207"/>
          <w:jc w:val="center"/>
        </w:trPr>
        <w:tc>
          <w:tcPr>
            <w:tcW w:w="4612" w:type="dxa"/>
            <w:hideMark/>
          </w:tcPr>
          <w:p w14:paraId="74F8DA8C" w14:textId="77777777" w:rsidR="00AE4586" w:rsidRDefault="00AE4586">
            <w:pPr>
              <w:pStyle w:val="DHHStabletext"/>
              <w:rPr>
                <w:rFonts w:eastAsia="Calibri"/>
              </w:rPr>
            </w:pPr>
            <w:r>
              <w:rPr>
                <w:rFonts w:eastAsia="Calibri"/>
              </w:rPr>
              <w:t>Workforce</w:t>
            </w:r>
          </w:p>
        </w:tc>
        <w:tc>
          <w:tcPr>
            <w:tcW w:w="1350" w:type="dxa"/>
            <w:hideMark/>
          </w:tcPr>
          <w:p w14:paraId="09E5196F"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350D7272" w14:textId="77777777" w:rsidR="00AE4586" w:rsidRDefault="00AE4586">
            <w:pPr>
              <w:pStyle w:val="DHHStabletext"/>
              <w:jc w:val="center"/>
              <w:rPr>
                <w:rFonts w:ascii="Calibri Light" w:eastAsia="Calibri" w:hAnsi="Calibri Light" w:cs="Calibri Light"/>
                <w:spacing w:val="15"/>
              </w:rPr>
            </w:pPr>
          </w:p>
        </w:tc>
        <w:tc>
          <w:tcPr>
            <w:tcW w:w="1556" w:type="dxa"/>
          </w:tcPr>
          <w:p w14:paraId="5FEC3EF4" w14:textId="77777777" w:rsidR="00AE4586" w:rsidRDefault="00AE4586">
            <w:pPr>
              <w:pStyle w:val="DHHStabletext"/>
              <w:jc w:val="center"/>
              <w:rPr>
                <w:rFonts w:ascii="Calibri Light" w:eastAsia="Calibri" w:hAnsi="Calibri Light" w:cs="Calibri Light"/>
                <w:spacing w:val="15"/>
              </w:rPr>
            </w:pPr>
          </w:p>
        </w:tc>
        <w:tc>
          <w:tcPr>
            <w:tcW w:w="1698" w:type="dxa"/>
          </w:tcPr>
          <w:p w14:paraId="0537F1AF" w14:textId="77777777" w:rsidR="00AE4586" w:rsidRDefault="00AE4586">
            <w:pPr>
              <w:pStyle w:val="DHHStabletext"/>
              <w:rPr>
                <w:rFonts w:ascii="Calibri Light" w:eastAsia="Calibri" w:hAnsi="Calibri Light" w:cs="Calibri Light"/>
                <w:spacing w:val="15"/>
              </w:rPr>
            </w:pPr>
          </w:p>
        </w:tc>
      </w:tr>
      <w:tr w:rsidR="00AE4586" w14:paraId="2C37AB57" w14:textId="77777777" w:rsidTr="00415009">
        <w:trPr>
          <w:trHeight w:val="207"/>
          <w:jc w:val="center"/>
        </w:trPr>
        <w:tc>
          <w:tcPr>
            <w:tcW w:w="4612" w:type="dxa"/>
            <w:hideMark/>
          </w:tcPr>
          <w:p w14:paraId="7276CAB2" w14:textId="6F144397" w:rsidR="00AE4586" w:rsidRDefault="00AE4586">
            <w:pPr>
              <w:pStyle w:val="DHHStabletext"/>
              <w:rPr>
                <w:rFonts w:eastAsia="Calibri"/>
              </w:rPr>
            </w:pPr>
            <w:r>
              <w:rPr>
                <w:rFonts w:eastAsia="Calibri"/>
              </w:rPr>
              <w:t xml:space="preserve">Health </w:t>
            </w:r>
            <w:r w:rsidR="009F3714">
              <w:rPr>
                <w:rFonts w:eastAsia="Calibri"/>
              </w:rPr>
              <w:t>i</w:t>
            </w:r>
            <w:r>
              <w:rPr>
                <w:rFonts w:eastAsia="Calibri"/>
              </w:rPr>
              <w:t>nformation management</w:t>
            </w:r>
          </w:p>
        </w:tc>
        <w:tc>
          <w:tcPr>
            <w:tcW w:w="1350" w:type="dxa"/>
            <w:hideMark/>
          </w:tcPr>
          <w:p w14:paraId="524B093F"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23AE9606" w14:textId="77777777" w:rsidR="00AE4586" w:rsidRDefault="00AE4586">
            <w:pPr>
              <w:pStyle w:val="DHHStabletext"/>
              <w:jc w:val="center"/>
              <w:rPr>
                <w:rFonts w:ascii="Calibri Light" w:eastAsia="Calibri" w:hAnsi="Calibri Light" w:cs="Calibri Light"/>
                <w:spacing w:val="15"/>
              </w:rPr>
            </w:pPr>
          </w:p>
        </w:tc>
        <w:tc>
          <w:tcPr>
            <w:tcW w:w="1556" w:type="dxa"/>
          </w:tcPr>
          <w:p w14:paraId="7BBE1960" w14:textId="77777777" w:rsidR="00AE4586" w:rsidRDefault="00AE4586">
            <w:pPr>
              <w:pStyle w:val="DHHStabletext"/>
              <w:jc w:val="center"/>
              <w:rPr>
                <w:rFonts w:ascii="Calibri Light" w:eastAsia="Calibri" w:hAnsi="Calibri Light" w:cs="Calibri Light"/>
                <w:spacing w:val="15"/>
              </w:rPr>
            </w:pPr>
          </w:p>
        </w:tc>
        <w:tc>
          <w:tcPr>
            <w:tcW w:w="1698" w:type="dxa"/>
          </w:tcPr>
          <w:p w14:paraId="46E076BA" w14:textId="77777777" w:rsidR="00AE4586" w:rsidRDefault="00AE4586">
            <w:pPr>
              <w:pStyle w:val="DHHStabletext"/>
              <w:rPr>
                <w:rFonts w:ascii="Calibri Light" w:eastAsia="Calibri" w:hAnsi="Calibri Light" w:cs="Calibri Light"/>
                <w:spacing w:val="15"/>
              </w:rPr>
            </w:pPr>
          </w:p>
        </w:tc>
      </w:tr>
      <w:tr w:rsidR="00AE4586" w14:paraId="64AF1ADC" w14:textId="77777777" w:rsidTr="00415009">
        <w:trPr>
          <w:trHeight w:val="207"/>
          <w:jc w:val="center"/>
        </w:trPr>
        <w:tc>
          <w:tcPr>
            <w:tcW w:w="4612" w:type="dxa"/>
            <w:hideMark/>
          </w:tcPr>
          <w:p w14:paraId="6EB5066A" w14:textId="08E8F82D" w:rsidR="00AE4586" w:rsidRDefault="00AE4586">
            <w:pPr>
              <w:pStyle w:val="DHHStabletext"/>
              <w:rPr>
                <w:rFonts w:eastAsia="Calibri"/>
              </w:rPr>
            </w:pPr>
            <w:r>
              <w:rPr>
                <w:rFonts w:eastAsia="Calibri"/>
              </w:rPr>
              <w:t xml:space="preserve">Legislative </w:t>
            </w:r>
            <w:r w:rsidR="009F3714">
              <w:rPr>
                <w:rFonts w:eastAsia="Calibri"/>
              </w:rPr>
              <w:t>c</w:t>
            </w:r>
            <w:r>
              <w:rPr>
                <w:rFonts w:eastAsia="Calibri"/>
              </w:rPr>
              <w:t>ompliance</w:t>
            </w:r>
          </w:p>
        </w:tc>
        <w:tc>
          <w:tcPr>
            <w:tcW w:w="1350" w:type="dxa"/>
            <w:hideMark/>
          </w:tcPr>
          <w:p w14:paraId="31C3FA3C"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46638EA9" w14:textId="77777777" w:rsidR="00AE4586" w:rsidRDefault="00AE4586">
            <w:pPr>
              <w:pStyle w:val="DHHStabletext"/>
              <w:jc w:val="center"/>
              <w:rPr>
                <w:rFonts w:ascii="Calibri Light" w:eastAsia="Calibri" w:hAnsi="Calibri Light" w:cs="Calibri Light"/>
                <w:spacing w:val="15"/>
              </w:rPr>
            </w:pPr>
          </w:p>
        </w:tc>
        <w:tc>
          <w:tcPr>
            <w:tcW w:w="1556" w:type="dxa"/>
          </w:tcPr>
          <w:p w14:paraId="7464D271" w14:textId="77777777" w:rsidR="00AE4586" w:rsidRDefault="00AE4586">
            <w:pPr>
              <w:pStyle w:val="DHHStabletext"/>
              <w:jc w:val="center"/>
              <w:rPr>
                <w:rFonts w:ascii="Calibri Light" w:eastAsia="Calibri" w:hAnsi="Calibri Light" w:cs="Calibri Light"/>
                <w:spacing w:val="15"/>
              </w:rPr>
            </w:pPr>
          </w:p>
        </w:tc>
        <w:tc>
          <w:tcPr>
            <w:tcW w:w="1698" w:type="dxa"/>
          </w:tcPr>
          <w:p w14:paraId="5AEA2C37" w14:textId="77777777" w:rsidR="00AE4586" w:rsidRDefault="00AE4586">
            <w:pPr>
              <w:pStyle w:val="DHHStabletext"/>
              <w:rPr>
                <w:rFonts w:ascii="Calibri Light" w:eastAsia="Calibri" w:hAnsi="Calibri Light" w:cs="Calibri Light"/>
                <w:spacing w:val="15"/>
              </w:rPr>
            </w:pPr>
          </w:p>
        </w:tc>
      </w:tr>
    </w:tbl>
    <w:p w14:paraId="0A767DB4" w14:textId="77777777" w:rsidR="00FF79AF" w:rsidRDefault="00FF79AF" w:rsidP="00453668">
      <w:pPr>
        <w:pStyle w:val="DHHSbodynospace"/>
      </w:pPr>
    </w:p>
    <w:tbl>
      <w:tblPr>
        <w:tblStyle w:val="TableGrid"/>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Non Oncology infusions suitable for Home Based Care programs"/>
        <w:tblDescription w:val="Life Saving Drugs Program"/>
      </w:tblPr>
      <w:tblGrid>
        <w:gridCol w:w="4612"/>
        <w:gridCol w:w="1350"/>
        <w:gridCol w:w="1133"/>
        <w:gridCol w:w="1556"/>
        <w:gridCol w:w="1698"/>
      </w:tblGrid>
      <w:tr w:rsidR="00FF79AF" w:rsidRPr="002D0746" w14:paraId="16C20625" w14:textId="77777777" w:rsidTr="00415009">
        <w:trPr>
          <w:trHeight w:val="291"/>
          <w:tblHeader/>
          <w:jc w:val="center"/>
        </w:trPr>
        <w:tc>
          <w:tcPr>
            <w:tcW w:w="4612" w:type="dxa"/>
            <w:shd w:val="clear" w:color="auto" w:fill="F2F2F2" w:themeFill="background1" w:themeFillShade="F2"/>
            <w:vAlign w:val="center"/>
            <w:hideMark/>
          </w:tcPr>
          <w:p w14:paraId="2CA664CE" w14:textId="026A31DC" w:rsidR="00FF79AF" w:rsidRPr="002D0746" w:rsidRDefault="00FF79AF" w:rsidP="00FF79AF">
            <w:pPr>
              <w:pStyle w:val="DHHStablecaption"/>
              <w:spacing w:before="0" w:after="0"/>
              <w:rPr>
                <w:rFonts w:eastAsia="Calibri"/>
                <w:b w:val="0"/>
                <w:color w:val="0066CC"/>
              </w:rPr>
            </w:pPr>
            <w:r w:rsidRPr="00AA020E">
              <w:rPr>
                <w:rFonts w:eastAsia="Calibri"/>
                <w:b w:val="0"/>
                <w:color w:val="004EA8"/>
              </w:rPr>
              <w:t>Procedure</w:t>
            </w:r>
            <w:r>
              <w:rPr>
                <w:rFonts w:eastAsia="Calibri"/>
                <w:b w:val="0"/>
                <w:color w:val="004EA8"/>
              </w:rPr>
              <w:t>s</w:t>
            </w:r>
          </w:p>
        </w:tc>
        <w:tc>
          <w:tcPr>
            <w:tcW w:w="1350" w:type="dxa"/>
            <w:shd w:val="clear" w:color="auto" w:fill="F2F2F2" w:themeFill="background1" w:themeFillShade="F2"/>
            <w:vAlign w:val="center"/>
          </w:tcPr>
          <w:p w14:paraId="0676087C" w14:textId="092E7A8B" w:rsidR="00FF79AF" w:rsidRPr="002D0746" w:rsidRDefault="00FF79AF" w:rsidP="00FF79AF">
            <w:pPr>
              <w:pStyle w:val="DHHStablecaption"/>
              <w:spacing w:before="0" w:after="0"/>
              <w:jc w:val="center"/>
              <w:rPr>
                <w:rFonts w:eastAsia="Calibri"/>
                <w:b w:val="0"/>
                <w:color w:val="0066CC"/>
              </w:rPr>
            </w:pPr>
            <w:r w:rsidRPr="00AA020E">
              <w:rPr>
                <w:rFonts w:eastAsia="Calibri"/>
                <w:b w:val="0"/>
                <w:color w:val="004EA8"/>
              </w:rPr>
              <w:t>Organisation wide</w:t>
            </w:r>
          </w:p>
        </w:tc>
        <w:tc>
          <w:tcPr>
            <w:tcW w:w="1133" w:type="dxa"/>
            <w:shd w:val="clear" w:color="auto" w:fill="F2F2F2" w:themeFill="background1" w:themeFillShade="F2"/>
            <w:vAlign w:val="center"/>
          </w:tcPr>
          <w:p w14:paraId="793021C2" w14:textId="571FE8CE" w:rsidR="00FF79AF" w:rsidRPr="002D0746" w:rsidRDefault="00FF79AF" w:rsidP="00FF79AF">
            <w:pPr>
              <w:pStyle w:val="DHHStablecaption"/>
              <w:spacing w:before="0" w:after="0"/>
              <w:jc w:val="center"/>
              <w:rPr>
                <w:rFonts w:eastAsia="Calibri"/>
                <w:b w:val="0"/>
                <w:color w:val="0066CC"/>
              </w:rPr>
            </w:pPr>
            <w:r w:rsidRPr="00AA020E">
              <w:rPr>
                <w:rFonts w:eastAsia="Calibri"/>
                <w:b w:val="0"/>
                <w:color w:val="004EA8"/>
              </w:rPr>
              <w:t>Specific to HBCC</w:t>
            </w:r>
          </w:p>
        </w:tc>
        <w:tc>
          <w:tcPr>
            <w:tcW w:w="1556" w:type="dxa"/>
            <w:shd w:val="clear" w:color="auto" w:fill="F2F2F2" w:themeFill="background1" w:themeFillShade="F2"/>
            <w:vAlign w:val="center"/>
          </w:tcPr>
          <w:p w14:paraId="7E331D85" w14:textId="7D9F3E5F" w:rsidR="00FF79AF" w:rsidRPr="00AA020E" w:rsidRDefault="00FF79AF" w:rsidP="00FF79AF">
            <w:pPr>
              <w:pStyle w:val="DHHStablecaption"/>
              <w:spacing w:before="0" w:after="0"/>
              <w:jc w:val="center"/>
              <w:rPr>
                <w:rFonts w:eastAsia="Calibri"/>
                <w:b w:val="0"/>
                <w:color w:val="004EA8"/>
              </w:rPr>
            </w:pPr>
            <w:r w:rsidRPr="00AA020E">
              <w:rPr>
                <w:rFonts w:eastAsia="Calibri"/>
                <w:b w:val="0"/>
                <w:color w:val="004EA8"/>
              </w:rPr>
              <w:sym w:font="Wingdings" w:char="F0AB"/>
            </w:r>
            <w:r w:rsidRPr="00AA020E">
              <w:rPr>
                <w:rFonts w:eastAsia="Calibri"/>
                <w:b w:val="0"/>
                <w:color w:val="004EA8"/>
              </w:rPr>
              <w:t xml:space="preserve"> = see toolkit</w:t>
            </w:r>
          </w:p>
          <w:p w14:paraId="0A006CBC" w14:textId="64C66FB4" w:rsidR="00FF79AF" w:rsidRPr="00AA020E" w:rsidRDefault="00FF79AF" w:rsidP="00FF79AF">
            <w:pPr>
              <w:pStyle w:val="DHHStablecaption"/>
              <w:spacing w:before="0" w:after="0"/>
              <w:jc w:val="center"/>
              <w:rPr>
                <w:rFonts w:eastAsia="Calibri"/>
                <w:b w:val="0"/>
                <w:color w:val="004EA8"/>
              </w:rPr>
            </w:pPr>
            <w:r w:rsidRPr="00AA020E">
              <w:rPr>
                <w:rFonts w:eastAsia="Calibri"/>
                <w:b w:val="0"/>
                <w:color w:val="004EA8"/>
              </w:rPr>
              <w:t>T = template</w:t>
            </w:r>
          </w:p>
          <w:p w14:paraId="468C0FD4" w14:textId="0DFCECC5" w:rsidR="00FF79AF" w:rsidRPr="002D0746" w:rsidRDefault="00FF79AF" w:rsidP="00FF79AF">
            <w:pPr>
              <w:pStyle w:val="DHHStablecaption"/>
              <w:spacing w:before="0" w:after="0"/>
              <w:jc w:val="center"/>
              <w:rPr>
                <w:rFonts w:eastAsia="Calibri"/>
                <w:b w:val="0"/>
                <w:color w:val="0066CC"/>
              </w:rPr>
            </w:pPr>
            <w:r>
              <w:rPr>
                <w:rFonts w:eastAsia="Calibri"/>
                <w:b w:val="0"/>
                <w:color w:val="004EA8"/>
              </w:rPr>
              <w:t>e</w:t>
            </w:r>
            <w:r w:rsidRPr="00AA020E">
              <w:rPr>
                <w:rFonts w:eastAsia="Calibri"/>
                <w:b w:val="0"/>
                <w:color w:val="004EA8"/>
              </w:rPr>
              <w:t>viQ – link in toolkit</w:t>
            </w:r>
          </w:p>
        </w:tc>
        <w:tc>
          <w:tcPr>
            <w:tcW w:w="1698" w:type="dxa"/>
            <w:shd w:val="clear" w:color="auto" w:fill="F2F2F2" w:themeFill="background1" w:themeFillShade="F2"/>
            <w:vAlign w:val="center"/>
          </w:tcPr>
          <w:p w14:paraId="4611E4EA" w14:textId="7C744E65" w:rsidR="00FF79AF" w:rsidRPr="00AA020E" w:rsidRDefault="00FF79AF" w:rsidP="00FF79AF">
            <w:pPr>
              <w:pStyle w:val="DHHStablecaption"/>
              <w:spacing w:before="0" w:after="0"/>
              <w:jc w:val="center"/>
              <w:rPr>
                <w:rFonts w:eastAsia="Calibri"/>
                <w:b w:val="0"/>
                <w:color w:val="004EA8"/>
              </w:rPr>
            </w:pPr>
            <w:r w:rsidRPr="00AA020E">
              <w:rPr>
                <w:rFonts w:eastAsia="Calibri"/>
                <w:b w:val="0"/>
                <w:color w:val="004EA8"/>
              </w:rPr>
              <w:t>Documents developed or</w:t>
            </w:r>
          </w:p>
          <w:p w14:paraId="064817B4" w14:textId="34761A6F" w:rsidR="00FF79AF" w:rsidRPr="002D0746" w:rsidRDefault="00FF79AF" w:rsidP="00FF79AF">
            <w:pPr>
              <w:pStyle w:val="DHHStablecaption"/>
              <w:spacing w:before="0" w:after="0"/>
              <w:jc w:val="center"/>
              <w:rPr>
                <w:rFonts w:eastAsia="Calibri"/>
                <w:b w:val="0"/>
                <w:color w:val="0066CC"/>
              </w:rPr>
            </w:pPr>
            <w:r w:rsidRPr="00AA020E">
              <w:rPr>
                <w:rFonts w:eastAsia="Calibri"/>
                <w:b w:val="0"/>
                <w:color w:val="004EA8"/>
              </w:rPr>
              <w:t>already in place</w:t>
            </w:r>
          </w:p>
        </w:tc>
      </w:tr>
      <w:tr w:rsidR="00AE4586" w14:paraId="7AA2E95F" w14:textId="77777777" w:rsidTr="00415009">
        <w:trPr>
          <w:trHeight w:val="338"/>
          <w:jc w:val="center"/>
        </w:trPr>
        <w:tc>
          <w:tcPr>
            <w:tcW w:w="4612" w:type="dxa"/>
            <w:vAlign w:val="center"/>
            <w:hideMark/>
          </w:tcPr>
          <w:p w14:paraId="2C72844C" w14:textId="3126870B" w:rsidR="00AE4586" w:rsidRDefault="00AE4586">
            <w:pPr>
              <w:pStyle w:val="DHHStabletext"/>
              <w:rPr>
                <w:rFonts w:eastAsia="Calibri"/>
              </w:rPr>
            </w:pPr>
            <w:r>
              <w:rPr>
                <w:rFonts w:eastAsia="Calibri"/>
              </w:rPr>
              <w:t xml:space="preserve">Voluntary </w:t>
            </w:r>
            <w:r w:rsidR="009F3714">
              <w:rPr>
                <w:rFonts w:eastAsia="Calibri"/>
              </w:rPr>
              <w:t>a</w:t>
            </w:r>
            <w:r>
              <w:rPr>
                <w:rFonts w:eastAsia="Calibri"/>
              </w:rPr>
              <w:t xml:space="preserve">ssisted </w:t>
            </w:r>
            <w:r w:rsidR="009F3714">
              <w:rPr>
                <w:rFonts w:eastAsia="Calibri"/>
              </w:rPr>
              <w:t>d</w:t>
            </w:r>
            <w:r>
              <w:rPr>
                <w:rFonts w:eastAsia="Calibri"/>
              </w:rPr>
              <w:t>ying</w:t>
            </w:r>
          </w:p>
        </w:tc>
        <w:tc>
          <w:tcPr>
            <w:tcW w:w="1350" w:type="dxa"/>
            <w:hideMark/>
          </w:tcPr>
          <w:p w14:paraId="404A1CB2"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763B9E45" w14:textId="77777777" w:rsidR="00AE4586" w:rsidRDefault="00AE4586">
            <w:pPr>
              <w:pStyle w:val="DHHStabletext"/>
              <w:jc w:val="center"/>
              <w:rPr>
                <w:rFonts w:ascii="Calibri Light" w:eastAsia="Calibri" w:hAnsi="Calibri Light" w:cs="Calibri Light"/>
                <w:spacing w:val="15"/>
              </w:rPr>
            </w:pPr>
          </w:p>
        </w:tc>
        <w:tc>
          <w:tcPr>
            <w:tcW w:w="1556" w:type="dxa"/>
          </w:tcPr>
          <w:p w14:paraId="6833B373" w14:textId="77777777" w:rsidR="00AE4586" w:rsidRDefault="00AE4586">
            <w:pPr>
              <w:pStyle w:val="DHHStabletext"/>
              <w:jc w:val="center"/>
              <w:rPr>
                <w:rFonts w:ascii="Calibri Light" w:eastAsia="Calibri" w:hAnsi="Calibri Light" w:cs="Calibri Light"/>
                <w:spacing w:val="15"/>
              </w:rPr>
            </w:pPr>
          </w:p>
        </w:tc>
        <w:tc>
          <w:tcPr>
            <w:tcW w:w="1698" w:type="dxa"/>
          </w:tcPr>
          <w:p w14:paraId="227842AF" w14:textId="77777777" w:rsidR="00AE4586" w:rsidRDefault="00AE4586">
            <w:pPr>
              <w:pStyle w:val="DHHStabletext"/>
              <w:rPr>
                <w:rFonts w:ascii="Calibri Light" w:eastAsia="Calibri" w:hAnsi="Calibri Light" w:cs="Calibri Light"/>
                <w:spacing w:val="15"/>
              </w:rPr>
            </w:pPr>
          </w:p>
        </w:tc>
      </w:tr>
      <w:tr w:rsidR="00AE4586" w14:paraId="555E248B" w14:textId="77777777" w:rsidTr="00415009">
        <w:trPr>
          <w:trHeight w:val="338"/>
          <w:jc w:val="center"/>
        </w:trPr>
        <w:tc>
          <w:tcPr>
            <w:tcW w:w="4612" w:type="dxa"/>
            <w:vAlign w:val="center"/>
            <w:hideMark/>
          </w:tcPr>
          <w:p w14:paraId="56DFCB62" w14:textId="77777777" w:rsidR="00AE4586" w:rsidRDefault="00AE4586">
            <w:pPr>
              <w:pStyle w:val="DHHStabletext"/>
              <w:rPr>
                <w:rFonts w:eastAsia="Calibri"/>
              </w:rPr>
            </w:pPr>
            <w:r>
              <w:rPr>
                <w:rFonts w:eastAsia="Calibri"/>
              </w:rPr>
              <w:t>Clinical incident reporting and management</w:t>
            </w:r>
          </w:p>
        </w:tc>
        <w:tc>
          <w:tcPr>
            <w:tcW w:w="1350" w:type="dxa"/>
            <w:hideMark/>
          </w:tcPr>
          <w:p w14:paraId="628A61C4"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71D57D02" w14:textId="77777777" w:rsidR="00AE4586" w:rsidRDefault="00AE4586">
            <w:pPr>
              <w:pStyle w:val="DHHStabletext"/>
              <w:jc w:val="center"/>
              <w:rPr>
                <w:rFonts w:ascii="Calibri Light" w:eastAsia="Calibri" w:hAnsi="Calibri Light" w:cs="Calibri Light"/>
                <w:spacing w:val="15"/>
              </w:rPr>
            </w:pPr>
          </w:p>
        </w:tc>
        <w:tc>
          <w:tcPr>
            <w:tcW w:w="1556" w:type="dxa"/>
          </w:tcPr>
          <w:p w14:paraId="2629A9A4" w14:textId="77777777" w:rsidR="00AE4586" w:rsidRDefault="00AE4586">
            <w:pPr>
              <w:pStyle w:val="DHHStabletext"/>
              <w:jc w:val="center"/>
              <w:rPr>
                <w:rFonts w:ascii="Calibri Light" w:eastAsia="Calibri" w:hAnsi="Calibri Light" w:cs="Calibri Light"/>
                <w:spacing w:val="15"/>
              </w:rPr>
            </w:pPr>
          </w:p>
        </w:tc>
        <w:tc>
          <w:tcPr>
            <w:tcW w:w="1698" w:type="dxa"/>
          </w:tcPr>
          <w:p w14:paraId="275DD26B" w14:textId="77777777" w:rsidR="00AE4586" w:rsidRDefault="00AE4586">
            <w:pPr>
              <w:pStyle w:val="DHHStabletext"/>
              <w:rPr>
                <w:rFonts w:ascii="Calibri Light" w:eastAsia="Calibri" w:hAnsi="Calibri Light" w:cs="Calibri Light"/>
                <w:spacing w:val="15"/>
              </w:rPr>
            </w:pPr>
          </w:p>
        </w:tc>
      </w:tr>
      <w:tr w:rsidR="00AE4586" w14:paraId="6111752E" w14:textId="77777777" w:rsidTr="00415009">
        <w:trPr>
          <w:trHeight w:val="280"/>
          <w:jc w:val="center"/>
        </w:trPr>
        <w:tc>
          <w:tcPr>
            <w:tcW w:w="4612" w:type="dxa"/>
            <w:vAlign w:val="center"/>
            <w:hideMark/>
          </w:tcPr>
          <w:p w14:paraId="17ACC1E3" w14:textId="77777777" w:rsidR="00AE4586" w:rsidRDefault="00AE4586">
            <w:pPr>
              <w:pStyle w:val="DHHStabletext"/>
              <w:rPr>
                <w:rFonts w:eastAsia="Calibri"/>
              </w:rPr>
            </w:pPr>
            <w:r>
              <w:rPr>
                <w:rFonts w:eastAsia="Calibri"/>
              </w:rPr>
              <w:t xml:space="preserve">OHS incident reporting and management </w:t>
            </w:r>
          </w:p>
        </w:tc>
        <w:tc>
          <w:tcPr>
            <w:tcW w:w="1350" w:type="dxa"/>
            <w:hideMark/>
          </w:tcPr>
          <w:p w14:paraId="5996EFB0"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hideMark/>
          </w:tcPr>
          <w:p w14:paraId="0E76250E" w14:textId="77777777" w:rsidR="00AE4586" w:rsidRDefault="00AE4586">
            <w:pPr>
              <w:pStyle w:val="DHHStabletext"/>
              <w:jc w:val="center"/>
              <w:rPr>
                <w:rFonts w:ascii="Calibri Light" w:eastAsia="Calibri" w:hAnsi="Calibri Light" w:cs="Calibri Light"/>
                <w:spacing w:val="15"/>
              </w:rPr>
            </w:pPr>
            <w:r>
              <w:rPr>
                <w:rFonts w:ascii="Calibri Light" w:eastAsia="Calibri" w:hAnsi="Calibri Light" w:cs="Calibri Light"/>
                <w:spacing w:val="15"/>
              </w:rPr>
              <w:sym w:font="Wingdings" w:char="F0B5"/>
            </w:r>
          </w:p>
        </w:tc>
        <w:tc>
          <w:tcPr>
            <w:tcW w:w="1556" w:type="dxa"/>
          </w:tcPr>
          <w:p w14:paraId="65785610" w14:textId="77777777" w:rsidR="00AE4586" w:rsidRDefault="00AE4586">
            <w:pPr>
              <w:pStyle w:val="DHHStabletext"/>
              <w:jc w:val="center"/>
              <w:rPr>
                <w:rFonts w:ascii="Calibri Light" w:eastAsia="Calibri" w:hAnsi="Calibri Light" w:cs="Calibri Light"/>
                <w:spacing w:val="15"/>
              </w:rPr>
            </w:pPr>
          </w:p>
        </w:tc>
        <w:tc>
          <w:tcPr>
            <w:tcW w:w="1698" w:type="dxa"/>
          </w:tcPr>
          <w:p w14:paraId="548A84B2" w14:textId="77777777" w:rsidR="00AE4586" w:rsidRDefault="00AE4586">
            <w:pPr>
              <w:pStyle w:val="DHHStabletext"/>
              <w:rPr>
                <w:rFonts w:ascii="Calibri Light" w:eastAsia="Calibri" w:hAnsi="Calibri Light" w:cs="Calibri Light"/>
                <w:spacing w:val="15"/>
              </w:rPr>
            </w:pPr>
          </w:p>
        </w:tc>
      </w:tr>
      <w:tr w:rsidR="00AE4586" w14:paraId="2EF2E406" w14:textId="77777777" w:rsidTr="00415009">
        <w:trPr>
          <w:trHeight w:val="207"/>
          <w:jc w:val="center"/>
        </w:trPr>
        <w:tc>
          <w:tcPr>
            <w:tcW w:w="4612" w:type="dxa"/>
            <w:vAlign w:val="center"/>
            <w:hideMark/>
          </w:tcPr>
          <w:p w14:paraId="75C961B7" w14:textId="2FA44044" w:rsidR="00AE4586" w:rsidRDefault="00AE4586">
            <w:pPr>
              <w:pStyle w:val="DHHStabletext"/>
              <w:rPr>
                <w:rFonts w:eastAsia="Calibri"/>
              </w:rPr>
            </w:pPr>
            <w:r>
              <w:rPr>
                <w:rFonts w:eastAsia="Calibri"/>
              </w:rPr>
              <w:t xml:space="preserve">Open </w:t>
            </w:r>
            <w:r w:rsidR="009F3714">
              <w:rPr>
                <w:rFonts w:eastAsia="Calibri"/>
              </w:rPr>
              <w:t>d</w:t>
            </w:r>
            <w:r>
              <w:rPr>
                <w:rFonts w:eastAsia="Calibri"/>
              </w:rPr>
              <w:t xml:space="preserve">isclosure </w:t>
            </w:r>
            <w:r w:rsidR="009F3714">
              <w:rPr>
                <w:rFonts w:eastAsia="Calibri"/>
              </w:rPr>
              <w:t>p</w:t>
            </w:r>
            <w:r>
              <w:rPr>
                <w:rFonts w:eastAsia="Calibri"/>
              </w:rPr>
              <w:t>rocedure</w:t>
            </w:r>
          </w:p>
        </w:tc>
        <w:tc>
          <w:tcPr>
            <w:tcW w:w="1350" w:type="dxa"/>
            <w:hideMark/>
          </w:tcPr>
          <w:p w14:paraId="49B69AEC"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7D6229DF" w14:textId="77777777" w:rsidR="00AE4586" w:rsidRDefault="00AE4586">
            <w:pPr>
              <w:pStyle w:val="DHHStabletext"/>
              <w:jc w:val="center"/>
              <w:rPr>
                <w:rFonts w:ascii="Calibri Light" w:eastAsia="Calibri" w:hAnsi="Calibri Light" w:cs="Calibri Light"/>
                <w:spacing w:val="15"/>
              </w:rPr>
            </w:pPr>
          </w:p>
        </w:tc>
        <w:tc>
          <w:tcPr>
            <w:tcW w:w="1556" w:type="dxa"/>
          </w:tcPr>
          <w:p w14:paraId="39ED3D8F" w14:textId="77777777" w:rsidR="00AE4586" w:rsidRDefault="00AE4586">
            <w:pPr>
              <w:pStyle w:val="DHHStabletext"/>
              <w:jc w:val="center"/>
              <w:rPr>
                <w:rFonts w:ascii="Calibri Light" w:eastAsia="Calibri" w:hAnsi="Calibri Light" w:cs="Calibri Light"/>
                <w:spacing w:val="15"/>
              </w:rPr>
            </w:pPr>
          </w:p>
        </w:tc>
        <w:tc>
          <w:tcPr>
            <w:tcW w:w="1698" w:type="dxa"/>
          </w:tcPr>
          <w:p w14:paraId="5D5F6001" w14:textId="77777777" w:rsidR="00AE4586" w:rsidRDefault="00AE4586">
            <w:pPr>
              <w:pStyle w:val="DHHStabletext"/>
              <w:rPr>
                <w:rFonts w:ascii="Calibri Light" w:eastAsia="Calibri" w:hAnsi="Calibri Light" w:cs="Calibri Light"/>
                <w:spacing w:val="15"/>
              </w:rPr>
            </w:pPr>
          </w:p>
        </w:tc>
      </w:tr>
      <w:tr w:rsidR="00AE4586" w14:paraId="07DB7548" w14:textId="77777777" w:rsidTr="00415009">
        <w:trPr>
          <w:trHeight w:val="207"/>
          <w:jc w:val="center"/>
        </w:trPr>
        <w:tc>
          <w:tcPr>
            <w:tcW w:w="4612" w:type="dxa"/>
            <w:vAlign w:val="center"/>
            <w:hideMark/>
          </w:tcPr>
          <w:p w14:paraId="372295F8" w14:textId="2B73706C" w:rsidR="00AE4586" w:rsidRDefault="00AE4586">
            <w:pPr>
              <w:pStyle w:val="DHHStabletext"/>
              <w:rPr>
                <w:rFonts w:eastAsia="Calibri"/>
              </w:rPr>
            </w:pPr>
            <w:r>
              <w:rPr>
                <w:rFonts w:eastAsia="Calibri"/>
              </w:rPr>
              <w:t xml:space="preserve">Complaints </w:t>
            </w:r>
            <w:r w:rsidR="009F3714">
              <w:rPr>
                <w:rFonts w:eastAsia="Calibri"/>
              </w:rPr>
              <w:t>m</w:t>
            </w:r>
            <w:r>
              <w:rPr>
                <w:rFonts w:eastAsia="Calibri"/>
              </w:rPr>
              <w:t xml:space="preserve">anagement </w:t>
            </w:r>
            <w:r w:rsidR="009F3714">
              <w:rPr>
                <w:rFonts w:eastAsia="Calibri"/>
              </w:rPr>
              <w:t>p</w:t>
            </w:r>
            <w:r>
              <w:rPr>
                <w:rFonts w:eastAsia="Calibri"/>
              </w:rPr>
              <w:t>rocedure</w:t>
            </w:r>
          </w:p>
        </w:tc>
        <w:tc>
          <w:tcPr>
            <w:tcW w:w="1350" w:type="dxa"/>
            <w:hideMark/>
          </w:tcPr>
          <w:p w14:paraId="44E01220"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632436F4" w14:textId="77777777" w:rsidR="00AE4586" w:rsidRDefault="00AE4586">
            <w:pPr>
              <w:pStyle w:val="DHHStabletext"/>
              <w:jc w:val="center"/>
              <w:rPr>
                <w:rFonts w:ascii="Calibri Light" w:eastAsia="Calibri" w:hAnsi="Calibri Light" w:cs="Calibri Light"/>
                <w:spacing w:val="15"/>
              </w:rPr>
            </w:pPr>
          </w:p>
        </w:tc>
        <w:tc>
          <w:tcPr>
            <w:tcW w:w="1556" w:type="dxa"/>
          </w:tcPr>
          <w:p w14:paraId="7F5D2CF7" w14:textId="77777777" w:rsidR="00AE4586" w:rsidRDefault="00AE4586">
            <w:pPr>
              <w:pStyle w:val="DHHStabletext"/>
              <w:jc w:val="center"/>
              <w:rPr>
                <w:rFonts w:ascii="Calibri Light" w:eastAsia="Calibri" w:hAnsi="Calibri Light" w:cs="Calibri Light"/>
                <w:spacing w:val="15"/>
              </w:rPr>
            </w:pPr>
          </w:p>
        </w:tc>
        <w:tc>
          <w:tcPr>
            <w:tcW w:w="1698" w:type="dxa"/>
          </w:tcPr>
          <w:p w14:paraId="34930960" w14:textId="77777777" w:rsidR="00AE4586" w:rsidRDefault="00AE4586">
            <w:pPr>
              <w:pStyle w:val="DHHStabletext"/>
              <w:rPr>
                <w:rFonts w:ascii="Calibri Light" w:eastAsia="Calibri" w:hAnsi="Calibri Light" w:cs="Calibri Light"/>
                <w:spacing w:val="15"/>
              </w:rPr>
            </w:pPr>
          </w:p>
        </w:tc>
      </w:tr>
      <w:tr w:rsidR="00AE4586" w14:paraId="3245C97A" w14:textId="77777777" w:rsidTr="00415009">
        <w:trPr>
          <w:trHeight w:val="207"/>
          <w:jc w:val="center"/>
        </w:trPr>
        <w:tc>
          <w:tcPr>
            <w:tcW w:w="4612" w:type="dxa"/>
            <w:vAlign w:val="center"/>
            <w:hideMark/>
          </w:tcPr>
          <w:p w14:paraId="092EF0A0" w14:textId="6D25D1A0" w:rsidR="00AE4586" w:rsidRDefault="00AE4586">
            <w:pPr>
              <w:pStyle w:val="DHHStabletext"/>
              <w:rPr>
                <w:rFonts w:eastAsia="Calibri"/>
              </w:rPr>
            </w:pPr>
            <w:r>
              <w:rPr>
                <w:rFonts w:eastAsia="Calibri"/>
              </w:rPr>
              <w:t xml:space="preserve">Special </w:t>
            </w:r>
            <w:r w:rsidR="009F3714">
              <w:rPr>
                <w:rFonts w:eastAsia="Calibri"/>
              </w:rPr>
              <w:t>c</w:t>
            </w:r>
            <w:r>
              <w:rPr>
                <w:rFonts w:eastAsia="Calibri"/>
              </w:rPr>
              <w:t>linics establishment and access</w:t>
            </w:r>
          </w:p>
        </w:tc>
        <w:tc>
          <w:tcPr>
            <w:tcW w:w="1350" w:type="dxa"/>
            <w:hideMark/>
          </w:tcPr>
          <w:p w14:paraId="68D1D6B5"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5526BA84" w14:textId="77777777" w:rsidR="00AE4586" w:rsidRDefault="00AE4586">
            <w:pPr>
              <w:pStyle w:val="DHHStabletext"/>
              <w:jc w:val="center"/>
              <w:rPr>
                <w:rFonts w:ascii="Calibri Light" w:eastAsia="Calibri" w:hAnsi="Calibri Light" w:cs="Calibri Light"/>
                <w:spacing w:val="15"/>
              </w:rPr>
            </w:pPr>
          </w:p>
        </w:tc>
        <w:tc>
          <w:tcPr>
            <w:tcW w:w="1556" w:type="dxa"/>
          </w:tcPr>
          <w:p w14:paraId="49CE2ED9" w14:textId="77777777" w:rsidR="00AE4586" w:rsidRDefault="00AE4586">
            <w:pPr>
              <w:pStyle w:val="DHHStabletext"/>
              <w:jc w:val="center"/>
              <w:rPr>
                <w:rFonts w:ascii="Calibri Light" w:eastAsia="Calibri" w:hAnsi="Calibri Light" w:cs="Calibri Light"/>
                <w:spacing w:val="15"/>
              </w:rPr>
            </w:pPr>
          </w:p>
        </w:tc>
        <w:tc>
          <w:tcPr>
            <w:tcW w:w="1698" w:type="dxa"/>
          </w:tcPr>
          <w:p w14:paraId="05E80CF5" w14:textId="77777777" w:rsidR="00AE4586" w:rsidRDefault="00AE4586">
            <w:pPr>
              <w:pStyle w:val="DHHStabletext"/>
              <w:rPr>
                <w:rFonts w:ascii="Calibri Light" w:eastAsia="Calibri" w:hAnsi="Calibri Light" w:cs="Calibri Light"/>
                <w:spacing w:val="15"/>
              </w:rPr>
            </w:pPr>
          </w:p>
        </w:tc>
      </w:tr>
      <w:tr w:rsidR="00AE4586" w14:paraId="230C6070" w14:textId="77777777" w:rsidTr="00415009">
        <w:trPr>
          <w:trHeight w:val="207"/>
          <w:jc w:val="center"/>
        </w:trPr>
        <w:tc>
          <w:tcPr>
            <w:tcW w:w="4612" w:type="dxa"/>
            <w:vAlign w:val="center"/>
            <w:hideMark/>
          </w:tcPr>
          <w:p w14:paraId="3A4F292F" w14:textId="14813DC0" w:rsidR="00AE4586" w:rsidRDefault="00AE4586">
            <w:pPr>
              <w:pStyle w:val="DHHStabletext"/>
              <w:rPr>
                <w:rFonts w:eastAsia="Calibri"/>
              </w:rPr>
            </w:pPr>
            <w:r>
              <w:rPr>
                <w:rFonts w:eastAsia="Calibri"/>
              </w:rPr>
              <w:t>Escalation procedure in response to a risk to staff safety in the home or during transit</w:t>
            </w:r>
          </w:p>
        </w:tc>
        <w:tc>
          <w:tcPr>
            <w:tcW w:w="1350" w:type="dxa"/>
          </w:tcPr>
          <w:p w14:paraId="09EBBE14" w14:textId="77777777" w:rsidR="00AE4586" w:rsidRPr="00AC1C1A" w:rsidRDefault="00AE4586">
            <w:pPr>
              <w:pStyle w:val="DHHStabletext"/>
              <w:jc w:val="center"/>
              <w:rPr>
                <w:rFonts w:ascii="Calibri Light" w:eastAsia="Calibri" w:hAnsi="Calibri Light" w:cs="Calibri Light"/>
                <w:spacing w:val="15"/>
              </w:rPr>
            </w:pPr>
          </w:p>
        </w:tc>
        <w:tc>
          <w:tcPr>
            <w:tcW w:w="1133" w:type="dxa"/>
            <w:hideMark/>
          </w:tcPr>
          <w:p w14:paraId="33E7BC1D" w14:textId="77777777" w:rsidR="00AE4586" w:rsidRDefault="00AE4586">
            <w:pPr>
              <w:pStyle w:val="DHHStabletext"/>
              <w:jc w:val="center"/>
            </w:pPr>
            <w:r>
              <w:rPr>
                <w:rFonts w:ascii="Calibri Light" w:eastAsia="Calibri" w:hAnsi="Calibri Light" w:cs="Calibri Light"/>
                <w:spacing w:val="15"/>
              </w:rPr>
              <w:sym w:font="Wingdings" w:char="F0B5"/>
            </w:r>
          </w:p>
        </w:tc>
        <w:tc>
          <w:tcPr>
            <w:tcW w:w="1556" w:type="dxa"/>
          </w:tcPr>
          <w:p w14:paraId="5C287CE0" w14:textId="77777777" w:rsidR="00AE4586" w:rsidRDefault="00AE4586">
            <w:pPr>
              <w:pStyle w:val="DHHStabletext"/>
              <w:jc w:val="center"/>
              <w:rPr>
                <w:rFonts w:ascii="Calibri Light" w:eastAsia="Calibri" w:hAnsi="Calibri Light" w:cs="Calibri Light"/>
                <w:spacing w:val="15"/>
              </w:rPr>
            </w:pPr>
          </w:p>
        </w:tc>
        <w:tc>
          <w:tcPr>
            <w:tcW w:w="1698" w:type="dxa"/>
          </w:tcPr>
          <w:p w14:paraId="184B7D23" w14:textId="77777777" w:rsidR="00AE4586" w:rsidRDefault="00AE4586">
            <w:pPr>
              <w:pStyle w:val="DHHStabletext"/>
              <w:rPr>
                <w:rFonts w:ascii="Calibri Light" w:eastAsia="Calibri" w:hAnsi="Calibri Light" w:cs="Calibri Light"/>
                <w:spacing w:val="15"/>
              </w:rPr>
            </w:pPr>
          </w:p>
        </w:tc>
      </w:tr>
      <w:tr w:rsidR="00AE4586" w14:paraId="36414AD8" w14:textId="77777777" w:rsidTr="00415009">
        <w:trPr>
          <w:trHeight w:val="207"/>
          <w:jc w:val="center"/>
        </w:trPr>
        <w:tc>
          <w:tcPr>
            <w:tcW w:w="4612" w:type="dxa"/>
            <w:vAlign w:val="center"/>
            <w:hideMark/>
          </w:tcPr>
          <w:p w14:paraId="2CDC6F6C" w14:textId="77777777" w:rsidR="00AE4586" w:rsidRDefault="00AE4586">
            <w:pPr>
              <w:pStyle w:val="DHHStabletext"/>
              <w:rPr>
                <w:rFonts w:eastAsia="Calibri"/>
              </w:rPr>
            </w:pPr>
            <w:r>
              <w:rPr>
                <w:rFonts w:eastAsia="Calibri"/>
              </w:rPr>
              <w:t>Motor vehicle procedure</w:t>
            </w:r>
          </w:p>
        </w:tc>
        <w:tc>
          <w:tcPr>
            <w:tcW w:w="1350" w:type="dxa"/>
            <w:hideMark/>
          </w:tcPr>
          <w:p w14:paraId="1FAB47B2"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hideMark/>
          </w:tcPr>
          <w:p w14:paraId="08EA39C1" w14:textId="77777777" w:rsidR="00AE4586" w:rsidRDefault="00AE4586">
            <w:pPr>
              <w:pStyle w:val="DHHStabletext"/>
              <w:jc w:val="center"/>
            </w:pPr>
            <w:r>
              <w:rPr>
                <w:rFonts w:ascii="Calibri Light" w:eastAsia="Calibri" w:hAnsi="Calibri Light" w:cs="Calibri Light"/>
                <w:spacing w:val="15"/>
              </w:rPr>
              <w:sym w:font="Wingdings" w:char="F0B5"/>
            </w:r>
          </w:p>
        </w:tc>
        <w:tc>
          <w:tcPr>
            <w:tcW w:w="1556" w:type="dxa"/>
          </w:tcPr>
          <w:p w14:paraId="1CB65C89" w14:textId="77777777" w:rsidR="00AE4586" w:rsidRDefault="00AE4586">
            <w:pPr>
              <w:pStyle w:val="DHHStabletext"/>
              <w:jc w:val="center"/>
              <w:rPr>
                <w:rFonts w:ascii="Calibri Light" w:eastAsia="Calibri" w:hAnsi="Calibri Light" w:cs="Calibri Light"/>
                <w:spacing w:val="15"/>
              </w:rPr>
            </w:pPr>
          </w:p>
        </w:tc>
        <w:tc>
          <w:tcPr>
            <w:tcW w:w="1698" w:type="dxa"/>
          </w:tcPr>
          <w:p w14:paraId="1B08A8D2" w14:textId="77777777" w:rsidR="00AE4586" w:rsidRDefault="00AE4586">
            <w:pPr>
              <w:pStyle w:val="DHHStabletext"/>
              <w:rPr>
                <w:rFonts w:ascii="Calibri Light" w:eastAsia="Calibri" w:hAnsi="Calibri Light" w:cs="Calibri Light"/>
                <w:spacing w:val="15"/>
              </w:rPr>
            </w:pPr>
          </w:p>
        </w:tc>
      </w:tr>
      <w:tr w:rsidR="00AE4586" w14:paraId="5A7C8264" w14:textId="77777777" w:rsidTr="00415009">
        <w:trPr>
          <w:trHeight w:val="207"/>
          <w:jc w:val="center"/>
        </w:trPr>
        <w:tc>
          <w:tcPr>
            <w:tcW w:w="4612" w:type="dxa"/>
            <w:vAlign w:val="center"/>
            <w:hideMark/>
          </w:tcPr>
          <w:p w14:paraId="01E1100C" w14:textId="60C51AC1" w:rsidR="00AE4586" w:rsidRDefault="00AE4586">
            <w:pPr>
              <w:pStyle w:val="DHHStabletext"/>
              <w:rPr>
                <w:rFonts w:eastAsia="Calibri"/>
              </w:rPr>
            </w:pPr>
            <w:r>
              <w:rPr>
                <w:rFonts w:eastAsia="Calibri"/>
              </w:rPr>
              <w:t xml:space="preserve">Safety in the </w:t>
            </w:r>
            <w:r w:rsidR="009F3714">
              <w:rPr>
                <w:rFonts w:eastAsia="Calibri"/>
              </w:rPr>
              <w:t>c</w:t>
            </w:r>
            <w:r>
              <w:rPr>
                <w:rFonts w:eastAsia="Calibri"/>
              </w:rPr>
              <w:t>ommunity</w:t>
            </w:r>
          </w:p>
        </w:tc>
        <w:tc>
          <w:tcPr>
            <w:tcW w:w="1350" w:type="dxa"/>
            <w:hideMark/>
          </w:tcPr>
          <w:p w14:paraId="32314C17"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hideMark/>
          </w:tcPr>
          <w:p w14:paraId="2840DCE2" w14:textId="77777777" w:rsidR="00AE4586" w:rsidRDefault="00AE4586">
            <w:pPr>
              <w:pStyle w:val="DHHStabletext"/>
              <w:jc w:val="center"/>
            </w:pPr>
            <w:r>
              <w:rPr>
                <w:rFonts w:ascii="Calibri Light" w:eastAsia="Calibri" w:hAnsi="Calibri Light" w:cs="Calibri Light"/>
                <w:spacing w:val="15"/>
              </w:rPr>
              <w:sym w:font="Wingdings" w:char="F0B5"/>
            </w:r>
          </w:p>
        </w:tc>
        <w:tc>
          <w:tcPr>
            <w:tcW w:w="1556" w:type="dxa"/>
          </w:tcPr>
          <w:p w14:paraId="5B66A25E" w14:textId="77777777" w:rsidR="00AE4586" w:rsidRDefault="00AE4586">
            <w:pPr>
              <w:pStyle w:val="DHHStabletext"/>
              <w:jc w:val="center"/>
              <w:rPr>
                <w:rFonts w:ascii="Calibri Light" w:eastAsia="Calibri" w:hAnsi="Calibri Light" w:cs="Calibri Light"/>
                <w:spacing w:val="15"/>
              </w:rPr>
            </w:pPr>
          </w:p>
        </w:tc>
        <w:tc>
          <w:tcPr>
            <w:tcW w:w="1698" w:type="dxa"/>
          </w:tcPr>
          <w:p w14:paraId="0B6FC8F1" w14:textId="77777777" w:rsidR="00AE4586" w:rsidRDefault="00AE4586">
            <w:pPr>
              <w:pStyle w:val="DHHStabletext"/>
              <w:rPr>
                <w:rFonts w:ascii="Calibri Light" w:eastAsia="Calibri" w:hAnsi="Calibri Light" w:cs="Calibri Light"/>
                <w:spacing w:val="15"/>
              </w:rPr>
            </w:pPr>
          </w:p>
        </w:tc>
      </w:tr>
      <w:tr w:rsidR="00AE4586" w14:paraId="38ADFDA5" w14:textId="77777777" w:rsidTr="00415009">
        <w:trPr>
          <w:trHeight w:val="207"/>
          <w:jc w:val="center"/>
        </w:trPr>
        <w:tc>
          <w:tcPr>
            <w:tcW w:w="4612" w:type="dxa"/>
            <w:vAlign w:val="center"/>
            <w:hideMark/>
          </w:tcPr>
          <w:p w14:paraId="75A3230C" w14:textId="0E0DADE8" w:rsidR="00AE4586" w:rsidRDefault="00AE4586">
            <w:pPr>
              <w:pStyle w:val="DHHStabletext"/>
              <w:rPr>
                <w:rFonts w:eastAsia="Calibri"/>
              </w:rPr>
            </w:pPr>
            <w:r>
              <w:rPr>
                <w:rFonts w:eastAsia="Calibri"/>
              </w:rPr>
              <w:t>Home</w:t>
            </w:r>
            <w:r w:rsidR="007230D2">
              <w:rPr>
                <w:rFonts w:eastAsia="Calibri"/>
              </w:rPr>
              <w:t xml:space="preserve"> </w:t>
            </w:r>
            <w:r w:rsidR="004C0535">
              <w:rPr>
                <w:rFonts w:eastAsia="Calibri"/>
              </w:rPr>
              <w:t>r</w:t>
            </w:r>
            <w:r>
              <w:rPr>
                <w:rFonts w:eastAsia="Calibri"/>
              </w:rPr>
              <w:t xml:space="preserve">isk </w:t>
            </w:r>
            <w:r w:rsidR="004C0535">
              <w:rPr>
                <w:rFonts w:eastAsia="Calibri"/>
              </w:rPr>
              <w:t>a</w:t>
            </w:r>
            <w:r>
              <w:rPr>
                <w:rFonts w:eastAsia="Calibri"/>
              </w:rPr>
              <w:t xml:space="preserve">ssessment </w:t>
            </w:r>
            <w:r w:rsidR="004C0535">
              <w:rPr>
                <w:rFonts w:eastAsia="Calibri"/>
              </w:rPr>
              <w:t>p</w:t>
            </w:r>
            <w:r>
              <w:rPr>
                <w:rFonts w:eastAsia="Calibri"/>
              </w:rPr>
              <w:t>rocedure</w:t>
            </w:r>
          </w:p>
        </w:tc>
        <w:tc>
          <w:tcPr>
            <w:tcW w:w="1350" w:type="dxa"/>
            <w:hideMark/>
          </w:tcPr>
          <w:p w14:paraId="0E8472B5"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hideMark/>
          </w:tcPr>
          <w:p w14:paraId="0A313A3C" w14:textId="77777777" w:rsidR="00AE4586" w:rsidRDefault="00AE4586">
            <w:pPr>
              <w:pStyle w:val="DHHStabletext"/>
              <w:jc w:val="center"/>
            </w:pPr>
            <w:r>
              <w:rPr>
                <w:rFonts w:ascii="Calibri Light" w:eastAsia="Calibri" w:hAnsi="Calibri Light" w:cs="Calibri Light"/>
                <w:spacing w:val="15"/>
              </w:rPr>
              <w:sym w:font="Wingdings" w:char="F0B5"/>
            </w:r>
          </w:p>
        </w:tc>
        <w:tc>
          <w:tcPr>
            <w:tcW w:w="1556" w:type="dxa"/>
            <w:hideMark/>
          </w:tcPr>
          <w:p w14:paraId="1D93D748" w14:textId="77777777" w:rsidR="00AE4586" w:rsidRDefault="00AE4586">
            <w:pPr>
              <w:pStyle w:val="DHHStabletext"/>
              <w:jc w:val="center"/>
              <w:rPr>
                <w:rFonts w:ascii="Calibri Light" w:eastAsia="Calibri" w:hAnsi="Calibri Light" w:cs="Calibri Light"/>
                <w:spacing w:val="15"/>
              </w:rPr>
            </w:pPr>
            <w:r>
              <w:rPr>
                <w:rFonts w:ascii="Calibri Light" w:eastAsia="Calibri" w:hAnsi="Calibri Light" w:cs="Calibri Light"/>
                <w:spacing w:val="15"/>
              </w:rPr>
              <w:sym w:font="Wingdings" w:char="F0AB"/>
            </w:r>
          </w:p>
        </w:tc>
        <w:tc>
          <w:tcPr>
            <w:tcW w:w="1698" w:type="dxa"/>
          </w:tcPr>
          <w:p w14:paraId="4BB6A392" w14:textId="77777777" w:rsidR="00AE4586" w:rsidRDefault="00AE4586">
            <w:pPr>
              <w:pStyle w:val="DHHStabletext"/>
              <w:rPr>
                <w:rFonts w:ascii="Calibri Light" w:eastAsia="Calibri" w:hAnsi="Calibri Light" w:cs="Calibri Light"/>
                <w:spacing w:val="15"/>
              </w:rPr>
            </w:pPr>
          </w:p>
        </w:tc>
      </w:tr>
      <w:tr w:rsidR="00AE4586" w14:paraId="7AF54F77" w14:textId="77777777" w:rsidTr="00415009">
        <w:trPr>
          <w:trHeight w:val="207"/>
          <w:jc w:val="center"/>
        </w:trPr>
        <w:tc>
          <w:tcPr>
            <w:tcW w:w="4612" w:type="dxa"/>
            <w:vAlign w:val="center"/>
            <w:hideMark/>
          </w:tcPr>
          <w:p w14:paraId="05E8621C" w14:textId="77777777" w:rsidR="00AE4586" w:rsidRDefault="00AE4586">
            <w:pPr>
              <w:pStyle w:val="DHHStabletext"/>
              <w:rPr>
                <w:rFonts w:eastAsia="Calibri"/>
              </w:rPr>
            </w:pPr>
            <w:r>
              <w:rPr>
                <w:rFonts w:eastAsia="Calibri"/>
              </w:rPr>
              <w:t>Management of cytotoxic drug exposures</w:t>
            </w:r>
          </w:p>
        </w:tc>
        <w:tc>
          <w:tcPr>
            <w:tcW w:w="1350" w:type="dxa"/>
            <w:hideMark/>
          </w:tcPr>
          <w:p w14:paraId="3F08845E"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44CAECD4" w14:textId="77777777" w:rsidR="00AE4586" w:rsidRDefault="00AE4586">
            <w:pPr>
              <w:pStyle w:val="DHHStabletext"/>
              <w:jc w:val="center"/>
              <w:rPr>
                <w:rFonts w:ascii="Calibri Light" w:eastAsia="Calibri" w:hAnsi="Calibri Light" w:cs="Calibri Light"/>
                <w:spacing w:val="15"/>
              </w:rPr>
            </w:pPr>
          </w:p>
        </w:tc>
        <w:tc>
          <w:tcPr>
            <w:tcW w:w="1556" w:type="dxa"/>
            <w:hideMark/>
          </w:tcPr>
          <w:p w14:paraId="37EC6353" w14:textId="303AC399" w:rsidR="00AE4586" w:rsidRPr="00797A09" w:rsidRDefault="005400D6" w:rsidP="007230D2">
            <w:pPr>
              <w:pStyle w:val="DHHStabletext"/>
              <w:jc w:val="center"/>
              <w:rPr>
                <w:rFonts w:eastAsia="Calibri" w:cs="Arial"/>
                <w:spacing w:val="15"/>
              </w:rPr>
            </w:pPr>
            <w:r w:rsidRPr="00415009">
              <w:rPr>
                <w:rFonts w:eastAsia="Calibri"/>
              </w:rPr>
              <w:t>e</w:t>
            </w:r>
            <w:r w:rsidR="00AE4586" w:rsidRPr="00415009">
              <w:rPr>
                <w:rFonts w:eastAsia="Calibri"/>
              </w:rPr>
              <w:t>viQ</w:t>
            </w:r>
          </w:p>
        </w:tc>
        <w:tc>
          <w:tcPr>
            <w:tcW w:w="1698" w:type="dxa"/>
          </w:tcPr>
          <w:p w14:paraId="02AB269F" w14:textId="77777777" w:rsidR="00AE4586" w:rsidRDefault="00AE4586">
            <w:pPr>
              <w:pStyle w:val="DHHStabletext"/>
              <w:rPr>
                <w:rFonts w:ascii="Calibri Light" w:eastAsia="Calibri" w:hAnsi="Calibri Light" w:cs="Calibri Light"/>
                <w:spacing w:val="15"/>
              </w:rPr>
            </w:pPr>
          </w:p>
        </w:tc>
      </w:tr>
      <w:tr w:rsidR="00AE4586" w14:paraId="555F6597" w14:textId="77777777" w:rsidTr="00415009">
        <w:trPr>
          <w:trHeight w:val="207"/>
          <w:jc w:val="center"/>
        </w:trPr>
        <w:tc>
          <w:tcPr>
            <w:tcW w:w="4612" w:type="dxa"/>
            <w:vAlign w:val="center"/>
            <w:hideMark/>
          </w:tcPr>
          <w:p w14:paraId="2FF680CB" w14:textId="2D30A082" w:rsidR="00AE4586" w:rsidRDefault="00AE4586">
            <w:pPr>
              <w:pStyle w:val="DHHStabletext"/>
              <w:rPr>
                <w:rFonts w:eastAsia="Calibri"/>
              </w:rPr>
            </w:pPr>
            <w:r>
              <w:rPr>
                <w:rFonts w:eastAsia="Calibri"/>
              </w:rPr>
              <w:t xml:space="preserve">Staff </w:t>
            </w:r>
            <w:r w:rsidR="004C0535">
              <w:rPr>
                <w:rFonts w:eastAsia="Calibri"/>
              </w:rPr>
              <w:t>i</w:t>
            </w:r>
            <w:r>
              <w:rPr>
                <w:rFonts w:eastAsia="Calibri"/>
              </w:rPr>
              <w:t>mmunisation</w:t>
            </w:r>
          </w:p>
        </w:tc>
        <w:tc>
          <w:tcPr>
            <w:tcW w:w="1350" w:type="dxa"/>
            <w:hideMark/>
          </w:tcPr>
          <w:p w14:paraId="1EB7C031"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0A54E67B" w14:textId="77777777" w:rsidR="00AE4586" w:rsidRDefault="00AE4586">
            <w:pPr>
              <w:pStyle w:val="DHHStabletext"/>
              <w:jc w:val="center"/>
              <w:rPr>
                <w:rFonts w:ascii="Calibri Light" w:eastAsia="Calibri" w:hAnsi="Calibri Light" w:cs="Calibri Light"/>
                <w:spacing w:val="15"/>
              </w:rPr>
            </w:pPr>
          </w:p>
        </w:tc>
        <w:tc>
          <w:tcPr>
            <w:tcW w:w="1556" w:type="dxa"/>
          </w:tcPr>
          <w:p w14:paraId="761AA584" w14:textId="77777777" w:rsidR="00AE4586" w:rsidRDefault="00AE4586">
            <w:pPr>
              <w:pStyle w:val="DHHStabletext"/>
              <w:jc w:val="center"/>
              <w:rPr>
                <w:rFonts w:ascii="Calibri Light" w:eastAsia="Calibri" w:hAnsi="Calibri Light" w:cs="Calibri Light"/>
                <w:spacing w:val="15"/>
              </w:rPr>
            </w:pPr>
          </w:p>
        </w:tc>
        <w:tc>
          <w:tcPr>
            <w:tcW w:w="1698" w:type="dxa"/>
          </w:tcPr>
          <w:p w14:paraId="774CB8ED" w14:textId="77777777" w:rsidR="00AE4586" w:rsidRDefault="00AE4586">
            <w:pPr>
              <w:pStyle w:val="DHHStabletext"/>
              <w:rPr>
                <w:rFonts w:ascii="Calibri Light" w:eastAsia="Calibri" w:hAnsi="Calibri Light" w:cs="Calibri Light"/>
                <w:spacing w:val="15"/>
              </w:rPr>
            </w:pPr>
          </w:p>
        </w:tc>
      </w:tr>
      <w:tr w:rsidR="00AE4586" w14:paraId="3395F1D3" w14:textId="77777777" w:rsidTr="00415009">
        <w:trPr>
          <w:trHeight w:val="207"/>
          <w:jc w:val="center"/>
        </w:trPr>
        <w:tc>
          <w:tcPr>
            <w:tcW w:w="4612" w:type="dxa"/>
            <w:vAlign w:val="center"/>
            <w:hideMark/>
          </w:tcPr>
          <w:p w14:paraId="47C937AF" w14:textId="77777777" w:rsidR="00AE4586" w:rsidRDefault="00AE4586">
            <w:pPr>
              <w:pStyle w:val="DHHStabletext"/>
              <w:rPr>
                <w:rFonts w:eastAsia="Calibri"/>
              </w:rPr>
            </w:pPr>
            <w:r>
              <w:rPr>
                <w:rFonts w:eastAsia="Calibri"/>
              </w:rPr>
              <w:t>Health monitoring</w:t>
            </w:r>
          </w:p>
        </w:tc>
        <w:tc>
          <w:tcPr>
            <w:tcW w:w="1350" w:type="dxa"/>
            <w:hideMark/>
          </w:tcPr>
          <w:p w14:paraId="0D6A08A6" w14:textId="77777777" w:rsidR="00AE4586" w:rsidRPr="00AC1C1A" w:rsidRDefault="00AE4586">
            <w:pPr>
              <w:pStyle w:val="DHHStabletext"/>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3" w:type="dxa"/>
          </w:tcPr>
          <w:p w14:paraId="37DA7423" w14:textId="77777777" w:rsidR="00AE4586" w:rsidRDefault="00AE4586">
            <w:pPr>
              <w:pStyle w:val="DHHStabletext"/>
              <w:jc w:val="center"/>
              <w:rPr>
                <w:rFonts w:ascii="Calibri Light" w:eastAsia="Calibri" w:hAnsi="Calibri Light" w:cs="Calibri Light"/>
                <w:spacing w:val="15"/>
              </w:rPr>
            </w:pPr>
          </w:p>
        </w:tc>
        <w:tc>
          <w:tcPr>
            <w:tcW w:w="1556" w:type="dxa"/>
          </w:tcPr>
          <w:p w14:paraId="52A64685" w14:textId="77777777" w:rsidR="00AE4586" w:rsidRDefault="00AE4586">
            <w:pPr>
              <w:pStyle w:val="DHHStabletext"/>
              <w:jc w:val="center"/>
              <w:rPr>
                <w:rFonts w:ascii="Calibri Light" w:eastAsia="Calibri" w:hAnsi="Calibri Light" w:cs="Calibri Light"/>
                <w:spacing w:val="15"/>
              </w:rPr>
            </w:pPr>
          </w:p>
        </w:tc>
        <w:tc>
          <w:tcPr>
            <w:tcW w:w="1698" w:type="dxa"/>
          </w:tcPr>
          <w:p w14:paraId="4FEC340F" w14:textId="77777777" w:rsidR="00AE4586" w:rsidRDefault="00AE4586">
            <w:pPr>
              <w:pStyle w:val="DHHStabletext"/>
              <w:rPr>
                <w:rFonts w:ascii="Calibri Light" w:eastAsia="Calibri" w:hAnsi="Calibri Light" w:cs="Calibri Light"/>
                <w:spacing w:val="15"/>
              </w:rPr>
            </w:pPr>
          </w:p>
        </w:tc>
      </w:tr>
      <w:tr w:rsidR="00AE4586" w14:paraId="13500CD8" w14:textId="77777777" w:rsidTr="00415009">
        <w:trPr>
          <w:trHeight w:val="388"/>
          <w:jc w:val="center"/>
        </w:trPr>
        <w:tc>
          <w:tcPr>
            <w:tcW w:w="4612" w:type="dxa"/>
            <w:vAlign w:val="center"/>
            <w:hideMark/>
          </w:tcPr>
          <w:p w14:paraId="1A6B0558" w14:textId="72B7BD37" w:rsidR="00AE4586" w:rsidRDefault="00AE4586">
            <w:pPr>
              <w:pStyle w:val="DHHStabletext"/>
              <w:rPr>
                <w:rFonts w:eastAsia="Calibri"/>
              </w:rPr>
            </w:pPr>
            <w:r>
              <w:rPr>
                <w:rFonts w:eastAsia="Calibri"/>
              </w:rPr>
              <w:t xml:space="preserve">Working with </w:t>
            </w:r>
            <w:r w:rsidR="004C0535">
              <w:rPr>
                <w:rFonts w:eastAsia="Calibri"/>
              </w:rPr>
              <w:t>c</w:t>
            </w:r>
            <w:r>
              <w:rPr>
                <w:rFonts w:eastAsia="Calibri"/>
              </w:rPr>
              <w:t xml:space="preserve">hildren </w:t>
            </w:r>
          </w:p>
        </w:tc>
        <w:tc>
          <w:tcPr>
            <w:tcW w:w="1350" w:type="dxa"/>
            <w:hideMark/>
          </w:tcPr>
          <w:p w14:paraId="16B8C4B5" w14:textId="77777777" w:rsidR="00AE4586" w:rsidRPr="00AC1C1A" w:rsidRDefault="00AE4586">
            <w:pPr>
              <w:pStyle w:val="DHHStabletext"/>
              <w:jc w:val="center"/>
              <w:rPr>
                <w:rFonts w:ascii="Calibri Light" w:eastAsia="Calibri" w:hAnsi="Calibri Light" w:cs="Calibri Light"/>
                <w:spacing w:val="15"/>
                <w:sz w:val="22"/>
                <w:szCs w:val="22"/>
              </w:rPr>
            </w:pPr>
            <w:r w:rsidRPr="00AC1C1A">
              <w:rPr>
                <w:rFonts w:ascii="Calibri Light" w:eastAsia="Calibri" w:hAnsi="Calibri Light" w:cs="Calibri Light"/>
                <w:spacing w:val="15"/>
                <w:sz w:val="22"/>
                <w:szCs w:val="22"/>
              </w:rPr>
              <w:sym w:font="Wingdings" w:char="F0B5"/>
            </w:r>
          </w:p>
        </w:tc>
        <w:tc>
          <w:tcPr>
            <w:tcW w:w="1133" w:type="dxa"/>
          </w:tcPr>
          <w:p w14:paraId="495F0F06" w14:textId="77777777" w:rsidR="00AE4586" w:rsidRDefault="00AE4586">
            <w:pPr>
              <w:pStyle w:val="DHHStabletext"/>
              <w:jc w:val="center"/>
              <w:rPr>
                <w:rFonts w:ascii="Calibri Light" w:eastAsia="Calibri" w:hAnsi="Calibri Light" w:cs="Calibri Light"/>
                <w:spacing w:val="15"/>
                <w:sz w:val="22"/>
                <w:szCs w:val="22"/>
              </w:rPr>
            </w:pPr>
          </w:p>
        </w:tc>
        <w:tc>
          <w:tcPr>
            <w:tcW w:w="1556" w:type="dxa"/>
          </w:tcPr>
          <w:p w14:paraId="5ED026A7" w14:textId="77777777" w:rsidR="00AE4586" w:rsidRDefault="00AE4586">
            <w:pPr>
              <w:pStyle w:val="DHHStabletext"/>
              <w:jc w:val="center"/>
              <w:rPr>
                <w:rFonts w:ascii="Calibri Light" w:eastAsia="Calibri" w:hAnsi="Calibri Light" w:cs="Calibri Light"/>
                <w:spacing w:val="15"/>
                <w:sz w:val="22"/>
                <w:szCs w:val="22"/>
              </w:rPr>
            </w:pPr>
          </w:p>
        </w:tc>
        <w:tc>
          <w:tcPr>
            <w:tcW w:w="1698" w:type="dxa"/>
          </w:tcPr>
          <w:p w14:paraId="7267CDD3" w14:textId="77777777" w:rsidR="00AE4586" w:rsidRDefault="00AE4586">
            <w:pPr>
              <w:pStyle w:val="DHHStabletext"/>
              <w:rPr>
                <w:rFonts w:ascii="Calibri Light" w:eastAsia="Calibri" w:hAnsi="Calibri Light" w:cs="Calibri Light"/>
                <w:spacing w:val="15"/>
                <w:sz w:val="22"/>
                <w:szCs w:val="22"/>
              </w:rPr>
            </w:pPr>
          </w:p>
        </w:tc>
      </w:tr>
    </w:tbl>
    <w:p w14:paraId="7408E111" w14:textId="77777777" w:rsidR="00FF79AF" w:rsidRDefault="00FF79AF" w:rsidP="00453668">
      <w:pPr>
        <w:pStyle w:val="DHHSbodynospace"/>
      </w:pPr>
    </w:p>
    <w:tbl>
      <w:tblPr>
        <w:tblStyle w:val="TableGrid"/>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Non Oncology infusions suitable for Home Based Care programs"/>
        <w:tblDescription w:val="Life Saving Drugs Program"/>
      </w:tblPr>
      <w:tblGrid>
        <w:gridCol w:w="4612"/>
        <w:gridCol w:w="1350"/>
        <w:gridCol w:w="1133"/>
        <w:gridCol w:w="1556"/>
        <w:gridCol w:w="1698"/>
      </w:tblGrid>
      <w:tr w:rsidR="00FF79AF" w:rsidRPr="002D0746" w14:paraId="45F93F33" w14:textId="77777777" w:rsidTr="00415009">
        <w:trPr>
          <w:trHeight w:val="334"/>
          <w:tblHeader/>
          <w:jc w:val="center"/>
        </w:trPr>
        <w:tc>
          <w:tcPr>
            <w:tcW w:w="4612" w:type="dxa"/>
            <w:shd w:val="clear" w:color="auto" w:fill="F2F2F2" w:themeFill="background1" w:themeFillShade="F2"/>
            <w:vAlign w:val="center"/>
            <w:hideMark/>
          </w:tcPr>
          <w:p w14:paraId="0109713F" w14:textId="2B58DE54" w:rsidR="00FF79AF" w:rsidRPr="002D0746" w:rsidRDefault="00FF79AF" w:rsidP="00FF79AF">
            <w:pPr>
              <w:pStyle w:val="DHHStablecaption"/>
              <w:spacing w:before="0" w:after="0"/>
              <w:rPr>
                <w:rFonts w:eastAsia="Calibri"/>
                <w:b w:val="0"/>
                <w:color w:val="0066CC"/>
              </w:rPr>
            </w:pPr>
            <w:r w:rsidRPr="00AA020E">
              <w:rPr>
                <w:rFonts w:eastAsia="Calibri"/>
                <w:b w:val="0"/>
                <w:color w:val="004EA8"/>
              </w:rPr>
              <w:t>Guideline</w:t>
            </w:r>
            <w:r>
              <w:rPr>
                <w:rFonts w:eastAsia="Calibri"/>
                <w:b w:val="0"/>
                <w:color w:val="004EA8"/>
              </w:rPr>
              <w:t>s</w:t>
            </w:r>
            <w:r w:rsidRPr="00AA020E">
              <w:rPr>
                <w:rFonts w:eastAsia="Calibri"/>
                <w:b w:val="0"/>
                <w:color w:val="004EA8"/>
              </w:rPr>
              <w:t>/framework</w:t>
            </w:r>
            <w:r>
              <w:rPr>
                <w:rFonts w:eastAsia="Calibri"/>
                <w:b w:val="0"/>
                <w:color w:val="004EA8"/>
              </w:rPr>
              <w:t>s</w:t>
            </w:r>
          </w:p>
        </w:tc>
        <w:tc>
          <w:tcPr>
            <w:tcW w:w="1350" w:type="dxa"/>
            <w:shd w:val="clear" w:color="auto" w:fill="F2F2F2" w:themeFill="background1" w:themeFillShade="F2"/>
            <w:vAlign w:val="center"/>
          </w:tcPr>
          <w:p w14:paraId="624A28E5" w14:textId="58B7C4E9" w:rsidR="00FF79AF" w:rsidRPr="00AC1C1A" w:rsidRDefault="00FF79AF" w:rsidP="00FF79AF">
            <w:pPr>
              <w:pStyle w:val="DHHStablecaption"/>
              <w:spacing w:before="0" w:after="0"/>
              <w:jc w:val="center"/>
              <w:rPr>
                <w:rFonts w:eastAsia="Calibri"/>
                <w:b w:val="0"/>
              </w:rPr>
            </w:pPr>
            <w:r w:rsidRPr="00AA020E">
              <w:rPr>
                <w:rFonts w:eastAsia="Calibri"/>
                <w:b w:val="0"/>
                <w:color w:val="004EA8"/>
              </w:rPr>
              <w:t>Organisation wide</w:t>
            </w:r>
          </w:p>
        </w:tc>
        <w:tc>
          <w:tcPr>
            <w:tcW w:w="1133" w:type="dxa"/>
            <w:shd w:val="clear" w:color="auto" w:fill="F2F2F2" w:themeFill="background1" w:themeFillShade="F2"/>
            <w:vAlign w:val="center"/>
          </w:tcPr>
          <w:p w14:paraId="520FBD12" w14:textId="1D0A0D04" w:rsidR="00FF79AF" w:rsidRPr="002D0746" w:rsidRDefault="00FF79AF" w:rsidP="00FF79AF">
            <w:pPr>
              <w:pStyle w:val="DHHStablecaption"/>
              <w:spacing w:before="0" w:after="0"/>
              <w:jc w:val="center"/>
              <w:rPr>
                <w:rFonts w:eastAsia="Calibri"/>
                <w:b w:val="0"/>
                <w:color w:val="0066CC"/>
              </w:rPr>
            </w:pPr>
            <w:r w:rsidRPr="00AA020E">
              <w:rPr>
                <w:rFonts w:eastAsia="Calibri"/>
                <w:b w:val="0"/>
                <w:color w:val="004EA8"/>
              </w:rPr>
              <w:t>Specific to HBCC</w:t>
            </w:r>
          </w:p>
        </w:tc>
        <w:tc>
          <w:tcPr>
            <w:tcW w:w="1556" w:type="dxa"/>
            <w:shd w:val="clear" w:color="auto" w:fill="F2F2F2" w:themeFill="background1" w:themeFillShade="F2"/>
            <w:vAlign w:val="center"/>
          </w:tcPr>
          <w:p w14:paraId="25A21B49" w14:textId="0B55F637" w:rsidR="00FF79AF" w:rsidRPr="00AA020E" w:rsidRDefault="00FF79AF" w:rsidP="00FF79AF">
            <w:pPr>
              <w:pStyle w:val="DHHStablecaption"/>
              <w:spacing w:before="0" w:after="0"/>
              <w:jc w:val="center"/>
              <w:rPr>
                <w:rFonts w:eastAsia="Calibri"/>
                <w:b w:val="0"/>
                <w:color w:val="004EA8"/>
              </w:rPr>
            </w:pPr>
            <w:r w:rsidRPr="00AA020E">
              <w:rPr>
                <w:rFonts w:eastAsia="Calibri"/>
                <w:b w:val="0"/>
                <w:color w:val="004EA8"/>
              </w:rPr>
              <w:sym w:font="Wingdings" w:char="F0AB"/>
            </w:r>
            <w:r w:rsidRPr="00AA020E">
              <w:rPr>
                <w:rFonts w:eastAsia="Calibri"/>
                <w:b w:val="0"/>
                <w:color w:val="004EA8"/>
              </w:rPr>
              <w:t xml:space="preserve"> = see toolkit</w:t>
            </w:r>
          </w:p>
          <w:p w14:paraId="56FD8846" w14:textId="7BD34A35" w:rsidR="00FF79AF" w:rsidRPr="00AA020E" w:rsidRDefault="00FF79AF" w:rsidP="00FF79AF">
            <w:pPr>
              <w:pStyle w:val="DHHStablecaption"/>
              <w:spacing w:before="0" w:after="0"/>
              <w:jc w:val="center"/>
              <w:rPr>
                <w:rFonts w:eastAsia="Calibri"/>
                <w:b w:val="0"/>
                <w:color w:val="004EA8"/>
              </w:rPr>
            </w:pPr>
            <w:r w:rsidRPr="00AA020E">
              <w:rPr>
                <w:rFonts w:eastAsia="Calibri"/>
                <w:b w:val="0"/>
                <w:color w:val="004EA8"/>
              </w:rPr>
              <w:t>T = template</w:t>
            </w:r>
          </w:p>
          <w:p w14:paraId="40D545B6" w14:textId="69F242C4" w:rsidR="00FF79AF" w:rsidRPr="002D0746" w:rsidRDefault="00FF79AF" w:rsidP="00FF79AF">
            <w:pPr>
              <w:pStyle w:val="DHHStablecaption"/>
              <w:spacing w:before="0" w:after="0"/>
              <w:jc w:val="center"/>
              <w:rPr>
                <w:rFonts w:eastAsia="Calibri"/>
                <w:b w:val="0"/>
                <w:color w:val="0066CC"/>
              </w:rPr>
            </w:pPr>
            <w:r>
              <w:rPr>
                <w:rFonts w:eastAsia="Calibri"/>
                <w:b w:val="0"/>
                <w:color w:val="004EA8"/>
              </w:rPr>
              <w:t>e</w:t>
            </w:r>
            <w:r w:rsidRPr="00AA020E">
              <w:rPr>
                <w:rFonts w:eastAsia="Calibri"/>
                <w:b w:val="0"/>
                <w:color w:val="004EA8"/>
              </w:rPr>
              <w:t>viQ – link in toolkit</w:t>
            </w:r>
          </w:p>
        </w:tc>
        <w:tc>
          <w:tcPr>
            <w:tcW w:w="1698" w:type="dxa"/>
            <w:shd w:val="clear" w:color="auto" w:fill="F2F2F2" w:themeFill="background1" w:themeFillShade="F2"/>
            <w:vAlign w:val="center"/>
          </w:tcPr>
          <w:p w14:paraId="5E189309" w14:textId="194D077A" w:rsidR="00FF79AF" w:rsidRPr="00AA020E" w:rsidRDefault="00FF79AF" w:rsidP="00FF79AF">
            <w:pPr>
              <w:pStyle w:val="DHHStablecaption"/>
              <w:spacing w:before="0" w:after="0"/>
              <w:jc w:val="center"/>
              <w:rPr>
                <w:rFonts w:eastAsia="Calibri"/>
                <w:b w:val="0"/>
                <w:color w:val="004EA8"/>
              </w:rPr>
            </w:pPr>
            <w:r w:rsidRPr="00AA020E">
              <w:rPr>
                <w:rFonts w:eastAsia="Calibri"/>
                <w:b w:val="0"/>
                <w:color w:val="004EA8"/>
              </w:rPr>
              <w:t>Documents developed or</w:t>
            </w:r>
          </w:p>
          <w:p w14:paraId="50E03FB7" w14:textId="39E89D2D" w:rsidR="00FF79AF" w:rsidRPr="002D0746" w:rsidRDefault="00FF79AF" w:rsidP="00FF79AF">
            <w:pPr>
              <w:pStyle w:val="DHHStablecaption"/>
              <w:spacing w:before="0" w:after="0"/>
              <w:jc w:val="center"/>
              <w:rPr>
                <w:rFonts w:eastAsia="Calibri"/>
                <w:b w:val="0"/>
                <w:color w:val="0066CC"/>
              </w:rPr>
            </w:pPr>
            <w:r w:rsidRPr="00AA020E">
              <w:rPr>
                <w:rFonts w:eastAsia="Calibri"/>
                <w:b w:val="0"/>
                <w:color w:val="004EA8"/>
              </w:rPr>
              <w:t>already in place</w:t>
            </w:r>
          </w:p>
        </w:tc>
      </w:tr>
      <w:tr w:rsidR="00AE4586" w14:paraId="25FFDE5B" w14:textId="77777777" w:rsidTr="00415009">
        <w:trPr>
          <w:trHeight w:val="207"/>
          <w:jc w:val="center"/>
        </w:trPr>
        <w:tc>
          <w:tcPr>
            <w:tcW w:w="4612" w:type="dxa"/>
            <w:hideMark/>
          </w:tcPr>
          <w:p w14:paraId="05FA5AB4" w14:textId="7C03D7F0" w:rsidR="00AE4586" w:rsidRDefault="00AE4586">
            <w:pPr>
              <w:pStyle w:val="DHHStabletext"/>
              <w:rPr>
                <w:rFonts w:eastAsia="Calibri"/>
              </w:rPr>
            </w:pPr>
            <w:r>
              <w:rPr>
                <w:rFonts w:eastAsia="Calibri"/>
              </w:rPr>
              <w:t xml:space="preserve">Organisational </w:t>
            </w:r>
            <w:r w:rsidR="004C0535">
              <w:rPr>
                <w:rFonts w:eastAsia="Calibri"/>
              </w:rPr>
              <w:t>s</w:t>
            </w:r>
            <w:r>
              <w:rPr>
                <w:rFonts w:eastAsia="Calibri"/>
              </w:rPr>
              <w:t>tructure</w:t>
            </w:r>
          </w:p>
        </w:tc>
        <w:tc>
          <w:tcPr>
            <w:tcW w:w="1350" w:type="dxa"/>
            <w:hideMark/>
          </w:tcPr>
          <w:p w14:paraId="70765054" w14:textId="77777777" w:rsidR="00AE4586" w:rsidRPr="00AC1C1A" w:rsidRDefault="00AE4586">
            <w:pPr>
              <w:pStyle w:val="DHHStabletext"/>
              <w:jc w:val="center"/>
              <w:rPr>
                <w:sz w:val="22"/>
                <w:szCs w:val="22"/>
              </w:rPr>
            </w:pPr>
            <w:r w:rsidRPr="00AC1C1A">
              <w:rPr>
                <w:rFonts w:ascii="Calibri Light" w:eastAsia="Calibri" w:hAnsi="Calibri Light" w:cs="Calibri Light"/>
                <w:spacing w:val="15"/>
                <w:sz w:val="22"/>
                <w:szCs w:val="22"/>
              </w:rPr>
              <w:sym w:font="Wingdings" w:char="F0B5"/>
            </w:r>
          </w:p>
        </w:tc>
        <w:tc>
          <w:tcPr>
            <w:tcW w:w="1133" w:type="dxa"/>
          </w:tcPr>
          <w:p w14:paraId="05F4956A" w14:textId="77777777" w:rsidR="00AE4586" w:rsidRDefault="00AE4586">
            <w:pPr>
              <w:pStyle w:val="DHHStabletext"/>
              <w:jc w:val="center"/>
              <w:rPr>
                <w:rFonts w:ascii="Calibri Light" w:eastAsia="Calibri" w:hAnsi="Calibri Light" w:cs="Calibri Light"/>
                <w:spacing w:val="15"/>
                <w:sz w:val="22"/>
                <w:szCs w:val="22"/>
              </w:rPr>
            </w:pPr>
          </w:p>
        </w:tc>
        <w:tc>
          <w:tcPr>
            <w:tcW w:w="1556" w:type="dxa"/>
          </w:tcPr>
          <w:p w14:paraId="1314B065" w14:textId="77777777" w:rsidR="00AE4586" w:rsidRDefault="00AE4586">
            <w:pPr>
              <w:pStyle w:val="DHHStabletext"/>
              <w:jc w:val="center"/>
              <w:rPr>
                <w:rFonts w:ascii="Calibri Light" w:eastAsia="Calibri" w:hAnsi="Calibri Light" w:cs="Calibri Light"/>
                <w:spacing w:val="15"/>
                <w:sz w:val="22"/>
                <w:szCs w:val="22"/>
              </w:rPr>
            </w:pPr>
          </w:p>
        </w:tc>
        <w:tc>
          <w:tcPr>
            <w:tcW w:w="1698" w:type="dxa"/>
          </w:tcPr>
          <w:p w14:paraId="1BBFBE9A" w14:textId="77777777" w:rsidR="00AE4586" w:rsidRDefault="00AE4586">
            <w:pPr>
              <w:pStyle w:val="DHHStabletext"/>
              <w:rPr>
                <w:rFonts w:ascii="Calibri Light" w:eastAsia="Calibri" w:hAnsi="Calibri Light" w:cs="Calibri Light"/>
                <w:spacing w:val="15"/>
                <w:sz w:val="22"/>
                <w:szCs w:val="22"/>
              </w:rPr>
            </w:pPr>
          </w:p>
        </w:tc>
      </w:tr>
      <w:tr w:rsidR="00AE4586" w14:paraId="2A237AB4" w14:textId="77777777" w:rsidTr="00415009">
        <w:trPr>
          <w:trHeight w:val="207"/>
          <w:jc w:val="center"/>
        </w:trPr>
        <w:tc>
          <w:tcPr>
            <w:tcW w:w="4612" w:type="dxa"/>
            <w:hideMark/>
          </w:tcPr>
          <w:p w14:paraId="64021CAD" w14:textId="3A7FFE3C" w:rsidR="00AE4586" w:rsidRDefault="00AE4586">
            <w:pPr>
              <w:pStyle w:val="DHHStabletext"/>
              <w:rPr>
                <w:rFonts w:eastAsia="Calibri"/>
              </w:rPr>
            </w:pPr>
            <w:r>
              <w:rPr>
                <w:rFonts w:eastAsia="Calibri"/>
              </w:rPr>
              <w:t xml:space="preserve">Committee </w:t>
            </w:r>
            <w:r w:rsidR="004C0535">
              <w:rPr>
                <w:rFonts w:eastAsia="Calibri"/>
              </w:rPr>
              <w:t>s</w:t>
            </w:r>
            <w:r>
              <w:rPr>
                <w:rFonts w:eastAsia="Calibri"/>
              </w:rPr>
              <w:t>tructure</w:t>
            </w:r>
          </w:p>
        </w:tc>
        <w:tc>
          <w:tcPr>
            <w:tcW w:w="1350" w:type="dxa"/>
            <w:hideMark/>
          </w:tcPr>
          <w:p w14:paraId="40130DF6" w14:textId="77777777" w:rsidR="00AE4586" w:rsidRPr="00AC1C1A" w:rsidRDefault="00AE4586">
            <w:pPr>
              <w:pStyle w:val="DHHStabletext"/>
              <w:jc w:val="center"/>
              <w:rPr>
                <w:sz w:val="22"/>
                <w:szCs w:val="22"/>
              </w:rPr>
            </w:pPr>
            <w:r w:rsidRPr="00AC1C1A">
              <w:rPr>
                <w:rFonts w:ascii="Calibri Light" w:eastAsia="Calibri" w:hAnsi="Calibri Light" w:cs="Calibri Light"/>
                <w:spacing w:val="15"/>
                <w:sz w:val="22"/>
                <w:szCs w:val="22"/>
              </w:rPr>
              <w:sym w:font="Wingdings" w:char="F0B5"/>
            </w:r>
          </w:p>
        </w:tc>
        <w:tc>
          <w:tcPr>
            <w:tcW w:w="1133" w:type="dxa"/>
          </w:tcPr>
          <w:p w14:paraId="360B6C89" w14:textId="77777777" w:rsidR="00AE4586" w:rsidRDefault="00AE4586">
            <w:pPr>
              <w:pStyle w:val="DHHStabletext"/>
              <w:jc w:val="center"/>
              <w:rPr>
                <w:rFonts w:ascii="Calibri Light" w:eastAsia="Calibri" w:hAnsi="Calibri Light" w:cs="Calibri Light"/>
                <w:spacing w:val="15"/>
                <w:sz w:val="22"/>
                <w:szCs w:val="22"/>
              </w:rPr>
            </w:pPr>
          </w:p>
        </w:tc>
        <w:tc>
          <w:tcPr>
            <w:tcW w:w="1556" w:type="dxa"/>
          </w:tcPr>
          <w:p w14:paraId="6F4F9943" w14:textId="77777777" w:rsidR="00AE4586" w:rsidRDefault="00AE4586">
            <w:pPr>
              <w:pStyle w:val="DHHStabletext"/>
              <w:jc w:val="center"/>
              <w:rPr>
                <w:rFonts w:ascii="Calibri Light" w:eastAsia="Calibri" w:hAnsi="Calibri Light" w:cs="Calibri Light"/>
                <w:spacing w:val="15"/>
                <w:sz w:val="22"/>
                <w:szCs w:val="22"/>
              </w:rPr>
            </w:pPr>
          </w:p>
        </w:tc>
        <w:tc>
          <w:tcPr>
            <w:tcW w:w="1698" w:type="dxa"/>
          </w:tcPr>
          <w:p w14:paraId="5BB782D8" w14:textId="77777777" w:rsidR="00AE4586" w:rsidRDefault="00AE4586">
            <w:pPr>
              <w:pStyle w:val="DHHStabletext"/>
              <w:rPr>
                <w:rFonts w:ascii="Calibri Light" w:eastAsia="Calibri" w:hAnsi="Calibri Light" w:cs="Calibri Light"/>
                <w:spacing w:val="15"/>
                <w:sz w:val="22"/>
                <w:szCs w:val="22"/>
              </w:rPr>
            </w:pPr>
          </w:p>
        </w:tc>
      </w:tr>
      <w:tr w:rsidR="00AE4586" w14:paraId="46487342" w14:textId="77777777" w:rsidTr="00415009">
        <w:trPr>
          <w:trHeight w:val="207"/>
          <w:jc w:val="center"/>
        </w:trPr>
        <w:tc>
          <w:tcPr>
            <w:tcW w:w="4612" w:type="dxa"/>
            <w:hideMark/>
          </w:tcPr>
          <w:p w14:paraId="2E2703E3" w14:textId="1E9B4C8B" w:rsidR="00AE4586" w:rsidRDefault="00AE4586">
            <w:pPr>
              <w:pStyle w:val="DHHStabletext"/>
              <w:rPr>
                <w:rFonts w:eastAsia="Calibri"/>
              </w:rPr>
            </w:pPr>
            <w:r>
              <w:rPr>
                <w:rFonts w:eastAsia="Calibri"/>
              </w:rPr>
              <w:t xml:space="preserve">HBCC </w:t>
            </w:r>
            <w:r w:rsidR="004C0535">
              <w:rPr>
                <w:rFonts w:eastAsia="Calibri"/>
              </w:rPr>
              <w:t>r</w:t>
            </w:r>
            <w:r>
              <w:rPr>
                <w:rFonts w:eastAsia="Calibri"/>
              </w:rPr>
              <w:t xml:space="preserve">oles and </w:t>
            </w:r>
            <w:r w:rsidR="004C0535">
              <w:rPr>
                <w:rFonts w:eastAsia="Calibri"/>
              </w:rPr>
              <w:t>r</w:t>
            </w:r>
            <w:r>
              <w:rPr>
                <w:rFonts w:eastAsia="Calibri"/>
              </w:rPr>
              <w:t>esponsibilities</w:t>
            </w:r>
          </w:p>
        </w:tc>
        <w:tc>
          <w:tcPr>
            <w:tcW w:w="1350" w:type="dxa"/>
          </w:tcPr>
          <w:p w14:paraId="29CCF3A8" w14:textId="77777777" w:rsidR="00AE4586" w:rsidRDefault="00AE4586">
            <w:pPr>
              <w:pStyle w:val="DHHStabletext"/>
              <w:jc w:val="center"/>
              <w:rPr>
                <w:rFonts w:ascii="Calibri Light" w:eastAsia="Calibri" w:hAnsi="Calibri Light" w:cs="Calibri Light"/>
                <w:spacing w:val="15"/>
                <w:sz w:val="22"/>
                <w:szCs w:val="22"/>
              </w:rPr>
            </w:pPr>
          </w:p>
        </w:tc>
        <w:tc>
          <w:tcPr>
            <w:tcW w:w="1133" w:type="dxa"/>
            <w:hideMark/>
          </w:tcPr>
          <w:p w14:paraId="36AC45DB" w14:textId="77777777" w:rsidR="00AE4586" w:rsidRDefault="00AE4586">
            <w:pPr>
              <w:pStyle w:val="DHHStabletext"/>
              <w:jc w:val="center"/>
              <w:rPr>
                <w:rFonts w:ascii="Calibri Light" w:eastAsia="Calibri" w:hAnsi="Calibri Light" w:cs="Calibri Light"/>
                <w:spacing w:val="15"/>
                <w:sz w:val="22"/>
                <w:szCs w:val="22"/>
              </w:rPr>
            </w:pPr>
            <w:r>
              <w:rPr>
                <w:rFonts w:ascii="Calibri Light" w:eastAsia="Calibri" w:hAnsi="Calibri Light" w:cs="Calibri Light"/>
                <w:spacing w:val="15"/>
                <w:sz w:val="22"/>
                <w:szCs w:val="22"/>
              </w:rPr>
              <w:sym w:font="Wingdings" w:char="F0B5"/>
            </w:r>
          </w:p>
        </w:tc>
        <w:tc>
          <w:tcPr>
            <w:tcW w:w="1556" w:type="dxa"/>
          </w:tcPr>
          <w:p w14:paraId="0A00A386" w14:textId="77777777" w:rsidR="00AE4586" w:rsidRDefault="00AE4586">
            <w:pPr>
              <w:pStyle w:val="DHHStabletext"/>
              <w:jc w:val="center"/>
              <w:rPr>
                <w:rFonts w:ascii="Calibri Light" w:eastAsia="Calibri" w:hAnsi="Calibri Light" w:cs="Calibri Light"/>
                <w:spacing w:val="15"/>
                <w:sz w:val="22"/>
                <w:szCs w:val="22"/>
              </w:rPr>
            </w:pPr>
          </w:p>
        </w:tc>
        <w:tc>
          <w:tcPr>
            <w:tcW w:w="1698" w:type="dxa"/>
          </w:tcPr>
          <w:p w14:paraId="558E11A9" w14:textId="77777777" w:rsidR="00AE4586" w:rsidRDefault="00AE4586">
            <w:pPr>
              <w:pStyle w:val="DHHStabletext"/>
              <w:rPr>
                <w:rFonts w:ascii="Calibri Light" w:eastAsia="Calibri" w:hAnsi="Calibri Light" w:cs="Calibri Light"/>
                <w:spacing w:val="15"/>
                <w:sz w:val="22"/>
                <w:szCs w:val="22"/>
              </w:rPr>
            </w:pPr>
          </w:p>
        </w:tc>
      </w:tr>
      <w:tr w:rsidR="00AE4586" w14:paraId="18734BB2" w14:textId="77777777" w:rsidTr="00415009">
        <w:trPr>
          <w:trHeight w:val="207"/>
          <w:jc w:val="center"/>
        </w:trPr>
        <w:tc>
          <w:tcPr>
            <w:tcW w:w="4612" w:type="dxa"/>
            <w:hideMark/>
          </w:tcPr>
          <w:p w14:paraId="647A9646" w14:textId="585FE07C" w:rsidR="00AE4586" w:rsidRDefault="00AE4586">
            <w:pPr>
              <w:pStyle w:val="DHHStabletext"/>
              <w:rPr>
                <w:rFonts w:eastAsia="Calibri"/>
              </w:rPr>
            </w:pPr>
            <w:r>
              <w:rPr>
                <w:rFonts w:eastAsia="Calibri"/>
              </w:rPr>
              <w:t xml:space="preserve">Medical </w:t>
            </w:r>
            <w:r w:rsidR="004C0535">
              <w:rPr>
                <w:rFonts w:eastAsia="Calibri"/>
              </w:rPr>
              <w:t>r</w:t>
            </w:r>
            <w:r>
              <w:rPr>
                <w:rFonts w:eastAsia="Calibri"/>
              </w:rPr>
              <w:t xml:space="preserve">ecords and </w:t>
            </w:r>
            <w:r w:rsidR="004C0535">
              <w:rPr>
                <w:rFonts w:eastAsia="Calibri"/>
              </w:rPr>
              <w:t>d</w:t>
            </w:r>
            <w:r>
              <w:rPr>
                <w:rFonts w:eastAsia="Calibri"/>
              </w:rPr>
              <w:t>ocumentation</w:t>
            </w:r>
          </w:p>
        </w:tc>
        <w:tc>
          <w:tcPr>
            <w:tcW w:w="1350" w:type="dxa"/>
            <w:hideMark/>
          </w:tcPr>
          <w:p w14:paraId="4DE3D977" w14:textId="77777777" w:rsidR="00AE4586" w:rsidRPr="00AC1C1A" w:rsidRDefault="00AE4586">
            <w:pPr>
              <w:pStyle w:val="DHHStabletext"/>
              <w:jc w:val="center"/>
              <w:rPr>
                <w:rFonts w:ascii="Calibri Light" w:eastAsia="Calibri" w:hAnsi="Calibri Light" w:cs="Calibri Light"/>
                <w:spacing w:val="15"/>
                <w:sz w:val="22"/>
                <w:szCs w:val="22"/>
              </w:rPr>
            </w:pPr>
            <w:r w:rsidRPr="00AC1C1A">
              <w:rPr>
                <w:rFonts w:ascii="Calibri Light" w:eastAsia="Calibri" w:hAnsi="Calibri Light" w:cs="Calibri Light"/>
                <w:spacing w:val="15"/>
                <w:sz w:val="22"/>
                <w:szCs w:val="22"/>
              </w:rPr>
              <w:sym w:font="Wingdings" w:char="F0B5"/>
            </w:r>
          </w:p>
        </w:tc>
        <w:tc>
          <w:tcPr>
            <w:tcW w:w="1133" w:type="dxa"/>
          </w:tcPr>
          <w:p w14:paraId="391A827F" w14:textId="77777777" w:rsidR="00AE4586" w:rsidRDefault="00AE4586">
            <w:pPr>
              <w:pStyle w:val="DHHStabletext"/>
              <w:jc w:val="center"/>
              <w:rPr>
                <w:rFonts w:ascii="Calibri Light" w:eastAsia="Calibri" w:hAnsi="Calibri Light" w:cs="Calibri Light"/>
                <w:spacing w:val="15"/>
                <w:sz w:val="22"/>
                <w:szCs w:val="22"/>
              </w:rPr>
            </w:pPr>
          </w:p>
        </w:tc>
        <w:tc>
          <w:tcPr>
            <w:tcW w:w="1556" w:type="dxa"/>
          </w:tcPr>
          <w:p w14:paraId="490D1AED" w14:textId="77777777" w:rsidR="00AE4586" w:rsidRDefault="00AE4586">
            <w:pPr>
              <w:pStyle w:val="DHHStabletext"/>
              <w:jc w:val="center"/>
              <w:rPr>
                <w:rFonts w:ascii="Calibri Light" w:eastAsia="Calibri" w:hAnsi="Calibri Light" w:cs="Calibri Light"/>
                <w:spacing w:val="15"/>
                <w:sz w:val="22"/>
                <w:szCs w:val="22"/>
              </w:rPr>
            </w:pPr>
          </w:p>
        </w:tc>
        <w:tc>
          <w:tcPr>
            <w:tcW w:w="1698" w:type="dxa"/>
          </w:tcPr>
          <w:p w14:paraId="16CED94E" w14:textId="77777777" w:rsidR="00AE4586" w:rsidRDefault="00AE4586">
            <w:pPr>
              <w:pStyle w:val="DHHStabletext"/>
              <w:rPr>
                <w:rFonts w:ascii="Calibri Light" w:eastAsia="Calibri" w:hAnsi="Calibri Light" w:cs="Calibri Light"/>
                <w:spacing w:val="15"/>
                <w:sz w:val="22"/>
                <w:szCs w:val="22"/>
              </w:rPr>
            </w:pPr>
          </w:p>
        </w:tc>
      </w:tr>
      <w:tr w:rsidR="00AE4586" w14:paraId="19B9BBA2" w14:textId="77777777" w:rsidTr="00415009">
        <w:trPr>
          <w:trHeight w:val="207"/>
          <w:jc w:val="center"/>
        </w:trPr>
        <w:tc>
          <w:tcPr>
            <w:tcW w:w="4612" w:type="dxa"/>
            <w:hideMark/>
          </w:tcPr>
          <w:p w14:paraId="1A2BB4A6" w14:textId="77777777" w:rsidR="00AE4586" w:rsidRDefault="00AE4586">
            <w:pPr>
              <w:pStyle w:val="DHHStabletext"/>
              <w:rPr>
                <w:rFonts w:eastAsia="Calibri"/>
              </w:rPr>
            </w:pPr>
            <w:r>
              <w:rPr>
                <w:rFonts w:eastAsia="Calibri"/>
              </w:rPr>
              <w:t xml:space="preserve">HBCC workforce competency and training </w:t>
            </w:r>
          </w:p>
        </w:tc>
        <w:tc>
          <w:tcPr>
            <w:tcW w:w="1350" w:type="dxa"/>
          </w:tcPr>
          <w:p w14:paraId="19BDF4A3" w14:textId="77777777" w:rsidR="00AE4586" w:rsidRPr="00AC1C1A" w:rsidRDefault="00AE4586">
            <w:pPr>
              <w:pStyle w:val="DHHStabletext"/>
              <w:jc w:val="center"/>
              <w:rPr>
                <w:rFonts w:ascii="Calibri Light" w:eastAsia="Calibri" w:hAnsi="Calibri Light" w:cs="Calibri Light"/>
                <w:spacing w:val="15"/>
                <w:sz w:val="22"/>
                <w:szCs w:val="22"/>
              </w:rPr>
            </w:pPr>
          </w:p>
        </w:tc>
        <w:tc>
          <w:tcPr>
            <w:tcW w:w="1133" w:type="dxa"/>
            <w:hideMark/>
          </w:tcPr>
          <w:p w14:paraId="275ECAC3" w14:textId="77777777" w:rsidR="00AE4586" w:rsidRDefault="00AE4586">
            <w:pPr>
              <w:pStyle w:val="DHHStabletext"/>
              <w:jc w:val="center"/>
              <w:rPr>
                <w:rFonts w:ascii="Calibri Light" w:eastAsia="Calibri" w:hAnsi="Calibri Light" w:cs="Calibri Light"/>
                <w:spacing w:val="15"/>
                <w:sz w:val="22"/>
                <w:szCs w:val="22"/>
              </w:rPr>
            </w:pPr>
            <w:r>
              <w:rPr>
                <w:rFonts w:ascii="Calibri Light" w:eastAsia="Calibri" w:hAnsi="Calibri Light" w:cs="Calibri Light"/>
                <w:spacing w:val="15"/>
                <w:sz w:val="22"/>
                <w:szCs w:val="22"/>
              </w:rPr>
              <w:sym w:font="Wingdings" w:char="F0B5"/>
            </w:r>
          </w:p>
        </w:tc>
        <w:tc>
          <w:tcPr>
            <w:tcW w:w="1556" w:type="dxa"/>
            <w:hideMark/>
          </w:tcPr>
          <w:p w14:paraId="7A95617E" w14:textId="77777777" w:rsidR="00AE4586" w:rsidRDefault="00AE4586">
            <w:pPr>
              <w:pStyle w:val="DHHStabletext"/>
              <w:jc w:val="center"/>
              <w:rPr>
                <w:rFonts w:ascii="Calibri Light" w:eastAsia="Calibri" w:hAnsi="Calibri Light" w:cs="Calibri Light"/>
                <w:spacing w:val="15"/>
                <w:sz w:val="22"/>
                <w:szCs w:val="22"/>
              </w:rPr>
            </w:pPr>
            <w:r>
              <w:rPr>
                <w:rFonts w:ascii="Calibri Light" w:eastAsia="Calibri" w:hAnsi="Calibri Light" w:cs="Calibri Light"/>
                <w:spacing w:val="15"/>
                <w:sz w:val="22"/>
                <w:szCs w:val="22"/>
              </w:rPr>
              <w:sym w:font="Wingdings" w:char="F0AB"/>
            </w:r>
          </w:p>
        </w:tc>
        <w:tc>
          <w:tcPr>
            <w:tcW w:w="1698" w:type="dxa"/>
          </w:tcPr>
          <w:p w14:paraId="4FCA29FD" w14:textId="77777777" w:rsidR="00AE4586" w:rsidRDefault="00AE4586">
            <w:pPr>
              <w:pStyle w:val="DHHStabletext"/>
              <w:rPr>
                <w:rFonts w:ascii="Calibri Light" w:eastAsia="Calibri" w:hAnsi="Calibri Light" w:cs="Calibri Light"/>
                <w:spacing w:val="15"/>
                <w:sz w:val="22"/>
                <w:szCs w:val="22"/>
              </w:rPr>
            </w:pPr>
          </w:p>
        </w:tc>
      </w:tr>
    </w:tbl>
    <w:p w14:paraId="07F0DF03" w14:textId="77777777" w:rsidR="00FF79AF" w:rsidRDefault="00FF79AF" w:rsidP="00453668">
      <w:pPr>
        <w:pStyle w:val="DHHSbodynospace"/>
      </w:pPr>
    </w:p>
    <w:tbl>
      <w:tblPr>
        <w:tblStyle w:val="TableGrid"/>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Non Oncology infusions suitable for Home Based Care programs"/>
        <w:tblDescription w:val="Life Saving Drugs Program"/>
      </w:tblPr>
      <w:tblGrid>
        <w:gridCol w:w="4612"/>
        <w:gridCol w:w="1350"/>
        <w:gridCol w:w="1133"/>
        <w:gridCol w:w="1556"/>
        <w:gridCol w:w="1698"/>
      </w:tblGrid>
      <w:tr w:rsidR="00FF79AF" w:rsidRPr="002D0746" w14:paraId="5C3DA9EB" w14:textId="77777777" w:rsidTr="00415009">
        <w:trPr>
          <w:trHeight w:val="278"/>
          <w:tblHeader/>
          <w:jc w:val="center"/>
        </w:trPr>
        <w:tc>
          <w:tcPr>
            <w:tcW w:w="4612" w:type="dxa"/>
            <w:shd w:val="clear" w:color="auto" w:fill="F2F2F2" w:themeFill="background1" w:themeFillShade="F2"/>
            <w:vAlign w:val="center"/>
            <w:hideMark/>
          </w:tcPr>
          <w:p w14:paraId="055FFED6" w14:textId="77777777" w:rsidR="00FF79AF" w:rsidRPr="002D0746" w:rsidRDefault="00FF79AF" w:rsidP="00FF79AF">
            <w:pPr>
              <w:pStyle w:val="DHHStablecaption"/>
              <w:spacing w:before="0" w:after="0"/>
              <w:rPr>
                <w:rFonts w:eastAsia="Calibri"/>
                <w:b w:val="0"/>
                <w:color w:val="0066CC"/>
              </w:rPr>
            </w:pPr>
            <w:r w:rsidRPr="00AA020E">
              <w:rPr>
                <w:rFonts w:eastAsia="Calibri"/>
                <w:b w:val="0"/>
                <w:color w:val="004EA8"/>
              </w:rPr>
              <w:t xml:space="preserve">Forms </w:t>
            </w:r>
          </w:p>
        </w:tc>
        <w:tc>
          <w:tcPr>
            <w:tcW w:w="1350" w:type="dxa"/>
            <w:shd w:val="clear" w:color="auto" w:fill="F2F2F2" w:themeFill="background1" w:themeFillShade="F2"/>
            <w:vAlign w:val="center"/>
          </w:tcPr>
          <w:p w14:paraId="4EC00812" w14:textId="28D64F0F" w:rsidR="00FF79AF" w:rsidRPr="00AC1C1A" w:rsidRDefault="00FF79AF" w:rsidP="00FF79AF">
            <w:pPr>
              <w:pStyle w:val="DHHStablecaption"/>
              <w:spacing w:before="0" w:after="0"/>
              <w:jc w:val="center"/>
              <w:rPr>
                <w:rFonts w:eastAsia="Calibri"/>
                <w:b w:val="0"/>
              </w:rPr>
            </w:pPr>
            <w:r w:rsidRPr="00AA020E">
              <w:rPr>
                <w:rFonts w:eastAsia="Calibri"/>
                <w:b w:val="0"/>
                <w:color w:val="004EA8"/>
              </w:rPr>
              <w:t>Organisation wide</w:t>
            </w:r>
          </w:p>
        </w:tc>
        <w:tc>
          <w:tcPr>
            <w:tcW w:w="1133" w:type="dxa"/>
            <w:shd w:val="clear" w:color="auto" w:fill="F2F2F2" w:themeFill="background1" w:themeFillShade="F2"/>
            <w:vAlign w:val="center"/>
          </w:tcPr>
          <w:p w14:paraId="38027A73" w14:textId="40A3B297" w:rsidR="00FF79AF" w:rsidRPr="002D0746" w:rsidRDefault="00FF79AF" w:rsidP="00FF79AF">
            <w:pPr>
              <w:pStyle w:val="DHHStablecaption"/>
              <w:spacing w:before="0" w:after="0"/>
              <w:jc w:val="center"/>
              <w:rPr>
                <w:rFonts w:eastAsia="Calibri"/>
                <w:b w:val="0"/>
                <w:color w:val="0066CC"/>
              </w:rPr>
            </w:pPr>
            <w:r w:rsidRPr="00AA020E">
              <w:rPr>
                <w:rFonts w:eastAsia="Calibri"/>
                <w:b w:val="0"/>
                <w:color w:val="004EA8"/>
              </w:rPr>
              <w:t>Specific to HBCC</w:t>
            </w:r>
          </w:p>
        </w:tc>
        <w:tc>
          <w:tcPr>
            <w:tcW w:w="1556" w:type="dxa"/>
            <w:shd w:val="clear" w:color="auto" w:fill="F2F2F2" w:themeFill="background1" w:themeFillShade="F2"/>
            <w:vAlign w:val="center"/>
          </w:tcPr>
          <w:p w14:paraId="630710E9" w14:textId="77A25FC3" w:rsidR="00FF79AF" w:rsidRPr="00AA020E" w:rsidRDefault="00FF79AF" w:rsidP="00FF79AF">
            <w:pPr>
              <w:pStyle w:val="DHHStablecaption"/>
              <w:spacing w:before="0" w:after="0"/>
              <w:jc w:val="center"/>
              <w:rPr>
                <w:rFonts w:eastAsia="Calibri"/>
                <w:b w:val="0"/>
                <w:color w:val="004EA8"/>
              </w:rPr>
            </w:pPr>
            <w:r w:rsidRPr="00AA020E">
              <w:rPr>
                <w:rFonts w:eastAsia="Calibri"/>
                <w:b w:val="0"/>
                <w:color w:val="004EA8"/>
              </w:rPr>
              <w:sym w:font="Wingdings" w:char="F0AB"/>
            </w:r>
            <w:r w:rsidRPr="00AA020E">
              <w:rPr>
                <w:rFonts w:eastAsia="Calibri"/>
                <w:b w:val="0"/>
                <w:color w:val="004EA8"/>
              </w:rPr>
              <w:t xml:space="preserve"> = see toolkit</w:t>
            </w:r>
          </w:p>
          <w:p w14:paraId="2120B47B" w14:textId="10524C87" w:rsidR="00FF79AF" w:rsidRPr="00AA020E" w:rsidRDefault="00FF79AF" w:rsidP="00FF79AF">
            <w:pPr>
              <w:pStyle w:val="DHHStablecaption"/>
              <w:spacing w:before="0" w:after="0"/>
              <w:jc w:val="center"/>
              <w:rPr>
                <w:rFonts w:eastAsia="Calibri"/>
                <w:b w:val="0"/>
                <w:color w:val="004EA8"/>
              </w:rPr>
            </w:pPr>
            <w:r w:rsidRPr="00AA020E">
              <w:rPr>
                <w:rFonts w:eastAsia="Calibri"/>
                <w:b w:val="0"/>
                <w:color w:val="004EA8"/>
              </w:rPr>
              <w:t>T = template</w:t>
            </w:r>
          </w:p>
          <w:p w14:paraId="5220546F" w14:textId="69533F72" w:rsidR="00FF79AF" w:rsidRPr="002D0746" w:rsidRDefault="00FF79AF" w:rsidP="00FF79AF">
            <w:pPr>
              <w:pStyle w:val="DHHStablecaption"/>
              <w:spacing w:before="0" w:after="0"/>
              <w:jc w:val="center"/>
              <w:rPr>
                <w:rFonts w:eastAsia="Calibri"/>
                <w:b w:val="0"/>
                <w:color w:val="0066CC"/>
              </w:rPr>
            </w:pPr>
            <w:r>
              <w:rPr>
                <w:rFonts w:eastAsia="Calibri"/>
                <w:b w:val="0"/>
                <w:color w:val="004EA8"/>
              </w:rPr>
              <w:t>e</w:t>
            </w:r>
            <w:r w:rsidRPr="00AA020E">
              <w:rPr>
                <w:rFonts w:eastAsia="Calibri"/>
                <w:b w:val="0"/>
                <w:color w:val="004EA8"/>
              </w:rPr>
              <w:t>viQ – link in toolkit</w:t>
            </w:r>
          </w:p>
        </w:tc>
        <w:tc>
          <w:tcPr>
            <w:tcW w:w="1698" w:type="dxa"/>
            <w:shd w:val="clear" w:color="auto" w:fill="F2F2F2" w:themeFill="background1" w:themeFillShade="F2"/>
            <w:vAlign w:val="center"/>
          </w:tcPr>
          <w:p w14:paraId="09FF4D8D" w14:textId="0C366FDD" w:rsidR="00FF79AF" w:rsidRPr="00AA020E" w:rsidRDefault="00FF79AF" w:rsidP="00FF79AF">
            <w:pPr>
              <w:pStyle w:val="DHHStablecaption"/>
              <w:spacing w:before="0" w:after="0"/>
              <w:jc w:val="center"/>
              <w:rPr>
                <w:rFonts w:eastAsia="Calibri"/>
                <w:b w:val="0"/>
                <w:color w:val="004EA8"/>
              </w:rPr>
            </w:pPr>
            <w:r w:rsidRPr="00AA020E">
              <w:rPr>
                <w:rFonts w:eastAsia="Calibri"/>
                <w:b w:val="0"/>
                <w:color w:val="004EA8"/>
              </w:rPr>
              <w:t>Documents developed or</w:t>
            </w:r>
          </w:p>
          <w:p w14:paraId="3D540B2E" w14:textId="6E9EDFD1" w:rsidR="00FF79AF" w:rsidRPr="002D0746" w:rsidRDefault="00FF79AF" w:rsidP="00FF79AF">
            <w:pPr>
              <w:pStyle w:val="DHHStablecaption"/>
              <w:spacing w:before="0" w:after="0"/>
              <w:jc w:val="center"/>
              <w:rPr>
                <w:rFonts w:eastAsia="Calibri"/>
                <w:b w:val="0"/>
                <w:color w:val="0066CC"/>
              </w:rPr>
            </w:pPr>
            <w:r w:rsidRPr="00AA020E">
              <w:rPr>
                <w:rFonts w:eastAsia="Calibri"/>
                <w:b w:val="0"/>
                <w:color w:val="004EA8"/>
              </w:rPr>
              <w:t>already in place</w:t>
            </w:r>
          </w:p>
        </w:tc>
      </w:tr>
      <w:tr w:rsidR="00AE4586" w14:paraId="36E1728C" w14:textId="77777777" w:rsidTr="00415009">
        <w:trPr>
          <w:trHeight w:val="207"/>
          <w:jc w:val="center"/>
        </w:trPr>
        <w:tc>
          <w:tcPr>
            <w:tcW w:w="4612" w:type="dxa"/>
            <w:hideMark/>
          </w:tcPr>
          <w:p w14:paraId="44AC7DC7" w14:textId="77777777" w:rsidR="00AE4586" w:rsidRDefault="00AE4586">
            <w:pPr>
              <w:pStyle w:val="DHHStabletext"/>
              <w:rPr>
                <w:rFonts w:eastAsia="Calibri"/>
              </w:rPr>
            </w:pPr>
            <w:r>
              <w:rPr>
                <w:rFonts w:eastAsia="Calibri"/>
              </w:rPr>
              <w:t>Referral to HBCC</w:t>
            </w:r>
          </w:p>
        </w:tc>
        <w:tc>
          <w:tcPr>
            <w:tcW w:w="1350" w:type="dxa"/>
          </w:tcPr>
          <w:p w14:paraId="28621A3B" w14:textId="77777777" w:rsidR="00AE4586" w:rsidRPr="00AC1C1A" w:rsidRDefault="00AE4586">
            <w:pPr>
              <w:pStyle w:val="DHHStabletext"/>
              <w:jc w:val="center"/>
              <w:rPr>
                <w:rFonts w:ascii="Calibri Light" w:eastAsia="Calibri" w:hAnsi="Calibri Light" w:cs="Calibri Light"/>
                <w:spacing w:val="15"/>
                <w:sz w:val="22"/>
                <w:szCs w:val="22"/>
              </w:rPr>
            </w:pPr>
          </w:p>
        </w:tc>
        <w:tc>
          <w:tcPr>
            <w:tcW w:w="1133" w:type="dxa"/>
            <w:hideMark/>
          </w:tcPr>
          <w:p w14:paraId="5695023A" w14:textId="77777777" w:rsidR="00AE4586" w:rsidRDefault="00AE4586">
            <w:pPr>
              <w:pStyle w:val="DHHStabletext"/>
              <w:jc w:val="center"/>
              <w:rPr>
                <w:sz w:val="22"/>
                <w:szCs w:val="22"/>
              </w:rPr>
            </w:pPr>
            <w:r>
              <w:rPr>
                <w:rFonts w:ascii="Calibri Light" w:eastAsia="Calibri" w:hAnsi="Calibri Light" w:cs="Calibri Light"/>
                <w:spacing w:val="15"/>
                <w:sz w:val="22"/>
                <w:szCs w:val="22"/>
              </w:rPr>
              <w:sym w:font="Wingdings" w:char="F0B5"/>
            </w:r>
          </w:p>
        </w:tc>
        <w:tc>
          <w:tcPr>
            <w:tcW w:w="1556" w:type="dxa"/>
            <w:hideMark/>
          </w:tcPr>
          <w:p w14:paraId="2D835F23" w14:textId="77777777" w:rsidR="00AE4586" w:rsidRPr="00415009" w:rsidRDefault="00AE4586" w:rsidP="007230D2">
            <w:pPr>
              <w:pStyle w:val="DHHStabletext"/>
              <w:jc w:val="center"/>
              <w:rPr>
                <w:rFonts w:eastAsia="Calibri"/>
              </w:rPr>
            </w:pPr>
            <w:r w:rsidRPr="00415009">
              <w:rPr>
                <w:rFonts w:eastAsia="Calibri"/>
              </w:rPr>
              <w:t>T</w:t>
            </w:r>
          </w:p>
        </w:tc>
        <w:tc>
          <w:tcPr>
            <w:tcW w:w="1698" w:type="dxa"/>
          </w:tcPr>
          <w:p w14:paraId="23E5830E" w14:textId="77777777" w:rsidR="00AE4586" w:rsidRDefault="00AE4586">
            <w:pPr>
              <w:pStyle w:val="DHHStabletext"/>
              <w:rPr>
                <w:rFonts w:ascii="Calibri Light" w:eastAsia="Calibri" w:hAnsi="Calibri Light" w:cs="Calibri Light"/>
                <w:spacing w:val="15"/>
                <w:sz w:val="22"/>
                <w:szCs w:val="22"/>
              </w:rPr>
            </w:pPr>
          </w:p>
        </w:tc>
      </w:tr>
      <w:tr w:rsidR="00AE4586" w14:paraId="0931DCA3" w14:textId="77777777" w:rsidTr="00415009">
        <w:trPr>
          <w:trHeight w:val="207"/>
          <w:jc w:val="center"/>
        </w:trPr>
        <w:tc>
          <w:tcPr>
            <w:tcW w:w="4612" w:type="dxa"/>
            <w:hideMark/>
          </w:tcPr>
          <w:p w14:paraId="01F44320" w14:textId="77777777" w:rsidR="00AE4586" w:rsidRDefault="00AE4586">
            <w:pPr>
              <w:pStyle w:val="DHHStabletext"/>
              <w:rPr>
                <w:rFonts w:eastAsia="Calibri"/>
              </w:rPr>
            </w:pPr>
            <w:r>
              <w:rPr>
                <w:rFonts w:eastAsia="Calibri"/>
              </w:rPr>
              <w:t xml:space="preserve">Consent to HBCC </w:t>
            </w:r>
          </w:p>
        </w:tc>
        <w:tc>
          <w:tcPr>
            <w:tcW w:w="1350" w:type="dxa"/>
          </w:tcPr>
          <w:p w14:paraId="12BFC312" w14:textId="77777777" w:rsidR="00AE4586" w:rsidRPr="00AC1C1A" w:rsidRDefault="00AE4586">
            <w:pPr>
              <w:pStyle w:val="DHHStabletext"/>
              <w:jc w:val="center"/>
              <w:rPr>
                <w:rFonts w:ascii="Calibri Light" w:eastAsia="Calibri" w:hAnsi="Calibri Light" w:cs="Calibri Light"/>
                <w:spacing w:val="15"/>
                <w:sz w:val="22"/>
                <w:szCs w:val="22"/>
              </w:rPr>
            </w:pPr>
          </w:p>
        </w:tc>
        <w:tc>
          <w:tcPr>
            <w:tcW w:w="1133" w:type="dxa"/>
            <w:hideMark/>
          </w:tcPr>
          <w:p w14:paraId="61AB55F7" w14:textId="77777777" w:rsidR="00AE4586" w:rsidRDefault="00AE4586">
            <w:pPr>
              <w:pStyle w:val="DHHStabletext"/>
              <w:jc w:val="center"/>
              <w:rPr>
                <w:sz w:val="22"/>
                <w:szCs w:val="22"/>
              </w:rPr>
            </w:pPr>
            <w:r>
              <w:rPr>
                <w:rFonts w:ascii="Calibri Light" w:eastAsia="Calibri" w:hAnsi="Calibri Light" w:cs="Calibri Light"/>
                <w:spacing w:val="15"/>
                <w:sz w:val="22"/>
                <w:szCs w:val="22"/>
              </w:rPr>
              <w:sym w:font="Wingdings" w:char="F0B5"/>
            </w:r>
          </w:p>
        </w:tc>
        <w:tc>
          <w:tcPr>
            <w:tcW w:w="1556" w:type="dxa"/>
            <w:hideMark/>
          </w:tcPr>
          <w:p w14:paraId="050DE011" w14:textId="77777777" w:rsidR="00AE4586" w:rsidRPr="00415009" w:rsidRDefault="00AE4586" w:rsidP="007230D2">
            <w:pPr>
              <w:pStyle w:val="DHHStabletext"/>
              <w:jc w:val="center"/>
              <w:rPr>
                <w:rFonts w:eastAsia="Calibri"/>
              </w:rPr>
            </w:pPr>
            <w:r w:rsidRPr="00415009">
              <w:rPr>
                <w:rFonts w:eastAsia="Calibri"/>
              </w:rPr>
              <w:t>T</w:t>
            </w:r>
          </w:p>
        </w:tc>
        <w:tc>
          <w:tcPr>
            <w:tcW w:w="1698" w:type="dxa"/>
          </w:tcPr>
          <w:p w14:paraId="00599EE8" w14:textId="77777777" w:rsidR="00AE4586" w:rsidRDefault="00AE4586">
            <w:pPr>
              <w:pStyle w:val="DHHStabletext"/>
              <w:rPr>
                <w:rFonts w:ascii="Calibri Light" w:eastAsia="Calibri" w:hAnsi="Calibri Light" w:cs="Calibri Light"/>
                <w:spacing w:val="15"/>
                <w:sz w:val="22"/>
                <w:szCs w:val="22"/>
              </w:rPr>
            </w:pPr>
          </w:p>
        </w:tc>
      </w:tr>
      <w:tr w:rsidR="00AE4586" w14:paraId="5402DBB9" w14:textId="77777777" w:rsidTr="00415009">
        <w:trPr>
          <w:trHeight w:val="207"/>
          <w:jc w:val="center"/>
        </w:trPr>
        <w:tc>
          <w:tcPr>
            <w:tcW w:w="4612" w:type="dxa"/>
            <w:hideMark/>
          </w:tcPr>
          <w:p w14:paraId="58EA0F17" w14:textId="77777777" w:rsidR="00AE4586" w:rsidRDefault="00AE4586">
            <w:pPr>
              <w:pStyle w:val="DHHStabletext"/>
              <w:rPr>
                <w:rFonts w:eastAsia="Calibri"/>
              </w:rPr>
            </w:pPr>
            <w:r>
              <w:rPr>
                <w:rFonts w:eastAsia="Calibri"/>
              </w:rPr>
              <w:t>Consent to SACT</w:t>
            </w:r>
          </w:p>
        </w:tc>
        <w:tc>
          <w:tcPr>
            <w:tcW w:w="1350" w:type="dxa"/>
          </w:tcPr>
          <w:p w14:paraId="2651BE37" w14:textId="77777777" w:rsidR="00AE4586" w:rsidRPr="00AC1C1A" w:rsidRDefault="00AE4586">
            <w:pPr>
              <w:pStyle w:val="DHHStabletext"/>
              <w:jc w:val="center"/>
              <w:rPr>
                <w:rFonts w:ascii="Calibri Light" w:eastAsia="Calibri" w:hAnsi="Calibri Light" w:cs="Calibri Light"/>
                <w:spacing w:val="15"/>
                <w:sz w:val="22"/>
                <w:szCs w:val="22"/>
              </w:rPr>
            </w:pPr>
          </w:p>
        </w:tc>
        <w:tc>
          <w:tcPr>
            <w:tcW w:w="1133" w:type="dxa"/>
            <w:hideMark/>
          </w:tcPr>
          <w:p w14:paraId="28FAF882" w14:textId="77777777" w:rsidR="00AE4586" w:rsidRDefault="00AE4586">
            <w:pPr>
              <w:pStyle w:val="DHHStabletext"/>
              <w:jc w:val="center"/>
              <w:rPr>
                <w:sz w:val="22"/>
                <w:szCs w:val="22"/>
              </w:rPr>
            </w:pPr>
            <w:r>
              <w:rPr>
                <w:rFonts w:ascii="Calibri Light" w:eastAsia="Calibri" w:hAnsi="Calibri Light" w:cs="Calibri Light"/>
                <w:spacing w:val="15"/>
                <w:sz w:val="22"/>
                <w:szCs w:val="22"/>
              </w:rPr>
              <w:sym w:font="Wingdings" w:char="F0B5"/>
            </w:r>
          </w:p>
        </w:tc>
        <w:tc>
          <w:tcPr>
            <w:tcW w:w="1556" w:type="dxa"/>
            <w:hideMark/>
          </w:tcPr>
          <w:p w14:paraId="3F1C535E" w14:textId="77777777" w:rsidR="00AE4586" w:rsidRDefault="00AE4586">
            <w:pPr>
              <w:pStyle w:val="DHHStabletext"/>
              <w:jc w:val="center"/>
              <w:rPr>
                <w:sz w:val="22"/>
                <w:szCs w:val="22"/>
              </w:rPr>
            </w:pPr>
            <w:r>
              <w:rPr>
                <w:rFonts w:ascii="Calibri Light" w:eastAsia="Calibri" w:hAnsi="Calibri Light" w:cs="Calibri Light"/>
                <w:spacing w:val="15"/>
                <w:sz w:val="22"/>
                <w:szCs w:val="22"/>
              </w:rPr>
              <w:sym w:font="Wingdings" w:char="F0AB"/>
            </w:r>
          </w:p>
        </w:tc>
        <w:tc>
          <w:tcPr>
            <w:tcW w:w="1698" w:type="dxa"/>
          </w:tcPr>
          <w:p w14:paraId="3CB70335" w14:textId="77777777" w:rsidR="00AE4586" w:rsidRDefault="00AE4586">
            <w:pPr>
              <w:pStyle w:val="DHHStabletext"/>
              <w:rPr>
                <w:rFonts w:ascii="Calibri Light" w:eastAsia="Calibri" w:hAnsi="Calibri Light" w:cs="Calibri Light"/>
                <w:spacing w:val="15"/>
                <w:sz w:val="22"/>
                <w:szCs w:val="22"/>
              </w:rPr>
            </w:pPr>
          </w:p>
        </w:tc>
      </w:tr>
      <w:tr w:rsidR="00AE4586" w14:paraId="5EA93959" w14:textId="77777777" w:rsidTr="00415009">
        <w:trPr>
          <w:trHeight w:val="207"/>
          <w:jc w:val="center"/>
        </w:trPr>
        <w:tc>
          <w:tcPr>
            <w:tcW w:w="4612" w:type="dxa"/>
            <w:hideMark/>
          </w:tcPr>
          <w:p w14:paraId="0CB42F63" w14:textId="36AE7DFA" w:rsidR="00AE4586" w:rsidRDefault="00AE4586">
            <w:pPr>
              <w:pStyle w:val="DHHStabletext"/>
              <w:rPr>
                <w:rFonts w:eastAsia="Calibri"/>
              </w:rPr>
            </w:pPr>
            <w:r>
              <w:rPr>
                <w:rFonts w:eastAsia="Calibri"/>
              </w:rPr>
              <w:t xml:space="preserve">Home </w:t>
            </w:r>
            <w:r w:rsidR="004C0535">
              <w:rPr>
                <w:rFonts w:eastAsia="Calibri"/>
              </w:rPr>
              <w:t>r</w:t>
            </w:r>
            <w:r>
              <w:rPr>
                <w:rFonts w:eastAsia="Calibri"/>
              </w:rPr>
              <w:t xml:space="preserve">isk </w:t>
            </w:r>
            <w:r w:rsidR="004C0535">
              <w:rPr>
                <w:rFonts w:eastAsia="Calibri"/>
              </w:rPr>
              <w:t>a</w:t>
            </w:r>
            <w:r>
              <w:rPr>
                <w:rFonts w:eastAsia="Calibri"/>
              </w:rPr>
              <w:t xml:space="preserve">ssessment </w:t>
            </w:r>
            <w:r w:rsidR="004C0535">
              <w:rPr>
                <w:rFonts w:eastAsia="Calibri"/>
              </w:rPr>
              <w:t>a</w:t>
            </w:r>
            <w:r>
              <w:rPr>
                <w:rFonts w:eastAsia="Calibri"/>
              </w:rPr>
              <w:t xml:space="preserve">nd </w:t>
            </w:r>
            <w:r w:rsidR="004C0535">
              <w:rPr>
                <w:rFonts w:eastAsia="Calibri"/>
              </w:rPr>
              <w:t>c</w:t>
            </w:r>
            <w:r>
              <w:rPr>
                <w:rFonts w:eastAsia="Calibri"/>
              </w:rPr>
              <w:t xml:space="preserve">ontrol </w:t>
            </w:r>
            <w:r w:rsidR="004C0535">
              <w:rPr>
                <w:rFonts w:eastAsia="Calibri"/>
              </w:rPr>
              <w:t>p</w:t>
            </w:r>
            <w:r>
              <w:rPr>
                <w:rFonts w:eastAsia="Calibri"/>
              </w:rPr>
              <w:t xml:space="preserve">lan </w:t>
            </w:r>
          </w:p>
        </w:tc>
        <w:tc>
          <w:tcPr>
            <w:tcW w:w="1350" w:type="dxa"/>
            <w:hideMark/>
          </w:tcPr>
          <w:p w14:paraId="778AA102" w14:textId="77777777" w:rsidR="00AE4586" w:rsidRPr="00AC1C1A" w:rsidRDefault="00AE4586">
            <w:pPr>
              <w:pStyle w:val="DHHStabletext"/>
              <w:jc w:val="center"/>
              <w:rPr>
                <w:sz w:val="22"/>
                <w:szCs w:val="22"/>
              </w:rPr>
            </w:pPr>
            <w:r w:rsidRPr="00AC1C1A">
              <w:rPr>
                <w:rFonts w:ascii="Calibri Light" w:eastAsia="Calibri" w:hAnsi="Calibri Light" w:cs="Calibri Light"/>
                <w:spacing w:val="15"/>
                <w:sz w:val="22"/>
                <w:szCs w:val="22"/>
              </w:rPr>
              <w:sym w:font="Wingdings" w:char="F0B5"/>
            </w:r>
          </w:p>
        </w:tc>
        <w:tc>
          <w:tcPr>
            <w:tcW w:w="1133" w:type="dxa"/>
            <w:hideMark/>
          </w:tcPr>
          <w:p w14:paraId="1C4FC4D6" w14:textId="77777777" w:rsidR="00AE4586" w:rsidRDefault="00AE4586">
            <w:pPr>
              <w:pStyle w:val="DHHStabletext"/>
              <w:jc w:val="center"/>
              <w:rPr>
                <w:sz w:val="22"/>
                <w:szCs w:val="22"/>
              </w:rPr>
            </w:pPr>
            <w:r>
              <w:rPr>
                <w:rFonts w:ascii="Calibri Light" w:eastAsia="Calibri" w:hAnsi="Calibri Light" w:cs="Calibri Light"/>
                <w:spacing w:val="15"/>
                <w:sz w:val="22"/>
                <w:szCs w:val="22"/>
              </w:rPr>
              <w:sym w:font="Wingdings" w:char="F0B5"/>
            </w:r>
          </w:p>
        </w:tc>
        <w:tc>
          <w:tcPr>
            <w:tcW w:w="1556" w:type="dxa"/>
            <w:hideMark/>
          </w:tcPr>
          <w:p w14:paraId="3B3F0A01" w14:textId="77777777" w:rsidR="00AE4586" w:rsidRPr="00415009" w:rsidRDefault="00AE4586">
            <w:pPr>
              <w:pStyle w:val="DHHStabletext"/>
              <w:jc w:val="center"/>
              <w:rPr>
                <w:rFonts w:eastAsia="Calibri"/>
              </w:rPr>
            </w:pPr>
            <w:r w:rsidRPr="00415009">
              <w:rPr>
                <w:rFonts w:eastAsia="Calibri"/>
              </w:rPr>
              <w:t>T</w:t>
            </w:r>
          </w:p>
        </w:tc>
        <w:tc>
          <w:tcPr>
            <w:tcW w:w="1698" w:type="dxa"/>
          </w:tcPr>
          <w:p w14:paraId="7C6F8E0B" w14:textId="77777777" w:rsidR="00AE4586" w:rsidRDefault="00AE4586">
            <w:pPr>
              <w:pStyle w:val="DHHStabletext"/>
              <w:rPr>
                <w:rFonts w:ascii="Calibri Light" w:eastAsia="Calibri" w:hAnsi="Calibri Light" w:cs="Calibri Light"/>
                <w:spacing w:val="15"/>
                <w:sz w:val="22"/>
                <w:szCs w:val="22"/>
              </w:rPr>
            </w:pPr>
          </w:p>
        </w:tc>
      </w:tr>
      <w:tr w:rsidR="00AE4586" w14:paraId="59141656" w14:textId="77777777" w:rsidTr="00415009">
        <w:trPr>
          <w:trHeight w:val="207"/>
          <w:jc w:val="center"/>
        </w:trPr>
        <w:tc>
          <w:tcPr>
            <w:tcW w:w="4612" w:type="dxa"/>
            <w:hideMark/>
          </w:tcPr>
          <w:p w14:paraId="1D0A0731" w14:textId="77777777" w:rsidR="00AE4586" w:rsidRDefault="00AE4586">
            <w:pPr>
              <w:pStyle w:val="DHHStabletext"/>
              <w:rPr>
                <w:rFonts w:eastAsia="Calibri"/>
              </w:rPr>
            </w:pPr>
            <w:r>
              <w:rPr>
                <w:rFonts w:eastAsia="Calibri"/>
              </w:rPr>
              <w:t>Australian charter of patient rights and responsibilities</w:t>
            </w:r>
          </w:p>
        </w:tc>
        <w:tc>
          <w:tcPr>
            <w:tcW w:w="1350" w:type="dxa"/>
            <w:hideMark/>
          </w:tcPr>
          <w:p w14:paraId="24C29FF2" w14:textId="77777777" w:rsidR="00AE4586" w:rsidRPr="00AC1C1A" w:rsidRDefault="00AE4586">
            <w:pPr>
              <w:pStyle w:val="DHHStabletext"/>
              <w:jc w:val="center"/>
              <w:rPr>
                <w:sz w:val="22"/>
                <w:szCs w:val="22"/>
              </w:rPr>
            </w:pPr>
            <w:r w:rsidRPr="00AC1C1A">
              <w:rPr>
                <w:rFonts w:ascii="Calibri Light" w:eastAsia="Calibri" w:hAnsi="Calibri Light" w:cs="Calibri Light"/>
                <w:spacing w:val="15"/>
                <w:sz w:val="22"/>
                <w:szCs w:val="22"/>
              </w:rPr>
              <w:sym w:font="Wingdings" w:char="F0B5"/>
            </w:r>
          </w:p>
        </w:tc>
        <w:tc>
          <w:tcPr>
            <w:tcW w:w="1133" w:type="dxa"/>
          </w:tcPr>
          <w:p w14:paraId="597EC2C8" w14:textId="77777777" w:rsidR="00AE4586" w:rsidRDefault="00AE4586">
            <w:pPr>
              <w:pStyle w:val="DHHStabletext"/>
              <w:jc w:val="center"/>
              <w:rPr>
                <w:rFonts w:ascii="Calibri Light" w:eastAsia="Calibri" w:hAnsi="Calibri Light" w:cs="Calibri Light"/>
                <w:spacing w:val="15"/>
                <w:sz w:val="22"/>
                <w:szCs w:val="22"/>
              </w:rPr>
            </w:pPr>
          </w:p>
        </w:tc>
        <w:tc>
          <w:tcPr>
            <w:tcW w:w="1556" w:type="dxa"/>
            <w:hideMark/>
          </w:tcPr>
          <w:p w14:paraId="6F035183" w14:textId="77777777" w:rsidR="00AE4586" w:rsidRPr="00415009" w:rsidRDefault="00AE4586">
            <w:pPr>
              <w:pStyle w:val="DHHStabletext"/>
              <w:jc w:val="center"/>
              <w:rPr>
                <w:rFonts w:eastAsia="Calibri"/>
              </w:rPr>
            </w:pPr>
            <w:r w:rsidRPr="00415009">
              <w:rPr>
                <w:rFonts w:eastAsia="Calibri"/>
              </w:rPr>
              <w:t>T</w:t>
            </w:r>
          </w:p>
        </w:tc>
        <w:tc>
          <w:tcPr>
            <w:tcW w:w="1698" w:type="dxa"/>
          </w:tcPr>
          <w:p w14:paraId="6D5B0D24" w14:textId="77777777" w:rsidR="00AE4586" w:rsidRDefault="00AE4586">
            <w:pPr>
              <w:pStyle w:val="DHHStabletext"/>
              <w:rPr>
                <w:rFonts w:ascii="Calibri Light" w:eastAsia="Calibri" w:hAnsi="Calibri Light" w:cs="Calibri Light"/>
                <w:spacing w:val="15"/>
                <w:sz w:val="22"/>
                <w:szCs w:val="22"/>
              </w:rPr>
            </w:pPr>
          </w:p>
        </w:tc>
      </w:tr>
      <w:tr w:rsidR="00AE4586" w14:paraId="12E199B4" w14:textId="77777777" w:rsidTr="00415009">
        <w:trPr>
          <w:trHeight w:val="207"/>
          <w:jc w:val="center"/>
        </w:trPr>
        <w:tc>
          <w:tcPr>
            <w:tcW w:w="4612" w:type="dxa"/>
            <w:hideMark/>
          </w:tcPr>
          <w:p w14:paraId="72A9CF9C" w14:textId="0B070D51" w:rsidR="00AE4586" w:rsidRDefault="00AE4586">
            <w:pPr>
              <w:pStyle w:val="DHHStabletext"/>
              <w:rPr>
                <w:rFonts w:eastAsia="Calibri"/>
              </w:rPr>
            </w:pPr>
            <w:r>
              <w:rPr>
                <w:rFonts w:eastAsia="Calibri"/>
              </w:rPr>
              <w:t xml:space="preserve">Health </w:t>
            </w:r>
            <w:r w:rsidR="004C0535">
              <w:rPr>
                <w:rFonts w:eastAsia="Calibri"/>
              </w:rPr>
              <w:t>s</w:t>
            </w:r>
            <w:r>
              <w:rPr>
                <w:rFonts w:eastAsia="Calibri"/>
              </w:rPr>
              <w:t xml:space="preserve">ervice </w:t>
            </w:r>
            <w:r w:rsidR="004C0535">
              <w:rPr>
                <w:rFonts w:eastAsia="Calibri"/>
              </w:rPr>
              <w:t>f</w:t>
            </w:r>
            <w:r>
              <w:rPr>
                <w:rFonts w:eastAsia="Calibri"/>
              </w:rPr>
              <w:t>eedback form</w:t>
            </w:r>
          </w:p>
        </w:tc>
        <w:tc>
          <w:tcPr>
            <w:tcW w:w="1350" w:type="dxa"/>
            <w:hideMark/>
          </w:tcPr>
          <w:p w14:paraId="778E82DD" w14:textId="77777777" w:rsidR="00AE4586" w:rsidRPr="00AC1C1A" w:rsidRDefault="00AE4586">
            <w:pPr>
              <w:pStyle w:val="DHHStabletext"/>
              <w:jc w:val="center"/>
              <w:rPr>
                <w:sz w:val="22"/>
                <w:szCs w:val="22"/>
              </w:rPr>
            </w:pPr>
            <w:r w:rsidRPr="00AC1C1A">
              <w:rPr>
                <w:rFonts w:ascii="Calibri Light" w:eastAsia="Calibri" w:hAnsi="Calibri Light" w:cs="Calibri Light"/>
                <w:spacing w:val="15"/>
                <w:sz w:val="22"/>
                <w:szCs w:val="22"/>
              </w:rPr>
              <w:sym w:font="Wingdings" w:char="F0B5"/>
            </w:r>
          </w:p>
        </w:tc>
        <w:tc>
          <w:tcPr>
            <w:tcW w:w="1133" w:type="dxa"/>
          </w:tcPr>
          <w:p w14:paraId="313F4768" w14:textId="77777777" w:rsidR="00AE4586" w:rsidRDefault="00AE4586">
            <w:pPr>
              <w:pStyle w:val="DHHStabletext"/>
              <w:jc w:val="center"/>
              <w:rPr>
                <w:rFonts w:ascii="Calibri Light" w:eastAsia="Calibri" w:hAnsi="Calibri Light" w:cs="Calibri Light"/>
                <w:spacing w:val="15"/>
                <w:sz w:val="22"/>
                <w:szCs w:val="22"/>
              </w:rPr>
            </w:pPr>
          </w:p>
        </w:tc>
        <w:tc>
          <w:tcPr>
            <w:tcW w:w="1556" w:type="dxa"/>
          </w:tcPr>
          <w:p w14:paraId="63A322A4" w14:textId="77777777" w:rsidR="00AE4586" w:rsidRDefault="00AE4586">
            <w:pPr>
              <w:pStyle w:val="DHHStabletext"/>
              <w:jc w:val="center"/>
              <w:rPr>
                <w:sz w:val="22"/>
                <w:szCs w:val="22"/>
              </w:rPr>
            </w:pPr>
          </w:p>
        </w:tc>
        <w:tc>
          <w:tcPr>
            <w:tcW w:w="1698" w:type="dxa"/>
          </w:tcPr>
          <w:p w14:paraId="0474E0D2" w14:textId="77777777" w:rsidR="00AE4586" w:rsidRDefault="00AE4586">
            <w:pPr>
              <w:pStyle w:val="DHHStabletext"/>
              <w:rPr>
                <w:rFonts w:ascii="Calibri Light" w:eastAsia="Calibri" w:hAnsi="Calibri Light" w:cs="Calibri Light"/>
                <w:spacing w:val="15"/>
                <w:sz w:val="22"/>
                <w:szCs w:val="22"/>
              </w:rPr>
            </w:pPr>
          </w:p>
        </w:tc>
      </w:tr>
    </w:tbl>
    <w:p w14:paraId="73D257D1" w14:textId="77777777" w:rsidR="005400D6" w:rsidRDefault="005400D6" w:rsidP="00453668">
      <w:pPr>
        <w:pStyle w:val="DHHSbodynospace"/>
      </w:pPr>
    </w:p>
    <w:p w14:paraId="677FED6D" w14:textId="77777777" w:rsidR="005400D6" w:rsidRDefault="005400D6" w:rsidP="00453668">
      <w:pPr>
        <w:pStyle w:val="DHHSbodynospace"/>
      </w:pPr>
      <w:r>
        <w:br w:type="page"/>
      </w:r>
    </w:p>
    <w:p w14:paraId="31C45C38" w14:textId="05FEBF54" w:rsidR="005400D6" w:rsidRPr="00702EB4" w:rsidRDefault="00702EB4" w:rsidP="00702EB4">
      <w:pPr>
        <w:pStyle w:val="Heading2"/>
        <w:ind w:left="-540"/>
        <w:rPr>
          <w:color w:val="53565A"/>
        </w:rPr>
      </w:pPr>
      <w:bookmarkStart w:id="136" w:name="_Toc38976939"/>
      <w:r w:rsidRPr="00702EB4">
        <w:rPr>
          <w:color w:val="53565A"/>
        </w:rPr>
        <w:t>Standard 2: Partn</w:t>
      </w:r>
      <w:r w:rsidRPr="00702EB4">
        <w:rPr>
          <w:color w:val="53565A"/>
          <w:shd w:val="clear" w:color="auto" w:fill="FFFFFF" w:themeFill="background1"/>
        </w:rPr>
        <w:t>er</w:t>
      </w:r>
      <w:r w:rsidRPr="00702EB4">
        <w:rPr>
          <w:color w:val="53565A"/>
        </w:rPr>
        <w:t>ing with consumers</w:t>
      </w:r>
      <w:bookmarkEnd w:id="136"/>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list"/>
      </w:tblPr>
      <w:tblGrid>
        <w:gridCol w:w="4639"/>
        <w:gridCol w:w="1350"/>
        <w:gridCol w:w="1129"/>
        <w:gridCol w:w="1543"/>
        <w:gridCol w:w="1688"/>
      </w:tblGrid>
      <w:tr w:rsidR="00AE4586" w:rsidRPr="002D0746" w14:paraId="12B59373" w14:textId="77777777" w:rsidTr="00AA2714">
        <w:trPr>
          <w:trHeight w:val="749"/>
          <w:tblHeader/>
          <w:jc w:val="center"/>
        </w:trPr>
        <w:tc>
          <w:tcPr>
            <w:tcW w:w="4639" w:type="dxa"/>
            <w:shd w:val="clear" w:color="auto" w:fill="F2F2F2" w:themeFill="background1" w:themeFillShade="F2"/>
            <w:vAlign w:val="center"/>
            <w:hideMark/>
          </w:tcPr>
          <w:p w14:paraId="029CDB52" w14:textId="2721B1B3" w:rsidR="00AE4586" w:rsidRPr="00AA020E" w:rsidRDefault="00AE4586">
            <w:pPr>
              <w:pStyle w:val="DHHStablecaption"/>
              <w:spacing w:before="0" w:after="0"/>
              <w:rPr>
                <w:rFonts w:eastAsia="Calibri" w:cs="Times New Roman"/>
                <w:b w:val="0"/>
                <w:color w:val="53565A"/>
                <w:sz w:val="20"/>
                <w:szCs w:val="20"/>
              </w:rPr>
            </w:pPr>
            <w:r w:rsidRPr="00AA020E">
              <w:rPr>
                <w:rFonts w:eastAsia="Calibri" w:cs="Times New Roman"/>
                <w:b w:val="0"/>
                <w:color w:val="53565A"/>
                <w:sz w:val="20"/>
                <w:szCs w:val="20"/>
              </w:rPr>
              <w:t>Polic</w:t>
            </w:r>
            <w:r w:rsidR="00FF79AF">
              <w:rPr>
                <w:rFonts w:eastAsia="Calibri" w:cs="Times New Roman"/>
                <w:b w:val="0"/>
                <w:color w:val="53565A"/>
                <w:sz w:val="20"/>
                <w:szCs w:val="20"/>
              </w:rPr>
              <w:t>ies</w:t>
            </w:r>
          </w:p>
        </w:tc>
        <w:tc>
          <w:tcPr>
            <w:tcW w:w="1350" w:type="dxa"/>
            <w:shd w:val="clear" w:color="auto" w:fill="F2F2F2" w:themeFill="background1" w:themeFillShade="F2"/>
            <w:vAlign w:val="center"/>
            <w:hideMark/>
          </w:tcPr>
          <w:p w14:paraId="56969B8D" w14:textId="77777777" w:rsidR="00AE4586" w:rsidRPr="00AA020E" w:rsidRDefault="00AE4586">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Organisation wide</w:t>
            </w:r>
          </w:p>
        </w:tc>
        <w:tc>
          <w:tcPr>
            <w:tcW w:w="1129" w:type="dxa"/>
            <w:shd w:val="clear" w:color="auto" w:fill="F2F2F2" w:themeFill="background1" w:themeFillShade="F2"/>
            <w:vAlign w:val="center"/>
            <w:hideMark/>
          </w:tcPr>
          <w:p w14:paraId="6ADA43FE" w14:textId="77777777" w:rsidR="00AE4586" w:rsidRPr="00AA020E" w:rsidRDefault="00AE4586">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Specific to HBCC</w:t>
            </w:r>
          </w:p>
        </w:tc>
        <w:tc>
          <w:tcPr>
            <w:tcW w:w="1543" w:type="dxa"/>
            <w:shd w:val="clear" w:color="auto" w:fill="F2F2F2" w:themeFill="background1" w:themeFillShade="F2"/>
            <w:vAlign w:val="center"/>
            <w:hideMark/>
          </w:tcPr>
          <w:p w14:paraId="526F5AF6" w14:textId="52AAF4EC" w:rsidR="00AE4586" w:rsidRPr="00AA020E" w:rsidRDefault="00AE4586">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sym w:font="Wingdings" w:char="F0AB"/>
            </w:r>
            <w:r w:rsidR="005400D6">
              <w:rPr>
                <w:rFonts w:eastAsia="Calibri" w:cs="Times New Roman"/>
                <w:b w:val="0"/>
                <w:color w:val="53565A"/>
                <w:sz w:val="20"/>
                <w:szCs w:val="20"/>
              </w:rPr>
              <w:t xml:space="preserve"> </w:t>
            </w:r>
            <w:r w:rsidRPr="00AA020E">
              <w:rPr>
                <w:rFonts w:eastAsia="Calibri" w:cs="Times New Roman"/>
                <w:b w:val="0"/>
                <w:color w:val="53565A"/>
                <w:sz w:val="20"/>
                <w:szCs w:val="20"/>
              </w:rPr>
              <w:t xml:space="preserve">= see </w:t>
            </w:r>
            <w:r w:rsidR="005400D6">
              <w:rPr>
                <w:rFonts w:eastAsia="Calibri" w:cs="Times New Roman"/>
                <w:b w:val="0"/>
                <w:color w:val="53565A"/>
                <w:sz w:val="20"/>
                <w:szCs w:val="20"/>
              </w:rPr>
              <w:t>t</w:t>
            </w:r>
            <w:r w:rsidRPr="00AA020E">
              <w:rPr>
                <w:rFonts w:eastAsia="Calibri" w:cs="Times New Roman"/>
                <w:b w:val="0"/>
                <w:color w:val="53565A"/>
                <w:sz w:val="20"/>
                <w:szCs w:val="20"/>
              </w:rPr>
              <w:t>oolkit</w:t>
            </w:r>
          </w:p>
          <w:p w14:paraId="15017A98" w14:textId="0382EADD" w:rsidR="00AE4586" w:rsidRPr="00AA020E" w:rsidRDefault="00AE4586">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T = </w:t>
            </w:r>
            <w:r w:rsidR="005400D6">
              <w:rPr>
                <w:rFonts w:eastAsia="Calibri" w:cs="Times New Roman"/>
                <w:b w:val="0"/>
                <w:color w:val="53565A"/>
                <w:sz w:val="20"/>
                <w:szCs w:val="20"/>
              </w:rPr>
              <w:t>t</w:t>
            </w:r>
            <w:r w:rsidRPr="00AA020E">
              <w:rPr>
                <w:rFonts w:eastAsia="Calibri" w:cs="Times New Roman"/>
                <w:b w:val="0"/>
                <w:color w:val="53565A"/>
                <w:sz w:val="20"/>
                <w:szCs w:val="20"/>
              </w:rPr>
              <w:t>emplate</w:t>
            </w:r>
          </w:p>
          <w:p w14:paraId="74C8C9EB" w14:textId="223F46D6" w:rsidR="00AE4586" w:rsidRPr="00AA020E" w:rsidRDefault="005400D6">
            <w:pPr>
              <w:pStyle w:val="DHHStablecaption"/>
              <w:spacing w:before="0" w:after="0"/>
              <w:jc w:val="center"/>
              <w:rPr>
                <w:rFonts w:eastAsia="Calibri" w:cs="Times New Roman"/>
                <w:b w:val="0"/>
                <w:color w:val="53565A"/>
                <w:sz w:val="20"/>
                <w:szCs w:val="20"/>
              </w:rPr>
            </w:pPr>
            <w:r>
              <w:rPr>
                <w:rFonts w:eastAsia="Calibri" w:cs="Times New Roman"/>
                <w:b w:val="0"/>
                <w:color w:val="53565A"/>
                <w:sz w:val="20"/>
                <w:szCs w:val="20"/>
              </w:rPr>
              <w:t>e</w:t>
            </w:r>
            <w:r w:rsidR="00AE4586" w:rsidRPr="00AA020E">
              <w:rPr>
                <w:rFonts w:eastAsia="Calibri" w:cs="Times New Roman"/>
                <w:b w:val="0"/>
                <w:color w:val="53565A"/>
                <w:sz w:val="20"/>
                <w:szCs w:val="20"/>
              </w:rPr>
              <w:t>viQ –</w:t>
            </w:r>
            <w:r>
              <w:rPr>
                <w:rFonts w:eastAsia="Calibri" w:cs="Times New Roman"/>
                <w:b w:val="0"/>
                <w:color w:val="53565A"/>
                <w:sz w:val="20"/>
                <w:szCs w:val="20"/>
              </w:rPr>
              <w:t xml:space="preserve"> l</w:t>
            </w:r>
            <w:r w:rsidR="00AE4586" w:rsidRPr="00AA020E">
              <w:rPr>
                <w:rFonts w:eastAsia="Calibri" w:cs="Times New Roman"/>
                <w:b w:val="0"/>
                <w:color w:val="53565A"/>
                <w:sz w:val="20"/>
                <w:szCs w:val="20"/>
              </w:rPr>
              <w:t>ink in toolkit</w:t>
            </w:r>
          </w:p>
        </w:tc>
        <w:tc>
          <w:tcPr>
            <w:tcW w:w="1688" w:type="dxa"/>
            <w:shd w:val="clear" w:color="auto" w:fill="F2F2F2" w:themeFill="background1" w:themeFillShade="F2"/>
            <w:vAlign w:val="center"/>
            <w:hideMark/>
          </w:tcPr>
          <w:p w14:paraId="55F73F1F" w14:textId="708D55FB" w:rsidR="00AE4586" w:rsidRPr="00AA020E" w:rsidRDefault="00AE4586">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Documents developed </w:t>
            </w:r>
            <w:r w:rsidR="005400D6">
              <w:rPr>
                <w:rFonts w:eastAsia="Calibri" w:cs="Times New Roman"/>
                <w:b w:val="0"/>
                <w:color w:val="53565A"/>
                <w:sz w:val="20"/>
                <w:szCs w:val="20"/>
              </w:rPr>
              <w:t>or</w:t>
            </w:r>
          </w:p>
          <w:p w14:paraId="093D60C1" w14:textId="79288101" w:rsidR="00AE4586" w:rsidRPr="00AA020E" w:rsidRDefault="005400D6">
            <w:pPr>
              <w:pStyle w:val="DHHStablecaption"/>
              <w:spacing w:before="0" w:after="0"/>
              <w:jc w:val="center"/>
              <w:rPr>
                <w:rFonts w:eastAsia="Calibri" w:cs="Times New Roman"/>
                <w:b w:val="0"/>
                <w:color w:val="53565A"/>
                <w:sz w:val="20"/>
                <w:szCs w:val="20"/>
              </w:rPr>
            </w:pPr>
            <w:r>
              <w:rPr>
                <w:rFonts w:eastAsia="Calibri" w:cs="Times New Roman"/>
                <w:b w:val="0"/>
                <w:color w:val="53565A"/>
                <w:sz w:val="20"/>
                <w:szCs w:val="20"/>
              </w:rPr>
              <w:t>a</w:t>
            </w:r>
            <w:r w:rsidR="00AE4586" w:rsidRPr="00AA020E">
              <w:rPr>
                <w:rFonts w:eastAsia="Calibri" w:cs="Times New Roman"/>
                <w:b w:val="0"/>
                <w:color w:val="53565A"/>
                <w:sz w:val="20"/>
                <w:szCs w:val="20"/>
              </w:rPr>
              <w:t>lready in place</w:t>
            </w:r>
          </w:p>
        </w:tc>
      </w:tr>
      <w:tr w:rsidR="00AE4586" w14:paraId="7D2516EB" w14:textId="77777777" w:rsidTr="00AA2714">
        <w:trPr>
          <w:trHeight w:val="207"/>
          <w:jc w:val="center"/>
        </w:trPr>
        <w:tc>
          <w:tcPr>
            <w:tcW w:w="4639" w:type="dxa"/>
            <w:hideMark/>
          </w:tcPr>
          <w:p w14:paraId="5AE65341" w14:textId="21EA0943" w:rsidR="00AE4586" w:rsidRPr="005400D6" w:rsidRDefault="00AE4586" w:rsidP="005400D6">
            <w:pPr>
              <w:pStyle w:val="DHHStabletext"/>
              <w:rPr>
                <w:sz w:val="20"/>
                <w:szCs w:val="20"/>
              </w:rPr>
            </w:pPr>
            <w:r w:rsidRPr="005400D6">
              <w:rPr>
                <w:sz w:val="20"/>
                <w:szCs w:val="20"/>
              </w:rPr>
              <w:t xml:space="preserve">Partnering with </w:t>
            </w:r>
            <w:r w:rsidR="005400D6">
              <w:rPr>
                <w:sz w:val="20"/>
                <w:szCs w:val="20"/>
              </w:rPr>
              <w:t>c</w:t>
            </w:r>
            <w:r w:rsidRPr="005400D6">
              <w:rPr>
                <w:sz w:val="20"/>
                <w:szCs w:val="20"/>
              </w:rPr>
              <w:t>onsumers</w:t>
            </w:r>
          </w:p>
        </w:tc>
        <w:tc>
          <w:tcPr>
            <w:tcW w:w="1350" w:type="dxa"/>
            <w:hideMark/>
          </w:tcPr>
          <w:p w14:paraId="5114D275" w14:textId="77777777" w:rsidR="00AE4586" w:rsidRPr="00AC1C1A" w:rsidRDefault="00AE4586">
            <w:pPr>
              <w:pStyle w:val="DHHStabletext"/>
              <w:jc w:val="center"/>
              <w:rPr>
                <w:sz w:val="24"/>
                <w:szCs w:val="24"/>
              </w:rPr>
            </w:pPr>
            <w:r w:rsidRPr="00AC1C1A">
              <w:rPr>
                <w:rFonts w:eastAsia="Calibri" w:cs="Calibri Light"/>
                <w:spacing w:val="15"/>
                <w:sz w:val="24"/>
                <w:szCs w:val="24"/>
              </w:rPr>
              <w:sym w:font="Wingdings" w:char="F0B5"/>
            </w:r>
          </w:p>
        </w:tc>
        <w:tc>
          <w:tcPr>
            <w:tcW w:w="1129" w:type="dxa"/>
          </w:tcPr>
          <w:p w14:paraId="26DAB749" w14:textId="77777777" w:rsidR="00AE4586" w:rsidRDefault="00AE4586">
            <w:pPr>
              <w:pStyle w:val="DHHStabletext"/>
              <w:jc w:val="center"/>
              <w:rPr>
                <w:rFonts w:eastAsia="Calibri" w:cs="Calibri Light"/>
                <w:spacing w:val="15"/>
                <w:sz w:val="20"/>
                <w:szCs w:val="20"/>
              </w:rPr>
            </w:pPr>
          </w:p>
        </w:tc>
        <w:tc>
          <w:tcPr>
            <w:tcW w:w="1543" w:type="dxa"/>
          </w:tcPr>
          <w:p w14:paraId="2FB62AC3" w14:textId="77777777" w:rsidR="00AE4586" w:rsidRDefault="00AE4586">
            <w:pPr>
              <w:pStyle w:val="DHHStabletext"/>
              <w:jc w:val="center"/>
              <w:rPr>
                <w:rFonts w:eastAsia="Calibri" w:cs="Calibri Light"/>
                <w:spacing w:val="15"/>
                <w:sz w:val="20"/>
                <w:szCs w:val="20"/>
              </w:rPr>
            </w:pPr>
          </w:p>
        </w:tc>
        <w:tc>
          <w:tcPr>
            <w:tcW w:w="1688" w:type="dxa"/>
          </w:tcPr>
          <w:p w14:paraId="7A933A00" w14:textId="77777777" w:rsidR="00AE4586" w:rsidRDefault="00AE4586">
            <w:pPr>
              <w:pStyle w:val="DHHStabletext"/>
              <w:jc w:val="center"/>
              <w:rPr>
                <w:rFonts w:eastAsia="Calibri" w:cs="Calibri Light"/>
                <w:spacing w:val="15"/>
                <w:sz w:val="20"/>
                <w:szCs w:val="20"/>
              </w:rPr>
            </w:pPr>
          </w:p>
        </w:tc>
      </w:tr>
      <w:tr w:rsidR="00AE4586" w14:paraId="49C8B63C" w14:textId="77777777" w:rsidTr="00AA2714">
        <w:trPr>
          <w:trHeight w:val="207"/>
          <w:jc w:val="center"/>
        </w:trPr>
        <w:tc>
          <w:tcPr>
            <w:tcW w:w="4639" w:type="dxa"/>
            <w:hideMark/>
          </w:tcPr>
          <w:p w14:paraId="12ED3E91" w14:textId="2A721998" w:rsidR="00AE4586" w:rsidRPr="005400D6" w:rsidRDefault="00AE4586" w:rsidP="005400D6">
            <w:pPr>
              <w:pStyle w:val="DHHStabletext"/>
              <w:rPr>
                <w:sz w:val="20"/>
                <w:szCs w:val="20"/>
              </w:rPr>
            </w:pPr>
            <w:r w:rsidRPr="005400D6">
              <w:rPr>
                <w:sz w:val="20"/>
                <w:szCs w:val="20"/>
              </w:rPr>
              <w:t xml:space="preserve">Patient </w:t>
            </w:r>
            <w:r w:rsidR="005400D6">
              <w:rPr>
                <w:sz w:val="20"/>
                <w:szCs w:val="20"/>
              </w:rPr>
              <w:t>i</w:t>
            </w:r>
            <w:r w:rsidRPr="005400D6">
              <w:rPr>
                <w:sz w:val="20"/>
                <w:szCs w:val="20"/>
              </w:rPr>
              <w:t>dentification</w:t>
            </w:r>
          </w:p>
        </w:tc>
        <w:tc>
          <w:tcPr>
            <w:tcW w:w="1350" w:type="dxa"/>
            <w:hideMark/>
          </w:tcPr>
          <w:p w14:paraId="32860AA2" w14:textId="77777777" w:rsidR="00AE4586" w:rsidRPr="00AC1C1A" w:rsidRDefault="00AE4586">
            <w:pPr>
              <w:pStyle w:val="DHHStabletext"/>
              <w:jc w:val="center"/>
              <w:rPr>
                <w:sz w:val="24"/>
                <w:szCs w:val="24"/>
              </w:rPr>
            </w:pPr>
            <w:r w:rsidRPr="00AC1C1A">
              <w:rPr>
                <w:rFonts w:eastAsia="Calibri" w:cs="Calibri Light"/>
                <w:spacing w:val="15"/>
                <w:sz w:val="24"/>
                <w:szCs w:val="24"/>
              </w:rPr>
              <w:sym w:font="Wingdings" w:char="F0B5"/>
            </w:r>
          </w:p>
        </w:tc>
        <w:tc>
          <w:tcPr>
            <w:tcW w:w="1129" w:type="dxa"/>
          </w:tcPr>
          <w:p w14:paraId="5B52A70A" w14:textId="77777777" w:rsidR="00AE4586" w:rsidRDefault="00AE4586">
            <w:pPr>
              <w:pStyle w:val="DHHStabletext"/>
              <w:jc w:val="center"/>
              <w:rPr>
                <w:rFonts w:eastAsia="Calibri" w:cs="Calibri Light"/>
                <w:spacing w:val="15"/>
                <w:sz w:val="20"/>
                <w:szCs w:val="20"/>
              </w:rPr>
            </w:pPr>
          </w:p>
        </w:tc>
        <w:tc>
          <w:tcPr>
            <w:tcW w:w="1543" w:type="dxa"/>
          </w:tcPr>
          <w:p w14:paraId="0CDF21B3" w14:textId="77777777" w:rsidR="00AE4586" w:rsidRDefault="00AE4586">
            <w:pPr>
              <w:pStyle w:val="DHHStabletext"/>
              <w:jc w:val="center"/>
              <w:rPr>
                <w:rFonts w:eastAsia="Calibri" w:cs="Calibri Light"/>
                <w:spacing w:val="15"/>
                <w:sz w:val="20"/>
                <w:szCs w:val="20"/>
              </w:rPr>
            </w:pPr>
          </w:p>
        </w:tc>
        <w:tc>
          <w:tcPr>
            <w:tcW w:w="1688" w:type="dxa"/>
          </w:tcPr>
          <w:p w14:paraId="671C7531" w14:textId="77777777" w:rsidR="00AE4586" w:rsidRDefault="00AE4586">
            <w:pPr>
              <w:pStyle w:val="DHHStabletext"/>
              <w:jc w:val="center"/>
              <w:rPr>
                <w:rFonts w:eastAsia="Calibri" w:cs="Calibri Light"/>
                <w:spacing w:val="15"/>
                <w:sz w:val="20"/>
                <w:szCs w:val="20"/>
              </w:rPr>
            </w:pPr>
          </w:p>
        </w:tc>
      </w:tr>
    </w:tbl>
    <w:p w14:paraId="4E5A8F7C" w14:textId="77777777" w:rsidR="00FF79AF" w:rsidRDefault="00FF79AF" w:rsidP="00453668">
      <w:pPr>
        <w:pStyle w:val="DHHSbodynospace"/>
      </w:pPr>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list"/>
      </w:tblPr>
      <w:tblGrid>
        <w:gridCol w:w="4639"/>
        <w:gridCol w:w="1350"/>
        <w:gridCol w:w="1129"/>
        <w:gridCol w:w="1543"/>
        <w:gridCol w:w="1688"/>
      </w:tblGrid>
      <w:tr w:rsidR="00FF79AF" w:rsidRPr="002D0746" w14:paraId="04A9C1AE" w14:textId="77777777" w:rsidTr="00AA2714">
        <w:trPr>
          <w:trHeight w:val="288"/>
          <w:tblHeader/>
          <w:jc w:val="center"/>
        </w:trPr>
        <w:tc>
          <w:tcPr>
            <w:tcW w:w="4639" w:type="dxa"/>
            <w:shd w:val="clear" w:color="auto" w:fill="F2F2F2" w:themeFill="background1" w:themeFillShade="F2"/>
            <w:vAlign w:val="center"/>
            <w:hideMark/>
          </w:tcPr>
          <w:p w14:paraId="3404090B" w14:textId="1A6A7870" w:rsidR="00FF79AF" w:rsidRPr="002D0746" w:rsidRDefault="00FF79AF" w:rsidP="00FF79AF">
            <w:pPr>
              <w:pStyle w:val="DHHStablecaption"/>
              <w:spacing w:before="0" w:after="0"/>
              <w:rPr>
                <w:rFonts w:eastAsia="Calibri" w:cs="Times New Roman"/>
                <w:b w:val="0"/>
                <w:color w:val="33CCCC"/>
                <w:sz w:val="20"/>
                <w:szCs w:val="20"/>
              </w:rPr>
            </w:pPr>
            <w:r w:rsidRPr="00AA020E">
              <w:rPr>
                <w:rFonts w:eastAsia="Calibri" w:cs="Times New Roman"/>
                <w:b w:val="0"/>
                <w:color w:val="53565A"/>
                <w:sz w:val="20"/>
                <w:szCs w:val="20"/>
              </w:rPr>
              <w:t>Procedure</w:t>
            </w:r>
            <w:r>
              <w:rPr>
                <w:rFonts w:eastAsia="Calibri" w:cs="Times New Roman"/>
                <w:b w:val="0"/>
                <w:color w:val="53565A"/>
                <w:sz w:val="20"/>
                <w:szCs w:val="20"/>
              </w:rPr>
              <w:t>s</w:t>
            </w:r>
          </w:p>
        </w:tc>
        <w:tc>
          <w:tcPr>
            <w:tcW w:w="1350" w:type="dxa"/>
            <w:shd w:val="clear" w:color="auto" w:fill="F2F2F2" w:themeFill="background1" w:themeFillShade="F2"/>
            <w:vAlign w:val="center"/>
          </w:tcPr>
          <w:p w14:paraId="19DBBE65" w14:textId="386675E2" w:rsidR="00FF79AF" w:rsidRPr="002D0746" w:rsidRDefault="00FF79AF" w:rsidP="00FF79AF">
            <w:pPr>
              <w:pStyle w:val="DHHStablecaption"/>
              <w:spacing w:before="0" w:after="0"/>
              <w:jc w:val="center"/>
              <w:rPr>
                <w:rFonts w:eastAsia="Calibri" w:cs="Times New Roman"/>
                <w:b w:val="0"/>
                <w:color w:val="33CCCC"/>
                <w:sz w:val="20"/>
                <w:szCs w:val="20"/>
              </w:rPr>
            </w:pPr>
            <w:r w:rsidRPr="00AA020E">
              <w:rPr>
                <w:rFonts w:eastAsia="Calibri" w:cs="Times New Roman"/>
                <w:b w:val="0"/>
                <w:color w:val="53565A"/>
                <w:sz w:val="20"/>
                <w:szCs w:val="20"/>
              </w:rPr>
              <w:t>Organisation wide</w:t>
            </w:r>
          </w:p>
        </w:tc>
        <w:tc>
          <w:tcPr>
            <w:tcW w:w="1129" w:type="dxa"/>
            <w:shd w:val="clear" w:color="auto" w:fill="F2F2F2" w:themeFill="background1" w:themeFillShade="F2"/>
            <w:vAlign w:val="center"/>
          </w:tcPr>
          <w:p w14:paraId="1E23E28A" w14:textId="4DC5248F" w:rsidR="00FF79AF" w:rsidRPr="002D0746" w:rsidRDefault="00FF79AF" w:rsidP="00FF79AF">
            <w:pPr>
              <w:pStyle w:val="DHHStablecaption"/>
              <w:spacing w:before="0" w:after="0"/>
              <w:jc w:val="center"/>
              <w:rPr>
                <w:rFonts w:eastAsia="Calibri" w:cs="Times New Roman"/>
                <w:b w:val="0"/>
                <w:color w:val="33CCCC"/>
                <w:sz w:val="20"/>
                <w:szCs w:val="20"/>
              </w:rPr>
            </w:pPr>
            <w:r w:rsidRPr="00AA020E">
              <w:rPr>
                <w:rFonts w:eastAsia="Calibri" w:cs="Times New Roman"/>
                <w:b w:val="0"/>
                <w:color w:val="53565A"/>
                <w:sz w:val="20"/>
                <w:szCs w:val="20"/>
              </w:rPr>
              <w:t>Specific to HBCC</w:t>
            </w:r>
          </w:p>
        </w:tc>
        <w:tc>
          <w:tcPr>
            <w:tcW w:w="1543" w:type="dxa"/>
            <w:shd w:val="clear" w:color="auto" w:fill="F2F2F2" w:themeFill="background1" w:themeFillShade="F2"/>
            <w:vAlign w:val="center"/>
          </w:tcPr>
          <w:p w14:paraId="1F186A67" w14:textId="081E57A7"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sym w:font="Wingdings" w:char="F0AB"/>
            </w:r>
            <w:r>
              <w:rPr>
                <w:rFonts w:eastAsia="Calibri" w:cs="Times New Roman"/>
                <w:b w:val="0"/>
                <w:color w:val="53565A"/>
                <w:sz w:val="20"/>
                <w:szCs w:val="20"/>
              </w:rPr>
              <w:t xml:space="preserve"> </w:t>
            </w:r>
            <w:r w:rsidRPr="00AA020E">
              <w:rPr>
                <w:rFonts w:eastAsia="Calibri" w:cs="Times New Roman"/>
                <w:b w:val="0"/>
                <w:color w:val="53565A"/>
                <w:sz w:val="20"/>
                <w:szCs w:val="20"/>
              </w:rPr>
              <w:t xml:space="preserve">= see </w:t>
            </w:r>
            <w:r>
              <w:rPr>
                <w:rFonts w:eastAsia="Calibri" w:cs="Times New Roman"/>
                <w:b w:val="0"/>
                <w:color w:val="53565A"/>
                <w:sz w:val="20"/>
                <w:szCs w:val="20"/>
              </w:rPr>
              <w:t>t</w:t>
            </w:r>
            <w:r w:rsidRPr="00AA020E">
              <w:rPr>
                <w:rFonts w:eastAsia="Calibri" w:cs="Times New Roman"/>
                <w:b w:val="0"/>
                <w:color w:val="53565A"/>
                <w:sz w:val="20"/>
                <w:szCs w:val="20"/>
              </w:rPr>
              <w:t>oolkit</w:t>
            </w:r>
          </w:p>
          <w:p w14:paraId="06B6ACD7" w14:textId="0F154A82"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T = </w:t>
            </w:r>
            <w:r>
              <w:rPr>
                <w:rFonts w:eastAsia="Calibri" w:cs="Times New Roman"/>
                <w:b w:val="0"/>
                <w:color w:val="53565A"/>
                <w:sz w:val="20"/>
                <w:szCs w:val="20"/>
              </w:rPr>
              <w:t>t</w:t>
            </w:r>
            <w:r w:rsidRPr="00AA020E">
              <w:rPr>
                <w:rFonts w:eastAsia="Calibri" w:cs="Times New Roman"/>
                <w:b w:val="0"/>
                <w:color w:val="53565A"/>
                <w:sz w:val="20"/>
                <w:szCs w:val="20"/>
              </w:rPr>
              <w:t>emplate</w:t>
            </w:r>
          </w:p>
          <w:p w14:paraId="61B6844C" w14:textId="014ED525" w:rsidR="00FF79AF" w:rsidRPr="002D0746" w:rsidRDefault="00FF79AF" w:rsidP="00FF79AF">
            <w:pPr>
              <w:pStyle w:val="DHHStablecaption"/>
              <w:spacing w:before="0" w:after="0"/>
              <w:jc w:val="center"/>
              <w:rPr>
                <w:rFonts w:eastAsia="Calibri" w:cs="Times New Roman"/>
                <w:b w:val="0"/>
                <w:color w:val="33CCCC"/>
                <w:sz w:val="20"/>
                <w:szCs w:val="20"/>
              </w:rPr>
            </w:pPr>
            <w:r>
              <w:rPr>
                <w:rFonts w:eastAsia="Calibri" w:cs="Times New Roman"/>
                <w:b w:val="0"/>
                <w:color w:val="53565A"/>
                <w:sz w:val="20"/>
                <w:szCs w:val="20"/>
              </w:rPr>
              <w:t>e</w:t>
            </w:r>
            <w:r w:rsidRPr="00AA020E">
              <w:rPr>
                <w:rFonts w:eastAsia="Calibri" w:cs="Times New Roman"/>
                <w:b w:val="0"/>
                <w:color w:val="53565A"/>
                <w:sz w:val="20"/>
                <w:szCs w:val="20"/>
              </w:rPr>
              <w:t>viQ –</w:t>
            </w:r>
            <w:r>
              <w:rPr>
                <w:rFonts w:eastAsia="Calibri" w:cs="Times New Roman"/>
                <w:b w:val="0"/>
                <w:color w:val="53565A"/>
                <w:sz w:val="20"/>
                <w:szCs w:val="20"/>
              </w:rPr>
              <w:t xml:space="preserve"> l</w:t>
            </w:r>
            <w:r w:rsidRPr="00AA020E">
              <w:rPr>
                <w:rFonts w:eastAsia="Calibri" w:cs="Times New Roman"/>
                <w:b w:val="0"/>
                <w:color w:val="53565A"/>
                <w:sz w:val="20"/>
                <w:szCs w:val="20"/>
              </w:rPr>
              <w:t>ink in toolkit</w:t>
            </w:r>
          </w:p>
        </w:tc>
        <w:tc>
          <w:tcPr>
            <w:tcW w:w="1688" w:type="dxa"/>
            <w:shd w:val="clear" w:color="auto" w:fill="F2F2F2" w:themeFill="background1" w:themeFillShade="F2"/>
            <w:vAlign w:val="center"/>
          </w:tcPr>
          <w:p w14:paraId="1BFBEE16" w14:textId="48539BF2"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Documents developed </w:t>
            </w:r>
            <w:r>
              <w:rPr>
                <w:rFonts w:eastAsia="Calibri" w:cs="Times New Roman"/>
                <w:b w:val="0"/>
                <w:color w:val="53565A"/>
                <w:sz w:val="20"/>
                <w:szCs w:val="20"/>
              </w:rPr>
              <w:t>or</w:t>
            </w:r>
          </w:p>
          <w:p w14:paraId="31FE5258" w14:textId="4A9272E6" w:rsidR="00FF79AF" w:rsidRPr="002D0746" w:rsidRDefault="00FF79AF" w:rsidP="00FF79AF">
            <w:pPr>
              <w:pStyle w:val="DHHStablecaption"/>
              <w:spacing w:before="0" w:after="0"/>
              <w:jc w:val="center"/>
              <w:rPr>
                <w:rFonts w:eastAsia="Calibri" w:cs="Times New Roman"/>
                <w:b w:val="0"/>
                <w:color w:val="33CCCC"/>
                <w:sz w:val="20"/>
                <w:szCs w:val="20"/>
              </w:rPr>
            </w:pPr>
            <w:r>
              <w:rPr>
                <w:rFonts w:eastAsia="Calibri" w:cs="Times New Roman"/>
                <w:b w:val="0"/>
                <w:color w:val="53565A"/>
                <w:sz w:val="20"/>
                <w:szCs w:val="20"/>
              </w:rPr>
              <w:t>a</w:t>
            </w:r>
            <w:r w:rsidRPr="00AA020E">
              <w:rPr>
                <w:rFonts w:eastAsia="Calibri" w:cs="Times New Roman"/>
                <w:b w:val="0"/>
                <w:color w:val="53565A"/>
                <w:sz w:val="20"/>
                <w:szCs w:val="20"/>
              </w:rPr>
              <w:t>lready in place</w:t>
            </w:r>
          </w:p>
        </w:tc>
      </w:tr>
      <w:tr w:rsidR="00AE4586" w14:paraId="44BA9249" w14:textId="77777777" w:rsidTr="0031504B">
        <w:trPr>
          <w:trHeight w:val="374"/>
          <w:jc w:val="center"/>
        </w:trPr>
        <w:tc>
          <w:tcPr>
            <w:tcW w:w="4639" w:type="dxa"/>
            <w:vAlign w:val="center"/>
            <w:hideMark/>
          </w:tcPr>
          <w:p w14:paraId="7F77DD2A" w14:textId="6F4EBAA4" w:rsidR="00AE4586" w:rsidRPr="005400D6" w:rsidRDefault="00AE4586" w:rsidP="005400D6">
            <w:pPr>
              <w:pStyle w:val="DHHStabletext"/>
              <w:rPr>
                <w:sz w:val="20"/>
                <w:szCs w:val="20"/>
              </w:rPr>
            </w:pPr>
            <w:r w:rsidRPr="005400D6">
              <w:rPr>
                <w:sz w:val="20"/>
                <w:szCs w:val="20"/>
              </w:rPr>
              <w:t xml:space="preserve">HBCC </w:t>
            </w:r>
            <w:r w:rsidR="005400D6">
              <w:rPr>
                <w:sz w:val="20"/>
                <w:szCs w:val="20"/>
              </w:rPr>
              <w:t>c</w:t>
            </w:r>
            <w:r w:rsidRPr="005400D6">
              <w:rPr>
                <w:sz w:val="20"/>
                <w:szCs w:val="20"/>
              </w:rPr>
              <w:t xml:space="preserve">onsent </w:t>
            </w:r>
          </w:p>
        </w:tc>
        <w:tc>
          <w:tcPr>
            <w:tcW w:w="1350" w:type="dxa"/>
            <w:vAlign w:val="center"/>
          </w:tcPr>
          <w:p w14:paraId="346C93DD" w14:textId="77777777" w:rsidR="00AE4586" w:rsidRDefault="00AE4586" w:rsidP="002D0746">
            <w:pPr>
              <w:pStyle w:val="DHHStabletext"/>
              <w:jc w:val="center"/>
              <w:rPr>
                <w:rFonts w:eastAsia="Calibri" w:cs="Calibri Light"/>
                <w:spacing w:val="15"/>
              </w:rPr>
            </w:pPr>
          </w:p>
        </w:tc>
        <w:tc>
          <w:tcPr>
            <w:tcW w:w="1129" w:type="dxa"/>
            <w:vAlign w:val="center"/>
            <w:hideMark/>
          </w:tcPr>
          <w:p w14:paraId="447145A6" w14:textId="559A1D44" w:rsidR="00AE4586" w:rsidRDefault="00AE4586" w:rsidP="002D0746">
            <w:pPr>
              <w:pStyle w:val="DHHStabletext"/>
              <w:jc w:val="center"/>
              <w:rPr>
                <w:rFonts w:eastAsia="Calibri" w:cs="Calibri Light"/>
                <w:spacing w:val="15"/>
                <w:sz w:val="16"/>
                <w:szCs w:val="16"/>
              </w:rPr>
            </w:pPr>
            <w:r w:rsidRPr="006177F9">
              <w:rPr>
                <w:sz w:val="20"/>
                <w:szCs w:val="20"/>
              </w:rPr>
              <w:t xml:space="preserve">As </w:t>
            </w:r>
            <w:r w:rsidR="005400D6" w:rsidRPr="006177F9">
              <w:rPr>
                <w:sz w:val="20"/>
                <w:szCs w:val="20"/>
              </w:rPr>
              <w:t>a</w:t>
            </w:r>
            <w:r w:rsidRPr="006177F9">
              <w:rPr>
                <w:sz w:val="20"/>
                <w:szCs w:val="20"/>
              </w:rPr>
              <w:t xml:space="preserve">bove </w:t>
            </w:r>
            <w:r w:rsidR="005400D6" w:rsidRPr="006177F9">
              <w:rPr>
                <w:sz w:val="20"/>
                <w:szCs w:val="20"/>
              </w:rPr>
              <w:t xml:space="preserve">– </w:t>
            </w:r>
            <w:r w:rsidRPr="006177F9">
              <w:rPr>
                <w:sz w:val="20"/>
                <w:szCs w:val="20"/>
              </w:rPr>
              <w:t>AA</w:t>
            </w:r>
          </w:p>
        </w:tc>
        <w:tc>
          <w:tcPr>
            <w:tcW w:w="1543" w:type="dxa"/>
            <w:vAlign w:val="center"/>
            <w:hideMark/>
          </w:tcPr>
          <w:p w14:paraId="4889CC44" w14:textId="77777777" w:rsidR="00AE4586" w:rsidRDefault="00AE4586" w:rsidP="002D0746">
            <w:pPr>
              <w:pStyle w:val="DHHStabletext"/>
              <w:jc w:val="center"/>
              <w:rPr>
                <w:rFonts w:eastAsia="Calibri" w:cs="Calibri Light"/>
                <w:spacing w:val="15"/>
              </w:rPr>
            </w:pPr>
            <w:r>
              <w:rPr>
                <w:rFonts w:eastAsia="Calibri" w:cs="Calibri Light"/>
                <w:spacing w:val="15"/>
              </w:rPr>
              <w:sym w:font="Wingdings" w:char="F0AB"/>
            </w:r>
          </w:p>
        </w:tc>
        <w:tc>
          <w:tcPr>
            <w:tcW w:w="1688" w:type="dxa"/>
            <w:vAlign w:val="center"/>
          </w:tcPr>
          <w:p w14:paraId="696E3A2C" w14:textId="77777777" w:rsidR="00AE4586" w:rsidRDefault="00AE4586" w:rsidP="002D0746">
            <w:pPr>
              <w:pStyle w:val="DHHStabletext"/>
              <w:jc w:val="center"/>
              <w:rPr>
                <w:rFonts w:eastAsia="Calibri" w:cs="Calibri Light"/>
                <w:spacing w:val="15"/>
              </w:rPr>
            </w:pPr>
          </w:p>
        </w:tc>
      </w:tr>
      <w:tr w:rsidR="00AE4586" w14:paraId="586935BC" w14:textId="77777777" w:rsidTr="0031504B">
        <w:trPr>
          <w:trHeight w:val="207"/>
          <w:jc w:val="center"/>
        </w:trPr>
        <w:tc>
          <w:tcPr>
            <w:tcW w:w="4639" w:type="dxa"/>
            <w:vAlign w:val="center"/>
            <w:hideMark/>
          </w:tcPr>
          <w:p w14:paraId="448ACE5D" w14:textId="2019F5EB" w:rsidR="00AE4586" w:rsidRPr="005400D6" w:rsidRDefault="00AE4586" w:rsidP="005400D6">
            <w:pPr>
              <w:pStyle w:val="DHHStabletext"/>
              <w:rPr>
                <w:sz w:val="20"/>
                <w:szCs w:val="20"/>
              </w:rPr>
            </w:pPr>
            <w:r w:rsidRPr="005400D6">
              <w:rPr>
                <w:sz w:val="20"/>
                <w:szCs w:val="20"/>
              </w:rPr>
              <w:t xml:space="preserve">SACT </w:t>
            </w:r>
            <w:r w:rsidR="005400D6">
              <w:rPr>
                <w:sz w:val="20"/>
                <w:szCs w:val="20"/>
              </w:rPr>
              <w:t>c</w:t>
            </w:r>
            <w:r w:rsidRPr="005400D6">
              <w:rPr>
                <w:sz w:val="20"/>
                <w:szCs w:val="20"/>
              </w:rPr>
              <w:t>onsent</w:t>
            </w:r>
          </w:p>
        </w:tc>
        <w:tc>
          <w:tcPr>
            <w:tcW w:w="1350" w:type="dxa"/>
            <w:vAlign w:val="center"/>
            <w:hideMark/>
          </w:tcPr>
          <w:p w14:paraId="1C1BA971" w14:textId="77777777" w:rsidR="00AE4586" w:rsidRPr="002D0746" w:rsidRDefault="00AE4586" w:rsidP="002D0746">
            <w:pPr>
              <w:pStyle w:val="DHHStabletext"/>
              <w:jc w:val="center"/>
              <w:rPr>
                <w:rFonts w:eastAsia="Calibri" w:cs="Calibri Light"/>
                <w:spacing w:val="15"/>
                <w:sz w:val="20"/>
                <w:szCs w:val="20"/>
              </w:rPr>
            </w:pPr>
            <w:r w:rsidRPr="002D0746">
              <w:rPr>
                <w:rFonts w:eastAsia="Calibri" w:cs="Calibri Light"/>
                <w:spacing w:val="15"/>
                <w:sz w:val="20"/>
                <w:szCs w:val="20"/>
              </w:rPr>
              <w:t>AA</w:t>
            </w:r>
          </w:p>
        </w:tc>
        <w:tc>
          <w:tcPr>
            <w:tcW w:w="1129" w:type="dxa"/>
            <w:vAlign w:val="center"/>
          </w:tcPr>
          <w:p w14:paraId="6C401DDA" w14:textId="77777777" w:rsidR="00AE4586" w:rsidRDefault="00AE4586" w:rsidP="002D0746">
            <w:pPr>
              <w:pStyle w:val="DHHStabletext"/>
              <w:jc w:val="center"/>
              <w:rPr>
                <w:rFonts w:eastAsia="Calibri" w:cs="Calibri Light"/>
                <w:spacing w:val="15"/>
              </w:rPr>
            </w:pPr>
          </w:p>
        </w:tc>
        <w:tc>
          <w:tcPr>
            <w:tcW w:w="1543" w:type="dxa"/>
            <w:vAlign w:val="center"/>
            <w:hideMark/>
          </w:tcPr>
          <w:p w14:paraId="72C6312C" w14:textId="77777777" w:rsidR="00AE4586" w:rsidRDefault="00AE4586" w:rsidP="002D0746">
            <w:pPr>
              <w:pStyle w:val="DHHStabletext"/>
              <w:jc w:val="center"/>
              <w:rPr>
                <w:rFonts w:eastAsia="Calibri" w:cs="Calibri Light"/>
                <w:spacing w:val="15"/>
              </w:rPr>
            </w:pPr>
            <w:r>
              <w:rPr>
                <w:rFonts w:eastAsia="Calibri" w:cs="Calibri Light"/>
                <w:spacing w:val="15"/>
              </w:rPr>
              <w:sym w:font="Wingdings" w:char="F0AB"/>
            </w:r>
          </w:p>
        </w:tc>
        <w:tc>
          <w:tcPr>
            <w:tcW w:w="1688" w:type="dxa"/>
            <w:vAlign w:val="center"/>
          </w:tcPr>
          <w:p w14:paraId="3859644A" w14:textId="77777777" w:rsidR="00AE4586" w:rsidRDefault="00AE4586" w:rsidP="002D0746">
            <w:pPr>
              <w:pStyle w:val="DHHStabletext"/>
              <w:jc w:val="center"/>
              <w:rPr>
                <w:rFonts w:eastAsia="Calibri" w:cs="Calibri Light"/>
                <w:spacing w:val="15"/>
              </w:rPr>
            </w:pPr>
          </w:p>
        </w:tc>
      </w:tr>
      <w:tr w:rsidR="00AE4586" w14:paraId="4DD7EF6C" w14:textId="77777777" w:rsidTr="0031504B">
        <w:trPr>
          <w:trHeight w:val="207"/>
          <w:jc w:val="center"/>
        </w:trPr>
        <w:tc>
          <w:tcPr>
            <w:tcW w:w="4639" w:type="dxa"/>
            <w:hideMark/>
          </w:tcPr>
          <w:p w14:paraId="573F58BE" w14:textId="0DD7CD62" w:rsidR="00AE4586" w:rsidRPr="005400D6" w:rsidRDefault="00AE4586" w:rsidP="005400D6">
            <w:pPr>
              <w:pStyle w:val="DHHStabletext"/>
              <w:rPr>
                <w:sz w:val="20"/>
                <w:szCs w:val="20"/>
              </w:rPr>
            </w:pPr>
            <w:r w:rsidRPr="005400D6">
              <w:rPr>
                <w:sz w:val="20"/>
                <w:szCs w:val="20"/>
              </w:rPr>
              <w:t xml:space="preserve">Complaints </w:t>
            </w:r>
            <w:r w:rsidR="005400D6">
              <w:rPr>
                <w:sz w:val="20"/>
                <w:szCs w:val="20"/>
              </w:rPr>
              <w:t>m</w:t>
            </w:r>
            <w:r w:rsidRPr="005400D6">
              <w:rPr>
                <w:sz w:val="20"/>
                <w:szCs w:val="20"/>
              </w:rPr>
              <w:t xml:space="preserve">anagement </w:t>
            </w:r>
            <w:r w:rsidR="005400D6">
              <w:rPr>
                <w:sz w:val="20"/>
                <w:szCs w:val="20"/>
              </w:rPr>
              <w:t>p</w:t>
            </w:r>
            <w:r w:rsidRPr="005400D6">
              <w:rPr>
                <w:sz w:val="20"/>
                <w:szCs w:val="20"/>
              </w:rPr>
              <w:t>rocedure</w:t>
            </w:r>
          </w:p>
        </w:tc>
        <w:tc>
          <w:tcPr>
            <w:tcW w:w="1350" w:type="dxa"/>
            <w:hideMark/>
          </w:tcPr>
          <w:p w14:paraId="343C5CFF" w14:textId="77777777" w:rsidR="00AE4586" w:rsidRPr="00797A09" w:rsidRDefault="00AE4586">
            <w:pPr>
              <w:pStyle w:val="DHHStabletext"/>
              <w:jc w:val="center"/>
              <w:rPr>
                <w:rFonts w:eastAsia="Calibri" w:cs="Calibri Light"/>
                <w:spacing w:val="15"/>
                <w:sz w:val="20"/>
                <w:szCs w:val="20"/>
              </w:rPr>
            </w:pPr>
            <w:r w:rsidRPr="00797A09">
              <w:rPr>
                <w:rFonts w:eastAsia="Calibri" w:cs="Calibri Light"/>
                <w:spacing w:val="15"/>
                <w:sz w:val="20"/>
                <w:szCs w:val="20"/>
              </w:rPr>
              <w:t>AA</w:t>
            </w:r>
          </w:p>
        </w:tc>
        <w:tc>
          <w:tcPr>
            <w:tcW w:w="1129" w:type="dxa"/>
          </w:tcPr>
          <w:p w14:paraId="0AC872AA" w14:textId="77777777" w:rsidR="00AE4586" w:rsidRDefault="00AE4586">
            <w:pPr>
              <w:pStyle w:val="DHHStabletext"/>
              <w:jc w:val="center"/>
              <w:rPr>
                <w:rFonts w:eastAsia="Calibri" w:cs="Calibri Light"/>
                <w:spacing w:val="15"/>
              </w:rPr>
            </w:pPr>
          </w:p>
        </w:tc>
        <w:tc>
          <w:tcPr>
            <w:tcW w:w="1543" w:type="dxa"/>
          </w:tcPr>
          <w:p w14:paraId="46E396EF" w14:textId="77777777" w:rsidR="00AE4586" w:rsidRDefault="00AE4586">
            <w:pPr>
              <w:pStyle w:val="DHHStabletext"/>
              <w:jc w:val="center"/>
              <w:rPr>
                <w:rFonts w:eastAsia="Calibri" w:cs="Calibri Light"/>
                <w:spacing w:val="15"/>
              </w:rPr>
            </w:pPr>
          </w:p>
        </w:tc>
        <w:tc>
          <w:tcPr>
            <w:tcW w:w="1688" w:type="dxa"/>
          </w:tcPr>
          <w:p w14:paraId="24222AFD" w14:textId="77777777" w:rsidR="00AE4586" w:rsidRDefault="00AE4586">
            <w:pPr>
              <w:pStyle w:val="DHHStabletext"/>
              <w:jc w:val="center"/>
              <w:rPr>
                <w:rFonts w:eastAsia="Calibri" w:cs="Calibri Light"/>
                <w:spacing w:val="15"/>
              </w:rPr>
            </w:pPr>
          </w:p>
        </w:tc>
      </w:tr>
      <w:tr w:rsidR="00AE4586" w14:paraId="047C3A40" w14:textId="77777777" w:rsidTr="0031504B">
        <w:trPr>
          <w:trHeight w:val="207"/>
          <w:jc w:val="center"/>
        </w:trPr>
        <w:tc>
          <w:tcPr>
            <w:tcW w:w="4639" w:type="dxa"/>
            <w:hideMark/>
          </w:tcPr>
          <w:p w14:paraId="7008CEF5" w14:textId="77777777" w:rsidR="00AE4586" w:rsidRPr="005400D6" w:rsidRDefault="00AE4586" w:rsidP="005400D6">
            <w:pPr>
              <w:pStyle w:val="DHHStabletext"/>
              <w:rPr>
                <w:sz w:val="20"/>
                <w:szCs w:val="20"/>
              </w:rPr>
            </w:pPr>
            <w:r w:rsidRPr="005400D6">
              <w:rPr>
                <w:sz w:val="20"/>
                <w:szCs w:val="20"/>
              </w:rPr>
              <w:t>Respecting patient domestic cultural practices</w:t>
            </w:r>
          </w:p>
        </w:tc>
        <w:tc>
          <w:tcPr>
            <w:tcW w:w="1350" w:type="dxa"/>
          </w:tcPr>
          <w:p w14:paraId="1CF88D35" w14:textId="77777777" w:rsidR="00AE4586" w:rsidRDefault="00AE4586">
            <w:pPr>
              <w:pStyle w:val="DHHStabletext"/>
              <w:jc w:val="center"/>
              <w:rPr>
                <w:rFonts w:eastAsia="Calibri" w:cs="Calibri Light"/>
                <w:spacing w:val="15"/>
              </w:rPr>
            </w:pPr>
          </w:p>
        </w:tc>
        <w:tc>
          <w:tcPr>
            <w:tcW w:w="1129" w:type="dxa"/>
            <w:hideMark/>
          </w:tcPr>
          <w:p w14:paraId="064DFC01" w14:textId="77777777" w:rsidR="00AE4586" w:rsidRDefault="00AE4586">
            <w:pPr>
              <w:pStyle w:val="DHHStabletext"/>
              <w:jc w:val="center"/>
            </w:pPr>
            <w:r>
              <w:rPr>
                <w:rFonts w:eastAsia="Calibri" w:cs="Calibri Light"/>
                <w:spacing w:val="15"/>
              </w:rPr>
              <w:sym w:font="Wingdings" w:char="F0B5"/>
            </w:r>
          </w:p>
        </w:tc>
        <w:tc>
          <w:tcPr>
            <w:tcW w:w="1543" w:type="dxa"/>
          </w:tcPr>
          <w:p w14:paraId="78C96C5B" w14:textId="77777777" w:rsidR="00AE4586" w:rsidRDefault="00AE4586">
            <w:pPr>
              <w:pStyle w:val="DHHStabletext"/>
              <w:jc w:val="center"/>
              <w:rPr>
                <w:rFonts w:eastAsia="Calibri" w:cs="Calibri Light"/>
                <w:spacing w:val="15"/>
              </w:rPr>
            </w:pPr>
          </w:p>
        </w:tc>
        <w:tc>
          <w:tcPr>
            <w:tcW w:w="1688" w:type="dxa"/>
          </w:tcPr>
          <w:p w14:paraId="624ECF86" w14:textId="77777777" w:rsidR="00AE4586" w:rsidRDefault="00AE4586">
            <w:pPr>
              <w:pStyle w:val="DHHStabletext"/>
              <w:jc w:val="center"/>
              <w:rPr>
                <w:rFonts w:eastAsia="Calibri" w:cs="Calibri Light"/>
                <w:spacing w:val="15"/>
              </w:rPr>
            </w:pPr>
          </w:p>
        </w:tc>
      </w:tr>
    </w:tbl>
    <w:p w14:paraId="6FD42569" w14:textId="77777777" w:rsidR="00FF79AF" w:rsidRDefault="00FF79AF" w:rsidP="00453668">
      <w:pPr>
        <w:pStyle w:val="DHHSbodynospace"/>
      </w:pPr>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list"/>
      </w:tblPr>
      <w:tblGrid>
        <w:gridCol w:w="4639"/>
        <w:gridCol w:w="1350"/>
        <w:gridCol w:w="1129"/>
        <w:gridCol w:w="1543"/>
        <w:gridCol w:w="1688"/>
      </w:tblGrid>
      <w:tr w:rsidR="00FF79AF" w:rsidRPr="002D0746" w14:paraId="06071135" w14:textId="77777777" w:rsidTr="00AA2714">
        <w:trPr>
          <w:trHeight w:val="324"/>
          <w:tblHeader/>
          <w:jc w:val="center"/>
        </w:trPr>
        <w:tc>
          <w:tcPr>
            <w:tcW w:w="4639" w:type="dxa"/>
            <w:shd w:val="clear" w:color="auto" w:fill="F2F2F2" w:themeFill="background1" w:themeFillShade="F2"/>
            <w:vAlign w:val="center"/>
            <w:hideMark/>
          </w:tcPr>
          <w:p w14:paraId="2CD35250" w14:textId="2EAC454E" w:rsidR="00FF79AF" w:rsidRPr="002D0746" w:rsidRDefault="00FF79AF" w:rsidP="00FF79AF">
            <w:pPr>
              <w:pStyle w:val="DHHStablecaption"/>
              <w:spacing w:before="0" w:after="0"/>
              <w:rPr>
                <w:rFonts w:eastAsia="Calibri" w:cs="Times New Roman"/>
                <w:b w:val="0"/>
                <w:color w:val="33CCCC"/>
                <w:sz w:val="20"/>
                <w:szCs w:val="20"/>
              </w:rPr>
            </w:pPr>
            <w:r w:rsidRPr="00AA020E">
              <w:rPr>
                <w:rFonts w:eastAsia="Calibri" w:cs="Times New Roman"/>
                <w:b w:val="0"/>
                <w:color w:val="53565A"/>
                <w:sz w:val="20"/>
                <w:szCs w:val="20"/>
              </w:rPr>
              <w:t>Guideline</w:t>
            </w:r>
            <w:r>
              <w:rPr>
                <w:rFonts w:eastAsia="Calibri" w:cs="Times New Roman"/>
                <w:b w:val="0"/>
                <w:color w:val="53565A"/>
                <w:sz w:val="20"/>
                <w:szCs w:val="20"/>
              </w:rPr>
              <w:t>s</w:t>
            </w:r>
          </w:p>
        </w:tc>
        <w:tc>
          <w:tcPr>
            <w:tcW w:w="1350" w:type="dxa"/>
            <w:shd w:val="clear" w:color="auto" w:fill="F2F2F2" w:themeFill="background1" w:themeFillShade="F2"/>
            <w:vAlign w:val="center"/>
          </w:tcPr>
          <w:p w14:paraId="42098F38" w14:textId="1709AAF6" w:rsidR="00FF79AF" w:rsidRPr="002D0746" w:rsidRDefault="00FF79AF" w:rsidP="00FF79AF">
            <w:pPr>
              <w:pStyle w:val="DHHStablecaption"/>
              <w:spacing w:before="0" w:after="0"/>
              <w:jc w:val="center"/>
              <w:rPr>
                <w:rFonts w:eastAsia="Calibri" w:cs="Times New Roman"/>
                <w:b w:val="0"/>
                <w:color w:val="33CCCC"/>
                <w:sz w:val="20"/>
                <w:szCs w:val="20"/>
              </w:rPr>
            </w:pPr>
            <w:r w:rsidRPr="00AA020E">
              <w:rPr>
                <w:rFonts w:eastAsia="Calibri" w:cs="Times New Roman"/>
                <w:b w:val="0"/>
                <w:color w:val="53565A"/>
                <w:sz w:val="20"/>
                <w:szCs w:val="20"/>
              </w:rPr>
              <w:t>Organisation wide</w:t>
            </w:r>
          </w:p>
        </w:tc>
        <w:tc>
          <w:tcPr>
            <w:tcW w:w="1129" w:type="dxa"/>
            <w:shd w:val="clear" w:color="auto" w:fill="F2F2F2" w:themeFill="background1" w:themeFillShade="F2"/>
            <w:vAlign w:val="center"/>
          </w:tcPr>
          <w:p w14:paraId="03C82E1D" w14:textId="68F06EB7" w:rsidR="00FF79AF" w:rsidRPr="002D0746" w:rsidRDefault="00FF79AF" w:rsidP="00FF79AF">
            <w:pPr>
              <w:pStyle w:val="DHHStablecaption"/>
              <w:spacing w:before="0" w:after="0"/>
              <w:jc w:val="center"/>
              <w:rPr>
                <w:rFonts w:eastAsia="Calibri" w:cs="Times New Roman"/>
                <w:b w:val="0"/>
                <w:color w:val="33CCCC"/>
                <w:sz w:val="20"/>
                <w:szCs w:val="20"/>
              </w:rPr>
            </w:pPr>
            <w:r w:rsidRPr="00AA020E">
              <w:rPr>
                <w:rFonts w:eastAsia="Calibri" w:cs="Times New Roman"/>
                <w:b w:val="0"/>
                <w:color w:val="53565A"/>
                <w:sz w:val="20"/>
                <w:szCs w:val="20"/>
              </w:rPr>
              <w:t>Specific to HBCC</w:t>
            </w:r>
          </w:p>
        </w:tc>
        <w:tc>
          <w:tcPr>
            <w:tcW w:w="1543" w:type="dxa"/>
            <w:shd w:val="clear" w:color="auto" w:fill="F2F2F2" w:themeFill="background1" w:themeFillShade="F2"/>
            <w:vAlign w:val="center"/>
          </w:tcPr>
          <w:p w14:paraId="6AD45588" w14:textId="1EEF42C4"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sym w:font="Wingdings" w:char="F0AB"/>
            </w:r>
            <w:r>
              <w:rPr>
                <w:rFonts w:eastAsia="Calibri" w:cs="Times New Roman"/>
                <w:b w:val="0"/>
                <w:color w:val="53565A"/>
                <w:sz w:val="20"/>
                <w:szCs w:val="20"/>
              </w:rPr>
              <w:t xml:space="preserve"> </w:t>
            </w:r>
            <w:r w:rsidRPr="00AA020E">
              <w:rPr>
                <w:rFonts w:eastAsia="Calibri" w:cs="Times New Roman"/>
                <w:b w:val="0"/>
                <w:color w:val="53565A"/>
                <w:sz w:val="20"/>
                <w:szCs w:val="20"/>
              </w:rPr>
              <w:t xml:space="preserve">= see </w:t>
            </w:r>
            <w:r>
              <w:rPr>
                <w:rFonts w:eastAsia="Calibri" w:cs="Times New Roman"/>
                <w:b w:val="0"/>
                <w:color w:val="53565A"/>
                <w:sz w:val="20"/>
                <w:szCs w:val="20"/>
              </w:rPr>
              <w:t>t</w:t>
            </w:r>
            <w:r w:rsidRPr="00AA020E">
              <w:rPr>
                <w:rFonts w:eastAsia="Calibri" w:cs="Times New Roman"/>
                <w:b w:val="0"/>
                <w:color w:val="53565A"/>
                <w:sz w:val="20"/>
                <w:szCs w:val="20"/>
              </w:rPr>
              <w:t>oolkit</w:t>
            </w:r>
          </w:p>
          <w:p w14:paraId="6EE22BE7" w14:textId="56E47301"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T = </w:t>
            </w:r>
            <w:r>
              <w:rPr>
                <w:rFonts w:eastAsia="Calibri" w:cs="Times New Roman"/>
                <w:b w:val="0"/>
                <w:color w:val="53565A"/>
                <w:sz w:val="20"/>
                <w:szCs w:val="20"/>
              </w:rPr>
              <w:t>t</w:t>
            </w:r>
            <w:r w:rsidRPr="00AA020E">
              <w:rPr>
                <w:rFonts w:eastAsia="Calibri" w:cs="Times New Roman"/>
                <w:b w:val="0"/>
                <w:color w:val="53565A"/>
                <w:sz w:val="20"/>
                <w:szCs w:val="20"/>
              </w:rPr>
              <w:t>emplate</w:t>
            </w:r>
          </w:p>
          <w:p w14:paraId="319DCF0D" w14:textId="457D4F90" w:rsidR="00FF79AF" w:rsidRPr="002D0746" w:rsidRDefault="00FF79AF" w:rsidP="00FF79AF">
            <w:pPr>
              <w:pStyle w:val="DHHStablecaption"/>
              <w:spacing w:before="0" w:after="0"/>
              <w:jc w:val="center"/>
              <w:rPr>
                <w:rFonts w:eastAsia="Calibri" w:cs="Times New Roman"/>
                <w:b w:val="0"/>
                <w:color w:val="33CCCC"/>
                <w:sz w:val="20"/>
                <w:szCs w:val="20"/>
              </w:rPr>
            </w:pPr>
            <w:r>
              <w:rPr>
                <w:rFonts w:eastAsia="Calibri" w:cs="Times New Roman"/>
                <w:b w:val="0"/>
                <w:color w:val="53565A"/>
                <w:sz w:val="20"/>
                <w:szCs w:val="20"/>
              </w:rPr>
              <w:t>e</w:t>
            </w:r>
            <w:r w:rsidRPr="00AA020E">
              <w:rPr>
                <w:rFonts w:eastAsia="Calibri" w:cs="Times New Roman"/>
                <w:b w:val="0"/>
                <w:color w:val="53565A"/>
                <w:sz w:val="20"/>
                <w:szCs w:val="20"/>
              </w:rPr>
              <w:t>viQ –</w:t>
            </w:r>
            <w:r>
              <w:rPr>
                <w:rFonts w:eastAsia="Calibri" w:cs="Times New Roman"/>
                <w:b w:val="0"/>
                <w:color w:val="53565A"/>
                <w:sz w:val="20"/>
                <w:szCs w:val="20"/>
              </w:rPr>
              <w:t xml:space="preserve"> l</w:t>
            </w:r>
            <w:r w:rsidRPr="00AA020E">
              <w:rPr>
                <w:rFonts w:eastAsia="Calibri" w:cs="Times New Roman"/>
                <w:b w:val="0"/>
                <w:color w:val="53565A"/>
                <w:sz w:val="20"/>
                <w:szCs w:val="20"/>
              </w:rPr>
              <w:t>ink in toolkit</w:t>
            </w:r>
          </w:p>
        </w:tc>
        <w:tc>
          <w:tcPr>
            <w:tcW w:w="1688" w:type="dxa"/>
            <w:shd w:val="clear" w:color="auto" w:fill="F2F2F2" w:themeFill="background1" w:themeFillShade="F2"/>
            <w:vAlign w:val="center"/>
          </w:tcPr>
          <w:p w14:paraId="29B4B090" w14:textId="1A0DA08D"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Documents developed </w:t>
            </w:r>
            <w:r>
              <w:rPr>
                <w:rFonts w:eastAsia="Calibri" w:cs="Times New Roman"/>
                <w:b w:val="0"/>
                <w:color w:val="53565A"/>
                <w:sz w:val="20"/>
                <w:szCs w:val="20"/>
              </w:rPr>
              <w:t>or</w:t>
            </w:r>
          </w:p>
          <w:p w14:paraId="0E1CE843" w14:textId="66429EC5" w:rsidR="00FF79AF" w:rsidRPr="002D0746" w:rsidRDefault="00FF79AF" w:rsidP="00FF79AF">
            <w:pPr>
              <w:pStyle w:val="DHHStablecaption"/>
              <w:spacing w:before="0" w:after="0"/>
              <w:jc w:val="center"/>
              <w:rPr>
                <w:rFonts w:eastAsia="Calibri" w:cs="Times New Roman"/>
                <w:b w:val="0"/>
                <w:color w:val="33CCCC"/>
                <w:sz w:val="20"/>
                <w:szCs w:val="20"/>
              </w:rPr>
            </w:pPr>
            <w:r>
              <w:rPr>
                <w:rFonts w:eastAsia="Calibri" w:cs="Times New Roman"/>
                <w:b w:val="0"/>
                <w:color w:val="53565A"/>
                <w:sz w:val="20"/>
                <w:szCs w:val="20"/>
              </w:rPr>
              <w:t>a</w:t>
            </w:r>
            <w:r w:rsidRPr="00AA020E">
              <w:rPr>
                <w:rFonts w:eastAsia="Calibri" w:cs="Times New Roman"/>
                <w:b w:val="0"/>
                <w:color w:val="53565A"/>
                <w:sz w:val="20"/>
                <w:szCs w:val="20"/>
              </w:rPr>
              <w:t>lready in place</w:t>
            </w:r>
          </w:p>
        </w:tc>
      </w:tr>
      <w:tr w:rsidR="00AE4586" w14:paraId="1D266102" w14:textId="77777777" w:rsidTr="0031504B">
        <w:trPr>
          <w:trHeight w:val="207"/>
          <w:jc w:val="center"/>
        </w:trPr>
        <w:tc>
          <w:tcPr>
            <w:tcW w:w="4639" w:type="dxa"/>
            <w:hideMark/>
          </w:tcPr>
          <w:p w14:paraId="582BE0F0" w14:textId="77777777" w:rsidR="00AE4586" w:rsidRPr="005400D6" w:rsidRDefault="00AE4586" w:rsidP="005400D6">
            <w:pPr>
              <w:pStyle w:val="DHHStabletext"/>
              <w:rPr>
                <w:sz w:val="20"/>
                <w:szCs w:val="20"/>
              </w:rPr>
            </w:pPr>
            <w:r w:rsidRPr="005400D6">
              <w:rPr>
                <w:sz w:val="20"/>
                <w:szCs w:val="20"/>
              </w:rPr>
              <w:t>Patient eligibility criteria for HBCC</w:t>
            </w:r>
          </w:p>
        </w:tc>
        <w:tc>
          <w:tcPr>
            <w:tcW w:w="1350" w:type="dxa"/>
          </w:tcPr>
          <w:p w14:paraId="26614A5B" w14:textId="77777777" w:rsidR="00AE4586" w:rsidRDefault="00AE4586">
            <w:pPr>
              <w:pStyle w:val="DHHStabletext"/>
              <w:jc w:val="center"/>
              <w:rPr>
                <w:rFonts w:eastAsia="Calibri" w:cs="Calibri Light"/>
                <w:spacing w:val="15"/>
              </w:rPr>
            </w:pPr>
          </w:p>
        </w:tc>
        <w:tc>
          <w:tcPr>
            <w:tcW w:w="1129" w:type="dxa"/>
            <w:hideMark/>
          </w:tcPr>
          <w:p w14:paraId="7D6E3F80" w14:textId="77777777" w:rsidR="00AE4586" w:rsidRDefault="00AE4586">
            <w:pPr>
              <w:pStyle w:val="DHHStabletext"/>
              <w:jc w:val="center"/>
            </w:pPr>
            <w:r>
              <w:rPr>
                <w:rFonts w:eastAsia="Calibri" w:cs="Calibri Light"/>
                <w:spacing w:val="15"/>
              </w:rPr>
              <w:sym w:font="Wingdings" w:char="F0B5"/>
            </w:r>
          </w:p>
        </w:tc>
        <w:tc>
          <w:tcPr>
            <w:tcW w:w="1543" w:type="dxa"/>
            <w:hideMark/>
          </w:tcPr>
          <w:p w14:paraId="0987056B" w14:textId="77777777" w:rsidR="00AE4586" w:rsidRDefault="00AE4586">
            <w:pPr>
              <w:pStyle w:val="DHHStabletext"/>
              <w:jc w:val="center"/>
            </w:pPr>
            <w:r>
              <w:rPr>
                <w:rFonts w:eastAsia="Calibri" w:cs="Calibri Light"/>
                <w:spacing w:val="15"/>
              </w:rPr>
              <w:sym w:font="Wingdings" w:char="F0AB"/>
            </w:r>
          </w:p>
        </w:tc>
        <w:tc>
          <w:tcPr>
            <w:tcW w:w="1688" w:type="dxa"/>
          </w:tcPr>
          <w:p w14:paraId="1BE78D59" w14:textId="77777777" w:rsidR="00AE4586" w:rsidRDefault="00AE4586">
            <w:pPr>
              <w:pStyle w:val="DHHStabletext"/>
              <w:jc w:val="center"/>
              <w:rPr>
                <w:rFonts w:eastAsia="Calibri" w:cs="Calibri Light"/>
                <w:spacing w:val="15"/>
              </w:rPr>
            </w:pPr>
          </w:p>
        </w:tc>
      </w:tr>
      <w:tr w:rsidR="00AE4586" w14:paraId="7453A698" w14:textId="77777777" w:rsidTr="0031504B">
        <w:trPr>
          <w:trHeight w:val="207"/>
          <w:jc w:val="center"/>
        </w:trPr>
        <w:tc>
          <w:tcPr>
            <w:tcW w:w="4639" w:type="dxa"/>
            <w:hideMark/>
          </w:tcPr>
          <w:p w14:paraId="64643CC0" w14:textId="77777777" w:rsidR="00AE4586" w:rsidRPr="005400D6" w:rsidRDefault="00AE4586" w:rsidP="005400D6">
            <w:pPr>
              <w:pStyle w:val="DHHStabletext"/>
              <w:rPr>
                <w:sz w:val="20"/>
                <w:szCs w:val="20"/>
              </w:rPr>
            </w:pPr>
            <w:r w:rsidRPr="005400D6">
              <w:rPr>
                <w:sz w:val="20"/>
                <w:szCs w:val="20"/>
              </w:rPr>
              <w:t xml:space="preserve">Patient treatment pathway </w:t>
            </w:r>
          </w:p>
        </w:tc>
        <w:tc>
          <w:tcPr>
            <w:tcW w:w="1350" w:type="dxa"/>
          </w:tcPr>
          <w:p w14:paraId="747B8656" w14:textId="77777777" w:rsidR="00AE4586" w:rsidRDefault="00AE4586">
            <w:pPr>
              <w:pStyle w:val="DHHStabletext"/>
              <w:jc w:val="center"/>
              <w:rPr>
                <w:rFonts w:eastAsia="Calibri" w:cs="Calibri Light"/>
                <w:spacing w:val="15"/>
              </w:rPr>
            </w:pPr>
          </w:p>
        </w:tc>
        <w:tc>
          <w:tcPr>
            <w:tcW w:w="1129" w:type="dxa"/>
            <w:hideMark/>
          </w:tcPr>
          <w:p w14:paraId="41DD835C" w14:textId="77777777" w:rsidR="00AE4586" w:rsidRDefault="00AE4586">
            <w:pPr>
              <w:pStyle w:val="DHHStabletext"/>
              <w:jc w:val="center"/>
            </w:pPr>
            <w:r>
              <w:rPr>
                <w:rFonts w:eastAsia="Calibri" w:cs="Calibri Light"/>
                <w:spacing w:val="15"/>
              </w:rPr>
              <w:sym w:font="Wingdings" w:char="F0B5"/>
            </w:r>
          </w:p>
        </w:tc>
        <w:tc>
          <w:tcPr>
            <w:tcW w:w="1543" w:type="dxa"/>
            <w:hideMark/>
          </w:tcPr>
          <w:p w14:paraId="6A052C79" w14:textId="77777777" w:rsidR="00AE4586" w:rsidRDefault="00AE4586">
            <w:pPr>
              <w:pStyle w:val="DHHStabletext"/>
              <w:jc w:val="center"/>
            </w:pPr>
            <w:r>
              <w:rPr>
                <w:rFonts w:eastAsia="Calibri" w:cs="Calibri Light"/>
                <w:spacing w:val="15"/>
              </w:rPr>
              <w:sym w:font="Wingdings" w:char="F0AB"/>
            </w:r>
          </w:p>
        </w:tc>
        <w:tc>
          <w:tcPr>
            <w:tcW w:w="1688" w:type="dxa"/>
          </w:tcPr>
          <w:p w14:paraId="638805CE" w14:textId="77777777" w:rsidR="00AE4586" w:rsidRDefault="00AE4586">
            <w:pPr>
              <w:pStyle w:val="DHHStabletext"/>
              <w:jc w:val="center"/>
              <w:rPr>
                <w:rFonts w:eastAsia="Calibri" w:cs="Calibri Light"/>
                <w:spacing w:val="15"/>
              </w:rPr>
            </w:pPr>
          </w:p>
        </w:tc>
      </w:tr>
      <w:tr w:rsidR="00AE4586" w14:paraId="6005A5B4" w14:textId="77777777" w:rsidTr="0031504B">
        <w:trPr>
          <w:trHeight w:val="207"/>
          <w:jc w:val="center"/>
        </w:trPr>
        <w:tc>
          <w:tcPr>
            <w:tcW w:w="4639" w:type="dxa"/>
            <w:hideMark/>
          </w:tcPr>
          <w:p w14:paraId="482B1199" w14:textId="77777777" w:rsidR="00AE4586" w:rsidRPr="005400D6" w:rsidRDefault="00AE4586" w:rsidP="005400D6">
            <w:pPr>
              <w:pStyle w:val="DHHStabletext"/>
              <w:rPr>
                <w:sz w:val="20"/>
                <w:szCs w:val="20"/>
              </w:rPr>
            </w:pPr>
            <w:r w:rsidRPr="005400D6">
              <w:rPr>
                <w:sz w:val="20"/>
                <w:szCs w:val="20"/>
              </w:rPr>
              <w:t>Frequency of medical review</w:t>
            </w:r>
          </w:p>
        </w:tc>
        <w:tc>
          <w:tcPr>
            <w:tcW w:w="1350" w:type="dxa"/>
          </w:tcPr>
          <w:p w14:paraId="374F0881" w14:textId="77777777" w:rsidR="00AE4586" w:rsidRDefault="00AE4586">
            <w:pPr>
              <w:pStyle w:val="DHHStabletext"/>
              <w:jc w:val="center"/>
              <w:rPr>
                <w:rFonts w:eastAsia="Calibri" w:cs="Calibri Light"/>
                <w:spacing w:val="15"/>
              </w:rPr>
            </w:pPr>
          </w:p>
        </w:tc>
        <w:tc>
          <w:tcPr>
            <w:tcW w:w="1129" w:type="dxa"/>
            <w:hideMark/>
          </w:tcPr>
          <w:p w14:paraId="6E06023F" w14:textId="77777777" w:rsidR="00AE4586" w:rsidRDefault="00AE4586">
            <w:pPr>
              <w:pStyle w:val="DHHStabletext"/>
              <w:jc w:val="center"/>
            </w:pPr>
            <w:r>
              <w:rPr>
                <w:rFonts w:eastAsia="Calibri" w:cs="Calibri Light"/>
                <w:spacing w:val="15"/>
              </w:rPr>
              <w:sym w:font="Wingdings" w:char="F0B5"/>
            </w:r>
          </w:p>
        </w:tc>
        <w:tc>
          <w:tcPr>
            <w:tcW w:w="1543" w:type="dxa"/>
          </w:tcPr>
          <w:p w14:paraId="77910C5E" w14:textId="77777777" w:rsidR="00AE4586" w:rsidRDefault="00AE4586">
            <w:pPr>
              <w:pStyle w:val="DHHStabletext"/>
              <w:jc w:val="center"/>
              <w:rPr>
                <w:rFonts w:eastAsia="Calibri" w:cs="Calibri Light"/>
                <w:spacing w:val="15"/>
              </w:rPr>
            </w:pPr>
          </w:p>
        </w:tc>
        <w:tc>
          <w:tcPr>
            <w:tcW w:w="1688" w:type="dxa"/>
          </w:tcPr>
          <w:p w14:paraId="12945821" w14:textId="77777777" w:rsidR="00AE4586" w:rsidRDefault="00AE4586">
            <w:pPr>
              <w:pStyle w:val="DHHStabletext"/>
              <w:jc w:val="center"/>
              <w:rPr>
                <w:rFonts w:eastAsia="Calibri" w:cs="Calibri Light"/>
                <w:spacing w:val="15"/>
              </w:rPr>
            </w:pPr>
          </w:p>
        </w:tc>
      </w:tr>
    </w:tbl>
    <w:p w14:paraId="70119924" w14:textId="77777777" w:rsidR="00453668" w:rsidRDefault="00453668" w:rsidP="00453668">
      <w:pPr>
        <w:pStyle w:val="DHHSbodynospace"/>
      </w:pPr>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list"/>
      </w:tblPr>
      <w:tblGrid>
        <w:gridCol w:w="4639"/>
        <w:gridCol w:w="1350"/>
        <w:gridCol w:w="1129"/>
        <w:gridCol w:w="1543"/>
        <w:gridCol w:w="1688"/>
      </w:tblGrid>
      <w:tr w:rsidR="00FF79AF" w:rsidRPr="002D0746" w14:paraId="220DA9DC" w14:textId="77777777" w:rsidTr="00716C0C">
        <w:trPr>
          <w:trHeight w:val="284"/>
          <w:jc w:val="center"/>
        </w:trPr>
        <w:tc>
          <w:tcPr>
            <w:tcW w:w="4639" w:type="dxa"/>
            <w:shd w:val="clear" w:color="auto" w:fill="F2F2F2" w:themeFill="background1" w:themeFillShade="F2"/>
            <w:vAlign w:val="center"/>
            <w:hideMark/>
          </w:tcPr>
          <w:p w14:paraId="53B2E1AD" w14:textId="77777777" w:rsidR="00FF79AF" w:rsidRPr="002D0746" w:rsidRDefault="00FF79AF" w:rsidP="00FF79AF">
            <w:pPr>
              <w:pStyle w:val="DHHStablecaption"/>
              <w:spacing w:before="0" w:after="0"/>
              <w:rPr>
                <w:rFonts w:eastAsia="Calibri" w:cs="Times New Roman"/>
                <w:b w:val="0"/>
                <w:color w:val="33CCCC"/>
                <w:sz w:val="20"/>
                <w:szCs w:val="20"/>
              </w:rPr>
            </w:pPr>
            <w:r w:rsidRPr="00AA020E">
              <w:rPr>
                <w:rFonts w:eastAsia="Calibri" w:cs="Times New Roman"/>
                <w:b w:val="0"/>
                <w:color w:val="53565A"/>
                <w:sz w:val="20"/>
                <w:szCs w:val="20"/>
              </w:rPr>
              <w:t>Forms</w:t>
            </w:r>
            <w:r w:rsidRPr="002D0746">
              <w:rPr>
                <w:rFonts w:eastAsia="Calibri" w:cs="Times New Roman"/>
                <w:b w:val="0"/>
                <w:color w:val="33CCCC"/>
                <w:sz w:val="20"/>
                <w:szCs w:val="20"/>
              </w:rPr>
              <w:t xml:space="preserve"> </w:t>
            </w:r>
          </w:p>
        </w:tc>
        <w:tc>
          <w:tcPr>
            <w:tcW w:w="1350" w:type="dxa"/>
            <w:shd w:val="clear" w:color="auto" w:fill="F2F2F2" w:themeFill="background1" w:themeFillShade="F2"/>
            <w:vAlign w:val="center"/>
          </w:tcPr>
          <w:p w14:paraId="10888A49" w14:textId="5B8F66CD" w:rsidR="00FF79AF" w:rsidRPr="002D0746" w:rsidRDefault="00FF79AF" w:rsidP="00FF79AF">
            <w:pPr>
              <w:pStyle w:val="DHHStablecaption"/>
              <w:spacing w:before="0" w:after="0"/>
              <w:jc w:val="center"/>
              <w:rPr>
                <w:rFonts w:eastAsia="Calibri" w:cs="Times New Roman"/>
                <w:b w:val="0"/>
                <w:color w:val="33CCCC"/>
                <w:sz w:val="20"/>
                <w:szCs w:val="20"/>
              </w:rPr>
            </w:pPr>
            <w:r w:rsidRPr="00AA020E">
              <w:rPr>
                <w:rFonts w:eastAsia="Calibri" w:cs="Times New Roman"/>
                <w:b w:val="0"/>
                <w:color w:val="53565A"/>
                <w:sz w:val="20"/>
                <w:szCs w:val="20"/>
              </w:rPr>
              <w:t>Organisation wide</w:t>
            </w:r>
          </w:p>
        </w:tc>
        <w:tc>
          <w:tcPr>
            <w:tcW w:w="1129" w:type="dxa"/>
            <w:shd w:val="clear" w:color="auto" w:fill="F2F2F2" w:themeFill="background1" w:themeFillShade="F2"/>
            <w:vAlign w:val="center"/>
          </w:tcPr>
          <w:p w14:paraId="612DBD3A" w14:textId="2767A63C" w:rsidR="00FF79AF" w:rsidRPr="002D0746" w:rsidRDefault="00FF79AF" w:rsidP="00FF79AF">
            <w:pPr>
              <w:pStyle w:val="DHHStablecaption"/>
              <w:spacing w:before="0" w:after="0"/>
              <w:jc w:val="center"/>
              <w:rPr>
                <w:rFonts w:eastAsia="Calibri" w:cs="Times New Roman"/>
                <w:b w:val="0"/>
                <w:color w:val="33CCCC"/>
                <w:sz w:val="20"/>
                <w:szCs w:val="20"/>
              </w:rPr>
            </w:pPr>
            <w:r w:rsidRPr="00AA020E">
              <w:rPr>
                <w:rFonts w:eastAsia="Calibri" w:cs="Times New Roman"/>
                <w:b w:val="0"/>
                <w:color w:val="53565A"/>
                <w:sz w:val="20"/>
                <w:szCs w:val="20"/>
              </w:rPr>
              <w:t>Specific to HBCC</w:t>
            </w:r>
          </w:p>
        </w:tc>
        <w:tc>
          <w:tcPr>
            <w:tcW w:w="1543" w:type="dxa"/>
            <w:shd w:val="clear" w:color="auto" w:fill="F2F2F2" w:themeFill="background1" w:themeFillShade="F2"/>
            <w:vAlign w:val="center"/>
          </w:tcPr>
          <w:p w14:paraId="4E610484" w14:textId="66F7C0A4"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sym w:font="Wingdings" w:char="F0AB"/>
            </w:r>
            <w:r>
              <w:rPr>
                <w:rFonts w:eastAsia="Calibri" w:cs="Times New Roman"/>
                <w:b w:val="0"/>
                <w:color w:val="53565A"/>
                <w:sz w:val="20"/>
                <w:szCs w:val="20"/>
              </w:rPr>
              <w:t xml:space="preserve"> </w:t>
            </w:r>
            <w:r w:rsidRPr="00AA020E">
              <w:rPr>
                <w:rFonts w:eastAsia="Calibri" w:cs="Times New Roman"/>
                <w:b w:val="0"/>
                <w:color w:val="53565A"/>
                <w:sz w:val="20"/>
                <w:szCs w:val="20"/>
              </w:rPr>
              <w:t xml:space="preserve">= see </w:t>
            </w:r>
            <w:r>
              <w:rPr>
                <w:rFonts w:eastAsia="Calibri" w:cs="Times New Roman"/>
                <w:b w:val="0"/>
                <w:color w:val="53565A"/>
                <w:sz w:val="20"/>
                <w:szCs w:val="20"/>
              </w:rPr>
              <w:t>t</w:t>
            </w:r>
            <w:r w:rsidRPr="00AA020E">
              <w:rPr>
                <w:rFonts w:eastAsia="Calibri" w:cs="Times New Roman"/>
                <w:b w:val="0"/>
                <w:color w:val="53565A"/>
                <w:sz w:val="20"/>
                <w:szCs w:val="20"/>
              </w:rPr>
              <w:t>oolkit</w:t>
            </w:r>
          </w:p>
          <w:p w14:paraId="7AF7290C" w14:textId="14479607"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T = </w:t>
            </w:r>
            <w:r>
              <w:rPr>
                <w:rFonts w:eastAsia="Calibri" w:cs="Times New Roman"/>
                <w:b w:val="0"/>
                <w:color w:val="53565A"/>
                <w:sz w:val="20"/>
                <w:szCs w:val="20"/>
              </w:rPr>
              <w:t>t</w:t>
            </w:r>
            <w:r w:rsidRPr="00AA020E">
              <w:rPr>
                <w:rFonts w:eastAsia="Calibri" w:cs="Times New Roman"/>
                <w:b w:val="0"/>
                <w:color w:val="53565A"/>
                <w:sz w:val="20"/>
                <w:szCs w:val="20"/>
              </w:rPr>
              <w:t>emplate</w:t>
            </w:r>
          </w:p>
          <w:p w14:paraId="32C14871" w14:textId="729425DE" w:rsidR="00FF79AF" w:rsidRPr="002D0746" w:rsidRDefault="00FF79AF" w:rsidP="00FF79AF">
            <w:pPr>
              <w:pStyle w:val="DHHStablecaption"/>
              <w:spacing w:before="0" w:after="0"/>
              <w:jc w:val="center"/>
              <w:rPr>
                <w:rFonts w:eastAsia="Calibri" w:cs="Times New Roman"/>
                <w:b w:val="0"/>
                <w:color w:val="33CCCC"/>
                <w:sz w:val="20"/>
                <w:szCs w:val="20"/>
              </w:rPr>
            </w:pPr>
            <w:r>
              <w:rPr>
                <w:rFonts w:eastAsia="Calibri" w:cs="Times New Roman"/>
                <w:b w:val="0"/>
                <w:color w:val="53565A"/>
                <w:sz w:val="20"/>
                <w:szCs w:val="20"/>
              </w:rPr>
              <w:t>e</w:t>
            </w:r>
            <w:r w:rsidRPr="00AA020E">
              <w:rPr>
                <w:rFonts w:eastAsia="Calibri" w:cs="Times New Roman"/>
                <w:b w:val="0"/>
                <w:color w:val="53565A"/>
                <w:sz w:val="20"/>
                <w:szCs w:val="20"/>
              </w:rPr>
              <w:t>viQ –</w:t>
            </w:r>
            <w:r>
              <w:rPr>
                <w:rFonts w:eastAsia="Calibri" w:cs="Times New Roman"/>
                <w:b w:val="0"/>
                <w:color w:val="53565A"/>
                <w:sz w:val="20"/>
                <w:szCs w:val="20"/>
              </w:rPr>
              <w:t xml:space="preserve"> l</w:t>
            </w:r>
            <w:r w:rsidRPr="00AA020E">
              <w:rPr>
                <w:rFonts w:eastAsia="Calibri" w:cs="Times New Roman"/>
                <w:b w:val="0"/>
                <w:color w:val="53565A"/>
                <w:sz w:val="20"/>
                <w:szCs w:val="20"/>
              </w:rPr>
              <w:t>ink in toolkit</w:t>
            </w:r>
          </w:p>
        </w:tc>
        <w:tc>
          <w:tcPr>
            <w:tcW w:w="1688" w:type="dxa"/>
            <w:shd w:val="clear" w:color="auto" w:fill="F2F2F2" w:themeFill="background1" w:themeFillShade="F2"/>
            <w:vAlign w:val="center"/>
          </w:tcPr>
          <w:p w14:paraId="3B10D63D" w14:textId="71267617"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Documents developed </w:t>
            </w:r>
            <w:r>
              <w:rPr>
                <w:rFonts w:eastAsia="Calibri" w:cs="Times New Roman"/>
                <w:b w:val="0"/>
                <w:color w:val="53565A"/>
                <w:sz w:val="20"/>
                <w:szCs w:val="20"/>
              </w:rPr>
              <w:t>or</w:t>
            </w:r>
          </w:p>
          <w:p w14:paraId="3C04DFE2" w14:textId="103B89A7" w:rsidR="00FF79AF" w:rsidRPr="002D0746" w:rsidRDefault="00FF79AF" w:rsidP="00FF79AF">
            <w:pPr>
              <w:pStyle w:val="DHHStablecaption"/>
              <w:spacing w:before="0" w:after="0"/>
              <w:jc w:val="center"/>
              <w:rPr>
                <w:rFonts w:eastAsia="Calibri" w:cs="Times New Roman"/>
                <w:b w:val="0"/>
                <w:color w:val="33CCCC"/>
                <w:sz w:val="20"/>
                <w:szCs w:val="20"/>
              </w:rPr>
            </w:pPr>
            <w:r>
              <w:rPr>
                <w:rFonts w:eastAsia="Calibri" w:cs="Times New Roman"/>
                <w:b w:val="0"/>
                <w:color w:val="53565A"/>
                <w:sz w:val="20"/>
                <w:szCs w:val="20"/>
              </w:rPr>
              <w:t>a</w:t>
            </w:r>
            <w:r w:rsidRPr="00AA020E">
              <w:rPr>
                <w:rFonts w:eastAsia="Calibri" w:cs="Times New Roman"/>
                <w:b w:val="0"/>
                <w:color w:val="53565A"/>
                <w:sz w:val="20"/>
                <w:szCs w:val="20"/>
              </w:rPr>
              <w:t>lready in place</w:t>
            </w:r>
          </w:p>
        </w:tc>
      </w:tr>
      <w:tr w:rsidR="00AE4586" w14:paraId="530074D1" w14:textId="77777777" w:rsidTr="0031504B">
        <w:trPr>
          <w:trHeight w:val="207"/>
          <w:jc w:val="center"/>
        </w:trPr>
        <w:tc>
          <w:tcPr>
            <w:tcW w:w="4639" w:type="dxa"/>
            <w:shd w:val="clear" w:color="auto" w:fill="FFFFFF" w:themeFill="background1"/>
            <w:hideMark/>
          </w:tcPr>
          <w:p w14:paraId="013A1EB7" w14:textId="77777777" w:rsidR="00AE4586" w:rsidRDefault="00AE4586" w:rsidP="005400D6">
            <w:pPr>
              <w:pStyle w:val="DHHStabletext"/>
              <w:rPr>
                <w:rFonts w:ascii="Cambria" w:hAnsi="Cambria"/>
              </w:rPr>
            </w:pPr>
            <w:r w:rsidRPr="005400D6">
              <w:rPr>
                <w:sz w:val="20"/>
                <w:szCs w:val="20"/>
              </w:rPr>
              <w:t xml:space="preserve">Referral to HBCC </w:t>
            </w:r>
          </w:p>
        </w:tc>
        <w:tc>
          <w:tcPr>
            <w:tcW w:w="1350" w:type="dxa"/>
            <w:shd w:val="clear" w:color="auto" w:fill="FFFFFF" w:themeFill="background1"/>
          </w:tcPr>
          <w:p w14:paraId="2DB8F207" w14:textId="77777777" w:rsidR="00AE4586" w:rsidRDefault="00AE4586" w:rsidP="005400D6">
            <w:pPr>
              <w:pStyle w:val="DHHStabletext"/>
            </w:pPr>
          </w:p>
        </w:tc>
        <w:tc>
          <w:tcPr>
            <w:tcW w:w="1129" w:type="dxa"/>
            <w:shd w:val="clear" w:color="auto" w:fill="FFFFFF" w:themeFill="background1"/>
            <w:hideMark/>
          </w:tcPr>
          <w:p w14:paraId="2B29BC14" w14:textId="77777777" w:rsidR="00AE4586" w:rsidRPr="00415009" w:rsidRDefault="00AE4586" w:rsidP="00415009">
            <w:pPr>
              <w:pStyle w:val="DHHStabletext"/>
              <w:jc w:val="center"/>
              <w:rPr>
                <w:sz w:val="20"/>
                <w:szCs w:val="20"/>
              </w:rPr>
            </w:pPr>
            <w:r w:rsidRPr="00077FFA">
              <w:t>AA</w:t>
            </w:r>
          </w:p>
        </w:tc>
        <w:tc>
          <w:tcPr>
            <w:tcW w:w="1543" w:type="dxa"/>
            <w:shd w:val="clear" w:color="auto" w:fill="FFFFFF" w:themeFill="background1"/>
            <w:hideMark/>
          </w:tcPr>
          <w:p w14:paraId="7B211FD2" w14:textId="77777777" w:rsidR="00AE4586" w:rsidRPr="00415009" w:rsidRDefault="00AE4586" w:rsidP="00415009">
            <w:pPr>
              <w:pStyle w:val="DHHStabletext"/>
              <w:jc w:val="center"/>
              <w:rPr>
                <w:sz w:val="20"/>
                <w:szCs w:val="20"/>
              </w:rPr>
            </w:pPr>
            <w:r w:rsidRPr="00077FFA">
              <w:t>T</w:t>
            </w:r>
          </w:p>
        </w:tc>
        <w:tc>
          <w:tcPr>
            <w:tcW w:w="1688" w:type="dxa"/>
            <w:shd w:val="clear" w:color="auto" w:fill="FFFFFF" w:themeFill="background1"/>
          </w:tcPr>
          <w:p w14:paraId="40CEA799" w14:textId="77777777" w:rsidR="00AE4586" w:rsidRDefault="00AE4586" w:rsidP="005400D6">
            <w:pPr>
              <w:pStyle w:val="DHHStabletext"/>
            </w:pPr>
          </w:p>
        </w:tc>
      </w:tr>
      <w:tr w:rsidR="00AE4586" w14:paraId="0889F9BD" w14:textId="77777777" w:rsidTr="0031504B">
        <w:trPr>
          <w:trHeight w:val="207"/>
          <w:jc w:val="center"/>
        </w:trPr>
        <w:tc>
          <w:tcPr>
            <w:tcW w:w="4639" w:type="dxa"/>
            <w:hideMark/>
          </w:tcPr>
          <w:p w14:paraId="538E66C4" w14:textId="77777777" w:rsidR="00AE4586" w:rsidRPr="005400D6" w:rsidRDefault="00AE4586" w:rsidP="005400D6">
            <w:pPr>
              <w:pStyle w:val="DHHStabletext"/>
              <w:rPr>
                <w:sz w:val="20"/>
                <w:szCs w:val="20"/>
              </w:rPr>
            </w:pPr>
            <w:r w:rsidRPr="005400D6">
              <w:rPr>
                <w:sz w:val="20"/>
                <w:szCs w:val="20"/>
              </w:rPr>
              <w:t>Consent to HBCC</w:t>
            </w:r>
          </w:p>
        </w:tc>
        <w:tc>
          <w:tcPr>
            <w:tcW w:w="1350" w:type="dxa"/>
          </w:tcPr>
          <w:p w14:paraId="19095C2D" w14:textId="77777777" w:rsidR="00AE4586" w:rsidRDefault="00AE4586">
            <w:pPr>
              <w:pStyle w:val="DHHStabletext"/>
              <w:jc w:val="center"/>
              <w:rPr>
                <w:rFonts w:eastAsia="Calibri" w:cs="Calibri Light"/>
                <w:spacing w:val="15"/>
              </w:rPr>
            </w:pPr>
          </w:p>
        </w:tc>
        <w:tc>
          <w:tcPr>
            <w:tcW w:w="1129" w:type="dxa"/>
            <w:hideMark/>
          </w:tcPr>
          <w:p w14:paraId="1721DE33" w14:textId="77777777" w:rsidR="00AE4586" w:rsidRPr="00797A09" w:rsidRDefault="00AE4586">
            <w:pPr>
              <w:pStyle w:val="DHHStabletext"/>
              <w:jc w:val="center"/>
              <w:rPr>
                <w:rFonts w:eastAsia="Calibri" w:cs="Calibri Light"/>
                <w:spacing w:val="15"/>
                <w:sz w:val="20"/>
                <w:szCs w:val="20"/>
              </w:rPr>
            </w:pPr>
            <w:r w:rsidRPr="00797A09">
              <w:rPr>
                <w:rFonts w:eastAsia="Calibri" w:cs="Calibri Light"/>
                <w:spacing w:val="15"/>
                <w:sz w:val="20"/>
                <w:szCs w:val="20"/>
              </w:rPr>
              <w:t>AA</w:t>
            </w:r>
          </w:p>
        </w:tc>
        <w:tc>
          <w:tcPr>
            <w:tcW w:w="1543" w:type="dxa"/>
            <w:hideMark/>
          </w:tcPr>
          <w:p w14:paraId="095618AE" w14:textId="77777777" w:rsidR="00AE4586" w:rsidRPr="00797A09" w:rsidRDefault="00AE4586">
            <w:pPr>
              <w:pStyle w:val="DHHStabletext"/>
              <w:jc w:val="center"/>
              <w:rPr>
                <w:sz w:val="20"/>
                <w:szCs w:val="20"/>
              </w:rPr>
            </w:pPr>
            <w:r w:rsidRPr="00797A09">
              <w:rPr>
                <w:rFonts w:eastAsia="Calibri" w:cs="Calibri Light"/>
                <w:spacing w:val="15"/>
                <w:sz w:val="20"/>
                <w:szCs w:val="20"/>
              </w:rPr>
              <w:t>T</w:t>
            </w:r>
          </w:p>
        </w:tc>
        <w:tc>
          <w:tcPr>
            <w:tcW w:w="1688" w:type="dxa"/>
          </w:tcPr>
          <w:p w14:paraId="46FD8FFF" w14:textId="77777777" w:rsidR="00AE4586" w:rsidRDefault="00AE4586">
            <w:pPr>
              <w:pStyle w:val="DHHStabletext"/>
              <w:jc w:val="center"/>
              <w:rPr>
                <w:rFonts w:eastAsia="Calibri" w:cs="Calibri Light"/>
                <w:spacing w:val="15"/>
              </w:rPr>
            </w:pPr>
          </w:p>
        </w:tc>
      </w:tr>
      <w:tr w:rsidR="00AE4586" w14:paraId="29F8EB15" w14:textId="77777777" w:rsidTr="0031504B">
        <w:trPr>
          <w:trHeight w:val="207"/>
          <w:jc w:val="center"/>
        </w:trPr>
        <w:tc>
          <w:tcPr>
            <w:tcW w:w="4639" w:type="dxa"/>
            <w:hideMark/>
          </w:tcPr>
          <w:p w14:paraId="303E81CE" w14:textId="77777777" w:rsidR="00AE4586" w:rsidRPr="005400D6" w:rsidRDefault="00AE4586" w:rsidP="005400D6">
            <w:pPr>
              <w:pStyle w:val="DHHStabletext"/>
              <w:rPr>
                <w:sz w:val="20"/>
                <w:szCs w:val="20"/>
              </w:rPr>
            </w:pPr>
            <w:r w:rsidRPr="005400D6">
              <w:rPr>
                <w:sz w:val="20"/>
                <w:szCs w:val="20"/>
              </w:rPr>
              <w:t>Consent to SACT</w:t>
            </w:r>
          </w:p>
        </w:tc>
        <w:tc>
          <w:tcPr>
            <w:tcW w:w="1350" w:type="dxa"/>
            <w:hideMark/>
          </w:tcPr>
          <w:p w14:paraId="690693E0" w14:textId="77777777" w:rsidR="00AE4586" w:rsidRPr="00797A09" w:rsidRDefault="00AE4586">
            <w:pPr>
              <w:pStyle w:val="DHHStabletext"/>
              <w:jc w:val="center"/>
              <w:rPr>
                <w:rFonts w:eastAsia="Calibri" w:cs="Calibri Light"/>
                <w:spacing w:val="15"/>
                <w:sz w:val="20"/>
                <w:szCs w:val="20"/>
              </w:rPr>
            </w:pPr>
            <w:r w:rsidRPr="00797A09">
              <w:rPr>
                <w:rFonts w:eastAsia="Calibri" w:cs="Calibri Light"/>
                <w:spacing w:val="15"/>
                <w:sz w:val="20"/>
                <w:szCs w:val="20"/>
              </w:rPr>
              <w:t>AA</w:t>
            </w:r>
          </w:p>
        </w:tc>
        <w:tc>
          <w:tcPr>
            <w:tcW w:w="1129" w:type="dxa"/>
          </w:tcPr>
          <w:p w14:paraId="3C63E2A0" w14:textId="77777777" w:rsidR="00AE4586" w:rsidRPr="00797A09" w:rsidRDefault="00AE4586">
            <w:pPr>
              <w:pStyle w:val="DHHStabletext"/>
              <w:jc w:val="center"/>
              <w:rPr>
                <w:rFonts w:eastAsia="Calibri" w:cs="Calibri Light"/>
                <w:spacing w:val="15"/>
                <w:sz w:val="20"/>
                <w:szCs w:val="20"/>
              </w:rPr>
            </w:pPr>
          </w:p>
        </w:tc>
        <w:tc>
          <w:tcPr>
            <w:tcW w:w="1543" w:type="dxa"/>
            <w:hideMark/>
          </w:tcPr>
          <w:p w14:paraId="5EF9DD54" w14:textId="77777777" w:rsidR="00AE4586" w:rsidRPr="00797A09" w:rsidRDefault="00AE4586">
            <w:pPr>
              <w:pStyle w:val="DHHStabletext"/>
              <w:jc w:val="center"/>
              <w:rPr>
                <w:sz w:val="20"/>
                <w:szCs w:val="20"/>
              </w:rPr>
            </w:pPr>
            <w:r w:rsidRPr="00797A09">
              <w:rPr>
                <w:rFonts w:eastAsia="Calibri" w:cs="Calibri Light"/>
                <w:spacing w:val="15"/>
                <w:sz w:val="20"/>
                <w:szCs w:val="20"/>
              </w:rPr>
              <w:t>T</w:t>
            </w:r>
          </w:p>
        </w:tc>
        <w:tc>
          <w:tcPr>
            <w:tcW w:w="1688" w:type="dxa"/>
          </w:tcPr>
          <w:p w14:paraId="32ACCB1D" w14:textId="77777777" w:rsidR="00AE4586" w:rsidRDefault="00AE4586">
            <w:pPr>
              <w:pStyle w:val="DHHStabletext"/>
              <w:jc w:val="center"/>
              <w:rPr>
                <w:rFonts w:eastAsia="Calibri" w:cs="Calibri Light"/>
                <w:spacing w:val="15"/>
              </w:rPr>
            </w:pPr>
          </w:p>
        </w:tc>
      </w:tr>
      <w:tr w:rsidR="00AE4586" w14:paraId="0D51A4A7" w14:textId="77777777" w:rsidTr="0031504B">
        <w:trPr>
          <w:trHeight w:val="207"/>
          <w:jc w:val="center"/>
        </w:trPr>
        <w:tc>
          <w:tcPr>
            <w:tcW w:w="4639" w:type="dxa"/>
            <w:hideMark/>
          </w:tcPr>
          <w:p w14:paraId="4D5F4C69" w14:textId="2FE1E4AC" w:rsidR="00AE4586" w:rsidRPr="005400D6" w:rsidRDefault="00AE4586" w:rsidP="005400D6">
            <w:pPr>
              <w:pStyle w:val="DHHStabletext"/>
              <w:rPr>
                <w:sz w:val="20"/>
                <w:szCs w:val="20"/>
              </w:rPr>
            </w:pPr>
            <w:r w:rsidRPr="005400D6">
              <w:rPr>
                <w:sz w:val="20"/>
                <w:szCs w:val="20"/>
              </w:rPr>
              <w:t xml:space="preserve">HBCC </w:t>
            </w:r>
            <w:r w:rsidR="005400D6">
              <w:rPr>
                <w:sz w:val="20"/>
                <w:szCs w:val="20"/>
              </w:rPr>
              <w:t>p</w:t>
            </w:r>
            <w:r w:rsidRPr="005400D6">
              <w:rPr>
                <w:sz w:val="20"/>
                <w:szCs w:val="20"/>
              </w:rPr>
              <w:t>atient information</w:t>
            </w:r>
          </w:p>
        </w:tc>
        <w:tc>
          <w:tcPr>
            <w:tcW w:w="1350" w:type="dxa"/>
          </w:tcPr>
          <w:p w14:paraId="5C03326F" w14:textId="77777777" w:rsidR="00AE4586" w:rsidRDefault="00AE4586">
            <w:pPr>
              <w:pStyle w:val="DHHStabletext"/>
              <w:jc w:val="center"/>
              <w:rPr>
                <w:rFonts w:eastAsia="Calibri" w:cs="Calibri Light"/>
                <w:spacing w:val="15"/>
              </w:rPr>
            </w:pPr>
          </w:p>
        </w:tc>
        <w:tc>
          <w:tcPr>
            <w:tcW w:w="1129" w:type="dxa"/>
            <w:hideMark/>
          </w:tcPr>
          <w:p w14:paraId="01B2A172" w14:textId="77777777" w:rsidR="00AE4586" w:rsidRDefault="00AE4586">
            <w:pPr>
              <w:pStyle w:val="DHHStabletext"/>
              <w:jc w:val="center"/>
              <w:rPr>
                <w:rFonts w:eastAsia="Calibri" w:cs="Calibri Light"/>
                <w:spacing w:val="15"/>
              </w:rPr>
            </w:pPr>
            <w:r>
              <w:rPr>
                <w:rFonts w:eastAsia="Calibri" w:cs="Calibri Light"/>
                <w:spacing w:val="15"/>
              </w:rPr>
              <w:sym w:font="Wingdings" w:char="F0B5"/>
            </w:r>
          </w:p>
        </w:tc>
        <w:tc>
          <w:tcPr>
            <w:tcW w:w="1543" w:type="dxa"/>
            <w:hideMark/>
          </w:tcPr>
          <w:p w14:paraId="3CE85314" w14:textId="77777777" w:rsidR="00AE4586" w:rsidRDefault="00AE4586">
            <w:pPr>
              <w:pStyle w:val="DHHStabletext"/>
              <w:jc w:val="center"/>
            </w:pPr>
            <w:r>
              <w:rPr>
                <w:rFonts w:eastAsia="Calibri" w:cs="Calibri Light"/>
                <w:spacing w:val="15"/>
              </w:rPr>
              <w:t>T</w:t>
            </w:r>
          </w:p>
        </w:tc>
        <w:tc>
          <w:tcPr>
            <w:tcW w:w="1688" w:type="dxa"/>
          </w:tcPr>
          <w:p w14:paraId="37C7F6BE" w14:textId="77777777" w:rsidR="00AE4586" w:rsidRDefault="00AE4586">
            <w:pPr>
              <w:pStyle w:val="DHHStabletext"/>
              <w:jc w:val="center"/>
              <w:rPr>
                <w:rFonts w:eastAsia="Calibri" w:cs="Calibri Light"/>
                <w:spacing w:val="15"/>
              </w:rPr>
            </w:pPr>
          </w:p>
        </w:tc>
      </w:tr>
      <w:tr w:rsidR="00AE4586" w14:paraId="791B84A6" w14:textId="77777777" w:rsidTr="0031504B">
        <w:trPr>
          <w:trHeight w:val="207"/>
          <w:jc w:val="center"/>
        </w:trPr>
        <w:tc>
          <w:tcPr>
            <w:tcW w:w="4639" w:type="dxa"/>
            <w:hideMark/>
          </w:tcPr>
          <w:p w14:paraId="1026550A" w14:textId="77777777" w:rsidR="00AE4586" w:rsidRPr="005400D6" w:rsidRDefault="00AE4586" w:rsidP="005400D6">
            <w:pPr>
              <w:pStyle w:val="DHHStabletext"/>
              <w:rPr>
                <w:sz w:val="20"/>
                <w:szCs w:val="20"/>
              </w:rPr>
            </w:pPr>
            <w:r w:rsidRPr="005400D6">
              <w:rPr>
                <w:sz w:val="20"/>
                <w:szCs w:val="20"/>
              </w:rPr>
              <w:t>Health service feedback form</w:t>
            </w:r>
          </w:p>
        </w:tc>
        <w:tc>
          <w:tcPr>
            <w:tcW w:w="1350" w:type="dxa"/>
            <w:hideMark/>
          </w:tcPr>
          <w:p w14:paraId="29992738" w14:textId="77777777" w:rsidR="00AE4586" w:rsidRPr="00797A09" w:rsidRDefault="00AE4586">
            <w:pPr>
              <w:pStyle w:val="DHHStabletext"/>
              <w:jc w:val="center"/>
              <w:rPr>
                <w:rFonts w:eastAsia="Calibri" w:cs="Calibri Light"/>
                <w:spacing w:val="15"/>
                <w:sz w:val="20"/>
                <w:szCs w:val="20"/>
              </w:rPr>
            </w:pPr>
            <w:r w:rsidRPr="00797A09">
              <w:rPr>
                <w:rFonts w:eastAsia="Calibri" w:cs="Calibri Light"/>
                <w:spacing w:val="15"/>
                <w:sz w:val="20"/>
                <w:szCs w:val="20"/>
              </w:rPr>
              <w:t>AA</w:t>
            </w:r>
          </w:p>
        </w:tc>
        <w:tc>
          <w:tcPr>
            <w:tcW w:w="1129" w:type="dxa"/>
          </w:tcPr>
          <w:p w14:paraId="738246DD" w14:textId="77777777" w:rsidR="00AE4586" w:rsidRDefault="00AE4586">
            <w:pPr>
              <w:pStyle w:val="DHHStabletext"/>
              <w:jc w:val="center"/>
              <w:rPr>
                <w:rFonts w:eastAsia="Calibri" w:cs="Calibri Light"/>
                <w:spacing w:val="15"/>
              </w:rPr>
            </w:pPr>
          </w:p>
        </w:tc>
        <w:tc>
          <w:tcPr>
            <w:tcW w:w="1543" w:type="dxa"/>
          </w:tcPr>
          <w:p w14:paraId="67E57CFA" w14:textId="77777777" w:rsidR="00AE4586" w:rsidRDefault="00AE4586">
            <w:pPr>
              <w:pStyle w:val="DHHStabletext"/>
              <w:jc w:val="center"/>
              <w:rPr>
                <w:rFonts w:eastAsia="Calibri" w:cs="Calibri Light"/>
                <w:spacing w:val="15"/>
              </w:rPr>
            </w:pPr>
          </w:p>
        </w:tc>
        <w:tc>
          <w:tcPr>
            <w:tcW w:w="1688" w:type="dxa"/>
          </w:tcPr>
          <w:p w14:paraId="69F863DA" w14:textId="77777777" w:rsidR="00AE4586" w:rsidRDefault="00AE4586">
            <w:pPr>
              <w:pStyle w:val="DHHStabletext"/>
              <w:jc w:val="center"/>
              <w:rPr>
                <w:rFonts w:eastAsia="Calibri" w:cs="Calibri Light"/>
                <w:spacing w:val="15"/>
              </w:rPr>
            </w:pPr>
          </w:p>
        </w:tc>
      </w:tr>
    </w:tbl>
    <w:p w14:paraId="337F7C83" w14:textId="77777777" w:rsidR="00FF79AF" w:rsidRDefault="00FF79AF" w:rsidP="00453668">
      <w:pPr>
        <w:pStyle w:val="DHHSbodynospace"/>
      </w:pPr>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list"/>
      </w:tblPr>
      <w:tblGrid>
        <w:gridCol w:w="4639"/>
        <w:gridCol w:w="1350"/>
        <w:gridCol w:w="1129"/>
        <w:gridCol w:w="1543"/>
        <w:gridCol w:w="1688"/>
      </w:tblGrid>
      <w:tr w:rsidR="00FF79AF" w:rsidRPr="002D0746" w14:paraId="41E99E42" w14:textId="77777777" w:rsidTr="00AA2714">
        <w:trPr>
          <w:trHeight w:val="154"/>
          <w:tblHeader/>
          <w:jc w:val="center"/>
        </w:trPr>
        <w:tc>
          <w:tcPr>
            <w:tcW w:w="4639" w:type="dxa"/>
            <w:shd w:val="clear" w:color="auto" w:fill="F2F2F2" w:themeFill="background1" w:themeFillShade="F2"/>
            <w:hideMark/>
          </w:tcPr>
          <w:p w14:paraId="2FBCC812" w14:textId="77777777" w:rsidR="00FF79AF" w:rsidRPr="002D0746" w:rsidRDefault="00FF79AF" w:rsidP="00FF79AF">
            <w:pPr>
              <w:pStyle w:val="DHHStablecaption"/>
              <w:spacing w:before="0" w:after="0"/>
              <w:rPr>
                <w:rFonts w:eastAsia="Calibri" w:cs="Times New Roman"/>
                <w:b w:val="0"/>
                <w:color w:val="33CCCC"/>
                <w:sz w:val="20"/>
                <w:szCs w:val="20"/>
              </w:rPr>
            </w:pPr>
            <w:r w:rsidRPr="00AA020E">
              <w:rPr>
                <w:rFonts w:eastAsia="Calibri" w:cs="Times New Roman"/>
                <w:b w:val="0"/>
                <w:color w:val="53565A"/>
                <w:sz w:val="20"/>
                <w:szCs w:val="20"/>
              </w:rPr>
              <w:t>Audits</w:t>
            </w:r>
          </w:p>
        </w:tc>
        <w:tc>
          <w:tcPr>
            <w:tcW w:w="1350" w:type="dxa"/>
            <w:shd w:val="clear" w:color="auto" w:fill="F2F2F2" w:themeFill="background1" w:themeFillShade="F2"/>
            <w:vAlign w:val="center"/>
          </w:tcPr>
          <w:p w14:paraId="78542670" w14:textId="1165D068" w:rsidR="00FF79AF" w:rsidRPr="002D0746" w:rsidRDefault="00FF79AF" w:rsidP="00FF79AF">
            <w:pPr>
              <w:pStyle w:val="DHHStablecaption"/>
              <w:spacing w:before="0" w:after="0"/>
              <w:jc w:val="center"/>
              <w:rPr>
                <w:rFonts w:eastAsia="Calibri" w:cs="Times New Roman"/>
                <w:b w:val="0"/>
                <w:color w:val="33CCCC"/>
                <w:sz w:val="20"/>
                <w:szCs w:val="20"/>
              </w:rPr>
            </w:pPr>
            <w:r w:rsidRPr="00AA020E">
              <w:rPr>
                <w:rFonts w:eastAsia="Calibri" w:cs="Times New Roman"/>
                <w:b w:val="0"/>
                <w:color w:val="53565A"/>
                <w:sz w:val="20"/>
                <w:szCs w:val="20"/>
              </w:rPr>
              <w:t>Organisation wide</w:t>
            </w:r>
          </w:p>
        </w:tc>
        <w:tc>
          <w:tcPr>
            <w:tcW w:w="1129" w:type="dxa"/>
            <w:shd w:val="clear" w:color="auto" w:fill="F2F2F2" w:themeFill="background1" w:themeFillShade="F2"/>
            <w:vAlign w:val="center"/>
          </w:tcPr>
          <w:p w14:paraId="4F5396F7" w14:textId="09F8ECAB" w:rsidR="00FF79AF" w:rsidRPr="002D0746" w:rsidRDefault="00FF79AF" w:rsidP="00FF79AF">
            <w:pPr>
              <w:pStyle w:val="DHHStablecaption"/>
              <w:spacing w:before="0" w:after="0"/>
              <w:jc w:val="center"/>
              <w:rPr>
                <w:rFonts w:eastAsia="Calibri" w:cs="Times New Roman"/>
                <w:b w:val="0"/>
                <w:color w:val="33CCCC"/>
                <w:sz w:val="20"/>
                <w:szCs w:val="20"/>
              </w:rPr>
            </w:pPr>
            <w:r w:rsidRPr="00AA020E">
              <w:rPr>
                <w:rFonts w:eastAsia="Calibri" w:cs="Times New Roman"/>
                <w:b w:val="0"/>
                <w:color w:val="53565A"/>
                <w:sz w:val="20"/>
                <w:szCs w:val="20"/>
              </w:rPr>
              <w:t>Specific to HBCC</w:t>
            </w:r>
          </w:p>
        </w:tc>
        <w:tc>
          <w:tcPr>
            <w:tcW w:w="1543" w:type="dxa"/>
            <w:shd w:val="clear" w:color="auto" w:fill="F2F2F2" w:themeFill="background1" w:themeFillShade="F2"/>
            <w:vAlign w:val="center"/>
          </w:tcPr>
          <w:p w14:paraId="2D9C14A8" w14:textId="06979132"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sym w:font="Wingdings" w:char="F0AB"/>
            </w:r>
            <w:r>
              <w:rPr>
                <w:rFonts w:eastAsia="Calibri" w:cs="Times New Roman"/>
                <w:b w:val="0"/>
                <w:color w:val="53565A"/>
                <w:sz w:val="20"/>
                <w:szCs w:val="20"/>
              </w:rPr>
              <w:t xml:space="preserve"> </w:t>
            </w:r>
            <w:r w:rsidRPr="00AA020E">
              <w:rPr>
                <w:rFonts w:eastAsia="Calibri" w:cs="Times New Roman"/>
                <w:b w:val="0"/>
                <w:color w:val="53565A"/>
                <w:sz w:val="20"/>
                <w:szCs w:val="20"/>
              </w:rPr>
              <w:t xml:space="preserve">= see </w:t>
            </w:r>
            <w:r>
              <w:rPr>
                <w:rFonts w:eastAsia="Calibri" w:cs="Times New Roman"/>
                <w:b w:val="0"/>
                <w:color w:val="53565A"/>
                <w:sz w:val="20"/>
                <w:szCs w:val="20"/>
              </w:rPr>
              <w:t>t</w:t>
            </w:r>
            <w:r w:rsidRPr="00AA020E">
              <w:rPr>
                <w:rFonts w:eastAsia="Calibri" w:cs="Times New Roman"/>
                <w:b w:val="0"/>
                <w:color w:val="53565A"/>
                <w:sz w:val="20"/>
                <w:szCs w:val="20"/>
              </w:rPr>
              <w:t>oolkit</w:t>
            </w:r>
          </w:p>
          <w:p w14:paraId="57D13986" w14:textId="212FAEBA"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T = </w:t>
            </w:r>
            <w:r>
              <w:rPr>
                <w:rFonts w:eastAsia="Calibri" w:cs="Times New Roman"/>
                <w:b w:val="0"/>
                <w:color w:val="53565A"/>
                <w:sz w:val="20"/>
                <w:szCs w:val="20"/>
              </w:rPr>
              <w:t>t</w:t>
            </w:r>
            <w:r w:rsidRPr="00AA020E">
              <w:rPr>
                <w:rFonts w:eastAsia="Calibri" w:cs="Times New Roman"/>
                <w:b w:val="0"/>
                <w:color w:val="53565A"/>
                <w:sz w:val="20"/>
                <w:szCs w:val="20"/>
              </w:rPr>
              <w:t>emplate</w:t>
            </w:r>
          </w:p>
          <w:p w14:paraId="54D35A5F" w14:textId="5B2F8B44" w:rsidR="00FF79AF" w:rsidRPr="002D0746" w:rsidRDefault="00FF79AF" w:rsidP="00FF79AF">
            <w:pPr>
              <w:pStyle w:val="DHHStablecaption"/>
              <w:spacing w:before="0" w:after="0"/>
              <w:jc w:val="center"/>
              <w:rPr>
                <w:rFonts w:eastAsia="Calibri" w:cs="Times New Roman"/>
                <w:b w:val="0"/>
                <w:color w:val="33CCCC"/>
                <w:sz w:val="20"/>
                <w:szCs w:val="20"/>
              </w:rPr>
            </w:pPr>
            <w:r>
              <w:rPr>
                <w:rFonts w:eastAsia="Calibri" w:cs="Times New Roman"/>
                <w:b w:val="0"/>
                <w:color w:val="53565A"/>
                <w:sz w:val="20"/>
                <w:szCs w:val="20"/>
              </w:rPr>
              <w:t>e</w:t>
            </w:r>
            <w:r w:rsidRPr="00AA020E">
              <w:rPr>
                <w:rFonts w:eastAsia="Calibri" w:cs="Times New Roman"/>
                <w:b w:val="0"/>
                <w:color w:val="53565A"/>
                <w:sz w:val="20"/>
                <w:szCs w:val="20"/>
              </w:rPr>
              <w:t>viQ –</w:t>
            </w:r>
            <w:r>
              <w:rPr>
                <w:rFonts w:eastAsia="Calibri" w:cs="Times New Roman"/>
                <w:b w:val="0"/>
                <w:color w:val="53565A"/>
                <w:sz w:val="20"/>
                <w:szCs w:val="20"/>
              </w:rPr>
              <w:t xml:space="preserve"> l</w:t>
            </w:r>
            <w:r w:rsidRPr="00AA020E">
              <w:rPr>
                <w:rFonts w:eastAsia="Calibri" w:cs="Times New Roman"/>
                <w:b w:val="0"/>
                <w:color w:val="53565A"/>
                <w:sz w:val="20"/>
                <w:szCs w:val="20"/>
              </w:rPr>
              <w:t>ink in toolkit</w:t>
            </w:r>
          </w:p>
        </w:tc>
        <w:tc>
          <w:tcPr>
            <w:tcW w:w="1688" w:type="dxa"/>
            <w:shd w:val="clear" w:color="auto" w:fill="F2F2F2" w:themeFill="background1" w:themeFillShade="F2"/>
            <w:vAlign w:val="center"/>
          </w:tcPr>
          <w:p w14:paraId="4C233750" w14:textId="6443F1A9" w:rsidR="00FF79AF" w:rsidRPr="00AA020E" w:rsidRDefault="00FF79AF" w:rsidP="00FF79AF">
            <w:pPr>
              <w:pStyle w:val="DHHStablecaption"/>
              <w:spacing w:before="0" w:after="0"/>
              <w:jc w:val="center"/>
              <w:rPr>
                <w:rFonts w:eastAsia="Calibri" w:cs="Times New Roman"/>
                <w:b w:val="0"/>
                <w:color w:val="53565A"/>
                <w:sz w:val="20"/>
                <w:szCs w:val="20"/>
              </w:rPr>
            </w:pPr>
            <w:r w:rsidRPr="00AA020E">
              <w:rPr>
                <w:rFonts w:eastAsia="Calibri" w:cs="Times New Roman"/>
                <w:b w:val="0"/>
                <w:color w:val="53565A"/>
                <w:sz w:val="20"/>
                <w:szCs w:val="20"/>
              </w:rPr>
              <w:t xml:space="preserve">Documents developed </w:t>
            </w:r>
            <w:r>
              <w:rPr>
                <w:rFonts w:eastAsia="Calibri" w:cs="Times New Roman"/>
                <w:b w:val="0"/>
                <w:color w:val="53565A"/>
                <w:sz w:val="20"/>
                <w:szCs w:val="20"/>
              </w:rPr>
              <w:t>or</w:t>
            </w:r>
          </w:p>
          <w:p w14:paraId="4B3EC3C8" w14:textId="0A1F7AFE" w:rsidR="00FF79AF" w:rsidRPr="002D0746" w:rsidRDefault="00FF79AF" w:rsidP="00FF79AF">
            <w:pPr>
              <w:pStyle w:val="DHHStablecaption"/>
              <w:spacing w:before="0" w:after="0"/>
              <w:jc w:val="center"/>
              <w:rPr>
                <w:rFonts w:eastAsia="Calibri" w:cs="Times New Roman"/>
                <w:b w:val="0"/>
                <w:color w:val="33CCCC"/>
                <w:sz w:val="20"/>
                <w:szCs w:val="20"/>
              </w:rPr>
            </w:pPr>
            <w:r>
              <w:rPr>
                <w:rFonts w:eastAsia="Calibri" w:cs="Times New Roman"/>
                <w:b w:val="0"/>
                <w:color w:val="53565A"/>
                <w:sz w:val="20"/>
                <w:szCs w:val="20"/>
              </w:rPr>
              <w:t>a</w:t>
            </w:r>
            <w:r w:rsidRPr="00AA020E">
              <w:rPr>
                <w:rFonts w:eastAsia="Calibri" w:cs="Times New Roman"/>
                <w:b w:val="0"/>
                <w:color w:val="53565A"/>
                <w:sz w:val="20"/>
                <w:szCs w:val="20"/>
              </w:rPr>
              <w:t>lready in place</w:t>
            </w:r>
          </w:p>
        </w:tc>
      </w:tr>
      <w:tr w:rsidR="00AE4586" w14:paraId="76BB0242" w14:textId="77777777" w:rsidTr="0031504B">
        <w:trPr>
          <w:trHeight w:val="207"/>
          <w:jc w:val="center"/>
        </w:trPr>
        <w:tc>
          <w:tcPr>
            <w:tcW w:w="4639" w:type="dxa"/>
            <w:hideMark/>
          </w:tcPr>
          <w:p w14:paraId="3A691235" w14:textId="21D9A233" w:rsidR="00AE4586" w:rsidRDefault="00AE4586" w:rsidP="005400D6">
            <w:pPr>
              <w:pStyle w:val="DHHStabletext"/>
            </w:pPr>
            <w:r w:rsidRPr="005400D6">
              <w:rPr>
                <w:sz w:val="20"/>
                <w:szCs w:val="20"/>
              </w:rPr>
              <w:t>Patient/carers satisfaction level – HBCC</w:t>
            </w:r>
            <w:r>
              <w:tab/>
            </w:r>
          </w:p>
        </w:tc>
        <w:tc>
          <w:tcPr>
            <w:tcW w:w="1350" w:type="dxa"/>
          </w:tcPr>
          <w:p w14:paraId="6BEC58FD" w14:textId="77777777" w:rsidR="00AE4586" w:rsidRDefault="00AE4586">
            <w:pPr>
              <w:pStyle w:val="DHHStabletext"/>
              <w:jc w:val="center"/>
              <w:rPr>
                <w:rFonts w:eastAsia="Calibri" w:cs="Calibri Light"/>
                <w:spacing w:val="15"/>
              </w:rPr>
            </w:pPr>
          </w:p>
        </w:tc>
        <w:tc>
          <w:tcPr>
            <w:tcW w:w="1129" w:type="dxa"/>
            <w:hideMark/>
          </w:tcPr>
          <w:p w14:paraId="651EC4AA" w14:textId="77777777" w:rsidR="00AE4586" w:rsidRDefault="00AE4586">
            <w:pPr>
              <w:pStyle w:val="DHHStabletext"/>
              <w:jc w:val="center"/>
              <w:rPr>
                <w:rFonts w:eastAsia="Calibri" w:cs="Calibri Light"/>
                <w:spacing w:val="15"/>
              </w:rPr>
            </w:pPr>
            <w:r>
              <w:rPr>
                <w:rFonts w:eastAsia="Calibri" w:cs="Calibri Light"/>
                <w:spacing w:val="15"/>
              </w:rPr>
              <w:sym w:font="Wingdings" w:char="F0B5"/>
            </w:r>
          </w:p>
        </w:tc>
        <w:tc>
          <w:tcPr>
            <w:tcW w:w="1543" w:type="dxa"/>
            <w:hideMark/>
          </w:tcPr>
          <w:p w14:paraId="686B972E" w14:textId="77777777" w:rsidR="00AE4586" w:rsidRPr="00797A09" w:rsidRDefault="00AE4586">
            <w:pPr>
              <w:pStyle w:val="DHHStabletext"/>
              <w:jc w:val="center"/>
              <w:rPr>
                <w:rFonts w:eastAsia="Calibri" w:cs="Calibri Light"/>
                <w:spacing w:val="15"/>
                <w:sz w:val="20"/>
                <w:szCs w:val="20"/>
              </w:rPr>
            </w:pPr>
            <w:r w:rsidRPr="00797A09">
              <w:rPr>
                <w:rFonts w:eastAsia="Calibri" w:cs="Calibri Light"/>
                <w:spacing w:val="15"/>
                <w:sz w:val="20"/>
                <w:szCs w:val="20"/>
              </w:rPr>
              <w:t>T</w:t>
            </w:r>
          </w:p>
        </w:tc>
        <w:tc>
          <w:tcPr>
            <w:tcW w:w="1688" w:type="dxa"/>
          </w:tcPr>
          <w:p w14:paraId="0293AF5C" w14:textId="77777777" w:rsidR="00AE4586" w:rsidRDefault="00AE4586">
            <w:pPr>
              <w:pStyle w:val="DHHStabletext"/>
              <w:jc w:val="center"/>
              <w:rPr>
                <w:rFonts w:eastAsia="Calibri" w:cs="Calibri Light"/>
                <w:spacing w:val="15"/>
              </w:rPr>
            </w:pPr>
          </w:p>
        </w:tc>
      </w:tr>
    </w:tbl>
    <w:p w14:paraId="31AA5302" w14:textId="77777777" w:rsidR="00702EB4" w:rsidRDefault="00702EB4" w:rsidP="00453668">
      <w:pPr>
        <w:pStyle w:val="DHHSbodynospace"/>
      </w:pPr>
    </w:p>
    <w:p w14:paraId="0E7B3ABF" w14:textId="77777777" w:rsidR="00702EB4" w:rsidRDefault="00702EB4" w:rsidP="00453668">
      <w:pPr>
        <w:pStyle w:val="DHHSbodynospace"/>
      </w:pPr>
      <w:r>
        <w:br w:type="page"/>
      </w:r>
    </w:p>
    <w:p w14:paraId="7F5293C3" w14:textId="5E030762" w:rsidR="0068494B" w:rsidRPr="00702EB4" w:rsidRDefault="00702EB4" w:rsidP="00702EB4">
      <w:pPr>
        <w:pStyle w:val="Heading2"/>
        <w:ind w:left="-540"/>
        <w:rPr>
          <w:color w:val="C5511A"/>
        </w:rPr>
      </w:pPr>
      <w:bookmarkStart w:id="137" w:name="_Toc38976940"/>
      <w:r w:rsidRPr="00702EB4">
        <w:rPr>
          <w:color w:val="C5511A"/>
        </w:rPr>
        <w:t>Standard 3: Preventing and controlling healthcare associated infection</w:t>
      </w:r>
      <w:bookmarkEnd w:id="137"/>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39"/>
        <w:gridCol w:w="1350"/>
        <w:gridCol w:w="1129"/>
        <w:gridCol w:w="1543"/>
        <w:gridCol w:w="1688"/>
      </w:tblGrid>
      <w:tr w:rsidR="00184542" w:rsidRPr="002D0746" w14:paraId="0F973545" w14:textId="77777777" w:rsidTr="00AA2714">
        <w:trPr>
          <w:trHeight w:val="749"/>
          <w:tblHeader/>
          <w:jc w:val="center"/>
        </w:trPr>
        <w:tc>
          <w:tcPr>
            <w:tcW w:w="4639" w:type="dxa"/>
            <w:shd w:val="clear" w:color="auto" w:fill="F2F2F2" w:themeFill="background1" w:themeFillShade="F2"/>
            <w:vAlign w:val="center"/>
            <w:hideMark/>
          </w:tcPr>
          <w:p w14:paraId="4892FC82" w14:textId="79C6F292" w:rsidR="00184542" w:rsidRPr="00AA020E" w:rsidRDefault="00184542" w:rsidP="006E43AF">
            <w:pPr>
              <w:pStyle w:val="DHHStablecaption"/>
              <w:spacing w:before="0" w:after="0"/>
              <w:rPr>
                <w:rFonts w:eastAsia="Calibri" w:cs="Times New Roman"/>
                <w:b w:val="0"/>
                <w:color w:val="C5511A"/>
                <w:sz w:val="20"/>
                <w:szCs w:val="20"/>
              </w:rPr>
            </w:pPr>
            <w:r w:rsidRPr="00AA020E">
              <w:rPr>
                <w:rFonts w:eastAsia="Calibri" w:cs="Times New Roman"/>
                <w:b w:val="0"/>
                <w:color w:val="C5511A"/>
                <w:sz w:val="20"/>
                <w:szCs w:val="20"/>
              </w:rPr>
              <w:t>Polic</w:t>
            </w:r>
            <w:r w:rsidR="00FF79AF">
              <w:rPr>
                <w:rFonts w:eastAsia="Calibri" w:cs="Times New Roman"/>
                <w:b w:val="0"/>
                <w:color w:val="C5511A"/>
                <w:sz w:val="20"/>
                <w:szCs w:val="20"/>
              </w:rPr>
              <w:t>ies</w:t>
            </w:r>
          </w:p>
        </w:tc>
        <w:tc>
          <w:tcPr>
            <w:tcW w:w="1350" w:type="dxa"/>
            <w:shd w:val="clear" w:color="auto" w:fill="F2F2F2" w:themeFill="background1" w:themeFillShade="F2"/>
            <w:vAlign w:val="center"/>
            <w:hideMark/>
          </w:tcPr>
          <w:p w14:paraId="49EDEC4E" w14:textId="77777777" w:rsidR="00184542" w:rsidRPr="00AA020E" w:rsidRDefault="00184542" w:rsidP="006E43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Organisation wide</w:t>
            </w:r>
          </w:p>
        </w:tc>
        <w:tc>
          <w:tcPr>
            <w:tcW w:w="1129" w:type="dxa"/>
            <w:shd w:val="clear" w:color="auto" w:fill="F2F2F2" w:themeFill="background1" w:themeFillShade="F2"/>
            <w:vAlign w:val="center"/>
            <w:hideMark/>
          </w:tcPr>
          <w:p w14:paraId="478F4773" w14:textId="77777777" w:rsidR="00184542" w:rsidRPr="00AA020E" w:rsidRDefault="00184542" w:rsidP="006E43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Specific to HBCC</w:t>
            </w:r>
          </w:p>
        </w:tc>
        <w:tc>
          <w:tcPr>
            <w:tcW w:w="1543" w:type="dxa"/>
            <w:shd w:val="clear" w:color="auto" w:fill="F2F2F2" w:themeFill="background1" w:themeFillShade="F2"/>
            <w:vAlign w:val="center"/>
            <w:hideMark/>
          </w:tcPr>
          <w:p w14:paraId="5EB4DBD2" w14:textId="6054D462" w:rsidR="00184542" w:rsidRPr="00AA020E" w:rsidRDefault="00184542" w:rsidP="006E43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sym w:font="Wingdings" w:char="F0AB"/>
            </w:r>
            <w:r w:rsidR="005400D6">
              <w:rPr>
                <w:rFonts w:eastAsia="Calibri" w:cs="Times New Roman"/>
                <w:b w:val="0"/>
                <w:color w:val="C5511A"/>
                <w:sz w:val="20"/>
                <w:szCs w:val="20"/>
              </w:rPr>
              <w:t xml:space="preserve"> </w:t>
            </w:r>
            <w:r w:rsidRPr="00AA020E">
              <w:rPr>
                <w:rFonts w:eastAsia="Calibri" w:cs="Times New Roman"/>
                <w:b w:val="0"/>
                <w:color w:val="C5511A"/>
                <w:sz w:val="20"/>
                <w:szCs w:val="20"/>
              </w:rPr>
              <w:t xml:space="preserve">= see </w:t>
            </w:r>
            <w:r w:rsidR="005400D6">
              <w:rPr>
                <w:rFonts w:eastAsia="Calibri" w:cs="Times New Roman"/>
                <w:b w:val="0"/>
                <w:color w:val="C5511A"/>
                <w:sz w:val="20"/>
                <w:szCs w:val="20"/>
              </w:rPr>
              <w:t>t</w:t>
            </w:r>
            <w:r w:rsidRPr="00AA020E">
              <w:rPr>
                <w:rFonts w:eastAsia="Calibri" w:cs="Times New Roman"/>
                <w:b w:val="0"/>
                <w:color w:val="C5511A"/>
                <w:sz w:val="20"/>
                <w:szCs w:val="20"/>
              </w:rPr>
              <w:t>oolkit</w:t>
            </w:r>
          </w:p>
          <w:p w14:paraId="5B61E759" w14:textId="31648B7E" w:rsidR="00184542" w:rsidRPr="00AA020E" w:rsidRDefault="00184542" w:rsidP="006E43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T = </w:t>
            </w:r>
            <w:r w:rsidR="005400D6">
              <w:rPr>
                <w:rFonts w:eastAsia="Calibri" w:cs="Times New Roman"/>
                <w:b w:val="0"/>
                <w:color w:val="C5511A"/>
                <w:sz w:val="20"/>
                <w:szCs w:val="20"/>
              </w:rPr>
              <w:t>t</w:t>
            </w:r>
            <w:r w:rsidRPr="00AA020E">
              <w:rPr>
                <w:rFonts w:eastAsia="Calibri" w:cs="Times New Roman"/>
                <w:b w:val="0"/>
                <w:color w:val="C5511A"/>
                <w:sz w:val="20"/>
                <w:szCs w:val="20"/>
              </w:rPr>
              <w:t>emplate</w:t>
            </w:r>
          </w:p>
          <w:p w14:paraId="55F515ED" w14:textId="6607219C" w:rsidR="00184542" w:rsidRPr="00AA020E" w:rsidRDefault="005400D6" w:rsidP="006E43AF">
            <w:pPr>
              <w:pStyle w:val="DHHStablecaption"/>
              <w:spacing w:before="0" w:after="0"/>
              <w:jc w:val="center"/>
              <w:rPr>
                <w:rFonts w:eastAsia="Calibri" w:cs="Times New Roman"/>
                <w:b w:val="0"/>
                <w:color w:val="C5511A"/>
                <w:sz w:val="20"/>
                <w:szCs w:val="20"/>
              </w:rPr>
            </w:pPr>
            <w:r>
              <w:rPr>
                <w:rFonts w:eastAsia="Calibri" w:cs="Times New Roman"/>
                <w:b w:val="0"/>
                <w:color w:val="C5511A"/>
                <w:sz w:val="20"/>
                <w:szCs w:val="20"/>
              </w:rPr>
              <w:t>e</w:t>
            </w:r>
            <w:r w:rsidR="00184542" w:rsidRPr="00AA020E">
              <w:rPr>
                <w:rFonts w:eastAsia="Calibri" w:cs="Times New Roman"/>
                <w:b w:val="0"/>
                <w:color w:val="C5511A"/>
                <w:sz w:val="20"/>
                <w:szCs w:val="20"/>
              </w:rPr>
              <w:t>viQ –</w:t>
            </w:r>
            <w:r>
              <w:rPr>
                <w:rFonts w:eastAsia="Calibri" w:cs="Times New Roman"/>
                <w:b w:val="0"/>
                <w:color w:val="C5511A"/>
                <w:sz w:val="20"/>
                <w:szCs w:val="20"/>
              </w:rPr>
              <w:t xml:space="preserve"> l</w:t>
            </w:r>
            <w:r w:rsidR="00184542" w:rsidRPr="00AA020E">
              <w:rPr>
                <w:rFonts w:eastAsia="Calibri" w:cs="Times New Roman"/>
                <w:b w:val="0"/>
                <w:color w:val="C5511A"/>
                <w:sz w:val="20"/>
                <w:szCs w:val="20"/>
              </w:rPr>
              <w:t>ink in toolkit</w:t>
            </w:r>
          </w:p>
        </w:tc>
        <w:tc>
          <w:tcPr>
            <w:tcW w:w="1688" w:type="dxa"/>
            <w:shd w:val="clear" w:color="auto" w:fill="F2F2F2" w:themeFill="background1" w:themeFillShade="F2"/>
            <w:vAlign w:val="center"/>
            <w:hideMark/>
          </w:tcPr>
          <w:p w14:paraId="365701B6" w14:textId="3AA13F3B" w:rsidR="00184542" w:rsidRPr="00AA020E" w:rsidRDefault="00184542" w:rsidP="006E43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Documents developed </w:t>
            </w:r>
            <w:r w:rsidR="005400D6">
              <w:rPr>
                <w:rFonts w:eastAsia="Calibri" w:cs="Times New Roman"/>
                <w:b w:val="0"/>
                <w:color w:val="C5511A"/>
                <w:sz w:val="20"/>
                <w:szCs w:val="20"/>
              </w:rPr>
              <w:t>or</w:t>
            </w:r>
          </w:p>
          <w:p w14:paraId="42E96A13" w14:textId="570380F1" w:rsidR="00184542" w:rsidRPr="00AA020E" w:rsidRDefault="005400D6" w:rsidP="006E43AF">
            <w:pPr>
              <w:pStyle w:val="DHHStablecaption"/>
              <w:spacing w:before="0" w:after="0"/>
              <w:jc w:val="center"/>
              <w:rPr>
                <w:rFonts w:eastAsia="Calibri" w:cs="Times New Roman"/>
                <w:b w:val="0"/>
                <w:color w:val="C5511A"/>
                <w:sz w:val="20"/>
                <w:szCs w:val="20"/>
              </w:rPr>
            </w:pPr>
            <w:r>
              <w:rPr>
                <w:rFonts w:eastAsia="Calibri" w:cs="Times New Roman"/>
                <w:b w:val="0"/>
                <w:color w:val="C5511A"/>
                <w:sz w:val="20"/>
                <w:szCs w:val="20"/>
              </w:rPr>
              <w:t>a</w:t>
            </w:r>
            <w:r w:rsidR="00184542" w:rsidRPr="00AA020E">
              <w:rPr>
                <w:rFonts w:eastAsia="Calibri" w:cs="Times New Roman"/>
                <w:b w:val="0"/>
                <w:color w:val="C5511A"/>
                <w:sz w:val="20"/>
                <w:szCs w:val="20"/>
              </w:rPr>
              <w:t>lready in place</w:t>
            </w:r>
          </w:p>
        </w:tc>
      </w:tr>
      <w:tr w:rsidR="00AE4586" w14:paraId="38B8CFE2" w14:textId="77777777" w:rsidTr="0031504B">
        <w:trPr>
          <w:trHeight w:val="207"/>
          <w:jc w:val="center"/>
        </w:trPr>
        <w:tc>
          <w:tcPr>
            <w:tcW w:w="4639" w:type="dxa"/>
            <w:hideMark/>
          </w:tcPr>
          <w:p w14:paraId="36E34DCA" w14:textId="3C767478" w:rsidR="00AE4586" w:rsidRPr="005400D6" w:rsidRDefault="00AE4586" w:rsidP="005400D6">
            <w:pPr>
              <w:pStyle w:val="DHHStabletext"/>
              <w:rPr>
                <w:sz w:val="20"/>
                <w:szCs w:val="20"/>
              </w:rPr>
            </w:pPr>
            <w:r w:rsidRPr="005400D6">
              <w:rPr>
                <w:sz w:val="20"/>
                <w:szCs w:val="20"/>
              </w:rPr>
              <w:t>Preventing a</w:t>
            </w:r>
            <w:r w:rsidR="005400D6" w:rsidRPr="005400D6">
              <w:rPr>
                <w:sz w:val="20"/>
                <w:szCs w:val="20"/>
              </w:rPr>
              <w:t>nd controlling healthcare</w:t>
            </w:r>
            <w:r w:rsidR="00077FFA">
              <w:rPr>
                <w:sz w:val="20"/>
                <w:szCs w:val="20"/>
              </w:rPr>
              <w:t>-</w:t>
            </w:r>
            <w:r w:rsidR="005400D6" w:rsidRPr="005400D6">
              <w:rPr>
                <w:sz w:val="20"/>
                <w:szCs w:val="20"/>
              </w:rPr>
              <w:t>associated infections policy</w:t>
            </w:r>
          </w:p>
        </w:tc>
        <w:tc>
          <w:tcPr>
            <w:tcW w:w="1350" w:type="dxa"/>
            <w:hideMark/>
          </w:tcPr>
          <w:p w14:paraId="492C214A" w14:textId="77777777" w:rsidR="00AE4586" w:rsidRPr="00AC1C1A" w:rsidRDefault="00AE4586">
            <w:pPr>
              <w:pStyle w:val="DHHStabletext"/>
              <w:jc w:val="center"/>
              <w:rPr>
                <w:rFonts w:eastAsia="Calibri" w:cs="Calibri Light"/>
                <w:spacing w:val="15"/>
              </w:rPr>
            </w:pPr>
            <w:r w:rsidRPr="00AC1C1A">
              <w:rPr>
                <w:rFonts w:eastAsia="Calibri" w:cs="Calibri Light"/>
                <w:spacing w:val="15"/>
              </w:rPr>
              <w:sym w:font="Wingdings" w:char="F0B5"/>
            </w:r>
          </w:p>
        </w:tc>
        <w:tc>
          <w:tcPr>
            <w:tcW w:w="1129" w:type="dxa"/>
          </w:tcPr>
          <w:p w14:paraId="3D05E4BB" w14:textId="77777777" w:rsidR="00AE4586" w:rsidRDefault="00AE4586">
            <w:pPr>
              <w:pStyle w:val="DHHStabletext"/>
              <w:jc w:val="center"/>
              <w:rPr>
                <w:rFonts w:eastAsia="Calibri" w:cs="Calibri Light"/>
                <w:spacing w:val="15"/>
              </w:rPr>
            </w:pPr>
          </w:p>
        </w:tc>
        <w:tc>
          <w:tcPr>
            <w:tcW w:w="1543" w:type="dxa"/>
          </w:tcPr>
          <w:p w14:paraId="2624B366" w14:textId="77777777" w:rsidR="00AE4586" w:rsidRDefault="00AE4586">
            <w:pPr>
              <w:pStyle w:val="DHHStabletext"/>
              <w:jc w:val="center"/>
              <w:rPr>
                <w:rFonts w:eastAsia="Calibri" w:cs="Calibri Light"/>
                <w:spacing w:val="15"/>
              </w:rPr>
            </w:pPr>
          </w:p>
        </w:tc>
        <w:tc>
          <w:tcPr>
            <w:tcW w:w="1688" w:type="dxa"/>
          </w:tcPr>
          <w:p w14:paraId="6903253F" w14:textId="77777777" w:rsidR="00AE4586" w:rsidRDefault="00AE4586">
            <w:pPr>
              <w:pStyle w:val="DHHStabletext"/>
              <w:jc w:val="center"/>
              <w:rPr>
                <w:rFonts w:eastAsia="Calibri" w:cs="Calibri Light"/>
                <w:spacing w:val="15"/>
              </w:rPr>
            </w:pPr>
          </w:p>
        </w:tc>
      </w:tr>
    </w:tbl>
    <w:p w14:paraId="73C2C6A5" w14:textId="77777777" w:rsidR="00FF79AF" w:rsidRDefault="00FF79AF" w:rsidP="00453668">
      <w:pPr>
        <w:pStyle w:val="DHHSbodynospace"/>
      </w:pPr>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39"/>
        <w:gridCol w:w="1350"/>
        <w:gridCol w:w="1129"/>
        <w:gridCol w:w="1543"/>
        <w:gridCol w:w="1688"/>
      </w:tblGrid>
      <w:tr w:rsidR="00FF79AF" w:rsidRPr="002D0746" w14:paraId="62D46708" w14:textId="77777777" w:rsidTr="00AA2714">
        <w:trPr>
          <w:trHeight w:val="268"/>
          <w:tblHeader/>
          <w:jc w:val="center"/>
        </w:trPr>
        <w:tc>
          <w:tcPr>
            <w:tcW w:w="4639" w:type="dxa"/>
            <w:shd w:val="clear" w:color="auto" w:fill="F2F2F2" w:themeFill="background1" w:themeFillShade="F2"/>
            <w:vAlign w:val="center"/>
            <w:hideMark/>
          </w:tcPr>
          <w:p w14:paraId="250BDD75" w14:textId="1535260A" w:rsidR="00FF79AF" w:rsidRPr="002D0746" w:rsidRDefault="00FF79AF" w:rsidP="00FF79AF">
            <w:pPr>
              <w:pStyle w:val="DHHStablecaption"/>
              <w:spacing w:before="0" w:after="0"/>
              <w:rPr>
                <w:rFonts w:eastAsia="Calibri" w:cs="Times New Roman"/>
                <w:b w:val="0"/>
                <w:color w:val="FF9900"/>
                <w:sz w:val="20"/>
                <w:szCs w:val="20"/>
              </w:rPr>
            </w:pPr>
            <w:r w:rsidRPr="00AA020E">
              <w:rPr>
                <w:rFonts w:eastAsia="Calibri" w:cs="Times New Roman"/>
                <w:b w:val="0"/>
                <w:color w:val="C5511A"/>
                <w:sz w:val="20"/>
                <w:szCs w:val="20"/>
              </w:rPr>
              <w:t>Procedure</w:t>
            </w:r>
            <w:r>
              <w:rPr>
                <w:rFonts w:eastAsia="Calibri" w:cs="Times New Roman"/>
                <w:b w:val="0"/>
                <w:color w:val="C5511A"/>
                <w:sz w:val="20"/>
                <w:szCs w:val="20"/>
              </w:rPr>
              <w:t>s</w:t>
            </w:r>
          </w:p>
        </w:tc>
        <w:tc>
          <w:tcPr>
            <w:tcW w:w="1350" w:type="dxa"/>
            <w:shd w:val="clear" w:color="auto" w:fill="F2F2F2" w:themeFill="background1" w:themeFillShade="F2"/>
            <w:vAlign w:val="center"/>
          </w:tcPr>
          <w:p w14:paraId="533B8880" w14:textId="1C67FFD6" w:rsidR="00FF79AF" w:rsidRPr="00AC1C1A" w:rsidRDefault="00FF79AF" w:rsidP="00FF79AF">
            <w:pPr>
              <w:pStyle w:val="DHHStablecaption"/>
              <w:spacing w:before="0" w:after="0"/>
              <w:jc w:val="center"/>
              <w:rPr>
                <w:rFonts w:eastAsia="Calibri" w:cs="Times New Roman"/>
                <w:b w:val="0"/>
                <w:sz w:val="20"/>
                <w:szCs w:val="20"/>
              </w:rPr>
            </w:pPr>
            <w:r w:rsidRPr="00AA020E">
              <w:rPr>
                <w:rFonts w:eastAsia="Calibri" w:cs="Times New Roman"/>
                <w:b w:val="0"/>
                <w:color w:val="C5511A"/>
                <w:sz w:val="20"/>
                <w:szCs w:val="20"/>
              </w:rPr>
              <w:t>Organisation wide</w:t>
            </w:r>
          </w:p>
        </w:tc>
        <w:tc>
          <w:tcPr>
            <w:tcW w:w="1129" w:type="dxa"/>
            <w:shd w:val="clear" w:color="auto" w:fill="F2F2F2" w:themeFill="background1" w:themeFillShade="F2"/>
            <w:vAlign w:val="center"/>
          </w:tcPr>
          <w:p w14:paraId="2DF07CC7" w14:textId="5CCE63CC" w:rsidR="00FF79AF" w:rsidRPr="002D0746" w:rsidRDefault="00FF79AF" w:rsidP="00FF79AF">
            <w:pPr>
              <w:pStyle w:val="DHHStablecaption"/>
              <w:spacing w:before="0" w:after="0"/>
              <w:jc w:val="center"/>
              <w:rPr>
                <w:rFonts w:eastAsia="Calibri" w:cs="Times New Roman"/>
                <w:b w:val="0"/>
                <w:color w:val="FF9900"/>
                <w:sz w:val="20"/>
                <w:szCs w:val="20"/>
              </w:rPr>
            </w:pPr>
            <w:r w:rsidRPr="00AA020E">
              <w:rPr>
                <w:rFonts w:eastAsia="Calibri" w:cs="Times New Roman"/>
                <w:b w:val="0"/>
                <w:color w:val="C5511A"/>
                <w:sz w:val="20"/>
                <w:szCs w:val="20"/>
              </w:rPr>
              <w:t>Specific to HBCC</w:t>
            </w:r>
          </w:p>
        </w:tc>
        <w:tc>
          <w:tcPr>
            <w:tcW w:w="1543" w:type="dxa"/>
            <w:shd w:val="clear" w:color="auto" w:fill="F2F2F2" w:themeFill="background1" w:themeFillShade="F2"/>
            <w:vAlign w:val="center"/>
          </w:tcPr>
          <w:p w14:paraId="74D765A5" w14:textId="275EEE0C"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sym w:font="Wingdings" w:char="F0AB"/>
            </w:r>
            <w:r>
              <w:rPr>
                <w:rFonts w:eastAsia="Calibri" w:cs="Times New Roman"/>
                <w:b w:val="0"/>
                <w:color w:val="C5511A"/>
                <w:sz w:val="20"/>
                <w:szCs w:val="20"/>
              </w:rPr>
              <w:t xml:space="preserve"> </w:t>
            </w:r>
            <w:r w:rsidRPr="00AA020E">
              <w:rPr>
                <w:rFonts w:eastAsia="Calibri" w:cs="Times New Roman"/>
                <w:b w:val="0"/>
                <w:color w:val="C5511A"/>
                <w:sz w:val="20"/>
                <w:szCs w:val="20"/>
              </w:rPr>
              <w:t xml:space="preserve">= see </w:t>
            </w:r>
            <w:r>
              <w:rPr>
                <w:rFonts w:eastAsia="Calibri" w:cs="Times New Roman"/>
                <w:b w:val="0"/>
                <w:color w:val="C5511A"/>
                <w:sz w:val="20"/>
                <w:szCs w:val="20"/>
              </w:rPr>
              <w:t>t</w:t>
            </w:r>
            <w:r w:rsidRPr="00AA020E">
              <w:rPr>
                <w:rFonts w:eastAsia="Calibri" w:cs="Times New Roman"/>
                <w:b w:val="0"/>
                <w:color w:val="C5511A"/>
                <w:sz w:val="20"/>
                <w:szCs w:val="20"/>
              </w:rPr>
              <w:t>oolkit</w:t>
            </w:r>
          </w:p>
          <w:p w14:paraId="0663514C" w14:textId="7E7E8F6F"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T = </w:t>
            </w:r>
            <w:r>
              <w:rPr>
                <w:rFonts w:eastAsia="Calibri" w:cs="Times New Roman"/>
                <w:b w:val="0"/>
                <w:color w:val="C5511A"/>
                <w:sz w:val="20"/>
                <w:szCs w:val="20"/>
              </w:rPr>
              <w:t>t</w:t>
            </w:r>
            <w:r w:rsidRPr="00AA020E">
              <w:rPr>
                <w:rFonts w:eastAsia="Calibri" w:cs="Times New Roman"/>
                <w:b w:val="0"/>
                <w:color w:val="C5511A"/>
                <w:sz w:val="20"/>
                <w:szCs w:val="20"/>
              </w:rPr>
              <w:t>emplate</w:t>
            </w:r>
          </w:p>
          <w:p w14:paraId="7DEFB5CE" w14:textId="5C123A53" w:rsidR="00FF79AF" w:rsidRPr="002D0746" w:rsidRDefault="00FF79AF" w:rsidP="00FF79AF">
            <w:pPr>
              <w:pStyle w:val="DHHStablecaption"/>
              <w:spacing w:before="0" w:after="0"/>
              <w:jc w:val="center"/>
              <w:rPr>
                <w:rFonts w:eastAsia="Calibri" w:cs="Times New Roman"/>
                <w:b w:val="0"/>
                <w:color w:val="FF9900"/>
                <w:sz w:val="20"/>
                <w:szCs w:val="20"/>
              </w:rPr>
            </w:pPr>
            <w:r>
              <w:rPr>
                <w:rFonts w:eastAsia="Calibri" w:cs="Times New Roman"/>
                <w:b w:val="0"/>
                <w:color w:val="C5511A"/>
                <w:sz w:val="20"/>
                <w:szCs w:val="20"/>
              </w:rPr>
              <w:t>e</w:t>
            </w:r>
            <w:r w:rsidRPr="00AA020E">
              <w:rPr>
                <w:rFonts w:eastAsia="Calibri" w:cs="Times New Roman"/>
                <w:b w:val="0"/>
                <w:color w:val="C5511A"/>
                <w:sz w:val="20"/>
                <w:szCs w:val="20"/>
              </w:rPr>
              <w:t>viQ –</w:t>
            </w:r>
            <w:r>
              <w:rPr>
                <w:rFonts w:eastAsia="Calibri" w:cs="Times New Roman"/>
                <w:b w:val="0"/>
                <w:color w:val="C5511A"/>
                <w:sz w:val="20"/>
                <w:szCs w:val="20"/>
              </w:rPr>
              <w:t xml:space="preserve"> l</w:t>
            </w:r>
            <w:r w:rsidRPr="00AA020E">
              <w:rPr>
                <w:rFonts w:eastAsia="Calibri" w:cs="Times New Roman"/>
                <w:b w:val="0"/>
                <w:color w:val="C5511A"/>
                <w:sz w:val="20"/>
                <w:szCs w:val="20"/>
              </w:rPr>
              <w:t>ink in toolkit</w:t>
            </w:r>
          </w:p>
        </w:tc>
        <w:tc>
          <w:tcPr>
            <w:tcW w:w="1688" w:type="dxa"/>
            <w:shd w:val="clear" w:color="auto" w:fill="F2F2F2" w:themeFill="background1" w:themeFillShade="F2"/>
            <w:vAlign w:val="center"/>
          </w:tcPr>
          <w:p w14:paraId="4CBA0963" w14:textId="42546056"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Documents developed </w:t>
            </w:r>
            <w:r>
              <w:rPr>
                <w:rFonts w:eastAsia="Calibri" w:cs="Times New Roman"/>
                <w:b w:val="0"/>
                <w:color w:val="C5511A"/>
                <w:sz w:val="20"/>
                <w:szCs w:val="20"/>
              </w:rPr>
              <w:t>or</w:t>
            </w:r>
          </w:p>
          <w:p w14:paraId="701EA608" w14:textId="3A00A972" w:rsidR="00FF79AF" w:rsidRPr="002D0746" w:rsidRDefault="00FF79AF" w:rsidP="00FF79AF">
            <w:pPr>
              <w:pStyle w:val="DHHStablecaption"/>
              <w:spacing w:before="0" w:after="0"/>
              <w:jc w:val="center"/>
              <w:rPr>
                <w:rFonts w:eastAsia="Calibri" w:cs="Times New Roman"/>
                <w:b w:val="0"/>
                <w:color w:val="FF9900"/>
                <w:sz w:val="20"/>
                <w:szCs w:val="20"/>
              </w:rPr>
            </w:pPr>
            <w:r>
              <w:rPr>
                <w:rFonts w:eastAsia="Calibri" w:cs="Times New Roman"/>
                <w:b w:val="0"/>
                <w:color w:val="C5511A"/>
                <w:sz w:val="20"/>
                <w:szCs w:val="20"/>
              </w:rPr>
              <w:t>a</w:t>
            </w:r>
            <w:r w:rsidRPr="00AA020E">
              <w:rPr>
                <w:rFonts w:eastAsia="Calibri" w:cs="Times New Roman"/>
                <w:b w:val="0"/>
                <w:color w:val="C5511A"/>
                <w:sz w:val="20"/>
                <w:szCs w:val="20"/>
              </w:rPr>
              <w:t>lready in place</w:t>
            </w:r>
          </w:p>
        </w:tc>
      </w:tr>
      <w:tr w:rsidR="00AE4586" w14:paraId="57377122" w14:textId="77777777" w:rsidTr="0031504B">
        <w:trPr>
          <w:trHeight w:val="207"/>
          <w:jc w:val="center"/>
        </w:trPr>
        <w:tc>
          <w:tcPr>
            <w:tcW w:w="4639" w:type="dxa"/>
            <w:hideMark/>
          </w:tcPr>
          <w:p w14:paraId="09818DED" w14:textId="46714AF6" w:rsidR="00AE4586" w:rsidRPr="006E43AF" w:rsidRDefault="00AE4586" w:rsidP="006E43AF">
            <w:pPr>
              <w:pStyle w:val="DHHStabletext"/>
              <w:rPr>
                <w:sz w:val="20"/>
                <w:szCs w:val="20"/>
              </w:rPr>
            </w:pPr>
            <w:r w:rsidRPr="006E43AF">
              <w:rPr>
                <w:sz w:val="20"/>
                <w:szCs w:val="20"/>
              </w:rPr>
              <w:t xml:space="preserve">Hand </w:t>
            </w:r>
            <w:r w:rsidR="005400D6">
              <w:rPr>
                <w:sz w:val="20"/>
                <w:szCs w:val="20"/>
              </w:rPr>
              <w:t>h</w:t>
            </w:r>
            <w:r w:rsidRPr="006E43AF">
              <w:rPr>
                <w:sz w:val="20"/>
                <w:szCs w:val="20"/>
              </w:rPr>
              <w:t>ygiene</w:t>
            </w:r>
          </w:p>
        </w:tc>
        <w:tc>
          <w:tcPr>
            <w:tcW w:w="1350" w:type="dxa"/>
            <w:hideMark/>
          </w:tcPr>
          <w:p w14:paraId="4A2E85C7"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hideMark/>
          </w:tcPr>
          <w:p w14:paraId="75CF0479" w14:textId="77777777" w:rsidR="00AE4586" w:rsidRDefault="00AE4586">
            <w:pPr>
              <w:pStyle w:val="DHHStabletext"/>
              <w:jc w:val="center"/>
            </w:pPr>
            <w:r>
              <w:rPr>
                <w:rFonts w:eastAsia="Calibri" w:cs="Calibri Light"/>
                <w:spacing w:val="15"/>
              </w:rPr>
              <w:sym w:font="Wingdings" w:char="F0B5"/>
            </w:r>
          </w:p>
        </w:tc>
        <w:tc>
          <w:tcPr>
            <w:tcW w:w="1543" w:type="dxa"/>
          </w:tcPr>
          <w:p w14:paraId="21EB865A" w14:textId="77777777" w:rsidR="00AE4586" w:rsidRDefault="00AE4586">
            <w:pPr>
              <w:pStyle w:val="DHHStabletext"/>
              <w:jc w:val="center"/>
              <w:rPr>
                <w:rFonts w:eastAsia="Calibri" w:cs="Calibri Light"/>
                <w:spacing w:val="15"/>
              </w:rPr>
            </w:pPr>
          </w:p>
        </w:tc>
        <w:tc>
          <w:tcPr>
            <w:tcW w:w="1688" w:type="dxa"/>
          </w:tcPr>
          <w:p w14:paraId="638DEFDA" w14:textId="77777777" w:rsidR="00AE4586" w:rsidRDefault="00AE4586">
            <w:pPr>
              <w:pStyle w:val="DHHStabletext"/>
              <w:jc w:val="center"/>
              <w:rPr>
                <w:rFonts w:eastAsia="Calibri" w:cs="Calibri Light"/>
                <w:spacing w:val="15"/>
              </w:rPr>
            </w:pPr>
          </w:p>
        </w:tc>
      </w:tr>
      <w:tr w:rsidR="00AE4586" w14:paraId="209664DF" w14:textId="77777777" w:rsidTr="0031504B">
        <w:trPr>
          <w:trHeight w:val="207"/>
          <w:jc w:val="center"/>
        </w:trPr>
        <w:tc>
          <w:tcPr>
            <w:tcW w:w="4639" w:type="dxa"/>
            <w:hideMark/>
          </w:tcPr>
          <w:p w14:paraId="04FC179F" w14:textId="02C1D306" w:rsidR="00AE4586" w:rsidRPr="006E43AF" w:rsidRDefault="00AE4586" w:rsidP="006E43AF">
            <w:pPr>
              <w:pStyle w:val="DHHStabletext"/>
              <w:rPr>
                <w:sz w:val="20"/>
                <w:szCs w:val="20"/>
              </w:rPr>
            </w:pPr>
            <w:r w:rsidRPr="006E43AF">
              <w:rPr>
                <w:sz w:val="20"/>
                <w:szCs w:val="20"/>
              </w:rPr>
              <w:t xml:space="preserve">Escalation of </w:t>
            </w:r>
            <w:r w:rsidR="005400D6">
              <w:rPr>
                <w:sz w:val="20"/>
                <w:szCs w:val="20"/>
              </w:rPr>
              <w:t>c</w:t>
            </w:r>
            <w:r w:rsidRPr="006E43AF">
              <w:rPr>
                <w:sz w:val="20"/>
                <w:szCs w:val="20"/>
              </w:rPr>
              <w:t xml:space="preserve">linical </w:t>
            </w:r>
            <w:r w:rsidR="005400D6">
              <w:rPr>
                <w:sz w:val="20"/>
                <w:szCs w:val="20"/>
              </w:rPr>
              <w:t>c</w:t>
            </w:r>
            <w:r w:rsidRPr="006E43AF">
              <w:rPr>
                <w:sz w:val="20"/>
                <w:szCs w:val="20"/>
              </w:rPr>
              <w:t>are procedure</w:t>
            </w:r>
          </w:p>
        </w:tc>
        <w:tc>
          <w:tcPr>
            <w:tcW w:w="1350" w:type="dxa"/>
            <w:hideMark/>
          </w:tcPr>
          <w:p w14:paraId="5622E250"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hideMark/>
          </w:tcPr>
          <w:p w14:paraId="1350EFB5" w14:textId="77777777" w:rsidR="00AE4586" w:rsidRDefault="00AE4586">
            <w:pPr>
              <w:pStyle w:val="DHHStabletext"/>
              <w:jc w:val="center"/>
            </w:pPr>
            <w:r>
              <w:rPr>
                <w:rFonts w:eastAsia="Calibri" w:cs="Calibri Light"/>
                <w:spacing w:val="15"/>
              </w:rPr>
              <w:sym w:font="Wingdings" w:char="F0B5"/>
            </w:r>
          </w:p>
        </w:tc>
        <w:tc>
          <w:tcPr>
            <w:tcW w:w="1543" w:type="dxa"/>
          </w:tcPr>
          <w:p w14:paraId="2308A1A9" w14:textId="77777777" w:rsidR="00AE4586" w:rsidRDefault="00AE4586">
            <w:pPr>
              <w:pStyle w:val="DHHStabletext"/>
              <w:jc w:val="center"/>
              <w:rPr>
                <w:rFonts w:eastAsia="Calibri" w:cs="Calibri Light"/>
                <w:spacing w:val="15"/>
              </w:rPr>
            </w:pPr>
          </w:p>
        </w:tc>
        <w:tc>
          <w:tcPr>
            <w:tcW w:w="1688" w:type="dxa"/>
          </w:tcPr>
          <w:p w14:paraId="1D2E9EFF" w14:textId="77777777" w:rsidR="00AE4586" w:rsidRDefault="00AE4586">
            <w:pPr>
              <w:pStyle w:val="DHHStabletext"/>
              <w:jc w:val="center"/>
              <w:rPr>
                <w:rFonts w:eastAsia="Calibri" w:cs="Calibri Light"/>
                <w:spacing w:val="15"/>
              </w:rPr>
            </w:pPr>
          </w:p>
        </w:tc>
      </w:tr>
      <w:tr w:rsidR="00AE4586" w14:paraId="641D55DC" w14:textId="77777777" w:rsidTr="0031504B">
        <w:trPr>
          <w:trHeight w:val="207"/>
          <w:jc w:val="center"/>
        </w:trPr>
        <w:tc>
          <w:tcPr>
            <w:tcW w:w="4639" w:type="dxa"/>
            <w:hideMark/>
          </w:tcPr>
          <w:p w14:paraId="44A87662" w14:textId="20F0BF2B" w:rsidR="00AE4586" w:rsidRPr="006E43AF" w:rsidRDefault="00AE4586" w:rsidP="006E43AF">
            <w:pPr>
              <w:pStyle w:val="DHHStabletext"/>
              <w:rPr>
                <w:sz w:val="20"/>
                <w:szCs w:val="20"/>
              </w:rPr>
            </w:pPr>
            <w:r w:rsidRPr="006E43AF">
              <w:rPr>
                <w:sz w:val="20"/>
                <w:szCs w:val="20"/>
              </w:rPr>
              <w:t xml:space="preserve">Aseptic </w:t>
            </w:r>
            <w:r w:rsidR="005400D6">
              <w:rPr>
                <w:sz w:val="20"/>
                <w:szCs w:val="20"/>
              </w:rPr>
              <w:t>t</w:t>
            </w:r>
            <w:r w:rsidRPr="006E43AF">
              <w:rPr>
                <w:sz w:val="20"/>
                <w:szCs w:val="20"/>
              </w:rPr>
              <w:t>echni</w:t>
            </w:r>
            <w:r w:rsidR="00077FFA">
              <w:rPr>
                <w:sz w:val="20"/>
                <w:szCs w:val="20"/>
              </w:rPr>
              <w:t>que</w:t>
            </w:r>
          </w:p>
        </w:tc>
        <w:tc>
          <w:tcPr>
            <w:tcW w:w="1350" w:type="dxa"/>
            <w:hideMark/>
          </w:tcPr>
          <w:p w14:paraId="0DD2705C"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hideMark/>
          </w:tcPr>
          <w:p w14:paraId="5D2D3C55" w14:textId="77777777" w:rsidR="00AE4586" w:rsidRDefault="00AE4586">
            <w:pPr>
              <w:pStyle w:val="DHHStabletext"/>
              <w:jc w:val="center"/>
            </w:pPr>
            <w:r>
              <w:rPr>
                <w:rFonts w:eastAsia="Calibri" w:cs="Calibri Light"/>
                <w:spacing w:val="15"/>
              </w:rPr>
              <w:sym w:font="Wingdings" w:char="F0B5"/>
            </w:r>
          </w:p>
        </w:tc>
        <w:tc>
          <w:tcPr>
            <w:tcW w:w="1543" w:type="dxa"/>
          </w:tcPr>
          <w:p w14:paraId="2B706A96" w14:textId="77777777" w:rsidR="00AE4586" w:rsidRDefault="00AE4586">
            <w:pPr>
              <w:pStyle w:val="DHHStabletext"/>
              <w:jc w:val="center"/>
              <w:rPr>
                <w:rFonts w:eastAsia="Calibri" w:cs="Calibri Light"/>
                <w:spacing w:val="15"/>
              </w:rPr>
            </w:pPr>
          </w:p>
        </w:tc>
        <w:tc>
          <w:tcPr>
            <w:tcW w:w="1688" w:type="dxa"/>
          </w:tcPr>
          <w:p w14:paraId="12B5D0F1" w14:textId="77777777" w:rsidR="00AE4586" w:rsidRDefault="00AE4586">
            <w:pPr>
              <w:pStyle w:val="DHHStabletext"/>
              <w:jc w:val="center"/>
              <w:rPr>
                <w:rFonts w:eastAsia="Calibri" w:cs="Calibri Light"/>
                <w:spacing w:val="15"/>
              </w:rPr>
            </w:pPr>
          </w:p>
        </w:tc>
      </w:tr>
      <w:tr w:rsidR="00AE4586" w14:paraId="195CC4CF" w14:textId="77777777" w:rsidTr="0031504B">
        <w:trPr>
          <w:trHeight w:val="207"/>
          <w:jc w:val="center"/>
        </w:trPr>
        <w:tc>
          <w:tcPr>
            <w:tcW w:w="4639" w:type="dxa"/>
            <w:hideMark/>
          </w:tcPr>
          <w:p w14:paraId="5473CE7C" w14:textId="77777777" w:rsidR="00AE4586" w:rsidRPr="006E43AF" w:rsidRDefault="00AE4586" w:rsidP="006E43AF">
            <w:pPr>
              <w:pStyle w:val="DHHStabletext"/>
              <w:rPr>
                <w:sz w:val="20"/>
                <w:szCs w:val="20"/>
              </w:rPr>
            </w:pPr>
            <w:r w:rsidRPr="006E43AF">
              <w:rPr>
                <w:sz w:val="20"/>
                <w:szCs w:val="20"/>
              </w:rPr>
              <w:t xml:space="preserve">Central line management procedures </w:t>
            </w:r>
          </w:p>
        </w:tc>
        <w:tc>
          <w:tcPr>
            <w:tcW w:w="1350" w:type="dxa"/>
            <w:hideMark/>
          </w:tcPr>
          <w:p w14:paraId="79C544A8"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tcPr>
          <w:p w14:paraId="1FE7EA87" w14:textId="77777777" w:rsidR="00AE4586" w:rsidRDefault="00AE4586">
            <w:pPr>
              <w:pStyle w:val="DHHStabletext"/>
              <w:jc w:val="center"/>
              <w:rPr>
                <w:rFonts w:eastAsia="Calibri" w:cs="Calibri Light"/>
                <w:spacing w:val="15"/>
              </w:rPr>
            </w:pPr>
          </w:p>
        </w:tc>
        <w:tc>
          <w:tcPr>
            <w:tcW w:w="1543" w:type="dxa"/>
            <w:hideMark/>
          </w:tcPr>
          <w:p w14:paraId="1F1CFC82" w14:textId="5598C544" w:rsidR="00AE4586" w:rsidRPr="00797A09" w:rsidRDefault="005400D6" w:rsidP="00FF79AF">
            <w:pPr>
              <w:pStyle w:val="DHHStabletext"/>
              <w:jc w:val="center"/>
              <w:rPr>
                <w:rFonts w:eastAsia="Calibri" w:cs="Calibri Light"/>
                <w:spacing w:val="15"/>
                <w:sz w:val="20"/>
                <w:szCs w:val="20"/>
              </w:rPr>
            </w:pPr>
            <w:r w:rsidRPr="007C3C58">
              <w:rPr>
                <w:rFonts w:eastAsia="Times New Roman" w:cs="Times New Roman"/>
              </w:rPr>
              <w:t>e</w:t>
            </w:r>
            <w:r w:rsidR="00AE4586" w:rsidRPr="007C3C58">
              <w:rPr>
                <w:rFonts w:eastAsia="Times New Roman" w:cs="Times New Roman"/>
              </w:rPr>
              <w:t>viQ</w:t>
            </w:r>
          </w:p>
        </w:tc>
        <w:tc>
          <w:tcPr>
            <w:tcW w:w="1688" w:type="dxa"/>
          </w:tcPr>
          <w:p w14:paraId="360FDB4C" w14:textId="77777777" w:rsidR="00AE4586" w:rsidRDefault="00AE4586">
            <w:pPr>
              <w:pStyle w:val="DHHStabletext"/>
              <w:jc w:val="center"/>
              <w:rPr>
                <w:rFonts w:eastAsia="Calibri" w:cs="Calibri Light"/>
                <w:spacing w:val="15"/>
              </w:rPr>
            </w:pPr>
          </w:p>
        </w:tc>
      </w:tr>
      <w:tr w:rsidR="00AE4586" w14:paraId="5D7DBF97" w14:textId="77777777" w:rsidTr="0031504B">
        <w:trPr>
          <w:trHeight w:val="207"/>
          <w:jc w:val="center"/>
        </w:trPr>
        <w:tc>
          <w:tcPr>
            <w:tcW w:w="4639" w:type="dxa"/>
            <w:hideMark/>
          </w:tcPr>
          <w:p w14:paraId="16F6F6A5" w14:textId="77777777" w:rsidR="00AE4586" w:rsidRPr="006E43AF" w:rsidRDefault="00AE4586" w:rsidP="006E43AF">
            <w:pPr>
              <w:pStyle w:val="DHHStabletext"/>
              <w:rPr>
                <w:sz w:val="20"/>
                <w:szCs w:val="20"/>
              </w:rPr>
            </w:pPr>
            <w:r w:rsidRPr="006E43AF">
              <w:rPr>
                <w:sz w:val="20"/>
                <w:szCs w:val="20"/>
              </w:rPr>
              <w:t>Venepuncture and Intravenous cannulation</w:t>
            </w:r>
          </w:p>
        </w:tc>
        <w:tc>
          <w:tcPr>
            <w:tcW w:w="1350" w:type="dxa"/>
            <w:hideMark/>
          </w:tcPr>
          <w:p w14:paraId="1B60C952"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tcPr>
          <w:p w14:paraId="6B181D29" w14:textId="77777777" w:rsidR="00AE4586" w:rsidRDefault="00AE4586">
            <w:pPr>
              <w:pStyle w:val="DHHStabletext"/>
              <w:jc w:val="center"/>
              <w:rPr>
                <w:rFonts w:eastAsia="Calibri" w:cs="Calibri Light"/>
                <w:spacing w:val="15"/>
              </w:rPr>
            </w:pPr>
          </w:p>
        </w:tc>
        <w:tc>
          <w:tcPr>
            <w:tcW w:w="1543" w:type="dxa"/>
          </w:tcPr>
          <w:p w14:paraId="1723ADF3" w14:textId="77777777" w:rsidR="00AE4586" w:rsidRDefault="00AE4586">
            <w:pPr>
              <w:pStyle w:val="DHHStabletext"/>
              <w:jc w:val="center"/>
              <w:rPr>
                <w:rFonts w:eastAsia="Calibri" w:cs="Calibri Light"/>
                <w:spacing w:val="15"/>
              </w:rPr>
            </w:pPr>
          </w:p>
        </w:tc>
        <w:tc>
          <w:tcPr>
            <w:tcW w:w="1688" w:type="dxa"/>
          </w:tcPr>
          <w:p w14:paraId="4ED50716" w14:textId="77777777" w:rsidR="00AE4586" w:rsidRDefault="00AE4586">
            <w:pPr>
              <w:pStyle w:val="DHHStabletext"/>
              <w:jc w:val="center"/>
              <w:rPr>
                <w:rFonts w:eastAsia="Calibri" w:cs="Calibri Light"/>
                <w:spacing w:val="15"/>
              </w:rPr>
            </w:pPr>
          </w:p>
        </w:tc>
      </w:tr>
      <w:tr w:rsidR="00AE4586" w14:paraId="2CADA55E" w14:textId="77777777" w:rsidTr="0031504B">
        <w:trPr>
          <w:trHeight w:val="207"/>
          <w:jc w:val="center"/>
        </w:trPr>
        <w:tc>
          <w:tcPr>
            <w:tcW w:w="4639" w:type="dxa"/>
            <w:hideMark/>
          </w:tcPr>
          <w:p w14:paraId="3C2BF393" w14:textId="77777777" w:rsidR="00AE4586" w:rsidRPr="006E43AF" w:rsidRDefault="00AE4586" w:rsidP="006E43AF">
            <w:pPr>
              <w:pStyle w:val="DHHStabletext"/>
              <w:rPr>
                <w:sz w:val="20"/>
                <w:szCs w:val="20"/>
              </w:rPr>
            </w:pPr>
            <w:r w:rsidRPr="006E43AF">
              <w:rPr>
                <w:sz w:val="20"/>
                <w:szCs w:val="20"/>
              </w:rPr>
              <w:t>Safe handling and disposal of sharps</w:t>
            </w:r>
          </w:p>
        </w:tc>
        <w:tc>
          <w:tcPr>
            <w:tcW w:w="1350" w:type="dxa"/>
            <w:hideMark/>
          </w:tcPr>
          <w:p w14:paraId="7D2C2192"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hideMark/>
          </w:tcPr>
          <w:p w14:paraId="2110CFB5" w14:textId="77777777" w:rsidR="00AE4586" w:rsidRDefault="00AE4586">
            <w:pPr>
              <w:pStyle w:val="DHHStabletext"/>
              <w:jc w:val="center"/>
            </w:pPr>
            <w:r>
              <w:rPr>
                <w:rFonts w:eastAsia="Calibri" w:cs="Calibri Light"/>
                <w:spacing w:val="15"/>
              </w:rPr>
              <w:sym w:font="Wingdings" w:char="F0B5"/>
            </w:r>
          </w:p>
        </w:tc>
        <w:tc>
          <w:tcPr>
            <w:tcW w:w="1543" w:type="dxa"/>
          </w:tcPr>
          <w:p w14:paraId="1CFD1B5D" w14:textId="77777777" w:rsidR="00AE4586" w:rsidRDefault="00AE4586">
            <w:pPr>
              <w:pStyle w:val="DHHStabletext"/>
              <w:jc w:val="center"/>
              <w:rPr>
                <w:rFonts w:eastAsia="Calibri" w:cs="Calibri Light"/>
                <w:spacing w:val="15"/>
              </w:rPr>
            </w:pPr>
          </w:p>
        </w:tc>
        <w:tc>
          <w:tcPr>
            <w:tcW w:w="1688" w:type="dxa"/>
          </w:tcPr>
          <w:p w14:paraId="350F72A3" w14:textId="77777777" w:rsidR="00AE4586" w:rsidRDefault="00AE4586">
            <w:pPr>
              <w:pStyle w:val="DHHStabletext"/>
              <w:jc w:val="center"/>
              <w:rPr>
                <w:rFonts w:eastAsia="Calibri" w:cs="Calibri Light"/>
                <w:spacing w:val="15"/>
              </w:rPr>
            </w:pPr>
          </w:p>
        </w:tc>
      </w:tr>
      <w:tr w:rsidR="00AE4586" w14:paraId="4C487A76" w14:textId="77777777" w:rsidTr="0031504B">
        <w:trPr>
          <w:trHeight w:val="207"/>
          <w:jc w:val="center"/>
        </w:trPr>
        <w:tc>
          <w:tcPr>
            <w:tcW w:w="4639" w:type="dxa"/>
            <w:hideMark/>
          </w:tcPr>
          <w:p w14:paraId="1CADCBEF" w14:textId="18F410A7" w:rsidR="00AE4586" w:rsidRPr="006E43AF" w:rsidRDefault="00AE4586" w:rsidP="006E43AF">
            <w:pPr>
              <w:pStyle w:val="DHHStabletext"/>
              <w:rPr>
                <w:sz w:val="20"/>
                <w:szCs w:val="20"/>
              </w:rPr>
            </w:pPr>
            <w:r w:rsidRPr="006E43AF">
              <w:rPr>
                <w:sz w:val="20"/>
                <w:szCs w:val="20"/>
              </w:rPr>
              <w:t xml:space="preserve">Management of </w:t>
            </w:r>
            <w:r w:rsidR="005400D6">
              <w:rPr>
                <w:sz w:val="20"/>
                <w:szCs w:val="20"/>
              </w:rPr>
              <w:t>o</w:t>
            </w:r>
            <w:r w:rsidRPr="006E43AF">
              <w:rPr>
                <w:sz w:val="20"/>
                <w:szCs w:val="20"/>
              </w:rPr>
              <w:t xml:space="preserve">ccupational </w:t>
            </w:r>
            <w:r w:rsidR="005400D6">
              <w:rPr>
                <w:sz w:val="20"/>
                <w:szCs w:val="20"/>
              </w:rPr>
              <w:t>e</w:t>
            </w:r>
            <w:r w:rsidRPr="006E43AF">
              <w:rPr>
                <w:sz w:val="20"/>
                <w:szCs w:val="20"/>
              </w:rPr>
              <w:t xml:space="preserve">xposures for </w:t>
            </w:r>
            <w:r w:rsidR="005400D6">
              <w:rPr>
                <w:sz w:val="20"/>
                <w:szCs w:val="20"/>
              </w:rPr>
              <w:t>h</w:t>
            </w:r>
            <w:r w:rsidRPr="006E43AF">
              <w:rPr>
                <w:sz w:val="20"/>
                <w:szCs w:val="20"/>
              </w:rPr>
              <w:t>ealth</w:t>
            </w:r>
            <w:r w:rsidR="005400D6">
              <w:rPr>
                <w:sz w:val="20"/>
                <w:szCs w:val="20"/>
              </w:rPr>
              <w:t>c</w:t>
            </w:r>
            <w:r w:rsidRPr="006E43AF">
              <w:rPr>
                <w:sz w:val="20"/>
                <w:szCs w:val="20"/>
              </w:rPr>
              <w:t xml:space="preserve">are </w:t>
            </w:r>
            <w:r w:rsidR="005400D6">
              <w:rPr>
                <w:sz w:val="20"/>
                <w:szCs w:val="20"/>
              </w:rPr>
              <w:t>w</w:t>
            </w:r>
            <w:r w:rsidRPr="006E43AF">
              <w:rPr>
                <w:sz w:val="20"/>
                <w:szCs w:val="20"/>
              </w:rPr>
              <w:t xml:space="preserve">orkers </w:t>
            </w:r>
            <w:r w:rsidR="005400D6">
              <w:rPr>
                <w:sz w:val="20"/>
                <w:szCs w:val="20"/>
              </w:rPr>
              <w:t>p</w:t>
            </w:r>
            <w:r w:rsidRPr="006E43AF">
              <w:rPr>
                <w:sz w:val="20"/>
                <w:szCs w:val="20"/>
              </w:rPr>
              <w:t>rocedure</w:t>
            </w:r>
          </w:p>
        </w:tc>
        <w:tc>
          <w:tcPr>
            <w:tcW w:w="1350" w:type="dxa"/>
            <w:hideMark/>
          </w:tcPr>
          <w:p w14:paraId="52755FEC"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hideMark/>
          </w:tcPr>
          <w:p w14:paraId="7BEDC13D" w14:textId="77777777" w:rsidR="00AE4586" w:rsidRDefault="00AE4586">
            <w:pPr>
              <w:pStyle w:val="DHHStabletext"/>
              <w:jc w:val="center"/>
            </w:pPr>
            <w:r>
              <w:rPr>
                <w:rFonts w:eastAsia="Calibri" w:cs="Calibri Light"/>
                <w:spacing w:val="15"/>
              </w:rPr>
              <w:sym w:font="Wingdings" w:char="F0B5"/>
            </w:r>
          </w:p>
        </w:tc>
        <w:tc>
          <w:tcPr>
            <w:tcW w:w="1543" w:type="dxa"/>
          </w:tcPr>
          <w:p w14:paraId="6B1B3F90" w14:textId="77777777" w:rsidR="00AE4586" w:rsidRDefault="00AE4586">
            <w:pPr>
              <w:pStyle w:val="DHHStabletext"/>
              <w:jc w:val="center"/>
              <w:rPr>
                <w:rFonts w:eastAsia="Calibri" w:cs="Calibri Light"/>
                <w:spacing w:val="15"/>
              </w:rPr>
            </w:pPr>
          </w:p>
        </w:tc>
        <w:tc>
          <w:tcPr>
            <w:tcW w:w="1688" w:type="dxa"/>
          </w:tcPr>
          <w:p w14:paraId="0F6261A4" w14:textId="77777777" w:rsidR="00AE4586" w:rsidRDefault="00AE4586">
            <w:pPr>
              <w:pStyle w:val="DHHStabletext"/>
              <w:jc w:val="center"/>
              <w:rPr>
                <w:rFonts w:eastAsia="Calibri" w:cs="Calibri Light"/>
                <w:spacing w:val="15"/>
              </w:rPr>
            </w:pPr>
          </w:p>
        </w:tc>
      </w:tr>
      <w:tr w:rsidR="00AE4586" w14:paraId="431939D8" w14:textId="77777777" w:rsidTr="0031504B">
        <w:trPr>
          <w:trHeight w:val="338"/>
          <w:jc w:val="center"/>
        </w:trPr>
        <w:tc>
          <w:tcPr>
            <w:tcW w:w="4639" w:type="dxa"/>
            <w:hideMark/>
          </w:tcPr>
          <w:p w14:paraId="138EEF51" w14:textId="38047938" w:rsidR="00AE4586" w:rsidRPr="006E43AF" w:rsidRDefault="00AE4586" w:rsidP="006E43AF">
            <w:pPr>
              <w:pStyle w:val="DHHStabletext"/>
              <w:rPr>
                <w:sz w:val="20"/>
                <w:szCs w:val="20"/>
              </w:rPr>
            </w:pPr>
            <w:r w:rsidRPr="006E43AF">
              <w:rPr>
                <w:sz w:val="20"/>
                <w:szCs w:val="20"/>
              </w:rPr>
              <w:t xml:space="preserve">Spillages </w:t>
            </w:r>
            <w:r w:rsidR="005400D6">
              <w:rPr>
                <w:sz w:val="20"/>
                <w:szCs w:val="20"/>
              </w:rPr>
              <w:t>o</w:t>
            </w:r>
            <w:r w:rsidRPr="006E43AF">
              <w:rPr>
                <w:sz w:val="20"/>
                <w:szCs w:val="20"/>
              </w:rPr>
              <w:t xml:space="preserve">f </w:t>
            </w:r>
            <w:r w:rsidR="005400D6">
              <w:rPr>
                <w:sz w:val="20"/>
                <w:szCs w:val="20"/>
              </w:rPr>
              <w:t>b</w:t>
            </w:r>
            <w:r w:rsidRPr="006E43AF">
              <w:rPr>
                <w:sz w:val="20"/>
                <w:szCs w:val="20"/>
              </w:rPr>
              <w:t xml:space="preserve">lood </w:t>
            </w:r>
            <w:r w:rsidR="005400D6">
              <w:rPr>
                <w:sz w:val="20"/>
                <w:szCs w:val="20"/>
              </w:rPr>
              <w:t>a</w:t>
            </w:r>
            <w:r w:rsidRPr="006E43AF">
              <w:rPr>
                <w:sz w:val="20"/>
                <w:szCs w:val="20"/>
              </w:rPr>
              <w:t xml:space="preserve">nd </w:t>
            </w:r>
            <w:r w:rsidR="005400D6">
              <w:rPr>
                <w:sz w:val="20"/>
                <w:szCs w:val="20"/>
              </w:rPr>
              <w:t>b</w:t>
            </w:r>
            <w:r w:rsidRPr="006E43AF">
              <w:rPr>
                <w:sz w:val="20"/>
                <w:szCs w:val="20"/>
              </w:rPr>
              <w:t xml:space="preserve">ody </w:t>
            </w:r>
            <w:r w:rsidR="005400D6">
              <w:rPr>
                <w:sz w:val="20"/>
                <w:szCs w:val="20"/>
              </w:rPr>
              <w:t>s</w:t>
            </w:r>
            <w:r w:rsidRPr="006E43AF">
              <w:rPr>
                <w:sz w:val="20"/>
                <w:szCs w:val="20"/>
              </w:rPr>
              <w:t>ubstances</w:t>
            </w:r>
          </w:p>
        </w:tc>
        <w:tc>
          <w:tcPr>
            <w:tcW w:w="1350" w:type="dxa"/>
            <w:hideMark/>
          </w:tcPr>
          <w:p w14:paraId="6D7F9FDC"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hideMark/>
          </w:tcPr>
          <w:p w14:paraId="5424A5EB" w14:textId="77777777" w:rsidR="00AE4586" w:rsidRDefault="00AE4586">
            <w:pPr>
              <w:pStyle w:val="DHHStabletext"/>
              <w:jc w:val="center"/>
            </w:pPr>
            <w:r>
              <w:rPr>
                <w:rFonts w:eastAsia="Calibri" w:cs="Calibri Light"/>
                <w:spacing w:val="15"/>
              </w:rPr>
              <w:sym w:font="Wingdings" w:char="F0B5"/>
            </w:r>
          </w:p>
        </w:tc>
        <w:tc>
          <w:tcPr>
            <w:tcW w:w="1543" w:type="dxa"/>
          </w:tcPr>
          <w:p w14:paraId="1CFE10E6" w14:textId="77777777" w:rsidR="00AE4586" w:rsidRDefault="00AE4586">
            <w:pPr>
              <w:pStyle w:val="DHHStabletext"/>
              <w:jc w:val="center"/>
              <w:rPr>
                <w:rFonts w:eastAsia="Calibri" w:cs="Calibri Light"/>
                <w:spacing w:val="15"/>
              </w:rPr>
            </w:pPr>
          </w:p>
        </w:tc>
        <w:tc>
          <w:tcPr>
            <w:tcW w:w="1688" w:type="dxa"/>
          </w:tcPr>
          <w:p w14:paraId="59DB09F1" w14:textId="77777777" w:rsidR="00AE4586" w:rsidRDefault="00AE4586">
            <w:pPr>
              <w:pStyle w:val="DHHStabletext"/>
              <w:jc w:val="center"/>
              <w:rPr>
                <w:rFonts w:eastAsia="Calibri" w:cs="Calibri Light"/>
                <w:spacing w:val="15"/>
              </w:rPr>
            </w:pPr>
          </w:p>
        </w:tc>
      </w:tr>
      <w:tr w:rsidR="00AE4586" w14:paraId="718DA8C2" w14:textId="77777777" w:rsidTr="0031504B">
        <w:trPr>
          <w:trHeight w:val="207"/>
          <w:jc w:val="center"/>
        </w:trPr>
        <w:tc>
          <w:tcPr>
            <w:tcW w:w="4639" w:type="dxa"/>
            <w:hideMark/>
          </w:tcPr>
          <w:p w14:paraId="39CCDE66" w14:textId="25D50668" w:rsidR="00AE4586" w:rsidRPr="006E43AF" w:rsidRDefault="00AE4586" w:rsidP="006E43AF">
            <w:pPr>
              <w:pStyle w:val="DHHStabletext"/>
              <w:rPr>
                <w:sz w:val="20"/>
                <w:szCs w:val="20"/>
              </w:rPr>
            </w:pPr>
            <w:r w:rsidRPr="006E43AF">
              <w:rPr>
                <w:sz w:val="20"/>
                <w:szCs w:val="20"/>
              </w:rPr>
              <w:t xml:space="preserve">First </w:t>
            </w:r>
            <w:r w:rsidR="005400D6">
              <w:rPr>
                <w:sz w:val="20"/>
                <w:szCs w:val="20"/>
              </w:rPr>
              <w:t>a</w:t>
            </w:r>
            <w:r w:rsidRPr="006E43AF">
              <w:rPr>
                <w:sz w:val="20"/>
                <w:szCs w:val="20"/>
              </w:rPr>
              <w:t xml:space="preserve">id </w:t>
            </w:r>
            <w:r w:rsidR="005400D6">
              <w:rPr>
                <w:sz w:val="20"/>
                <w:szCs w:val="20"/>
              </w:rPr>
              <w:t>p</w:t>
            </w:r>
            <w:r w:rsidRPr="006E43AF">
              <w:rPr>
                <w:sz w:val="20"/>
                <w:szCs w:val="20"/>
              </w:rPr>
              <w:t>rocedure</w:t>
            </w:r>
          </w:p>
        </w:tc>
        <w:tc>
          <w:tcPr>
            <w:tcW w:w="1350" w:type="dxa"/>
            <w:hideMark/>
          </w:tcPr>
          <w:p w14:paraId="037CBB1C"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hideMark/>
          </w:tcPr>
          <w:p w14:paraId="6322E2A8" w14:textId="77777777" w:rsidR="00AE4586" w:rsidRDefault="00AE4586">
            <w:pPr>
              <w:pStyle w:val="DHHStabletext"/>
              <w:jc w:val="center"/>
            </w:pPr>
            <w:r>
              <w:rPr>
                <w:rFonts w:eastAsia="Calibri" w:cs="Calibri Light"/>
                <w:spacing w:val="15"/>
              </w:rPr>
              <w:sym w:font="Wingdings" w:char="F0B5"/>
            </w:r>
          </w:p>
        </w:tc>
        <w:tc>
          <w:tcPr>
            <w:tcW w:w="1543" w:type="dxa"/>
            <w:hideMark/>
          </w:tcPr>
          <w:p w14:paraId="4C5E3DCB" w14:textId="77777777" w:rsidR="00AE4586" w:rsidRDefault="00AE4586">
            <w:pPr>
              <w:pStyle w:val="DHHStabletext"/>
              <w:jc w:val="center"/>
              <w:rPr>
                <w:rFonts w:eastAsia="Calibri" w:cs="Calibri Light"/>
                <w:spacing w:val="15"/>
              </w:rPr>
            </w:pPr>
            <w:r>
              <w:rPr>
                <w:rFonts w:eastAsia="Calibri" w:cs="Calibri Light"/>
                <w:spacing w:val="15"/>
              </w:rPr>
              <w:sym w:font="Wingdings" w:char="F0AB"/>
            </w:r>
          </w:p>
        </w:tc>
        <w:tc>
          <w:tcPr>
            <w:tcW w:w="1688" w:type="dxa"/>
          </w:tcPr>
          <w:p w14:paraId="56756AC3" w14:textId="77777777" w:rsidR="00AE4586" w:rsidRDefault="00AE4586">
            <w:pPr>
              <w:pStyle w:val="DHHStabletext"/>
              <w:jc w:val="center"/>
              <w:rPr>
                <w:rFonts w:eastAsia="Calibri" w:cs="Calibri Light"/>
                <w:spacing w:val="15"/>
              </w:rPr>
            </w:pPr>
          </w:p>
        </w:tc>
      </w:tr>
      <w:tr w:rsidR="00AE4586" w14:paraId="18D4C55F" w14:textId="77777777" w:rsidTr="0031504B">
        <w:trPr>
          <w:trHeight w:val="207"/>
          <w:jc w:val="center"/>
        </w:trPr>
        <w:tc>
          <w:tcPr>
            <w:tcW w:w="4639" w:type="dxa"/>
            <w:hideMark/>
          </w:tcPr>
          <w:p w14:paraId="62900639" w14:textId="4C7A1162" w:rsidR="00AE4586" w:rsidRPr="006E43AF" w:rsidRDefault="00AE4586" w:rsidP="006E43AF">
            <w:pPr>
              <w:pStyle w:val="DHHStabletext"/>
              <w:rPr>
                <w:sz w:val="20"/>
                <w:szCs w:val="20"/>
              </w:rPr>
            </w:pPr>
            <w:r w:rsidRPr="006E43AF">
              <w:rPr>
                <w:sz w:val="20"/>
                <w:szCs w:val="20"/>
              </w:rPr>
              <w:t xml:space="preserve">Personal </w:t>
            </w:r>
            <w:r w:rsidR="005400D6">
              <w:rPr>
                <w:sz w:val="20"/>
                <w:szCs w:val="20"/>
              </w:rPr>
              <w:t>p</w:t>
            </w:r>
            <w:r w:rsidRPr="006E43AF">
              <w:rPr>
                <w:sz w:val="20"/>
                <w:szCs w:val="20"/>
              </w:rPr>
              <w:t xml:space="preserve">rotective </w:t>
            </w:r>
            <w:r w:rsidR="005400D6">
              <w:rPr>
                <w:sz w:val="20"/>
                <w:szCs w:val="20"/>
              </w:rPr>
              <w:t>e</w:t>
            </w:r>
            <w:r w:rsidRPr="006E43AF">
              <w:rPr>
                <w:sz w:val="20"/>
                <w:szCs w:val="20"/>
              </w:rPr>
              <w:t>quipment (</w:t>
            </w:r>
            <w:r w:rsidR="005400D6">
              <w:rPr>
                <w:sz w:val="20"/>
                <w:szCs w:val="20"/>
              </w:rPr>
              <w:t>i</w:t>
            </w:r>
            <w:r w:rsidRPr="006E43AF">
              <w:rPr>
                <w:sz w:val="20"/>
                <w:szCs w:val="20"/>
              </w:rPr>
              <w:t>nfection)</w:t>
            </w:r>
          </w:p>
        </w:tc>
        <w:tc>
          <w:tcPr>
            <w:tcW w:w="1350" w:type="dxa"/>
            <w:hideMark/>
          </w:tcPr>
          <w:p w14:paraId="4A4B9A57"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hideMark/>
          </w:tcPr>
          <w:p w14:paraId="516CC915" w14:textId="77777777" w:rsidR="00AE4586" w:rsidRDefault="00AE4586">
            <w:pPr>
              <w:pStyle w:val="DHHStabletext"/>
              <w:jc w:val="center"/>
            </w:pPr>
            <w:r>
              <w:rPr>
                <w:rFonts w:eastAsia="Calibri" w:cs="Calibri Light"/>
                <w:spacing w:val="15"/>
              </w:rPr>
              <w:sym w:font="Wingdings" w:char="F0B5"/>
            </w:r>
          </w:p>
        </w:tc>
        <w:tc>
          <w:tcPr>
            <w:tcW w:w="1543" w:type="dxa"/>
          </w:tcPr>
          <w:p w14:paraId="556AFD6C" w14:textId="77777777" w:rsidR="00AE4586" w:rsidRDefault="00AE4586">
            <w:pPr>
              <w:pStyle w:val="DHHStabletext"/>
              <w:jc w:val="center"/>
              <w:rPr>
                <w:rFonts w:eastAsia="Calibri" w:cs="Calibri Light"/>
                <w:spacing w:val="15"/>
              </w:rPr>
            </w:pPr>
          </w:p>
        </w:tc>
        <w:tc>
          <w:tcPr>
            <w:tcW w:w="1688" w:type="dxa"/>
          </w:tcPr>
          <w:p w14:paraId="04890D6D" w14:textId="77777777" w:rsidR="00AE4586" w:rsidRDefault="00AE4586">
            <w:pPr>
              <w:pStyle w:val="DHHStabletext"/>
              <w:jc w:val="center"/>
              <w:rPr>
                <w:rFonts w:eastAsia="Calibri" w:cs="Calibri Light"/>
                <w:spacing w:val="15"/>
              </w:rPr>
            </w:pPr>
          </w:p>
        </w:tc>
      </w:tr>
      <w:tr w:rsidR="00AE4586" w14:paraId="15BC52C5" w14:textId="77777777" w:rsidTr="0031504B">
        <w:trPr>
          <w:trHeight w:val="207"/>
          <w:jc w:val="center"/>
        </w:trPr>
        <w:tc>
          <w:tcPr>
            <w:tcW w:w="4639" w:type="dxa"/>
            <w:hideMark/>
          </w:tcPr>
          <w:p w14:paraId="35A49EE3" w14:textId="01F9ACC7" w:rsidR="00AE4586" w:rsidRPr="006E43AF" w:rsidRDefault="00AE4586" w:rsidP="006E43AF">
            <w:pPr>
              <w:pStyle w:val="DHHStabletext"/>
              <w:rPr>
                <w:sz w:val="20"/>
                <w:szCs w:val="20"/>
              </w:rPr>
            </w:pPr>
            <w:r w:rsidRPr="006E43AF">
              <w:rPr>
                <w:sz w:val="20"/>
                <w:szCs w:val="20"/>
              </w:rPr>
              <w:t xml:space="preserve">Staff </w:t>
            </w:r>
            <w:r w:rsidR="005400D6">
              <w:rPr>
                <w:sz w:val="20"/>
                <w:szCs w:val="20"/>
              </w:rPr>
              <w:t>i</w:t>
            </w:r>
            <w:r w:rsidRPr="006E43AF">
              <w:rPr>
                <w:sz w:val="20"/>
                <w:szCs w:val="20"/>
              </w:rPr>
              <w:t xml:space="preserve">mmunisation </w:t>
            </w:r>
          </w:p>
        </w:tc>
        <w:tc>
          <w:tcPr>
            <w:tcW w:w="1350" w:type="dxa"/>
            <w:hideMark/>
          </w:tcPr>
          <w:p w14:paraId="077027FC" w14:textId="77777777" w:rsidR="00AE4586" w:rsidRPr="00AC1C1A" w:rsidRDefault="00AE4586">
            <w:pPr>
              <w:pStyle w:val="DHHStabletext"/>
              <w:jc w:val="center"/>
            </w:pPr>
            <w:r w:rsidRPr="00AC1C1A">
              <w:rPr>
                <w:rFonts w:eastAsia="Calibri" w:cs="Calibri Light"/>
                <w:spacing w:val="15"/>
              </w:rPr>
              <w:sym w:font="Wingdings" w:char="F0B5"/>
            </w:r>
          </w:p>
        </w:tc>
        <w:tc>
          <w:tcPr>
            <w:tcW w:w="1129" w:type="dxa"/>
          </w:tcPr>
          <w:p w14:paraId="74BAA6E4" w14:textId="77777777" w:rsidR="00AE4586" w:rsidRDefault="00AE4586">
            <w:pPr>
              <w:pStyle w:val="DHHStabletext"/>
              <w:jc w:val="center"/>
              <w:rPr>
                <w:rFonts w:eastAsia="Calibri" w:cs="Calibri Light"/>
                <w:spacing w:val="15"/>
              </w:rPr>
            </w:pPr>
          </w:p>
        </w:tc>
        <w:tc>
          <w:tcPr>
            <w:tcW w:w="1543" w:type="dxa"/>
          </w:tcPr>
          <w:p w14:paraId="37A16972" w14:textId="77777777" w:rsidR="00AE4586" w:rsidRDefault="00AE4586">
            <w:pPr>
              <w:pStyle w:val="DHHStabletext"/>
              <w:jc w:val="center"/>
              <w:rPr>
                <w:rFonts w:eastAsia="Calibri" w:cs="Calibri Light"/>
                <w:spacing w:val="15"/>
              </w:rPr>
            </w:pPr>
          </w:p>
        </w:tc>
        <w:tc>
          <w:tcPr>
            <w:tcW w:w="1688" w:type="dxa"/>
          </w:tcPr>
          <w:p w14:paraId="4657148E" w14:textId="77777777" w:rsidR="00AE4586" w:rsidRDefault="00AE4586">
            <w:pPr>
              <w:pStyle w:val="DHHStabletext"/>
              <w:jc w:val="center"/>
              <w:rPr>
                <w:rFonts w:eastAsia="Calibri" w:cs="Calibri Light"/>
                <w:spacing w:val="15"/>
              </w:rPr>
            </w:pPr>
          </w:p>
        </w:tc>
      </w:tr>
    </w:tbl>
    <w:p w14:paraId="1308AB10" w14:textId="77777777" w:rsidR="00FF79AF" w:rsidRDefault="00FF79AF" w:rsidP="00453668">
      <w:pPr>
        <w:pStyle w:val="DHHSbodynospace"/>
      </w:pPr>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39"/>
        <w:gridCol w:w="1350"/>
        <w:gridCol w:w="1129"/>
        <w:gridCol w:w="1543"/>
        <w:gridCol w:w="1688"/>
      </w:tblGrid>
      <w:tr w:rsidR="00FF79AF" w:rsidRPr="002D0746" w14:paraId="3419592C" w14:textId="77777777" w:rsidTr="00AA2714">
        <w:trPr>
          <w:trHeight w:val="264"/>
          <w:tblHeader/>
          <w:jc w:val="center"/>
        </w:trPr>
        <w:tc>
          <w:tcPr>
            <w:tcW w:w="4639" w:type="dxa"/>
            <w:shd w:val="clear" w:color="auto" w:fill="F2F2F2" w:themeFill="background1" w:themeFillShade="F2"/>
            <w:vAlign w:val="center"/>
            <w:hideMark/>
          </w:tcPr>
          <w:p w14:paraId="74C01878" w14:textId="15D9F740" w:rsidR="00FF79AF" w:rsidRPr="002D0746" w:rsidRDefault="00FF79AF" w:rsidP="00FF79AF">
            <w:pPr>
              <w:pStyle w:val="DHHStablecaption"/>
              <w:spacing w:before="0" w:after="0"/>
              <w:rPr>
                <w:rFonts w:eastAsia="Calibri" w:cs="Times New Roman"/>
                <w:b w:val="0"/>
                <w:color w:val="FF9900"/>
                <w:sz w:val="20"/>
                <w:szCs w:val="20"/>
              </w:rPr>
            </w:pPr>
            <w:r w:rsidRPr="00AA020E">
              <w:rPr>
                <w:rFonts w:eastAsia="Calibri" w:cs="Times New Roman"/>
                <w:b w:val="0"/>
                <w:color w:val="C5511A"/>
                <w:sz w:val="20"/>
                <w:szCs w:val="20"/>
              </w:rPr>
              <w:t>Guideline</w:t>
            </w:r>
            <w:r>
              <w:rPr>
                <w:rFonts w:eastAsia="Calibri" w:cs="Times New Roman"/>
                <w:b w:val="0"/>
                <w:color w:val="C5511A"/>
                <w:sz w:val="20"/>
                <w:szCs w:val="20"/>
              </w:rPr>
              <w:t>s</w:t>
            </w:r>
          </w:p>
        </w:tc>
        <w:tc>
          <w:tcPr>
            <w:tcW w:w="1350" w:type="dxa"/>
            <w:shd w:val="clear" w:color="auto" w:fill="F2F2F2" w:themeFill="background1" w:themeFillShade="F2"/>
            <w:vAlign w:val="center"/>
          </w:tcPr>
          <w:p w14:paraId="0877A9AF" w14:textId="2EAA929B" w:rsidR="00FF79AF" w:rsidRPr="00AC1C1A" w:rsidRDefault="00FF79AF" w:rsidP="00FF79AF">
            <w:pPr>
              <w:pStyle w:val="DHHStablecaption"/>
              <w:spacing w:before="0" w:after="0"/>
              <w:jc w:val="center"/>
              <w:rPr>
                <w:rFonts w:eastAsia="Calibri" w:cs="Times New Roman"/>
                <w:b w:val="0"/>
                <w:sz w:val="20"/>
                <w:szCs w:val="20"/>
              </w:rPr>
            </w:pPr>
            <w:r w:rsidRPr="00AA020E">
              <w:rPr>
                <w:rFonts w:eastAsia="Calibri" w:cs="Times New Roman"/>
                <w:b w:val="0"/>
                <w:color w:val="C5511A"/>
                <w:sz w:val="20"/>
                <w:szCs w:val="20"/>
              </w:rPr>
              <w:t>Organisation wide</w:t>
            </w:r>
          </w:p>
        </w:tc>
        <w:tc>
          <w:tcPr>
            <w:tcW w:w="1129" w:type="dxa"/>
            <w:shd w:val="clear" w:color="auto" w:fill="F2F2F2" w:themeFill="background1" w:themeFillShade="F2"/>
            <w:vAlign w:val="center"/>
          </w:tcPr>
          <w:p w14:paraId="71B55C3D" w14:textId="60C6FEC0" w:rsidR="00FF79AF" w:rsidRPr="002D0746" w:rsidRDefault="00FF79AF" w:rsidP="00FF79AF">
            <w:pPr>
              <w:pStyle w:val="DHHStablecaption"/>
              <w:spacing w:before="0" w:after="0"/>
              <w:jc w:val="center"/>
              <w:rPr>
                <w:rFonts w:eastAsia="Calibri" w:cs="Times New Roman"/>
                <w:b w:val="0"/>
                <w:color w:val="FF9900"/>
                <w:sz w:val="20"/>
                <w:szCs w:val="20"/>
              </w:rPr>
            </w:pPr>
            <w:r w:rsidRPr="00AA020E">
              <w:rPr>
                <w:rFonts w:eastAsia="Calibri" w:cs="Times New Roman"/>
                <w:b w:val="0"/>
                <w:color w:val="C5511A"/>
                <w:sz w:val="20"/>
                <w:szCs w:val="20"/>
              </w:rPr>
              <w:t>Specific to HBCC</w:t>
            </w:r>
          </w:p>
        </w:tc>
        <w:tc>
          <w:tcPr>
            <w:tcW w:w="1543" w:type="dxa"/>
            <w:shd w:val="clear" w:color="auto" w:fill="F2F2F2" w:themeFill="background1" w:themeFillShade="F2"/>
            <w:vAlign w:val="center"/>
          </w:tcPr>
          <w:p w14:paraId="4D27FFAA" w14:textId="11F48F27"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sym w:font="Wingdings" w:char="F0AB"/>
            </w:r>
            <w:r>
              <w:rPr>
                <w:rFonts w:eastAsia="Calibri" w:cs="Times New Roman"/>
                <w:b w:val="0"/>
                <w:color w:val="C5511A"/>
                <w:sz w:val="20"/>
                <w:szCs w:val="20"/>
              </w:rPr>
              <w:t xml:space="preserve"> </w:t>
            </w:r>
            <w:r w:rsidRPr="00AA020E">
              <w:rPr>
                <w:rFonts w:eastAsia="Calibri" w:cs="Times New Roman"/>
                <w:b w:val="0"/>
                <w:color w:val="C5511A"/>
                <w:sz w:val="20"/>
                <w:szCs w:val="20"/>
              </w:rPr>
              <w:t xml:space="preserve">= see </w:t>
            </w:r>
            <w:r>
              <w:rPr>
                <w:rFonts w:eastAsia="Calibri" w:cs="Times New Roman"/>
                <w:b w:val="0"/>
                <w:color w:val="C5511A"/>
                <w:sz w:val="20"/>
                <w:szCs w:val="20"/>
              </w:rPr>
              <w:t>t</w:t>
            </w:r>
            <w:r w:rsidRPr="00AA020E">
              <w:rPr>
                <w:rFonts w:eastAsia="Calibri" w:cs="Times New Roman"/>
                <w:b w:val="0"/>
                <w:color w:val="C5511A"/>
                <w:sz w:val="20"/>
                <w:szCs w:val="20"/>
              </w:rPr>
              <w:t>oolkit</w:t>
            </w:r>
          </w:p>
          <w:p w14:paraId="1287F686" w14:textId="6E247CB1"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T = </w:t>
            </w:r>
            <w:r>
              <w:rPr>
                <w:rFonts w:eastAsia="Calibri" w:cs="Times New Roman"/>
                <w:b w:val="0"/>
                <w:color w:val="C5511A"/>
                <w:sz w:val="20"/>
                <w:szCs w:val="20"/>
              </w:rPr>
              <w:t>t</w:t>
            </w:r>
            <w:r w:rsidRPr="00AA020E">
              <w:rPr>
                <w:rFonts w:eastAsia="Calibri" w:cs="Times New Roman"/>
                <w:b w:val="0"/>
                <w:color w:val="C5511A"/>
                <w:sz w:val="20"/>
                <w:szCs w:val="20"/>
              </w:rPr>
              <w:t>emplate</w:t>
            </w:r>
          </w:p>
          <w:p w14:paraId="55A07CCE" w14:textId="2611BB7A" w:rsidR="00FF79AF" w:rsidRPr="002D0746" w:rsidRDefault="00FF79AF" w:rsidP="00FF79AF">
            <w:pPr>
              <w:pStyle w:val="DHHStablecaption"/>
              <w:spacing w:before="0" w:after="0"/>
              <w:jc w:val="center"/>
              <w:rPr>
                <w:rFonts w:eastAsia="Calibri" w:cs="Times New Roman"/>
                <w:b w:val="0"/>
                <w:color w:val="FF9900"/>
                <w:sz w:val="20"/>
                <w:szCs w:val="20"/>
              </w:rPr>
            </w:pPr>
            <w:r>
              <w:rPr>
                <w:rFonts w:eastAsia="Calibri" w:cs="Times New Roman"/>
                <w:b w:val="0"/>
                <w:color w:val="C5511A"/>
                <w:sz w:val="20"/>
                <w:szCs w:val="20"/>
              </w:rPr>
              <w:t>e</w:t>
            </w:r>
            <w:r w:rsidRPr="00AA020E">
              <w:rPr>
                <w:rFonts w:eastAsia="Calibri" w:cs="Times New Roman"/>
                <w:b w:val="0"/>
                <w:color w:val="C5511A"/>
                <w:sz w:val="20"/>
                <w:szCs w:val="20"/>
              </w:rPr>
              <w:t>viQ –</w:t>
            </w:r>
            <w:r>
              <w:rPr>
                <w:rFonts w:eastAsia="Calibri" w:cs="Times New Roman"/>
                <w:b w:val="0"/>
                <w:color w:val="C5511A"/>
                <w:sz w:val="20"/>
                <w:szCs w:val="20"/>
              </w:rPr>
              <w:t xml:space="preserve"> l</w:t>
            </w:r>
            <w:r w:rsidRPr="00AA020E">
              <w:rPr>
                <w:rFonts w:eastAsia="Calibri" w:cs="Times New Roman"/>
                <w:b w:val="0"/>
                <w:color w:val="C5511A"/>
                <w:sz w:val="20"/>
                <w:szCs w:val="20"/>
              </w:rPr>
              <w:t>ink in toolkit</w:t>
            </w:r>
          </w:p>
        </w:tc>
        <w:tc>
          <w:tcPr>
            <w:tcW w:w="1688" w:type="dxa"/>
            <w:shd w:val="clear" w:color="auto" w:fill="F2F2F2" w:themeFill="background1" w:themeFillShade="F2"/>
            <w:vAlign w:val="center"/>
          </w:tcPr>
          <w:p w14:paraId="4E84B61D" w14:textId="5CDC9C01"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Documents developed </w:t>
            </w:r>
            <w:r>
              <w:rPr>
                <w:rFonts w:eastAsia="Calibri" w:cs="Times New Roman"/>
                <w:b w:val="0"/>
                <w:color w:val="C5511A"/>
                <w:sz w:val="20"/>
                <w:szCs w:val="20"/>
              </w:rPr>
              <w:t>or</w:t>
            </w:r>
          </w:p>
          <w:p w14:paraId="08E0D35D" w14:textId="3ADD1918" w:rsidR="00FF79AF" w:rsidRPr="002D0746" w:rsidRDefault="00FF79AF" w:rsidP="00FF79AF">
            <w:pPr>
              <w:pStyle w:val="DHHStablecaption"/>
              <w:spacing w:before="0" w:after="0"/>
              <w:jc w:val="center"/>
              <w:rPr>
                <w:rFonts w:eastAsia="Calibri" w:cs="Times New Roman"/>
                <w:b w:val="0"/>
                <w:color w:val="FF9900"/>
                <w:sz w:val="20"/>
                <w:szCs w:val="20"/>
              </w:rPr>
            </w:pPr>
            <w:r>
              <w:rPr>
                <w:rFonts w:eastAsia="Calibri" w:cs="Times New Roman"/>
                <w:b w:val="0"/>
                <w:color w:val="C5511A"/>
                <w:sz w:val="20"/>
                <w:szCs w:val="20"/>
              </w:rPr>
              <w:t>a</w:t>
            </w:r>
            <w:r w:rsidRPr="00AA020E">
              <w:rPr>
                <w:rFonts w:eastAsia="Calibri" w:cs="Times New Roman"/>
                <w:b w:val="0"/>
                <w:color w:val="C5511A"/>
                <w:sz w:val="20"/>
                <w:szCs w:val="20"/>
              </w:rPr>
              <w:t>lready in place</w:t>
            </w:r>
          </w:p>
        </w:tc>
      </w:tr>
      <w:tr w:rsidR="00AE4586" w14:paraId="74921786" w14:textId="77777777" w:rsidTr="0031504B">
        <w:trPr>
          <w:trHeight w:val="207"/>
          <w:jc w:val="center"/>
        </w:trPr>
        <w:tc>
          <w:tcPr>
            <w:tcW w:w="4639" w:type="dxa"/>
            <w:hideMark/>
          </w:tcPr>
          <w:p w14:paraId="4B7EC447" w14:textId="08F3407F" w:rsidR="00AE4586" w:rsidRDefault="00AE4586">
            <w:pPr>
              <w:pStyle w:val="DHHStabletext"/>
              <w:rPr>
                <w:rFonts w:eastAsia="Calibri" w:cs="Calibri Light"/>
                <w:spacing w:val="15"/>
              </w:rPr>
            </w:pPr>
            <w:r w:rsidRPr="006E43AF">
              <w:rPr>
                <w:sz w:val="20"/>
                <w:szCs w:val="20"/>
              </w:rPr>
              <w:t xml:space="preserve">Standard </w:t>
            </w:r>
            <w:r w:rsidR="005400D6">
              <w:rPr>
                <w:sz w:val="20"/>
                <w:szCs w:val="20"/>
              </w:rPr>
              <w:t>a</w:t>
            </w:r>
            <w:r w:rsidRPr="006E43AF">
              <w:rPr>
                <w:sz w:val="20"/>
                <w:szCs w:val="20"/>
              </w:rPr>
              <w:t xml:space="preserve">nd </w:t>
            </w:r>
            <w:r w:rsidR="005400D6">
              <w:rPr>
                <w:sz w:val="20"/>
                <w:szCs w:val="20"/>
              </w:rPr>
              <w:t>t</w:t>
            </w:r>
            <w:r w:rsidRPr="006E43AF">
              <w:rPr>
                <w:sz w:val="20"/>
                <w:szCs w:val="20"/>
              </w:rPr>
              <w:t>ransmission</w:t>
            </w:r>
            <w:r w:rsidR="005400D6">
              <w:rPr>
                <w:sz w:val="20"/>
                <w:szCs w:val="20"/>
              </w:rPr>
              <w:t>-b</w:t>
            </w:r>
            <w:r w:rsidRPr="006E43AF">
              <w:rPr>
                <w:sz w:val="20"/>
                <w:szCs w:val="20"/>
              </w:rPr>
              <w:t xml:space="preserve">ased </w:t>
            </w:r>
            <w:r w:rsidR="005400D6">
              <w:rPr>
                <w:sz w:val="20"/>
                <w:szCs w:val="20"/>
              </w:rPr>
              <w:t>p</w:t>
            </w:r>
            <w:r w:rsidRPr="006E43AF">
              <w:rPr>
                <w:sz w:val="20"/>
                <w:szCs w:val="20"/>
              </w:rPr>
              <w:t>recautions</w:t>
            </w:r>
          </w:p>
        </w:tc>
        <w:tc>
          <w:tcPr>
            <w:tcW w:w="1350" w:type="dxa"/>
            <w:hideMark/>
          </w:tcPr>
          <w:p w14:paraId="593CA2B8" w14:textId="77777777" w:rsidR="00AE4586" w:rsidRPr="00AC1C1A" w:rsidRDefault="00AE4586">
            <w:pPr>
              <w:pStyle w:val="DHHStabletext"/>
              <w:jc w:val="center"/>
              <w:rPr>
                <w:rFonts w:eastAsia="Calibri" w:cs="Calibri Light"/>
                <w:spacing w:val="15"/>
              </w:rPr>
            </w:pPr>
            <w:r w:rsidRPr="00AC1C1A">
              <w:rPr>
                <w:rFonts w:eastAsia="Calibri" w:cs="Calibri Light"/>
                <w:spacing w:val="15"/>
              </w:rPr>
              <w:sym w:font="Wingdings" w:char="F0B5"/>
            </w:r>
          </w:p>
        </w:tc>
        <w:tc>
          <w:tcPr>
            <w:tcW w:w="1129" w:type="dxa"/>
          </w:tcPr>
          <w:p w14:paraId="063B5F43" w14:textId="77777777" w:rsidR="00AE4586" w:rsidRDefault="00AE4586">
            <w:pPr>
              <w:pStyle w:val="DHHStabletext"/>
              <w:jc w:val="center"/>
              <w:rPr>
                <w:rFonts w:eastAsia="Calibri" w:cs="Calibri Light"/>
                <w:spacing w:val="15"/>
              </w:rPr>
            </w:pPr>
          </w:p>
        </w:tc>
        <w:tc>
          <w:tcPr>
            <w:tcW w:w="1543" w:type="dxa"/>
          </w:tcPr>
          <w:p w14:paraId="2EC24ED4" w14:textId="77777777" w:rsidR="00AE4586" w:rsidRDefault="00AE4586">
            <w:pPr>
              <w:pStyle w:val="DHHStabletext"/>
              <w:jc w:val="center"/>
              <w:rPr>
                <w:rFonts w:eastAsia="Calibri" w:cs="Calibri Light"/>
                <w:spacing w:val="15"/>
              </w:rPr>
            </w:pPr>
          </w:p>
        </w:tc>
        <w:tc>
          <w:tcPr>
            <w:tcW w:w="1688" w:type="dxa"/>
          </w:tcPr>
          <w:p w14:paraId="6F56EB69" w14:textId="77777777" w:rsidR="00AE4586" w:rsidRDefault="00AE4586">
            <w:pPr>
              <w:pStyle w:val="DHHStabletext"/>
              <w:jc w:val="center"/>
              <w:rPr>
                <w:rFonts w:eastAsia="Calibri" w:cs="Calibri Light"/>
                <w:spacing w:val="15"/>
              </w:rPr>
            </w:pPr>
          </w:p>
        </w:tc>
      </w:tr>
    </w:tbl>
    <w:p w14:paraId="3FF5626F" w14:textId="77777777" w:rsidR="00FF79AF" w:rsidRDefault="00FF79AF" w:rsidP="00453668">
      <w:pPr>
        <w:pStyle w:val="DHHSbodynospace"/>
      </w:pPr>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39"/>
        <w:gridCol w:w="1350"/>
        <w:gridCol w:w="1129"/>
        <w:gridCol w:w="1543"/>
        <w:gridCol w:w="1688"/>
      </w:tblGrid>
      <w:tr w:rsidR="00FF79AF" w:rsidRPr="002D0746" w14:paraId="670B936D" w14:textId="77777777" w:rsidTr="00AA2714">
        <w:trPr>
          <w:trHeight w:val="259"/>
          <w:tblHeader/>
          <w:jc w:val="center"/>
        </w:trPr>
        <w:tc>
          <w:tcPr>
            <w:tcW w:w="4639" w:type="dxa"/>
            <w:shd w:val="clear" w:color="auto" w:fill="F2F2F2" w:themeFill="background1" w:themeFillShade="F2"/>
            <w:hideMark/>
          </w:tcPr>
          <w:p w14:paraId="239D5D9A" w14:textId="77777777" w:rsidR="00FF79AF" w:rsidRPr="002D0746" w:rsidRDefault="00FF79AF" w:rsidP="00FF79AF">
            <w:pPr>
              <w:pStyle w:val="DHHStablecaption"/>
              <w:spacing w:before="0" w:after="0"/>
              <w:rPr>
                <w:rFonts w:eastAsia="Calibri" w:cs="Times New Roman"/>
                <w:b w:val="0"/>
                <w:color w:val="FF9900"/>
                <w:sz w:val="20"/>
                <w:szCs w:val="20"/>
              </w:rPr>
            </w:pPr>
            <w:r w:rsidRPr="00AA020E">
              <w:rPr>
                <w:rFonts w:eastAsia="Calibri" w:cs="Times New Roman"/>
                <w:b w:val="0"/>
                <w:color w:val="C5511A"/>
                <w:sz w:val="20"/>
                <w:szCs w:val="20"/>
              </w:rPr>
              <w:t>Forms</w:t>
            </w:r>
          </w:p>
        </w:tc>
        <w:tc>
          <w:tcPr>
            <w:tcW w:w="1350" w:type="dxa"/>
            <w:shd w:val="clear" w:color="auto" w:fill="F2F2F2" w:themeFill="background1" w:themeFillShade="F2"/>
            <w:vAlign w:val="center"/>
          </w:tcPr>
          <w:p w14:paraId="671CA267" w14:textId="55918192" w:rsidR="00FF79AF" w:rsidRPr="00AC1C1A" w:rsidRDefault="00FF79AF" w:rsidP="00FF79AF">
            <w:pPr>
              <w:pStyle w:val="DHHStablecaption"/>
              <w:spacing w:before="0" w:after="0"/>
              <w:jc w:val="center"/>
              <w:rPr>
                <w:rFonts w:eastAsia="Calibri" w:cs="Times New Roman"/>
                <w:b w:val="0"/>
                <w:sz w:val="20"/>
                <w:szCs w:val="20"/>
              </w:rPr>
            </w:pPr>
            <w:r w:rsidRPr="00AA020E">
              <w:rPr>
                <w:rFonts w:eastAsia="Calibri" w:cs="Times New Roman"/>
                <w:b w:val="0"/>
                <w:color w:val="C5511A"/>
                <w:sz w:val="20"/>
                <w:szCs w:val="20"/>
              </w:rPr>
              <w:t>Organisation wide</w:t>
            </w:r>
          </w:p>
        </w:tc>
        <w:tc>
          <w:tcPr>
            <w:tcW w:w="1129" w:type="dxa"/>
            <w:shd w:val="clear" w:color="auto" w:fill="F2F2F2" w:themeFill="background1" w:themeFillShade="F2"/>
            <w:vAlign w:val="center"/>
          </w:tcPr>
          <w:p w14:paraId="508F31DE" w14:textId="4A24B2A1" w:rsidR="00FF79AF" w:rsidRPr="002D0746" w:rsidRDefault="00FF79AF" w:rsidP="00FF79AF">
            <w:pPr>
              <w:pStyle w:val="DHHStablecaption"/>
              <w:spacing w:before="0" w:after="0"/>
              <w:jc w:val="center"/>
              <w:rPr>
                <w:rFonts w:eastAsia="Calibri" w:cs="Times New Roman"/>
                <w:b w:val="0"/>
                <w:color w:val="FF9900"/>
                <w:sz w:val="20"/>
                <w:szCs w:val="20"/>
              </w:rPr>
            </w:pPr>
            <w:r w:rsidRPr="00AA020E">
              <w:rPr>
                <w:rFonts w:eastAsia="Calibri" w:cs="Times New Roman"/>
                <w:b w:val="0"/>
                <w:color w:val="C5511A"/>
                <w:sz w:val="20"/>
                <w:szCs w:val="20"/>
              </w:rPr>
              <w:t>Specific to HBCC</w:t>
            </w:r>
          </w:p>
        </w:tc>
        <w:tc>
          <w:tcPr>
            <w:tcW w:w="1543" w:type="dxa"/>
            <w:shd w:val="clear" w:color="auto" w:fill="F2F2F2" w:themeFill="background1" w:themeFillShade="F2"/>
            <w:vAlign w:val="center"/>
          </w:tcPr>
          <w:p w14:paraId="7CE5963D" w14:textId="00AC383F"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sym w:font="Wingdings" w:char="F0AB"/>
            </w:r>
            <w:r>
              <w:rPr>
                <w:rFonts w:eastAsia="Calibri" w:cs="Times New Roman"/>
                <w:b w:val="0"/>
                <w:color w:val="C5511A"/>
                <w:sz w:val="20"/>
                <w:szCs w:val="20"/>
              </w:rPr>
              <w:t xml:space="preserve"> </w:t>
            </w:r>
            <w:r w:rsidRPr="00AA020E">
              <w:rPr>
                <w:rFonts w:eastAsia="Calibri" w:cs="Times New Roman"/>
                <w:b w:val="0"/>
                <w:color w:val="C5511A"/>
                <w:sz w:val="20"/>
                <w:szCs w:val="20"/>
              </w:rPr>
              <w:t xml:space="preserve">= see </w:t>
            </w:r>
            <w:r>
              <w:rPr>
                <w:rFonts w:eastAsia="Calibri" w:cs="Times New Roman"/>
                <w:b w:val="0"/>
                <w:color w:val="C5511A"/>
                <w:sz w:val="20"/>
                <w:szCs w:val="20"/>
              </w:rPr>
              <w:t>t</w:t>
            </w:r>
            <w:r w:rsidRPr="00AA020E">
              <w:rPr>
                <w:rFonts w:eastAsia="Calibri" w:cs="Times New Roman"/>
                <w:b w:val="0"/>
                <w:color w:val="C5511A"/>
                <w:sz w:val="20"/>
                <w:szCs w:val="20"/>
              </w:rPr>
              <w:t>oolkit</w:t>
            </w:r>
          </w:p>
          <w:p w14:paraId="0EC19481" w14:textId="7231E895"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T = </w:t>
            </w:r>
            <w:r>
              <w:rPr>
                <w:rFonts w:eastAsia="Calibri" w:cs="Times New Roman"/>
                <w:b w:val="0"/>
                <w:color w:val="C5511A"/>
                <w:sz w:val="20"/>
                <w:szCs w:val="20"/>
              </w:rPr>
              <w:t>t</w:t>
            </w:r>
            <w:r w:rsidRPr="00AA020E">
              <w:rPr>
                <w:rFonts w:eastAsia="Calibri" w:cs="Times New Roman"/>
                <w:b w:val="0"/>
                <w:color w:val="C5511A"/>
                <w:sz w:val="20"/>
                <w:szCs w:val="20"/>
              </w:rPr>
              <w:t>emplate</w:t>
            </w:r>
          </w:p>
          <w:p w14:paraId="2078F36F" w14:textId="518E6459" w:rsidR="00FF79AF" w:rsidRPr="002D0746" w:rsidRDefault="00FF79AF" w:rsidP="00FF79AF">
            <w:pPr>
              <w:pStyle w:val="DHHStablecaption"/>
              <w:spacing w:before="0" w:after="0"/>
              <w:jc w:val="center"/>
              <w:rPr>
                <w:rFonts w:eastAsia="Calibri" w:cs="Times New Roman"/>
                <w:b w:val="0"/>
                <w:color w:val="FF9900"/>
                <w:sz w:val="20"/>
                <w:szCs w:val="20"/>
              </w:rPr>
            </w:pPr>
            <w:r>
              <w:rPr>
                <w:rFonts w:eastAsia="Calibri" w:cs="Times New Roman"/>
                <w:b w:val="0"/>
                <w:color w:val="C5511A"/>
                <w:sz w:val="20"/>
                <w:szCs w:val="20"/>
              </w:rPr>
              <w:t>e</w:t>
            </w:r>
            <w:r w:rsidRPr="00AA020E">
              <w:rPr>
                <w:rFonts w:eastAsia="Calibri" w:cs="Times New Roman"/>
                <w:b w:val="0"/>
                <w:color w:val="C5511A"/>
                <w:sz w:val="20"/>
                <w:szCs w:val="20"/>
              </w:rPr>
              <w:t>viQ –</w:t>
            </w:r>
            <w:r>
              <w:rPr>
                <w:rFonts w:eastAsia="Calibri" w:cs="Times New Roman"/>
                <w:b w:val="0"/>
                <w:color w:val="C5511A"/>
                <w:sz w:val="20"/>
                <w:szCs w:val="20"/>
              </w:rPr>
              <w:t xml:space="preserve"> l</w:t>
            </w:r>
            <w:r w:rsidRPr="00AA020E">
              <w:rPr>
                <w:rFonts w:eastAsia="Calibri" w:cs="Times New Roman"/>
                <w:b w:val="0"/>
                <w:color w:val="C5511A"/>
                <w:sz w:val="20"/>
                <w:szCs w:val="20"/>
              </w:rPr>
              <w:t>ink in toolkit</w:t>
            </w:r>
          </w:p>
        </w:tc>
        <w:tc>
          <w:tcPr>
            <w:tcW w:w="1688" w:type="dxa"/>
            <w:shd w:val="clear" w:color="auto" w:fill="F2F2F2" w:themeFill="background1" w:themeFillShade="F2"/>
            <w:vAlign w:val="center"/>
          </w:tcPr>
          <w:p w14:paraId="2441EADD" w14:textId="4D032B79"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Documents developed </w:t>
            </w:r>
            <w:r>
              <w:rPr>
                <w:rFonts w:eastAsia="Calibri" w:cs="Times New Roman"/>
                <w:b w:val="0"/>
                <w:color w:val="C5511A"/>
                <w:sz w:val="20"/>
                <w:szCs w:val="20"/>
              </w:rPr>
              <w:t>or</w:t>
            </w:r>
          </w:p>
          <w:p w14:paraId="5B1F9E5F" w14:textId="337C1948" w:rsidR="00FF79AF" w:rsidRPr="002D0746" w:rsidRDefault="00FF79AF" w:rsidP="00FF79AF">
            <w:pPr>
              <w:pStyle w:val="DHHStablecaption"/>
              <w:spacing w:before="0" w:after="0"/>
              <w:jc w:val="center"/>
              <w:rPr>
                <w:rFonts w:eastAsia="Calibri" w:cs="Times New Roman"/>
                <w:b w:val="0"/>
                <w:color w:val="FF9900"/>
                <w:sz w:val="20"/>
                <w:szCs w:val="20"/>
              </w:rPr>
            </w:pPr>
            <w:r>
              <w:rPr>
                <w:rFonts w:eastAsia="Calibri" w:cs="Times New Roman"/>
                <w:b w:val="0"/>
                <w:color w:val="C5511A"/>
                <w:sz w:val="20"/>
                <w:szCs w:val="20"/>
              </w:rPr>
              <w:t>a</w:t>
            </w:r>
            <w:r w:rsidRPr="00AA020E">
              <w:rPr>
                <w:rFonts w:eastAsia="Calibri" w:cs="Times New Roman"/>
                <w:b w:val="0"/>
                <w:color w:val="C5511A"/>
                <w:sz w:val="20"/>
                <w:szCs w:val="20"/>
              </w:rPr>
              <w:t>lready in place</w:t>
            </w:r>
          </w:p>
        </w:tc>
      </w:tr>
      <w:tr w:rsidR="00AE4586" w14:paraId="78B4881A" w14:textId="77777777" w:rsidTr="0031504B">
        <w:trPr>
          <w:trHeight w:val="207"/>
          <w:jc w:val="center"/>
        </w:trPr>
        <w:tc>
          <w:tcPr>
            <w:tcW w:w="4639" w:type="dxa"/>
            <w:hideMark/>
          </w:tcPr>
          <w:p w14:paraId="4223B289" w14:textId="5A7788A5" w:rsidR="00AE4586" w:rsidRDefault="00AE4586">
            <w:pPr>
              <w:pStyle w:val="DHHStabletext"/>
              <w:rPr>
                <w:rFonts w:eastAsia="Calibri" w:cs="Calibri Light"/>
                <w:spacing w:val="15"/>
              </w:rPr>
            </w:pPr>
            <w:r w:rsidRPr="006E43AF">
              <w:rPr>
                <w:sz w:val="20"/>
                <w:szCs w:val="20"/>
              </w:rPr>
              <w:t xml:space="preserve">Occupational </w:t>
            </w:r>
            <w:r w:rsidR="005400D6">
              <w:rPr>
                <w:sz w:val="20"/>
                <w:szCs w:val="20"/>
              </w:rPr>
              <w:t>e</w:t>
            </w:r>
            <w:r w:rsidRPr="006E43AF">
              <w:rPr>
                <w:sz w:val="20"/>
                <w:szCs w:val="20"/>
              </w:rPr>
              <w:t xml:space="preserve">xposure </w:t>
            </w:r>
            <w:r w:rsidR="005400D6">
              <w:rPr>
                <w:sz w:val="20"/>
                <w:szCs w:val="20"/>
              </w:rPr>
              <w:t>f</w:t>
            </w:r>
            <w:r w:rsidRPr="006E43AF">
              <w:rPr>
                <w:sz w:val="20"/>
                <w:szCs w:val="20"/>
              </w:rPr>
              <w:t>orm</w:t>
            </w:r>
            <w:r>
              <w:rPr>
                <w:rFonts w:eastAsia="Calibri" w:cs="Calibri Light"/>
                <w:spacing w:val="15"/>
                <w:sz w:val="20"/>
                <w:szCs w:val="20"/>
              </w:rPr>
              <w:tab/>
            </w:r>
          </w:p>
        </w:tc>
        <w:tc>
          <w:tcPr>
            <w:tcW w:w="1350" w:type="dxa"/>
            <w:hideMark/>
          </w:tcPr>
          <w:p w14:paraId="6E8507DC" w14:textId="77777777" w:rsidR="00AE4586" w:rsidRPr="00AC1C1A" w:rsidRDefault="00AE4586">
            <w:pPr>
              <w:pStyle w:val="DHHStabletext"/>
              <w:jc w:val="center"/>
              <w:rPr>
                <w:rFonts w:eastAsia="Calibri" w:cs="Calibri Light"/>
                <w:spacing w:val="15"/>
                <w:sz w:val="24"/>
                <w:szCs w:val="24"/>
              </w:rPr>
            </w:pPr>
            <w:r w:rsidRPr="00AC1C1A">
              <w:rPr>
                <w:rFonts w:eastAsia="Calibri" w:cs="Calibri Light"/>
                <w:spacing w:val="15"/>
                <w:sz w:val="24"/>
                <w:szCs w:val="24"/>
              </w:rPr>
              <w:sym w:font="Wingdings" w:char="F0B5"/>
            </w:r>
          </w:p>
        </w:tc>
        <w:tc>
          <w:tcPr>
            <w:tcW w:w="1129" w:type="dxa"/>
          </w:tcPr>
          <w:p w14:paraId="008B77D0" w14:textId="77777777" w:rsidR="00AE4586" w:rsidRDefault="00AE4586">
            <w:pPr>
              <w:pStyle w:val="DHHStabletext"/>
              <w:jc w:val="center"/>
              <w:rPr>
                <w:rFonts w:eastAsia="Calibri" w:cs="Calibri Light"/>
                <w:spacing w:val="15"/>
                <w:sz w:val="20"/>
                <w:szCs w:val="20"/>
              </w:rPr>
            </w:pPr>
          </w:p>
        </w:tc>
        <w:tc>
          <w:tcPr>
            <w:tcW w:w="1543" w:type="dxa"/>
          </w:tcPr>
          <w:p w14:paraId="018027D4" w14:textId="77777777" w:rsidR="00AE4586" w:rsidRDefault="00AE4586">
            <w:pPr>
              <w:pStyle w:val="DHHStabletext"/>
              <w:jc w:val="center"/>
              <w:rPr>
                <w:rFonts w:eastAsia="Calibri" w:cs="Calibri Light"/>
                <w:spacing w:val="15"/>
                <w:sz w:val="20"/>
                <w:szCs w:val="20"/>
              </w:rPr>
            </w:pPr>
          </w:p>
        </w:tc>
        <w:tc>
          <w:tcPr>
            <w:tcW w:w="1688" w:type="dxa"/>
          </w:tcPr>
          <w:p w14:paraId="2C84AB83" w14:textId="77777777" w:rsidR="00AE4586" w:rsidRDefault="00AE4586">
            <w:pPr>
              <w:pStyle w:val="DHHStabletext"/>
              <w:jc w:val="center"/>
              <w:rPr>
                <w:rFonts w:eastAsia="Calibri" w:cs="Calibri Light"/>
                <w:spacing w:val="15"/>
                <w:sz w:val="20"/>
                <w:szCs w:val="20"/>
              </w:rPr>
            </w:pPr>
          </w:p>
        </w:tc>
      </w:tr>
    </w:tbl>
    <w:p w14:paraId="7BD80730" w14:textId="77777777" w:rsidR="00FF79AF" w:rsidRDefault="00FF79AF" w:rsidP="00453668">
      <w:pPr>
        <w:pStyle w:val="DHHSbodynospace"/>
      </w:pPr>
    </w:p>
    <w:tbl>
      <w:tblPr>
        <w:tblStyle w:val="TableGrid2"/>
        <w:tblW w:w="10349"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39"/>
        <w:gridCol w:w="1350"/>
        <w:gridCol w:w="1129"/>
        <w:gridCol w:w="1543"/>
        <w:gridCol w:w="1688"/>
      </w:tblGrid>
      <w:tr w:rsidR="00FF79AF" w:rsidRPr="002D0746" w14:paraId="1C9FD1C8" w14:textId="77777777" w:rsidTr="00AA2714">
        <w:trPr>
          <w:trHeight w:val="239"/>
          <w:tblHeader/>
          <w:jc w:val="center"/>
        </w:trPr>
        <w:tc>
          <w:tcPr>
            <w:tcW w:w="4639" w:type="dxa"/>
            <w:shd w:val="clear" w:color="auto" w:fill="F2F2F2" w:themeFill="background1" w:themeFillShade="F2"/>
            <w:hideMark/>
          </w:tcPr>
          <w:p w14:paraId="40D65840" w14:textId="77777777" w:rsidR="00FF79AF" w:rsidRPr="002D0746" w:rsidRDefault="00FF79AF" w:rsidP="00FF79AF">
            <w:pPr>
              <w:pStyle w:val="DHHStablecaption"/>
              <w:spacing w:before="0" w:after="0"/>
              <w:rPr>
                <w:rFonts w:eastAsia="Calibri" w:cs="Times New Roman"/>
                <w:b w:val="0"/>
                <w:color w:val="FF9900"/>
                <w:sz w:val="20"/>
                <w:szCs w:val="20"/>
              </w:rPr>
            </w:pPr>
            <w:r w:rsidRPr="00AA020E">
              <w:rPr>
                <w:rFonts w:eastAsia="Calibri" w:cs="Times New Roman"/>
                <w:b w:val="0"/>
                <w:color w:val="C5511A"/>
                <w:sz w:val="20"/>
                <w:szCs w:val="20"/>
              </w:rPr>
              <w:t>Audits</w:t>
            </w:r>
          </w:p>
        </w:tc>
        <w:tc>
          <w:tcPr>
            <w:tcW w:w="1350" w:type="dxa"/>
            <w:shd w:val="clear" w:color="auto" w:fill="F2F2F2" w:themeFill="background1" w:themeFillShade="F2"/>
            <w:vAlign w:val="center"/>
          </w:tcPr>
          <w:p w14:paraId="7A0468C9" w14:textId="55FEE12F" w:rsidR="00FF79AF" w:rsidRPr="002D0746" w:rsidRDefault="00FF79AF" w:rsidP="00FF79AF">
            <w:pPr>
              <w:pStyle w:val="DHHStablecaption"/>
              <w:spacing w:before="0" w:after="0"/>
              <w:jc w:val="center"/>
              <w:rPr>
                <w:rFonts w:eastAsia="Calibri" w:cs="Times New Roman"/>
                <w:b w:val="0"/>
                <w:color w:val="FF9900"/>
                <w:sz w:val="20"/>
                <w:szCs w:val="20"/>
              </w:rPr>
            </w:pPr>
            <w:r w:rsidRPr="00AA020E">
              <w:rPr>
                <w:rFonts w:eastAsia="Calibri" w:cs="Times New Roman"/>
                <w:b w:val="0"/>
                <w:color w:val="C5511A"/>
                <w:sz w:val="20"/>
                <w:szCs w:val="20"/>
              </w:rPr>
              <w:t>Organisation wide</w:t>
            </w:r>
          </w:p>
        </w:tc>
        <w:tc>
          <w:tcPr>
            <w:tcW w:w="1129" w:type="dxa"/>
            <w:shd w:val="clear" w:color="auto" w:fill="F2F2F2" w:themeFill="background1" w:themeFillShade="F2"/>
            <w:vAlign w:val="center"/>
          </w:tcPr>
          <w:p w14:paraId="1634E98C" w14:textId="2E119B8C" w:rsidR="00FF79AF" w:rsidRPr="002D0746" w:rsidRDefault="00FF79AF" w:rsidP="00FF79AF">
            <w:pPr>
              <w:pStyle w:val="DHHStablecaption"/>
              <w:spacing w:before="0" w:after="0"/>
              <w:jc w:val="center"/>
              <w:rPr>
                <w:rFonts w:eastAsia="Calibri" w:cs="Times New Roman"/>
                <w:b w:val="0"/>
                <w:color w:val="FF9900"/>
                <w:sz w:val="20"/>
                <w:szCs w:val="20"/>
              </w:rPr>
            </w:pPr>
            <w:r w:rsidRPr="00AA020E">
              <w:rPr>
                <w:rFonts w:eastAsia="Calibri" w:cs="Times New Roman"/>
                <w:b w:val="0"/>
                <w:color w:val="C5511A"/>
                <w:sz w:val="20"/>
                <w:szCs w:val="20"/>
              </w:rPr>
              <w:t>Specific to HBCC</w:t>
            </w:r>
          </w:p>
        </w:tc>
        <w:tc>
          <w:tcPr>
            <w:tcW w:w="1543" w:type="dxa"/>
            <w:shd w:val="clear" w:color="auto" w:fill="F2F2F2" w:themeFill="background1" w:themeFillShade="F2"/>
            <w:vAlign w:val="center"/>
          </w:tcPr>
          <w:p w14:paraId="74890AAB" w14:textId="79631BCF"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sym w:font="Wingdings" w:char="F0AB"/>
            </w:r>
            <w:r>
              <w:rPr>
                <w:rFonts w:eastAsia="Calibri" w:cs="Times New Roman"/>
                <w:b w:val="0"/>
                <w:color w:val="C5511A"/>
                <w:sz w:val="20"/>
                <w:szCs w:val="20"/>
              </w:rPr>
              <w:t xml:space="preserve"> </w:t>
            </w:r>
            <w:r w:rsidRPr="00AA020E">
              <w:rPr>
                <w:rFonts w:eastAsia="Calibri" w:cs="Times New Roman"/>
                <w:b w:val="0"/>
                <w:color w:val="C5511A"/>
                <w:sz w:val="20"/>
                <w:szCs w:val="20"/>
              </w:rPr>
              <w:t xml:space="preserve">= see </w:t>
            </w:r>
            <w:r>
              <w:rPr>
                <w:rFonts w:eastAsia="Calibri" w:cs="Times New Roman"/>
                <w:b w:val="0"/>
                <w:color w:val="C5511A"/>
                <w:sz w:val="20"/>
                <w:szCs w:val="20"/>
              </w:rPr>
              <w:t>t</w:t>
            </w:r>
            <w:r w:rsidRPr="00AA020E">
              <w:rPr>
                <w:rFonts w:eastAsia="Calibri" w:cs="Times New Roman"/>
                <w:b w:val="0"/>
                <w:color w:val="C5511A"/>
                <w:sz w:val="20"/>
                <w:szCs w:val="20"/>
              </w:rPr>
              <w:t>oolkit</w:t>
            </w:r>
          </w:p>
          <w:p w14:paraId="486B46E5" w14:textId="7A2A8C9E"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T = </w:t>
            </w:r>
            <w:r>
              <w:rPr>
                <w:rFonts w:eastAsia="Calibri" w:cs="Times New Roman"/>
                <w:b w:val="0"/>
                <w:color w:val="C5511A"/>
                <w:sz w:val="20"/>
                <w:szCs w:val="20"/>
              </w:rPr>
              <w:t>t</w:t>
            </w:r>
            <w:r w:rsidRPr="00AA020E">
              <w:rPr>
                <w:rFonts w:eastAsia="Calibri" w:cs="Times New Roman"/>
                <w:b w:val="0"/>
                <w:color w:val="C5511A"/>
                <w:sz w:val="20"/>
                <w:szCs w:val="20"/>
              </w:rPr>
              <w:t>emplate</w:t>
            </w:r>
          </w:p>
          <w:p w14:paraId="06F06386" w14:textId="32021F07" w:rsidR="00FF79AF" w:rsidRPr="002D0746" w:rsidRDefault="00FF79AF" w:rsidP="00FF79AF">
            <w:pPr>
              <w:pStyle w:val="DHHStablecaption"/>
              <w:spacing w:before="0" w:after="0"/>
              <w:jc w:val="center"/>
              <w:rPr>
                <w:rFonts w:eastAsia="Calibri" w:cs="Times New Roman"/>
                <w:b w:val="0"/>
                <w:color w:val="FF9900"/>
                <w:sz w:val="20"/>
                <w:szCs w:val="20"/>
              </w:rPr>
            </w:pPr>
            <w:r>
              <w:rPr>
                <w:rFonts w:eastAsia="Calibri" w:cs="Times New Roman"/>
                <w:b w:val="0"/>
                <w:color w:val="C5511A"/>
                <w:sz w:val="20"/>
                <w:szCs w:val="20"/>
              </w:rPr>
              <w:t>e</w:t>
            </w:r>
            <w:r w:rsidRPr="00AA020E">
              <w:rPr>
                <w:rFonts w:eastAsia="Calibri" w:cs="Times New Roman"/>
                <w:b w:val="0"/>
                <w:color w:val="C5511A"/>
                <w:sz w:val="20"/>
                <w:szCs w:val="20"/>
              </w:rPr>
              <w:t>viQ –</w:t>
            </w:r>
            <w:r>
              <w:rPr>
                <w:rFonts w:eastAsia="Calibri" w:cs="Times New Roman"/>
                <w:b w:val="0"/>
                <w:color w:val="C5511A"/>
                <w:sz w:val="20"/>
                <w:szCs w:val="20"/>
              </w:rPr>
              <w:t xml:space="preserve"> l</w:t>
            </w:r>
            <w:r w:rsidRPr="00AA020E">
              <w:rPr>
                <w:rFonts w:eastAsia="Calibri" w:cs="Times New Roman"/>
                <w:b w:val="0"/>
                <w:color w:val="C5511A"/>
                <w:sz w:val="20"/>
                <w:szCs w:val="20"/>
              </w:rPr>
              <w:t>ink in toolkit</w:t>
            </w:r>
          </w:p>
        </w:tc>
        <w:tc>
          <w:tcPr>
            <w:tcW w:w="1688" w:type="dxa"/>
            <w:shd w:val="clear" w:color="auto" w:fill="F2F2F2" w:themeFill="background1" w:themeFillShade="F2"/>
            <w:vAlign w:val="center"/>
          </w:tcPr>
          <w:p w14:paraId="43B7225F" w14:textId="253C67C6" w:rsidR="00FF79AF" w:rsidRPr="00AA020E" w:rsidRDefault="00FF79AF" w:rsidP="00FF79AF">
            <w:pPr>
              <w:pStyle w:val="DHHStablecaption"/>
              <w:spacing w:before="0" w:after="0"/>
              <w:jc w:val="center"/>
              <w:rPr>
                <w:rFonts w:eastAsia="Calibri" w:cs="Times New Roman"/>
                <w:b w:val="0"/>
                <w:color w:val="C5511A"/>
                <w:sz w:val="20"/>
                <w:szCs w:val="20"/>
              </w:rPr>
            </w:pPr>
            <w:r w:rsidRPr="00AA020E">
              <w:rPr>
                <w:rFonts w:eastAsia="Calibri" w:cs="Times New Roman"/>
                <w:b w:val="0"/>
                <w:color w:val="C5511A"/>
                <w:sz w:val="20"/>
                <w:szCs w:val="20"/>
              </w:rPr>
              <w:t xml:space="preserve">Documents developed </w:t>
            </w:r>
            <w:r>
              <w:rPr>
                <w:rFonts w:eastAsia="Calibri" w:cs="Times New Roman"/>
                <w:b w:val="0"/>
                <w:color w:val="C5511A"/>
                <w:sz w:val="20"/>
                <w:szCs w:val="20"/>
              </w:rPr>
              <w:t>or</w:t>
            </w:r>
          </w:p>
          <w:p w14:paraId="4F26BFFB" w14:textId="222BE787" w:rsidR="00FF79AF" w:rsidRPr="002D0746" w:rsidRDefault="00FF79AF" w:rsidP="00FF79AF">
            <w:pPr>
              <w:pStyle w:val="DHHStablecaption"/>
              <w:spacing w:before="0" w:after="0"/>
              <w:jc w:val="center"/>
              <w:rPr>
                <w:rFonts w:eastAsia="Calibri" w:cs="Times New Roman"/>
                <w:b w:val="0"/>
                <w:color w:val="FF9900"/>
                <w:sz w:val="20"/>
                <w:szCs w:val="20"/>
              </w:rPr>
            </w:pPr>
            <w:r>
              <w:rPr>
                <w:rFonts w:eastAsia="Calibri" w:cs="Times New Roman"/>
                <w:b w:val="0"/>
                <w:color w:val="C5511A"/>
                <w:sz w:val="20"/>
                <w:szCs w:val="20"/>
              </w:rPr>
              <w:t>a</w:t>
            </w:r>
            <w:r w:rsidRPr="00AA020E">
              <w:rPr>
                <w:rFonts w:eastAsia="Calibri" w:cs="Times New Roman"/>
                <w:b w:val="0"/>
                <w:color w:val="C5511A"/>
                <w:sz w:val="20"/>
                <w:szCs w:val="20"/>
              </w:rPr>
              <w:t>lready in place</w:t>
            </w:r>
          </w:p>
        </w:tc>
      </w:tr>
      <w:tr w:rsidR="00AE4586" w14:paraId="02C7A1D8" w14:textId="77777777" w:rsidTr="0031504B">
        <w:trPr>
          <w:trHeight w:val="207"/>
          <w:jc w:val="center"/>
        </w:trPr>
        <w:tc>
          <w:tcPr>
            <w:tcW w:w="4639" w:type="dxa"/>
            <w:hideMark/>
          </w:tcPr>
          <w:p w14:paraId="3A3FB814" w14:textId="4E912866" w:rsidR="00AE4586" w:rsidRPr="006E43AF" w:rsidRDefault="00AE4586">
            <w:pPr>
              <w:pStyle w:val="DHHStabletext"/>
              <w:rPr>
                <w:sz w:val="20"/>
                <w:szCs w:val="20"/>
              </w:rPr>
            </w:pPr>
            <w:r w:rsidRPr="006E43AF">
              <w:rPr>
                <w:sz w:val="20"/>
                <w:szCs w:val="20"/>
              </w:rPr>
              <w:t xml:space="preserve">Hand </w:t>
            </w:r>
            <w:r w:rsidR="005400D6">
              <w:rPr>
                <w:sz w:val="20"/>
                <w:szCs w:val="20"/>
              </w:rPr>
              <w:t>h</w:t>
            </w:r>
            <w:r w:rsidRPr="006E43AF">
              <w:rPr>
                <w:sz w:val="20"/>
                <w:szCs w:val="20"/>
              </w:rPr>
              <w:t>ygiene at home</w:t>
            </w:r>
            <w:r w:rsidRPr="006E43AF">
              <w:rPr>
                <w:sz w:val="20"/>
                <w:szCs w:val="20"/>
              </w:rPr>
              <w:tab/>
            </w:r>
          </w:p>
        </w:tc>
        <w:tc>
          <w:tcPr>
            <w:tcW w:w="1350" w:type="dxa"/>
          </w:tcPr>
          <w:p w14:paraId="3985A99D" w14:textId="77777777" w:rsidR="00AE4586" w:rsidRDefault="00AE4586">
            <w:pPr>
              <w:pStyle w:val="DHHStabletext"/>
              <w:jc w:val="center"/>
              <w:rPr>
                <w:rFonts w:eastAsia="Calibri" w:cs="Calibri Light"/>
                <w:spacing w:val="15"/>
              </w:rPr>
            </w:pPr>
          </w:p>
        </w:tc>
        <w:tc>
          <w:tcPr>
            <w:tcW w:w="1129" w:type="dxa"/>
            <w:hideMark/>
          </w:tcPr>
          <w:p w14:paraId="57C8B769" w14:textId="77777777" w:rsidR="00AE4586" w:rsidRDefault="00AE4586">
            <w:pPr>
              <w:pStyle w:val="DHHStabletext"/>
              <w:jc w:val="center"/>
            </w:pPr>
            <w:r>
              <w:rPr>
                <w:rFonts w:eastAsia="Calibri" w:cs="Calibri Light"/>
                <w:spacing w:val="15"/>
              </w:rPr>
              <w:sym w:font="Wingdings" w:char="F0B5"/>
            </w:r>
          </w:p>
        </w:tc>
        <w:tc>
          <w:tcPr>
            <w:tcW w:w="1543" w:type="dxa"/>
            <w:hideMark/>
          </w:tcPr>
          <w:p w14:paraId="4A312D02" w14:textId="77777777" w:rsidR="00AE4586" w:rsidRPr="00797A09" w:rsidRDefault="00AE4586">
            <w:pPr>
              <w:pStyle w:val="DHHStabletext"/>
              <w:jc w:val="center"/>
              <w:rPr>
                <w:rFonts w:eastAsia="Calibri" w:cs="Calibri Light"/>
                <w:spacing w:val="15"/>
                <w:sz w:val="20"/>
                <w:szCs w:val="20"/>
              </w:rPr>
            </w:pPr>
            <w:r w:rsidRPr="00797A09">
              <w:rPr>
                <w:rFonts w:eastAsia="Calibri" w:cs="Calibri Light"/>
                <w:spacing w:val="15"/>
                <w:sz w:val="20"/>
                <w:szCs w:val="20"/>
              </w:rPr>
              <w:t>T</w:t>
            </w:r>
          </w:p>
        </w:tc>
        <w:tc>
          <w:tcPr>
            <w:tcW w:w="1688" w:type="dxa"/>
          </w:tcPr>
          <w:p w14:paraId="5B9874D9" w14:textId="77777777" w:rsidR="00AE4586" w:rsidRDefault="00AE4586">
            <w:pPr>
              <w:pStyle w:val="DHHStabletext"/>
              <w:jc w:val="center"/>
              <w:rPr>
                <w:rFonts w:eastAsia="Calibri" w:cs="Calibri Light"/>
                <w:spacing w:val="15"/>
              </w:rPr>
            </w:pPr>
          </w:p>
        </w:tc>
      </w:tr>
      <w:tr w:rsidR="00AE4586" w14:paraId="7512F98B" w14:textId="77777777" w:rsidTr="0031504B">
        <w:trPr>
          <w:trHeight w:val="207"/>
          <w:jc w:val="center"/>
        </w:trPr>
        <w:tc>
          <w:tcPr>
            <w:tcW w:w="4639" w:type="dxa"/>
            <w:hideMark/>
          </w:tcPr>
          <w:p w14:paraId="3F989C5B" w14:textId="7B925730" w:rsidR="00AE4586" w:rsidRPr="006E43AF" w:rsidRDefault="00AE4586">
            <w:pPr>
              <w:pStyle w:val="DHHStabletext"/>
              <w:rPr>
                <w:sz w:val="20"/>
                <w:szCs w:val="20"/>
              </w:rPr>
            </w:pPr>
            <w:r w:rsidRPr="006E43AF">
              <w:rPr>
                <w:sz w:val="20"/>
                <w:szCs w:val="20"/>
              </w:rPr>
              <w:t xml:space="preserve">Central </w:t>
            </w:r>
            <w:r w:rsidR="005400D6">
              <w:rPr>
                <w:sz w:val="20"/>
                <w:szCs w:val="20"/>
              </w:rPr>
              <w:t>l</w:t>
            </w:r>
            <w:r w:rsidRPr="006E43AF">
              <w:rPr>
                <w:sz w:val="20"/>
                <w:szCs w:val="20"/>
              </w:rPr>
              <w:t>ine infections</w:t>
            </w:r>
          </w:p>
        </w:tc>
        <w:tc>
          <w:tcPr>
            <w:tcW w:w="1350" w:type="dxa"/>
          </w:tcPr>
          <w:p w14:paraId="5CB33470" w14:textId="77777777" w:rsidR="00AE4586" w:rsidRDefault="00AE4586">
            <w:pPr>
              <w:pStyle w:val="DHHStabletext"/>
              <w:rPr>
                <w:rFonts w:eastAsia="Calibri" w:cs="Calibri Light"/>
                <w:spacing w:val="15"/>
              </w:rPr>
            </w:pPr>
          </w:p>
        </w:tc>
        <w:tc>
          <w:tcPr>
            <w:tcW w:w="1129" w:type="dxa"/>
            <w:hideMark/>
          </w:tcPr>
          <w:p w14:paraId="61EF9450" w14:textId="77777777" w:rsidR="00AE4586" w:rsidRDefault="00AE4586" w:rsidP="007C3C58">
            <w:pPr>
              <w:pStyle w:val="DHHStabletext"/>
              <w:jc w:val="center"/>
            </w:pPr>
            <w:r>
              <w:rPr>
                <w:rFonts w:eastAsia="Calibri" w:cs="Calibri Light"/>
                <w:spacing w:val="15"/>
              </w:rPr>
              <w:sym w:font="Wingdings" w:char="F0B5"/>
            </w:r>
          </w:p>
        </w:tc>
        <w:tc>
          <w:tcPr>
            <w:tcW w:w="1543" w:type="dxa"/>
          </w:tcPr>
          <w:p w14:paraId="3F19A2EB" w14:textId="77777777" w:rsidR="00AE4586" w:rsidRDefault="00AE4586">
            <w:pPr>
              <w:pStyle w:val="DHHStabletext"/>
              <w:rPr>
                <w:rFonts w:eastAsia="Calibri" w:cs="Calibri Light"/>
                <w:spacing w:val="15"/>
              </w:rPr>
            </w:pPr>
          </w:p>
        </w:tc>
        <w:tc>
          <w:tcPr>
            <w:tcW w:w="1688" w:type="dxa"/>
          </w:tcPr>
          <w:p w14:paraId="558BF3C0" w14:textId="77777777" w:rsidR="00AE4586" w:rsidRDefault="00AE4586">
            <w:pPr>
              <w:pStyle w:val="DHHStabletext"/>
              <w:rPr>
                <w:rFonts w:eastAsia="Calibri" w:cs="Calibri Light"/>
                <w:spacing w:val="15"/>
              </w:rPr>
            </w:pPr>
          </w:p>
        </w:tc>
      </w:tr>
    </w:tbl>
    <w:p w14:paraId="73FC3FCE" w14:textId="77777777" w:rsidR="005F2B26" w:rsidRDefault="005F2B26" w:rsidP="00453668">
      <w:pPr>
        <w:pStyle w:val="DHHSbodynospace"/>
      </w:pPr>
    </w:p>
    <w:p w14:paraId="2F28BAD9" w14:textId="77777777" w:rsidR="005F2B26" w:rsidRDefault="005F2B26" w:rsidP="00453668">
      <w:pPr>
        <w:pStyle w:val="DHHSbodynospace"/>
      </w:pPr>
      <w:r>
        <w:br w:type="page"/>
      </w:r>
    </w:p>
    <w:p w14:paraId="4894D7CB" w14:textId="31737528" w:rsidR="00184542" w:rsidRPr="00702EB4" w:rsidRDefault="00702EB4" w:rsidP="00702EB4">
      <w:pPr>
        <w:pStyle w:val="Heading2"/>
        <w:ind w:left="-540"/>
        <w:rPr>
          <w:color w:val="201547"/>
        </w:rPr>
      </w:pPr>
      <w:bookmarkStart w:id="138" w:name="_Toc38976941"/>
      <w:r w:rsidRPr="00702EB4">
        <w:rPr>
          <w:color w:val="201547"/>
        </w:rPr>
        <w:t>Standard 4: Medication safety</w:t>
      </w:r>
      <w:bookmarkEnd w:id="138"/>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350"/>
        <w:gridCol w:w="1134"/>
        <w:gridCol w:w="1539"/>
        <w:gridCol w:w="1687"/>
      </w:tblGrid>
      <w:tr w:rsidR="00AE4586" w:rsidRPr="002D0746" w14:paraId="2C132AE1" w14:textId="77777777" w:rsidTr="0031504B">
        <w:trPr>
          <w:cantSplit/>
          <w:trHeight w:val="418"/>
          <w:tblHeader/>
          <w:jc w:val="center"/>
        </w:trPr>
        <w:tc>
          <w:tcPr>
            <w:tcW w:w="4654" w:type="dxa"/>
            <w:shd w:val="clear" w:color="auto" w:fill="F2F2F2" w:themeFill="background1" w:themeFillShade="F2"/>
            <w:vAlign w:val="center"/>
            <w:hideMark/>
          </w:tcPr>
          <w:p w14:paraId="43E84BA4" w14:textId="79E56DA4" w:rsidR="00AE4586" w:rsidRPr="00AA020E" w:rsidRDefault="00AE4586">
            <w:pPr>
              <w:pStyle w:val="DHHStabletext"/>
              <w:spacing w:before="0" w:after="0"/>
              <w:rPr>
                <w:color w:val="201547"/>
                <w:sz w:val="20"/>
                <w:szCs w:val="20"/>
              </w:rPr>
            </w:pPr>
            <w:r w:rsidRPr="00AA020E">
              <w:rPr>
                <w:color w:val="201547"/>
                <w:sz w:val="20"/>
                <w:szCs w:val="20"/>
              </w:rPr>
              <w:t>Polic</w:t>
            </w:r>
            <w:r w:rsidR="00FF79AF">
              <w:rPr>
                <w:color w:val="201547"/>
                <w:sz w:val="20"/>
                <w:szCs w:val="20"/>
              </w:rPr>
              <w:t>ies</w:t>
            </w:r>
          </w:p>
        </w:tc>
        <w:tc>
          <w:tcPr>
            <w:tcW w:w="1350" w:type="dxa"/>
            <w:shd w:val="clear" w:color="auto" w:fill="F2F2F2" w:themeFill="background1" w:themeFillShade="F2"/>
            <w:vAlign w:val="center"/>
            <w:hideMark/>
          </w:tcPr>
          <w:p w14:paraId="41AAB09D" w14:textId="77777777" w:rsidR="00AE4586" w:rsidRPr="00AA020E" w:rsidRDefault="00AE4586">
            <w:pPr>
              <w:pStyle w:val="DHHStabletext"/>
              <w:spacing w:before="0" w:after="0"/>
              <w:jc w:val="center"/>
              <w:rPr>
                <w:color w:val="201547"/>
                <w:sz w:val="20"/>
                <w:szCs w:val="20"/>
              </w:rPr>
            </w:pPr>
            <w:r w:rsidRPr="00AA020E">
              <w:rPr>
                <w:color w:val="201547"/>
                <w:sz w:val="20"/>
                <w:szCs w:val="20"/>
              </w:rPr>
              <w:t>Organisation wide</w:t>
            </w:r>
          </w:p>
        </w:tc>
        <w:tc>
          <w:tcPr>
            <w:tcW w:w="1134" w:type="dxa"/>
            <w:shd w:val="clear" w:color="auto" w:fill="F2F2F2" w:themeFill="background1" w:themeFillShade="F2"/>
            <w:vAlign w:val="center"/>
            <w:hideMark/>
          </w:tcPr>
          <w:p w14:paraId="4C464F4D" w14:textId="77777777" w:rsidR="00AE4586" w:rsidRPr="00AA020E" w:rsidRDefault="00AE4586">
            <w:pPr>
              <w:pStyle w:val="DHHStabletext"/>
              <w:spacing w:before="0" w:after="0"/>
              <w:jc w:val="center"/>
              <w:rPr>
                <w:color w:val="201547"/>
                <w:sz w:val="20"/>
                <w:szCs w:val="20"/>
              </w:rPr>
            </w:pPr>
            <w:r w:rsidRPr="00AA020E">
              <w:rPr>
                <w:color w:val="201547"/>
                <w:sz w:val="20"/>
                <w:szCs w:val="20"/>
              </w:rPr>
              <w:t>Specific to HBCC</w:t>
            </w:r>
          </w:p>
        </w:tc>
        <w:tc>
          <w:tcPr>
            <w:tcW w:w="1539" w:type="dxa"/>
            <w:shd w:val="clear" w:color="auto" w:fill="F2F2F2" w:themeFill="background1" w:themeFillShade="F2"/>
            <w:vAlign w:val="center"/>
            <w:hideMark/>
          </w:tcPr>
          <w:p w14:paraId="405D15C3" w14:textId="71AC1A58" w:rsidR="00AE4586" w:rsidRPr="00AA020E" w:rsidRDefault="00AE4586">
            <w:pPr>
              <w:pStyle w:val="DHHStabletext"/>
              <w:spacing w:before="0" w:after="0"/>
              <w:jc w:val="center"/>
              <w:rPr>
                <w:color w:val="201547"/>
                <w:sz w:val="20"/>
                <w:szCs w:val="20"/>
              </w:rPr>
            </w:pPr>
            <w:r w:rsidRPr="00AA020E">
              <w:rPr>
                <w:color w:val="201547"/>
                <w:sz w:val="20"/>
                <w:szCs w:val="20"/>
              </w:rPr>
              <w:sym w:font="Wingdings" w:char="F0AB"/>
            </w:r>
            <w:r w:rsidR="005400D6">
              <w:rPr>
                <w:color w:val="201547"/>
                <w:sz w:val="20"/>
                <w:szCs w:val="20"/>
              </w:rPr>
              <w:t xml:space="preserve"> </w:t>
            </w:r>
            <w:r w:rsidRPr="00AA020E">
              <w:rPr>
                <w:color w:val="201547"/>
                <w:sz w:val="20"/>
                <w:szCs w:val="20"/>
              </w:rPr>
              <w:t xml:space="preserve">= see </w:t>
            </w:r>
            <w:r w:rsidR="005400D6">
              <w:rPr>
                <w:color w:val="201547"/>
                <w:sz w:val="20"/>
                <w:szCs w:val="20"/>
              </w:rPr>
              <w:t>t</w:t>
            </w:r>
            <w:r w:rsidRPr="00AA020E">
              <w:rPr>
                <w:color w:val="201547"/>
                <w:sz w:val="20"/>
                <w:szCs w:val="20"/>
              </w:rPr>
              <w:t>oolkit</w:t>
            </w:r>
          </w:p>
          <w:p w14:paraId="4E18BD0B" w14:textId="727BA637" w:rsidR="00AE4586" w:rsidRPr="00AA020E" w:rsidRDefault="00AE4586">
            <w:pPr>
              <w:pStyle w:val="DHHStabletext"/>
              <w:spacing w:before="0" w:after="0"/>
              <w:jc w:val="center"/>
              <w:rPr>
                <w:color w:val="201547"/>
                <w:sz w:val="20"/>
                <w:szCs w:val="20"/>
              </w:rPr>
            </w:pPr>
            <w:r w:rsidRPr="00AA020E">
              <w:rPr>
                <w:color w:val="201547"/>
                <w:sz w:val="20"/>
                <w:szCs w:val="20"/>
              </w:rPr>
              <w:t xml:space="preserve">T = </w:t>
            </w:r>
            <w:r w:rsidR="005400D6">
              <w:rPr>
                <w:color w:val="201547"/>
                <w:sz w:val="20"/>
                <w:szCs w:val="20"/>
              </w:rPr>
              <w:t>t</w:t>
            </w:r>
            <w:r w:rsidRPr="00AA020E">
              <w:rPr>
                <w:color w:val="201547"/>
                <w:sz w:val="20"/>
                <w:szCs w:val="20"/>
              </w:rPr>
              <w:t>emplate</w:t>
            </w:r>
          </w:p>
          <w:p w14:paraId="26193BB8" w14:textId="03EFFB2D" w:rsidR="00AE4586" w:rsidRPr="00AA020E" w:rsidRDefault="005400D6">
            <w:pPr>
              <w:pStyle w:val="DHHStabletext"/>
              <w:spacing w:before="0" w:after="0"/>
              <w:jc w:val="center"/>
              <w:rPr>
                <w:color w:val="201547"/>
                <w:sz w:val="20"/>
                <w:szCs w:val="20"/>
              </w:rPr>
            </w:pPr>
            <w:r>
              <w:rPr>
                <w:color w:val="201547"/>
                <w:sz w:val="20"/>
                <w:szCs w:val="20"/>
              </w:rPr>
              <w:t>e</w:t>
            </w:r>
            <w:r w:rsidR="00AE4586" w:rsidRPr="00AA020E">
              <w:rPr>
                <w:color w:val="201547"/>
                <w:sz w:val="20"/>
                <w:szCs w:val="20"/>
              </w:rPr>
              <w:t>viQ –</w:t>
            </w:r>
            <w:r>
              <w:rPr>
                <w:color w:val="201547"/>
                <w:sz w:val="20"/>
                <w:szCs w:val="20"/>
              </w:rPr>
              <w:t xml:space="preserve"> l</w:t>
            </w:r>
            <w:r w:rsidR="00AE4586" w:rsidRPr="00AA020E">
              <w:rPr>
                <w:color w:val="201547"/>
                <w:sz w:val="20"/>
                <w:szCs w:val="20"/>
              </w:rPr>
              <w:t>ink in toolkit</w:t>
            </w:r>
          </w:p>
        </w:tc>
        <w:tc>
          <w:tcPr>
            <w:tcW w:w="1687" w:type="dxa"/>
            <w:shd w:val="clear" w:color="auto" w:fill="F2F2F2" w:themeFill="background1" w:themeFillShade="F2"/>
            <w:vAlign w:val="center"/>
            <w:hideMark/>
          </w:tcPr>
          <w:p w14:paraId="3114CAD3" w14:textId="288390A4" w:rsidR="00AE4586" w:rsidRPr="00AA020E" w:rsidRDefault="00AE4586">
            <w:pPr>
              <w:pStyle w:val="DHHStabletext"/>
              <w:spacing w:before="0" w:after="0"/>
              <w:jc w:val="center"/>
              <w:rPr>
                <w:color w:val="201547"/>
                <w:sz w:val="20"/>
                <w:szCs w:val="20"/>
              </w:rPr>
            </w:pPr>
            <w:r w:rsidRPr="00AA020E">
              <w:rPr>
                <w:color w:val="201547"/>
                <w:sz w:val="20"/>
                <w:szCs w:val="20"/>
              </w:rPr>
              <w:t xml:space="preserve">Documents developed </w:t>
            </w:r>
            <w:r w:rsidR="005400D6">
              <w:rPr>
                <w:color w:val="201547"/>
                <w:sz w:val="20"/>
                <w:szCs w:val="20"/>
              </w:rPr>
              <w:t>or</w:t>
            </w:r>
          </w:p>
          <w:p w14:paraId="05B5D759" w14:textId="5A50AC42" w:rsidR="00AE4586" w:rsidRPr="00AA020E" w:rsidRDefault="005400D6">
            <w:pPr>
              <w:pStyle w:val="DHHStabletext"/>
              <w:spacing w:before="0" w:after="0"/>
              <w:jc w:val="center"/>
              <w:rPr>
                <w:color w:val="201547"/>
                <w:sz w:val="20"/>
                <w:szCs w:val="20"/>
              </w:rPr>
            </w:pPr>
            <w:r>
              <w:rPr>
                <w:color w:val="201547"/>
                <w:sz w:val="20"/>
                <w:szCs w:val="20"/>
              </w:rPr>
              <w:t>a</w:t>
            </w:r>
            <w:r w:rsidR="00AE4586" w:rsidRPr="00AA020E">
              <w:rPr>
                <w:color w:val="201547"/>
                <w:sz w:val="20"/>
                <w:szCs w:val="20"/>
              </w:rPr>
              <w:t>lready in place</w:t>
            </w:r>
          </w:p>
        </w:tc>
      </w:tr>
      <w:tr w:rsidR="00AE4586" w14:paraId="0194A746" w14:textId="77777777" w:rsidTr="0031504B">
        <w:trPr>
          <w:trHeight w:val="219"/>
          <w:jc w:val="center"/>
        </w:trPr>
        <w:tc>
          <w:tcPr>
            <w:tcW w:w="4654" w:type="dxa"/>
            <w:hideMark/>
          </w:tcPr>
          <w:p w14:paraId="7660C065" w14:textId="63ED4128" w:rsidR="00AE4586" w:rsidRDefault="00AE4586">
            <w:pPr>
              <w:pStyle w:val="DHHStabletext"/>
            </w:pPr>
            <w:r>
              <w:rPr>
                <w:sz w:val="20"/>
                <w:szCs w:val="20"/>
              </w:rPr>
              <w:t xml:space="preserve">Medication </w:t>
            </w:r>
            <w:r w:rsidR="005F2B26">
              <w:rPr>
                <w:sz w:val="20"/>
                <w:szCs w:val="20"/>
              </w:rPr>
              <w:t>m</w:t>
            </w:r>
            <w:r>
              <w:rPr>
                <w:sz w:val="20"/>
                <w:szCs w:val="20"/>
              </w:rPr>
              <w:t>anagement</w:t>
            </w:r>
          </w:p>
        </w:tc>
        <w:tc>
          <w:tcPr>
            <w:tcW w:w="1350" w:type="dxa"/>
            <w:vAlign w:val="center"/>
            <w:hideMark/>
          </w:tcPr>
          <w:p w14:paraId="78C1C78B" w14:textId="77777777" w:rsidR="00AE4586" w:rsidRPr="00AC1C1A" w:rsidRDefault="00AE4586" w:rsidP="0068494B">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4" w:type="dxa"/>
          </w:tcPr>
          <w:p w14:paraId="3D110C38" w14:textId="77777777" w:rsidR="00AE4586" w:rsidRDefault="00AE4586">
            <w:pPr>
              <w:jc w:val="center"/>
              <w:rPr>
                <w:rFonts w:ascii="Calibri Light" w:eastAsia="Calibri" w:hAnsi="Calibri Light" w:cs="Calibri Light"/>
                <w:spacing w:val="15"/>
              </w:rPr>
            </w:pPr>
          </w:p>
        </w:tc>
        <w:tc>
          <w:tcPr>
            <w:tcW w:w="1539" w:type="dxa"/>
          </w:tcPr>
          <w:p w14:paraId="520E8966" w14:textId="77777777" w:rsidR="00AE4586" w:rsidRDefault="00AE4586">
            <w:pPr>
              <w:rPr>
                <w:rFonts w:ascii="Calibri Light" w:eastAsia="Calibri" w:hAnsi="Calibri Light" w:cs="Calibri Light"/>
                <w:spacing w:val="15"/>
              </w:rPr>
            </w:pPr>
          </w:p>
        </w:tc>
        <w:tc>
          <w:tcPr>
            <w:tcW w:w="1687" w:type="dxa"/>
          </w:tcPr>
          <w:p w14:paraId="12B9EBB8" w14:textId="77777777" w:rsidR="00AE4586" w:rsidRDefault="00AE4586">
            <w:pPr>
              <w:rPr>
                <w:rFonts w:ascii="Calibri Light" w:eastAsia="Calibri" w:hAnsi="Calibri Light" w:cs="Calibri Light"/>
                <w:spacing w:val="15"/>
              </w:rPr>
            </w:pPr>
          </w:p>
        </w:tc>
      </w:tr>
    </w:tbl>
    <w:p w14:paraId="39F993F0"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350"/>
        <w:gridCol w:w="1134"/>
        <w:gridCol w:w="1539"/>
        <w:gridCol w:w="1687"/>
      </w:tblGrid>
      <w:tr w:rsidR="00FF79AF" w14:paraId="3C448A0E" w14:textId="77777777" w:rsidTr="00AA2714">
        <w:trPr>
          <w:trHeight w:val="286"/>
          <w:tblHeader/>
          <w:jc w:val="center"/>
        </w:trPr>
        <w:tc>
          <w:tcPr>
            <w:tcW w:w="4654" w:type="dxa"/>
            <w:shd w:val="clear" w:color="auto" w:fill="F2F2F2" w:themeFill="background1" w:themeFillShade="F2"/>
            <w:vAlign w:val="center"/>
            <w:hideMark/>
          </w:tcPr>
          <w:p w14:paraId="3EE1C919" w14:textId="3A46FE31" w:rsidR="00FF79AF" w:rsidRDefault="00FF79AF" w:rsidP="00FF79AF">
            <w:pPr>
              <w:pStyle w:val="DHHStabletext"/>
              <w:spacing w:before="0" w:after="0"/>
            </w:pPr>
            <w:r>
              <w:rPr>
                <w:sz w:val="20"/>
                <w:szCs w:val="20"/>
              </w:rPr>
              <w:t>Procedures</w:t>
            </w:r>
          </w:p>
        </w:tc>
        <w:tc>
          <w:tcPr>
            <w:tcW w:w="1350" w:type="dxa"/>
            <w:shd w:val="clear" w:color="auto" w:fill="F2F2F2" w:themeFill="background1" w:themeFillShade="F2"/>
            <w:vAlign w:val="center"/>
          </w:tcPr>
          <w:p w14:paraId="76ECA569" w14:textId="6ABDE35D" w:rsidR="00FF79AF" w:rsidRPr="00FF79AF" w:rsidRDefault="00FF79AF" w:rsidP="00FF79AF">
            <w:pPr>
              <w:pStyle w:val="DHHStabletext"/>
              <w:spacing w:before="0" w:after="0"/>
              <w:jc w:val="center"/>
              <w:rPr>
                <w:color w:val="201547"/>
                <w:sz w:val="20"/>
                <w:szCs w:val="20"/>
              </w:rPr>
            </w:pPr>
            <w:r w:rsidRPr="00AA020E">
              <w:rPr>
                <w:color w:val="201547"/>
                <w:sz w:val="20"/>
                <w:szCs w:val="20"/>
              </w:rPr>
              <w:t>Organisation wide</w:t>
            </w:r>
          </w:p>
        </w:tc>
        <w:tc>
          <w:tcPr>
            <w:tcW w:w="1134" w:type="dxa"/>
            <w:shd w:val="clear" w:color="auto" w:fill="F2F2F2" w:themeFill="background1" w:themeFillShade="F2"/>
            <w:vAlign w:val="center"/>
          </w:tcPr>
          <w:p w14:paraId="6F92B6EF" w14:textId="11C851A3" w:rsidR="00FF79AF" w:rsidRPr="00FF79AF" w:rsidRDefault="00FF79AF" w:rsidP="00FF79AF">
            <w:pPr>
              <w:pStyle w:val="DHHStabletext"/>
              <w:spacing w:before="0" w:after="0"/>
              <w:jc w:val="center"/>
              <w:rPr>
                <w:color w:val="201547"/>
                <w:sz w:val="20"/>
                <w:szCs w:val="20"/>
              </w:rPr>
            </w:pPr>
            <w:r w:rsidRPr="00AA020E">
              <w:rPr>
                <w:color w:val="201547"/>
                <w:sz w:val="20"/>
                <w:szCs w:val="20"/>
              </w:rPr>
              <w:t>Specific to HBCC</w:t>
            </w:r>
          </w:p>
        </w:tc>
        <w:tc>
          <w:tcPr>
            <w:tcW w:w="1539" w:type="dxa"/>
            <w:shd w:val="clear" w:color="auto" w:fill="F2F2F2" w:themeFill="background1" w:themeFillShade="F2"/>
            <w:vAlign w:val="center"/>
          </w:tcPr>
          <w:p w14:paraId="4CF08E70" w14:textId="1FE98BED" w:rsidR="00FF79AF" w:rsidRPr="00AA020E" w:rsidRDefault="00FF79AF" w:rsidP="00FF79AF">
            <w:pPr>
              <w:pStyle w:val="DHHStabletext"/>
              <w:spacing w:before="0" w:after="0"/>
              <w:jc w:val="center"/>
              <w:rPr>
                <w:color w:val="201547"/>
                <w:sz w:val="20"/>
                <w:szCs w:val="20"/>
              </w:rPr>
            </w:pPr>
            <w:r w:rsidRPr="00AA020E">
              <w:rPr>
                <w:color w:val="201547"/>
                <w:sz w:val="20"/>
                <w:szCs w:val="20"/>
              </w:rPr>
              <w:sym w:font="Wingdings" w:char="F0AB"/>
            </w:r>
            <w:r>
              <w:rPr>
                <w:color w:val="201547"/>
                <w:sz w:val="20"/>
                <w:szCs w:val="20"/>
              </w:rPr>
              <w:t xml:space="preserve"> </w:t>
            </w:r>
            <w:r w:rsidRPr="00AA020E">
              <w:rPr>
                <w:color w:val="201547"/>
                <w:sz w:val="20"/>
                <w:szCs w:val="20"/>
              </w:rPr>
              <w:t xml:space="preserve">= see </w:t>
            </w:r>
            <w:r>
              <w:rPr>
                <w:color w:val="201547"/>
                <w:sz w:val="20"/>
                <w:szCs w:val="20"/>
              </w:rPr>
              <w:t>t</w:t>
            </w:r>
            <w:r w:rsidRPr="00AA020E">
              <w:rPr>
                <w:color w:val="201547"/>
                <w:sz w:val="20"/>
                <w:szCs w:val="20"/>
              </w:rPr>
              <w:t>oolkit</w:t>
            </w:r>
          </w:p>
          <w:p w14:paraId="43954FAE" w14:textId="5DA9C841" w:rsidR="00FF79AF" w:rsidRPr="00AA020E" w:rsidRDefault="00FF79AF" w:rsidP="00FF79AF">
            <w:pPr>
              <w:pStyle w:val="DHHStabletext"/>
              <w:spacing w:before="0" w:after="0"/>
              <w:jc w:val="center"/>
              <w:rPr>
                <w:color w:val="201547"/>
                <w:sz w:val="20"/>
                <w:szCs w:val="20"/>
              </w:rPr>
            </w:pPr>
            <w:r w:rsidRPr="00AA020E">
              <w:rPr>
                <w:color w:val="201547"/>
                <w:sz w:val="20"/>
                <w:szCs w:val="20"/>
              </w:rPr>
              <w:t xml:space="preserve">T = </w:t>
            </w:r>
            <w:r>
              <w:rPr>
                <w:color w:val="201547"/>
                <w:sz w:val="20"/>
                <w:szCs w:val="20"/>
              </w:rPr>
              <w:t>t</w:t>
            </w:r>
            <w:r w:rsidRPr="00AA020E">
              <w:rPr>
                <w:color w:val="201547"/>
                <w:sz w:val="20"/>
                <w:szCs w:val="20"/>
              </w:rPr>
              <w:t>emplate</w:t>
            </w:r>
          </w:p>
          <w:p w14:paraId="6A80F086" w14:textId="2AA39453" w:rsidR="00FF79AF" w:rsidRPr="00FF79AF" w:rsidRDefault="00FF79AF" w:rsidP="00FF79AF">
            <w:pPr>
              <w:pStyle w:val="DHHStabletext"/>
              <w:spacing w:before="0" w:after="0"/>
              <w:jc w:val="center"/>
              <w:rPr>
                <w:color w:val="201547"/>
                <w:sz w:val="20"/>
                <w:szCs w:val="20"/>
              </w:rPr>
            </w:pPr>
            <w:r>
              <w:rPr>
                <w:color w:val="201547"/>
                <w:sz w:val="20"/>
                <w:szCs w:val="20"/>
              </w:rPr>
              <w:t>e</w:t>
            </w:r>
            <w:r w:rsidRPr="00AA020E">
              <w:rPr>
                <w:color w:val="201547"/>
                <w:sz w:val="20"/>
                <w:szCs w:val="20"/>
              </w:rPr>
              <w:t>viQ –</w:t>
            </w:r>
            <w:r>
              <w:rPr>
                <w:color w:val="201547"/>
                <w:sz w:val="20"/>
                <w:szCs w:val="20"/>
              </w:rPr>
              <w:t xml:space="preserve"> l</w:t>
            </w:r>
            <w:r w:rsidRPr="00AA020E">
              <w:rPr>
                <w:color w:val="201547"/>
                <w:sz w:val="20"/>
                <w:szCs w:val="20"/>
              </w:rPr>
              <w:t>ink in toolkit</w:t>
            </w:r>
          </w:p>
        </w:tc>
        <w:tc>
          <w:tcPr>
            <w:tcW w:w="1687" w:type="dxa"/>
            <w:shd w:val="clear" w:color="auto" w:fill="F2F2F2" w:themeFill="background1" w:themeFillShade="F2"/>
            <w:vAlign w:val="center"/>
          </w:tcPr>
          <w:p w14:paraId="7B706A15" w14:textId="3BE63EB7" w:rsidR="00FF79AF" w:rsidRPr="00AA020E" w:rsidRDefault="00FF79AF" w:rsidP="00FF79AF">
            <w:pPr>
              <w:pStyle w:val="DHHStabletext"/>
              <w:spacing w:before="0" w:after="0"/>
              <w:jc w:val="center"/>
              <w:rPr>
                <w:color w:val="201547"/>
                <w:sz w:val="20"/>
                <w:szCs w:val="20"/>
              </w:rPr>
            </w:pPr>
            <w:r w:rsidRPr="00AA020E">
              <w:rPr>
                <w:color w:val="201547"/>
                <w:sz w:val="20"/>
                <w:szCs w:val="20"/>
              </w:rPr>
              <w:t xml:space="preserve">Documents developed </w:t>
            </w:r>
            <w:r>
              <w:rPr>
                <w:color w:val="201547"/>
                <w:sz w:val="20"/>
                <w:szCs w:val="20"/>
              </w:rPr>
              <w:t>or</w:t>
            </w:r>
          </w:p>
          <w:p w14:paraId="6F982EB3" w14:textId="5EB3E06C" w:rsidR="00FF79AF" w:rsidRPr="00FF79AF" w:rsidRDefault="00FF79AF" w:rsidP="00FF79AF">
            <w:pPr>
              <w:pStyle w:val="DHHStabletext"/>
              <w:spacing w:before="0" w:after="0"/>
              <w:jc w:val="center"/>
              <w:rPr>
                <w:color w:val="201547"/>
                <w:sz w:val="20"/>
                <w:szCs w:val="20"/>
              </w:rPr>
            </w:pPr>
            <w:r>
              <w:rPr>
                <w:color w:val="201547"/>
                <w:sz w:val="20"/>
                <w:szCs w:val="20"/>
              </w:rPr>
              <w:t>a</w:t>
            </w:r>
            <w:r w:rsidRPr="00AA020E">
              <w:rPr>
                <w:color w:val="201547"/>
                <w:sz w:val="20"/>
                <w:szCs w:val="20"/>
              </w:rPr>
              <w:t>lready in place</w:t>
            </w:r>
          </w:p>
        </w:tc>
      </w:tr>
      <w:tr w:rsidR="00AE4586" w14:paraId="685C2684" w14:textId="77777777" w:rsidTr="0031504B">
        <w:trPr>
          <w:trHeight w:val="219"/>
          <w:jc w:val="center"/>
        </w:trPr>
        <w:tc>
          <w:tcPr>
            <w:tcW w:w="4654" w:type="dxa"/>
            <w:hideMark/>
          </w:tcPr>
          <w:p w14:paraId="2C710CD6" w14:textId="77777777" w:rsidR="00AE4586" w:rsidRDefault="00AE4586">
            <w:pPr>
              <w:pStyle w:val="DHHStabletext"/>
            </w:pPr>
            <w:r>
              <w:rPr>
                <w:sz w:val="20"/>
                <w:szCs w:val="20"/>
              </w:rPr>
              <w:t>Medication orders management</w:t>
            </w:r>
          </w:p>
        </w:tc>
        <w:tc>
          <w:tcPr>
            <w:tcW w:w="1350" w:type="dxa"/>
            <w:vAlign w:val="center"/>
          </w:tcPr>
          <w:p w14:paraId="080627BE" w14:textId="77777777" w:rsidR="00AE4586" w:rsidRPr="00AC1C1A" w:rsidRDefault="00AE4586" w:rsidP="0068494B">
            <w:pPr>
              <w:jc w:val="center"/>
              <w:rPr>
                <w:rFonts w:ascii="Calibri Light" w:eastAsia="Calibri" w:hAnsi="Calibri Light" w:cs="Calibri Light"/>
                <w:spacing w:val="15"/>
              </w:rPr>
            </w:pPr>
          </w:p>
        </w:tc>
        <w:tc>
          <w:tcPr>
            <w:tcW w:w="1134" w:type="dxa"/>
            <w:vAlign w:val="center"/>
            <w:hideMark/>
          </w:tcPr>
          <w:p w14:paraId="6F2F47C3"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hideMark/>
          </w:tcPr>
          <w:p w14:paraId="03E0F656" w14:textId="77777777" w:rsidR="00AE4586" w:rsidRDefault="00AE4586">
            <w:pPr>
              <w:jc w:val="center"/>
              <w:rPr>
                <w:rFonts w:ascii="Calibri Light" w:eastAsia="Calibri" w:hAnsi="Calibri Light" w:cs="Calibri Light"/>
                <w:spacing w:val="15"/>
              </w:rPr>
            </w:pPr>
            <w:r>
              <w:rPr>
                <w:rFonts w:ascii="Calibri Light" w:eastAsia="Calibri" w:hAnsi="Calibri Light" w:cs="Calibri Light"/>
                <w:spacing w:val="15"/>
              </w:rPr>
              <w:sym w:font="Wingdings" w:char="F0AB"/>
            </w:r>
          </w:p>
        </w:tc>
        <w:tc>
          <w:tcPr>
            <w:tcW w:w="1687" w:type="dxa"/>
            <w:vAlign w:val="center"/>
          </w:tcPr>
          <w:p w14:paraId="6856E355" w14:textId="77777777" w:rsidR="00AE4586" w:rsidRDefault="00AE4586">
            <w:pPr>
              <w:jc w:val="center"/>
              <w:rPr>
                <w:rFonts w:ascii="Calibri Light" w:eastAsia="Calibri" w:hAnsi="Calibri Light" w:cs="Calibri Light"/>
                <w:spacing w:val="15"/>
              </w:rPr>
            </w:pPr>
          </w:p>
        </w:tc>
      </w:tr>
      <w:tr w:rsidR="00AE4586" w14:paraId="0C681216" w14:textId="77777777" w:rsidTr="0031504B">
        <w:trPr>
          <w:trHeight w:val="219"/>
          <w:jc w:val="center"/>
        </w:trPr>
        <w:tc>
          <w:tcPr>
            <w:tcW w:w="4654" w:type="dxa"/>
            <w:hideMark/>
          </w:tcPr>
          <w:p w14:paraId="323E92B6" w14:textId="77777777" w:rsidR="00AE4586" w:rsidRDefault="00AE4586">
            <w:pPr>
              <w:pStyle w:val="DHHStabletext"/>
            </w:pPr>
            <w:r>
              <w:rPr>
                <w:sz w:val="20"/>
                <w:szCs w:val="20"/>
              </w:rPr>
              <w:t>Administration of SACT procedure</w:t>
            </w:r>
          </w:p>
        </w:tc>
        <w:tc>
          <w:tcPr>
            <w:tcW w:w="1350" w:type="dxa"/>
            <w:vAlign w:val="center"/>
            <w:hideMark/>
          </w:tcPr>
          <w:p w14:paraId="258F1427" w14:textId="77777777" w:rsidR="00AE4586" w:rsidRPr="00AC1C1A" w:rsidRDefault="00AE4586" w:rsidP="0068494B">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4" w:type="dxa"/>
            <w:vAlign w:val="center"/>
            <w:hideMark/>
          </w:tcPr>
          <w:p w14:paraId="7D04F34E"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tcPr>
          <w:p w14:paraId="41F7010E" w14:textId="77777777" w:rsidR="00AE4586" w:rsidRDefault="00AE4586">
            <w:pPr>
              <w:jc w:val="center"/>
              <w:rPr>
                <w:rFonts w:ascii="Calibri Light" w:eastAsia="Calibri" w:hAnsi="Calibri Light" w:cs="Calibri Light"/>
                <w:spacing w:val="15"/>
              </w:rPr>
            </w:pPr>
          </w:p>
        </w:tc>
        <w:tc>
          <w:tcPr>
            <w:tcW w:w="1687" w:type="dxa"/>
            <w:vAlign w:val="center"/>
          </w:tcPr>
          <w:p w14:paraId="3BF04A88" w14:textId="77777777" w:rsidR="00AE4586" w:rsidRDefault="00AE4586">
            <w:pPr>
              <w:jc w:val="center"/>
              <w:rPr>
                <w:rFonts w:ascii="Calibri Light" w:eastAsia="Calibri" w:hAnsi="Calibri Light" w:cs="Calibri Light"/>
                <w:spacing w:val="15"/>
              </w:rPr>
            </w:pPr>
          </w:p>
        </w:tc>
      </w:tr>
      <w:tr w:rsidR="00AE4586" w14:paraId="3C683C76" w14:textId="77777777" w:rsidTr="0031504B">
        <w:trPr>
          <w:trHeight w:val="219"/>
          <w:jc w:val="center"/>
        </w:trPr>
        <w:tc>
          <w:tcPr>
            <w:tcW w:w="4654" w:type="dxa"/>
            <w:hideMark/>
          </w:tcPr>
          <w:p w14:paraId="0F8A7ED5" w14:textId="77777777" w:rsidR="00AE4586" w:rsidRDefault="00AE4586">
            <w:pPr>
              <w:pStyle w:val="DHHStabletext"/>
            </w:pPr>
            <w:r>
              <w:rPr>
                <w:sz w:val="20"/>
                <w:szCs w:val="20"/>
              </w:rPr>
              <w:t>Resolution in the event of a prescribing discrepancy</w:t>
            </w:r>
            <w:r>
              <w:rPr>
                <w:sz w:val="20"/>
                <w:szCs w:val="20"/>
              </w:rPr>
              <w:tab/>
            </w:r>
          </w:p>
        </w:tc>
        <w:tc>
          <w:tcPr>
            <w:tcW w:w="1350" w:type="dxa"/>
            <w:vAlign w:val="center"/>
          </w:tcPr>
          <w:p w14:paraId="4F3064A1" w14:textId="77777777" w:rsidR="00AE4586" w:rsidRDefault="00AE4586">
            <w:pPr>
              <w:jc w:val="center"/>
              <w:rPr>
                <w:rFonts w:ascii="Calibri Light" w:eastAsia="Calibri" w:hAnsi="Calibri Light" w:cs="Calibri Light"/>
                <w:spacing w:val="15"/>
              </w:rPr>
            </w:pPr>
          </w:p>
        </w:tc>
        <w:tc>
          <w:tcPr>
            <w:tcW w:w="1134" w:type="dxa"/>
            <w:vAlign w:val="center"/>
            <w:hideMark/>
          </w:tcPr>
          <w:p w14:paraId="0E91579F"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tcPr>
          <w:p w14:paraId="78DB2E26" w14:textId="77777777" w:rsidR="00AE4586" w:rsidRDefault="00AE4586">
            <w:pPr>
              <w:jc w:val="center"/>
              <w:rPr>
                <w:rFonts w:ascii="Calibri Light" w:eastAsia="Calibri" w:hAnsi="Calibri Light" w:cs="Calibri Light"/>
                <w:spacing w:val="15"/>
              </w:rPr>
            </w:pPr>
          </w:p>
        </w:tc>
        <w:tc>
          <w:tcPr>
            <w:tcW w:w="1687" w:type="dxa"/>
            <w:vAlign w:val="center"/>
          </w:tcPr>
          <w:p w14:paraId="0B865B46" w14:textId="77777777" w:rsidR="00AE4586" w:rsidRDefault="00AE4586">
            <w:pPr>
              <w:jc w:val="center"/>
              <w:rPr>
                <w:rFonts w:ascii="Calibri Light" w:eastAsia="Calibri" w:hAnsi="Calibri Light" w:cs="Calibri Light"/>
                <w:spacing w:val="15"/>
              </w:rPr>
            </w:pPr>
          </w:p>
        </w:tc>
      </w:tr>
      <w:tr w:rsidR="00AE4586" w14:paraId="3BBB3ECC" w14:textId="77777777" w:rsidTr="0031504B">
        <w:trPr>
          <w:trHeight w:val="219"/>
          <w:jc w:val="center"/>
        </w:trPr>
        <w:tc>
          <w:tcPr>
            <w:tcW w:w="4654" w:type="dxa"/>
            <w:hideMark/>
          </w:tcPr>
          <w:p w14:paraId="05E43EE8" w14:textId="77777777" w:rsidR="00AE4586" w:rsidRDefault="00AE4586">
            <w:pPr>
              <w:pStyle w:val="DHHStabletext"/>
            </w:pPr>
            <w:r>
              <w:rPr>
                <w:sz w:val="20"/>
                <w:szCs w:val="20"/>
              </w:rPr>
              <w:t>Patient Identification and medication verification in the home</w:t>
            </w:r>
            <w:r>
              <w:rPr>
                <w:sz w:val="20"/>
                <w:szCs w:val="20"/>
              </w:rPr>
              <w:tab/>
            </w:r>
          </w:p>
        </w:tc>
        <w:tc>
          <w:tcPr>
            <w:tcW w:w="1350" w:type="dxa"/>
            <w:vAlign w:val="center"/>
          </w:tcPr>
          <w:p w14:paraId="204DFB10" w14:textId="77777777" w:rsidR="00AE4586" w:rsidRDefault="00AE4586">
            <w:pPr>
              <w:jc w:val="center"/>
              <w:rPr>
                <w:rFonts w:ascii="Calibri Light" w:eastAsia="Calibri" w:hAnsi="Calibri Light" w:cs="Calibri Light"/>
                <w:spacing w:val="15"/>
              </w:rPr>
            </w:pPr>
          </w:p>
        </w:tc>
        <w:tc>
          <w:tcPr>
            <w:tcW w:w="1134" w:type="dxa"/>
            <w:vAlign w:val="center"/>
            <w:hideMark/>
          </w:tcPr>
          <w:p w14:paraId="6AA551CD"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hideMark/>
          </w:tcPr>
          <w:p w14:paraId="63402021" w14:textId="77777777" w:rsidR="00AE4586" w:rsidRDefault="00AE4586">
            <w:pPr>
              <w:jc w:val="center"/>
              <w:rPr>
                <w:rFonts w:ascii="Calibri Light" w:eastAsia="Calibri" w:hAnsi="Calibri Light" w:cs="Calibri Light"/>
                <w:spacing w:val="15"/>
              </w:rPr>
            </w:pPr>
            <w:r>
              <w:rPr>
                <w:rFonts w:ascii="Calibri Light" w:eastAsia="Calibri" w:hAnsi="Calibri Light" w:cs="Calibri Light"/>
                <w:spacing w:val="15"/>
              </w:rPr>
              <w:sym w:font="Wingdings" w:char="F0AB"/>
            </w:r>
          </w:p>
        </w:tc>
        <w:tc>
          <w:tcPr>
            <w:tcW w:w="1687" w:type="dxa"/>
            <w:vAlign w:val="center"/>
          </w:tcPr>
          <w:p w14:paraId="2E1D7917" w14:textId="77777777" w:rsidR="00AE4586" w:rsidRDefault="00AE4586">
            <w:pPr>
              <w:jc w:val="center"/>
              <w:rPr>
                <w:rFonts w:ascii="Calibri Light" w:eastAsia="Calibri" w:hAnsi="Calibri Light" w:cs="Calibri Light"/>
                <w:spacing w:val="15"/>
              </w:rPr>
            </w:pPr>
          </w:p>
        </w:tc>
      </w:tr>
      <w:tr w:rsidR="00AE4586" w14:paraId="7A79E10E" w14:textId="77777777" w:rsidTr="0031504B">
        <w:trPr>
          <w:trHeight w:val="219"/>
          <w:jc w:val="center"/>
        </w:trPr>
        <w:tc>
          <w:tcPr>
            <w:tcW w:w="4654" w:type="dxa"/>
            <w:hideMark/>
          </w:tcPr>
          <w:p w14:paraId="1964F0FA" w14:textId="77777777" w:rsidR="00AE4586" w:rsidRDefault="00AE4586">
            <w:pPr>
              <w:pStyle w:val="DHHStabletext"/>
            </w:pPr>
            <w:r>
              <w:rPr>
                <w:sz w:val="20"/>
                <w:szCs w:val="20"/>
              </w:rPr>
              <w:t>Treatment delay / cancellation process</w:t>
            </w:r>
            <w:r>
              <w:rPr>
                <w:sz w:val="20"/>
                <w:szCs w:val="20"/>
              </w:rPr>
              <w:tab/>
            </w:r>
          </w:p>
        </w:tc>
        <w:tc>
          <w:tcPr>
            <w:tcW w:w="1350" w:type="dxa"/>
            <w:vAlign w:val="center"/>
          </w:tcPr>
          <w:p w14:paraId="507D6AA1" w14:textId="77777777" w:rsidR="00AE4586" w:rsidRDefault="00AE4586">
            <w:pPr>
              <w:jc w:val="center"/>
              <w:rPr>
                <w:rFonts w:ascii="Calibri Light" w:eastAsia="Calibri" w:hAnsi="Calibri Light" w:cs="Calibri Light"/>
                <w:spacing w:val="15"/>
              </w:rPr>
            </w:pPr>
          </w:p>
        </w:tc>
        <w:tc>
          <w:tcPr>
            <w:tcW w:w="1134" w:type="dxa"/>
            <w:vAlign w:val="center"/>
            <w:hideMark/>
          </w:tcPr>
          <w:p w14:paraId="76708B16"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tcPr>
          <w:p w14:paraId="5694BAB6" w14:textId="77777777" w:rsidR="00AE4586" w:rsidRDefault="00AE4586">
            <w:pPr>
              <w:jc w:val="center"/>
              <w:rPr>
                <w:rFonts w:ascii="Calibri Light" w:eastAsia="Calibri" w:hAnsi="Calibri Light" w:cs="Calibri Light"/>
                <w:spacing w:val="15"/>
              </w:rPr>
            </w:pPr>
          </w:p>
        </w:tc>
        <w:tc>
          <w:tcPr>
            <w:tcW w:w="1687" w:type="dxa"/>
            <w:vAlign w:val="center"/>
          </w:tcPr>
          <w:p w14:paraId="22CBAB5D" w14:textId="77777777" w:rsidR="00AE4586" w:rsidRDefault="00AE4586">
            <w:pPr>
              <w:jc w:val="center"/>
              <w:rPr>
                <w:rFonts w:ascii="Calibri Light" w:eastAsia="Calibri" w:hAnsi="Calibri Light" w:cs="Calibri Light"/>
                <w:spacing w:val="15"/>
              </w:rPr>
            </w:pPr>
          </w:p>
        </w:tc>
      </w:tr>
      <w:tr w:rsidR="00AE4586" w14:paraId="014DC7A5" w14:textId="77777777" w:rsidTr="0031504B">
        <w:trPr>
          <w:trHeight w:val="219"/>
          <w:jc w:val="center"/>
        </w:trPr>
        <w:tc>
          <w:tcPr>
            <w:tcW w:w="4654" w:type="dxa"/>
            <w:hideMark/>
          </w:tcPr>
          <w:p w14:paraId="30BBC0DC" w14:textId="77777777" w:rsidR="00AE4586" w:rsidRDefault="00AE4586">
            <w:pPr>
              <w:pStyle w:val="DHHStabletext"/>
            </w:pPr>
            <w:r>
              <w:rPr>
                <w:sz w:val="20"/>
                <w:szCs w:val="20"/>
              </w:rPr>
              <w:t>Management of anaphylaxis / hypersensitivity reaction in the home</w:t>
            </w:r>
          </w:p>
        </w:tc>
        <w:tc>
          <w:tcPr>
            <w:tcW w:w="1350" w:type="dxa"/>
            <w:vAlign w:val="center"/>
          </w:tcPr>
          <w:p w14:paraId="2DE28B9E" w14:textId="77777777" w:rsidR="00AE4586" w:rsidRDefault="00AE4586">
            <w:pPr>
              <w:jc w:val="center"/>
              <w:rPr>
                <w:rFonts w:ascii="Calibri Light" w:eastAsia="Calibri" w:hAnsi="Calibri Light" w:cs="Calibri Light"/>
                <w:spacing w:val="15"/>
              </w:rPr>
            </w:pPr>
          </w:p>
        </w:tc>
        <w:tc>
          <w:tcPr>
            <w:tcW w:w="1134" w:type="dxa"/>
            <w:vAlign w:val="center"/>
            <w:hideMark/>
          </w:tcPr>
          <w:p w14:paraId="6713021D"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tcPr>
          <w:p w14:paraId="5F450AF1" w14:textId="77777777" w:rsidR="00AE4586" w:rsidRDefault="00AE4586">
            <w:pPr>
              <w:jc w:val="center"/>
              <w:rPr>
                <w:rFonts w:ascii="Calibri Light" w:eastAsia="Calibri" w:hAnsi="Calibri Light" w:cs="Calibri Light"/>
                <w:spacing w:val="15"/>
              </w:rPr>
            </w:pPr>
          </w:p>
        </w:tc>
        <w:tc>
          <w:tcPr>
            <w:tcW w:w="1687" w:type="dxa"/>
            <w:vAlign w:val="center"/>
          </w:tcPr>
          <w:p w14:paraId="76C1BBC7" w14:textId="77777777" w:rsidR="00AE4586" w:rsidRDefault="00AE4586">
            <w:pPr>
              <w:jc w:val="center"/>
              <w:rPr>
                <w:rFonts w:ascii="Calibri Light" w:eastAsia="Calibri" w:hAnsi="Calibri Light" w:cs="Calibri Light"/>
                <w:spacing w:val="15"/>
              </w:rPr>
            </w:pPr>
          </w:p>
        </w:tc>
      </w:tr>
      <w:tr w:rsidR="00AE4586" w14:paraId="4954A355" w14:textId="77777777" w:rsidTr="0031504B">
        <w:trPr>
          <w:trHeight w:val="219"/>
          <w:jc w:val="center"/>
        </w:trPr>
        <w:tc>
          <w:tcPr>
            <w:tcW w:w="4654" w:type="dxa"/>
            <w:hideMark/>
          </w:tcPr>
          <w:p w14:paraId="1FF0AC48" w14:textId="77777777" w:rsidR="00AE4586" w:rsidRDefault="00AE4586">
            <w:pPr>
              <w:pStyle w:val="DHHStabletext"/>
            </w:pPr>
            <w:r>
              <w:rPr>
                <w:sz w:val="20"/>
                <w:szCs w:val="20"/>
              </w:rPr>
              <w:t>Management of extravasation in the home</w:t>
            </w:r>
          </w:p>
        </w:tc>
        <w:tc>
          <w:tcPr>
            <w:tcW w:w="1350" w:type="dxa"/>
            <w:vAlign w:val="center"/>
          </w:tcPr>
          <w:p w14:paraId="6F0E077E" w14:textId="77777777" w:rsidR="00AE4586" w:rsidRDefault="00AE4586">
            <w:pPr>
              <w:jc w:val="center"/>
              <w:rPr>
                <w:rFonts w:ascii="Calibri Light" w:eastAsia="Calibri" w:hAnsi="Calibri Light" w:cs="Calibri Light"/>
                <w:spacing w:val="15"/>
              </w:rPr>
            </w:pPr>
          </w:p>
        </w:tc>
        <w:tc>
          <w:tcPr>
            <w:tcW w:w="1134" w:type="dxa"/>
            <w:vAlign w:val="center"/>
            <w:hideMark/>
          </w:tcPr>
          <w:p w14:paraId="0842611A"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tcPr>
          <w:p w14:paraId="7593E91A" w14:textId="77777777" w:rsidR="00AE4586" w:rsidRDefault="00AE4586">
            <w:pPr>
              <w:jc w:val="center"/>
              <w:rPr>
                <w:rFonts w:ascii="Calibri Light" w:eastAsia="Calibri" w:hAnsi="Calibri Light" w:cs="Calibri Light"/>
                <w:spacing w:val="15"/>
              </w:rPr>
            </w:pPr>
          </w:p>
        </w:tc>
        <w:tc>
          <w:tcPr>
            <w:tcW w:w="1687" w:type="dxa"/>
            <w:vAlign w:val="center"/>
          </w:tcPr>
          <w:p w14:paraId="46626F4C" w14:textId="77777777" w:rsidR="00AE4586" w:rsidRDefault="00AE4586">
            <w:pPr>
              <w:jc w:val="center"/>
              <w:rPr>
                <w:rFonts w:ascii="Calibri Light" w:eastAsia="Calibri" w:hAnsi="Calibri Light" w:cs="Calibri Light"/>
                <w:spacing w:val="15"/>
              </w:rPr>
            </w:pPr>
          </w:p>
        </w:tc>
      </w:tr>
      <w:tr w:rsidR="00AE4586" w14:paraId="629EBA66" w14:textId="77777777" w:rsidTr="0031504B">
        <w:trPr>
          <w:trHeight w:val="219"/>
          <w:jc w:val="center"/>
        </w:trPr>
        <w:tc>
          <w:tcPr>
            <w:tcW w:w="4654" w:type="dxa"/>
            <w:hideMark/>
          </w:tcPr>
          <w:p w14:paraId="4F0ABCDC" w14:textId="77777777" w:rsidR="00AE4586" w:rsidRDefault="00AE4586">
            <w:pPr>
              <w:pStyle w:val="DHHStabletext"/>
            </w:pPr>
            <w:r>
              <w:rPr>
                <w:sz w:val="20"/>
                <w:szCs w:val="20"/>
              </w:rPr>
              <w:t>Management of a cytotoxic spill in the home</w:t>
            </w:r>
          </w:p>
        </w:tc>
        <w:tc>
          <w:tcPr>
            <w:tcW w:w="1350" w:type="dxa"/>
            <w:vAlign w:val="center"/>
          </w:tcPr>
          <w:p w14:paraId="69FC1A9D" w14:textId="77777777" w:rsidR="00AE4586" w:rsidRDefault="00AE4586">
            <w:pPr>
              <w:jc w:val="center"/>
              <w:rPr>
                <w:rFonts w:ascii="Calibri Light" w:eastAsia="Calibri" w:hAnsi="Calibri Light" w:cs="Calibri Light"/>
                <w:spacing w:val="15"/>
              </w:rPr>
            </w:pPr>
          </w:p>
        </w:tc>
        <w:tc>
          <w:tcPr>
            <w:tcW w:w="1134" w:type="dxa"/>
            <w:vAlign w:val="center"/>
            <w:hideMark/>
          </w:tcPr>
          <w:p w14:paraId="0795D8F2"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tcPr>
          <w:p w14:paraId="1AB08293" w14:textId="77777777" w:rsidR="00AE4586" w:rsidRDefault="00AE4586">
            <w:pPr>
              <w:jc w:val="center"/>
              <w:rPr>
                <w:rFonts w:ascii="Calibri Light" w:eastAsia="Calibri" w:hAnsi="Calibri Light" w:cs="Calibri Light"/>
                <w:spacing w:val="15"/>
              </w:rPr>
            </w:pPr>
          </w:p>
        </w:tc>
        <w:tc>
          <w:tcPr>
            <w:tcW w:w="1687" w:type="dxa"/>
            <w:vAlign w:val="center"/>
          </w:tcPr>
          <w:p w14:paraId="008DFFE6" w14:textId="77777777" w:rsidR="00AE4586" w:rsidRDefault="00AE4586">
            <w:pPr>
              <w:jc w:val="center"/>
              <w:rPr>
                <w:rFonts w:ascii="Calibri Light" w:eastAsia="Calibri" w:hAnsi="Calibri Light" w:cs="Calibri Light"/>
                <w:spacing w:val="15"/>
              </w:rPr>
            </w:pPr>
          </w:p>
        </w:tc>
      </w:tr>
      <w:tr w:rsidR="00AE4586" w14:paraId="3DC7B604" w14:textId="77777777" w:rsidTr="0031504B">
        <w:trPr>
          <w:trHeight w:val="219"/>
          <w:jc w:val="center"/>
        </w:trPr>
        <w:tc>
          <w:tcPr>
            <w:tcW w:w="4654" w:type="dxa"/>
            <w:hideMark/>
          </w:tcPr>
          <w:p w14:paraId="7E61BC76" w14:textId="77777777" w:rsidR="00AE4586" w:rsidRDefault="00AE4586">
            <w:pPr>
              <w:pStyle w:val="DHHStabletext"/>
            </w:pPr>
            <w:r>
              <w:rPr>
                <w:sz w:val="20"/>
                <w:szCs w:val="20"/>
              </w:rPr>
              <w:t>Cytotoxic waste management in the home and during transit</w:t>
            </w:r>
          </w:p>
        </w:tc>
        <w:tc>
          <w:tcPr>
            <w:tcW w:w="1350" w:type="dxa"/>
            <w:vAlign w:val="center"/>
          </w:tcPr>
          <w:p w14:paraId="0687E545" w14:textId="77777777" w:rsidR="00AE4586" w:rsidRDefault="00AE4586">
            <w:pPr>
              <w:jc w:val="center"/>
              <w:rPr>
                <w:rFonts w:ascii="Calibri Light" w:eastAsia="Calibri" w:hAnsi="Calibri Light" w:cs="Calibri Light"/>
                <w:spacing w:val="15"/>
              </w:rPr>
            </w:pPr>
          </w:p>
        </w:tc>
        <w:tc>
          <w:tcPr>
            <w:tcW w:w="1134" w:type="dxa"/>
            <w:vAlign w:val="center"/>
            <w:hideMark/>
          </w:tcPr>
          <w:p w14:paraId="267338D9"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tcPr>
          <w:p w14:paraId="2D5899D3" w14:textId="77777777" w:rsidR="00AE4586" w:rsidRDefault="00AE4586">
            <w:pPr>
              <w:jc w:val="center"/>
              <w:rPr>
                <w:rFonts w:ascii="Calibri Light" w:eastAsia="Calibri" w:hAnsi="Calibri Light" w:cs="Calibri Light"/>
                <w:spacing w:val="15"/>
              </w:rPr>
            </w:pPr>
          </w:p>
        </w:tc>
        <w:tc>
          <w:tcPr>
            <w:tcW w:w="1687" w:type="dxa"/>
            <w:vAlign w:val="center"/>
          </w:tcPr>
          <w:p w14:paraId="3B1207F3" w14:textId="77777777" w:rsidR="00AE4586" w:rsidRDefault="00AE4586">
            <w:pPr>
              <w:jc w:val="center"/>
              <w:rPr>
                <w:rFonts w:ascii="Calibri Light" w:eastAsia="Calibri" w:hAnsi="Calibri Light" w:cs="Calibri Light"/>
                <w:spacing w:val="15"/>
              </w:rPr>
            </w:pPr>
          </w:p>
        </w:tc>
      </w:tr>
      <w:tr w:rsidR="00AE4586" w14:paraId="7F0D2E6E" w14:textId="77777777" w:rsidTr="0031504B">
        <w:trPr>
          <w:trHeight w:val="340"/>
          <w:jc w:val="center"/>
        </w:trPr>
        <w:tc>
          <w:tcPr>
            <w:tcW w:w="4654" w:type="dxa"/>
            <w:hideMark/>
          </w:tcPr>
          <w:p w14:paraId="319E8EE5" w14:textId="35B57B0F" w:rsidR="00AE4586" w:rsidRDefault="00AE4586">
            <w:pPr>
              <w:pStyle w:val="DHHStabletext"/>
            </w:pPr>
            <w:r>
              <w:rPr>
                <w:sz w:val="20"/>
                <w:szCs w:val="20"/>
              </w:rPr>
              <w:t>Personal protective equipment, use and disposal (</w:t>
            </w:r>
            <w:r w:rsidR="005F2B26">
              <w:rPr>
                <w:sz w:val="20"/>
                <w:szCs w:val="20"/>
              </w:rPr>
              <w:t>c</w:t>
            </w:r>
            <w:r>
              <w:rPr>
                <w:sz w:val="20"/>
                <w:szCs w:val="20"/>
              </w:rPr>
              <w:t>ytotoxic)</w:t>
            </w:r>
          </w:p>
        </w:tc>
        <w:tc>
          <w:tcPr>
            <w:tcW w:w="1350" w:type="dxa"/>
            <w:vAlign w:val="center"/>
          </w:tcPr>
          <w:p w14:paraId="2ADCC00F" w14:textId="77777777" w:rsidR="00AE4586" w:rsidRDefault="00AE4586">
            <w:pPr>
              <w:jc w:val="center"/>
              <w:rPr>
                <w:rFonts w:ascii="Calibri Light" w:eastAsia="Calibri" w:hAnsi="Calibri Light" w:cs="Calibri Light"/>
                <w:spacing w:val="15"/>
              </w:rPr>
            </w:pPr>
          </w:p>
        </w:tc>
        <w:tc>
          <w:tcPr>
            <w:tcW w:w="1134" w:type="dxa"/>
            <w:vAlign w:val="center"/>
            <w:hideMark/>
          </w:tcPr>
          <w:p w14:paraId="71C0C342"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tcPr>
          <w:p w14:paraId="0B0FA394" w14:textId="77777777" w:rsidR="00AE4586" w:rsidRDefault="00AE4586">
            <w:pPr>
              <w:jc w:val="center"/>
              <w:rPr>
                <w:rFonts w:ascii="Calibri Light" w:eastAsia="Calibri" w:hAnsi="Calibri Light" w:cs="Calibri Light"/>
                <w:spacing w:val="15"/>
              </w:rPr>
            </w:pPr>
          </w:p>
        </w:tc>
        <w:tc>
          <w:tcPr>
            <w:tcW w:w="1687" w:type="dxa"/>
            <w:vAlign w:val="center"/>
          </w:tcPr>
          <w:p w14:paraId="72032E1E" w14:textId="77777777" w:rsidR="00AE4586" w:rsidRDefault="00AE4586">
            <w:pPr>
              <w:jc w:val="center"/>
              <w:rPr>
                <w:rFonts w:ascii="Calibri Light" w:eastAsia="Calibri" w:hAnsi="Calibri Light" w:cs="Calibri Light"/>
                <w:spacing w:val="15"/>
              </w:rPr>
            </w:pPr>
          </w:p>
        </w:tc>
      </w:tr>
      <w:tr w:rsidR="00AE4586" w14:paraId="6AFAE738" w14:textId="77777777" w:rsidTr="0031504B">
        <w:trPr>
          <w:trHeight w:val="239"/>
          <w:jc w:val="center"/>
        </w:trPr>
        <w:tc>
          <w:tcPr>
            <w:tcW w:w="4654" w:type="dxa"/>
            <w:hideMark/>
          </w:tcPr>
          <w:p w14:paraId="37BB23C7" w14:textId="77777777" w:rsidR="00AE4586" w:rsidRDefault="00AE4586">
            <w:pPr>
              <w:pStyle w:val="DHHStabletext"/>
            </w:pPr>
            <w:r>
              <w:rPr>
                <w:sz w:val="20"/>
                <w:szCs w:val="20"/>
              </w:rPr>
              <w:t>Cytotoxic contaminated laundry management</w:t>
            </w:r>
          </w:p>
        </w:tc>
        <w:tc>
          <w:tcPr>
            <w:tcW w:w="1350" w:type="dxa"/>
            <w:vAlign w:val="center"/>
          </w:tcPr>
          <w:p w14:paraId="21585FD6" w14:textId="77777777" w:rsidR="00AE4586" w:rsidRDefault="00AE4586">
            <w:pPr>
              <w:jc w:val="center"/>
              <w:rPr>
                <w:rFonts w:ascii="Calibri Light" w:eastAsia="Calibri" w:hAnsi="Calibri Light" w:cs="Calibri Light"/>
                <w:spacing w:val="15"/>
              </w:rPr>
            </w:pPr>
          </w:p>
        </w:tc>
        <w:tc>
          <w:tcPr>
            <w:tcW w:w="1134" w:type="dxa"/>
            <w:vAlign w:val="center"/>
            <w:hideMark/>
          </w:tcPr>
          <w:p w14:paraId="566166B6" w14:textId="77777777" w:rsidR="00AE4586" w:rsidRDefault="00AE4586">
            <w:pPr>
              <w:jc w:val="center"/>
            </w:pPr>
            <w:r>
              <w:rPr>
                <w:rFonts w:ascii="Calibri Light" w:eastAsia="Calibri" w:hAnsi="Calibri Light" w:cs="Calibri Light"/>
                <w:spacing w:val="15"/>
              </w:rPr>
              <w:sym w:font="Wingdings" w:char="F0B5"/>
            </w:r>
          </w:p>
        </w:tc>
        <w:tc>
          <w:tcPr>
            <w:tcW w:w="1539" w:type="dxa"/>
            <w:vAlign w:val="center"/>
          </w:tcPr>
          <w:p w14:paraId="71AE4961" w14:textId="77777777" w:rsidR="00AE4586" w:rsidRDefault="00AE4586">
            <w:pPr>
              <w:jc w:val="center"/>
              <w:rPr>
                <w:rFonts w:ascii="Calibri Light" w:eastAsia="Calibri" w:hAnsi="Calibri Light" w:cs="Calibri Light"/>
                <w:spacing w:val="15"/>
              </w:rPr>
            </w:pPr>
          </w:p>
        </w:tc>
        <w:tc>
          <w:tcPr>
            <w:tcW w:w="1687" w:type="dxa"/>
            <w:vAlign w:val="center"/>
          </w:tcPr>
          <w:p w14:paraId="4641F258" w14:textId="77777777" w:rsidR="00AE4586" w:rsidRDefault="00AE4586">
            <w:pPr>
              <w:jc w:val="center"/>
              <w:rPr>
                <w:rFonts w:ascii="Calibri Light" w:eastAsia="Calibri" w:hAnsi="Calibri Light" w:cs="Calibri Light"/>
                <w:spacing w:val="15"/>
              </w:rPr>
            </w:pPr>
          </w:p>
        </w:tc>
      </w:tr>
    </w:tbl>
    <w:p w14:paraId="1B0BA444"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9"/>
        <w:gridCol w:w="1350"/>
        <w:gridCol w:w="1080"/>
        <w:gridCol w:w="35"/>
        <w:gridCol w:w="1585"/>
        <w:gridCol w:w="1641"/>
      </w:tblGrid>
      <w:tr w:rsidR="00FF79AF" w:rsidRPr="002D0746" w14:paraId="2F194FEC" w14:textId="77777777" w:rsidTr="00AA2714">
        <w:trPr>
          <w:trHeight w:val="268"/>
          <w:tblHeader/>
          <w:jc w:val="center"/>
        </w:trPr>
        <w:tc>
          <w:tcPr>
            <w:tcW w:w="4673" w:type="dxa"/>
            <w:gridSpan w:val="2"/>
            <w:shd w:val="clear" w:color="auto" w:fill="F2F2F2" w:themeFill="background1" w:themeFillShade="F2"/>
            <w:vAlign w:val="center"/>
            <w:hideMark/>
          </w:tcPr>
          <w:p w14:paraId="4202040D" w14:textId="77777777" w:rsidR="00FF79AF" w:rsidRPr="002D0746" w:rsidRDefault="00FF79AF" w:rsidP="00FF79AF">
            <w:pPr>
              <w:rPr>
                <w:rFonts w:ascii="Arial" w:hAnsi="Arial"/>
                <w:color w:val="33CC33"/>
              </w:rPr>
            </w:pPr>
            <w:r w:rsidRPr="00AA020E">
              <w:rPr>
                <w:rFonts w:ascii="Arial" w:hAnsi="Arial"/>
                <w:color w:val="201547"/>
                <w:sz w:val="20"/>
                <w:szCs w:val="20"/>
              </w:rPr>
              <w:t>Guideline</w:t>
            </w:r>
            <w:r>
              <w:rPr>
                <w:rFonts w:ascii="Arial" w:hAnsi="Arial"/>
                <w:color w:val="201547"/>
                <w:sz w:val="20"/>
                <w:szCs w:val="20"/>
              </w:rPr>
              <w:t>s</w:t>
            </w:r>
          </w:p>
        </w:tc>
        <w:tc>
          <w:tcPr>
            <w:tcW w:w="1350" w:type="dxa"/>
            <w:shd w:val="clear" w:color="auto" w:fill="F2F2F2" w:themeFill="background1" w:themeFillShade="F2"/>
            <w:vAlign w:val="center"/>
          </w:tcPr>
          <w:p w14:paraId="626251A5" w14:textId="6B2C63E3" w:rsidR="00FF79AF" w:rsidRPr="00FF79AF" w:rsidRDefault="00FF79AF" w:rsidP="00FF79AF">
            <w:pPr>
              <w:pStyle w:val="DHHStabletext"/>
              <w:spacing w:before="0" w:after="0"/>
              <w:jc w:val="center"/>
              <w:rPr>
                <w:color w:val="201547"/>
                <w:sz w:val="20"/>
                <w:szCs w:val="20"/>
              </w:rPr>
            </w:pPr>
            <w:r w:rsidRPr="00AA020E">
              <w:rPr>
                <w:color w:val="201547"/>
                <w:sz w:val="20"/>
                <w:szCs w:val="20"/>
              </w:rPr>
              <w:t>Organisation wide</w:t>
            </w:r>
          </w:p>
        </w:tc>
        <w:tc>
          <w:tcPr>
            <w:tcW w:w="1080" w:type="dxa"/>
            <w:shd w:val="clear" w:color="auto" w:fill="F2F2F2" w:themeFill="background1" w:themeFillShade="F2"/>
            <w:vAlign w:val="center"/>
          </w:tcPr>
          <w:p w14:paraId="70E3087F" w14:textId="2100EA10" w:rsidR="00FF79AF" w:rsidRPr="00FF79AF" w:rsidRDefault="00FF79AF" w:rsidP="00FF79AF">
            <w:pPr>
              <w:pStyle w:val="DHHStabletext"/>
              <w:spacing w:before="0" w:after="0"/>
              <w:jc w:val="center"/>
              <w:rPr>
                <w:color w:val="201547"/>
                <w:sz w:val="20"/>
                <w:szCs w:val="20"/>
              </w:rPr>
            </w:pPr>
            <w:r w:rsidRPr="00AA020E">
              <w:rPr>
                <w:color w:val="201547"/>
                <w:sz w:val="20"/>
                <w:szCs w:val="20"/>
              </w:rPr>
              <w:t>Specific to HBCC</w:t>
            </w:r>
          </w:p>
        </w:tc>
        <w:tc>
          <w:tcPr>
            <w:tcW w:w="1620" w:type="dxa"/>
            <w:gridSpan w:val="2"/>
            <w:shd w:val="clear" w:color="auto" w:fill="F2F2F2" w:themeFill="background1" w:themeFillShade="F2"/>
            <w:vAlign w:val="center"/>
          </w:tcPr>
          <w:p w14:paraId="3B201F2F" w14:textId="0E3EB08A" w:rsidR="00FF79AF" w:rsidRPr="00AA020E" w:rsidRDefault="00FF79AF" w:rsidP="00FF79AF">
            <w:pPr>
              <w:pStyle w:val="DHHStabletext"/>
              <w:spacing w:before="0" w:after="0"/>
              <w:jc w:val="center"/>
              <w:rPr>
                <w:color w:val="201547"/>
                <w:sz w:val="20"/>
                <w:szCs w:val="20"/>
              </w:rPr>
            </w:pPr>
            <w:r w:rsidRPr="00AA020E">
              <w:rPr>
                <w:color w:val="201547"/>
                <w:sz w:val="20"/>
                <w:szCs w:val="20"/>
              </w:rPr>
              <w:sym w:font="Wingdings" w:char="F0AB"/>
            </w:r>
            <w:r>
              <w:rPr>
                <w:color w:val="201547"/>
                <w:sz w:val="20"/>
                <w:szCs w:val="20"/>
              </w:rPr>
              <w:t xml:space="preserve"> </w:t>
            </w:r>
            <w:r w:rsidRPr="00AA020E">
              <w:rPr>
                <w:color w:val="201547"/>
                <w:sz w:val="20"/>
                <w:szCs w:val="20"/>
              </w:rPr>
              <w:t xml:space="preserve">= see </w:t>
            </w:r>
            <w:r>
              <w:rPr>
                <w:color w:val="201547"/>
                <w:sz w:val="20"/>
                <w:szCs w:val="20"/>
              </w:rPr>
              <w:t>t</w:t>
            </w:r>
            <w:r w:rsidRPr="00AA020E">
              <w:rPr>
                <w:color w:val="201547"/>
                <w:sz w:val="20"/>
                <w:szCs w:val="20"/>
              </w:rPr>
              <w:t>oolkit</w:t>
            </w:r>
          </w:p>
          <w:p w14:paraId="5A5930D4" w14:textId="1607598E" w:rsidR="00FF79AF" w:rsidRPr="00AA020E" w:rsidRDefault="00FF79AF" w:rsidP="00FF79AF">
            <w:pPr>
              <w:pStyle w:val="DHHStabletext"/>
              <w:spacing w:before="0" w:after="0"/>
              <w:jc w:val="center"/>
              <w:rPr>
                <w:color w:val="201547"/>
                <w:sz w:val="20"/>
                <w:szCs w:val="20"/>
              </w:rPr>
            </w:pPr>
            <w:r w:rsidRPr="00AA020E">
              <w:rPr>
                <w:color w:val="201547"/>
                <w:sz w:val="20"/>
                <w:szCs w:val="20"/>
              </w:rPr>
              <w:t xml:space="preserve">T = </w:t>
            </w:r>
            <w:r>
              <w:rPr>
                <w:color w:val="201547"/>
                <w:sz w:val="20"/>
                <w:szCs w:val="20"/>
              </w:rPr>
              <w:t>t</w:t>
            </w:r>
            <w:r w:rsidRPr="00AA020E">
              <w:rPr>
                <w:color w:val="201547"/>
                <w:sz w:val="20"/>
                <w:szCs w:val="20"/>
              </w:rPr>
              <w:t>emplate</w:t>
            </w:r>
          </w:p>
          <w:p w14:paraId="50C9DD02" w14:textId="2B0631CE" w:rsidR="00FF79AF" w:rsidRPr="00FF79AF" w:rsidRDefault="00FF79AF" w:rsidP="00FF79AF">
            <w:pPr>
              <w:pStyle w:val="DHHStabletext"/>
              <w:spacing w:before="0" w:after="0"/>
              <w:jc w:val="center"/>
              <w:rPr>
                <w:color w:val="201547"/>
                <w:sz w:val="20"/>
                <w:szCs w:val="20"/>
              </w:rPr>
            </w:pPr>
            <w:r>
              <w:rPr>
                <w:color w:val="201547"/>
                <w:sz w:val="20"/>
                <w:szCs w:val="20"/>
              </w:rPr>
              <w:t>e</w:t>
            </w:r>
            <w:r w:rsidRPr="00AA020E">
              <w:rPr>
                <w:color w:val="201547"/>
                <w:sz w:val="20"/>
                <w:szCs w:val="20"/>
              </w:rPr>
              <w:t>viQ –</w:t>
            </w:r>
            <w:r>
              <w:rPr>
                <w:color w:val="201547"/>
                <w:sz w:val="20"/>
                <w:szCs w:val="20"/>
              </w:rPr>
              <w:t xml:space="preserve"> l</w:t>
            </w:r>
            <w:r w:rsidRPr="00AA020E">
              <w:rPr>
                <w:color w:val="201547"/>
                <w:sz w:val="20"/>
                <w:szCs w:val="20"/>
              </w:rPr>
              <w:t>ink in toolkit</w:t>
            </w:r>
          </w:p>
        </w:tc>
        <w:tc>
          <w:tcPr>
            <w:tcW w:w="1641" w:type="dxa"/>
            <w:shd w:val="clear" w:color="auto" w:fill="F2F2F2" w:themeFill="background1" w:themeFillShade="F2"/>
            <w:vAlign w:val="center"/>
          </w:tcPr>
          <w:p w14:paraId="349DDE97" w14:textId="6DDC2C56" w:rsidR="00FF79AF" w:rsidRPr="00AA020E" w:rsidRDefault="00FF79AF" w:rsidP="00FF79AF">
            <w:pPr>
              <w:pStyle w:val="DHHStabletext"/>
              <w:spacing w:before="0" w:after="0"/>
              <w:jc w:val="center"/>
              <w:rPr>
                <w:color w:val="201547"/>
                <w:sz w:val="20"/>
                <w:szCs w:val="20"/>
              </w:rPr>
            </w:pPr>
            <w:r w:rsidRPr="00AA020E">
              <w:rPr>
                <w:color w:val="201547"/>
                <w:sz w:val="20"/>
                <w:szCs w:val="20"/>
              </w:rPr>
              <w:t xml:space="preserve">Documents developed </w:t>
            </w:r>
            <w:r>
              <w:rPr>
                <w:color w:val="201547"/>
                <w:sz w:val="20"/>
                <w:szCs w:val="20"/>
              </w:rPr>
              <w:t>or</w:t>
            </w:r>
          </w:p>
          <w:p w14:paraId="36853399" w14:textId="5E40958E" w:rsidR="00FF79AF" w:rsidRPr="00FF79AF" w:rsidRDefault="00FF79AF" w:rsidP="00FF79AF">
            <w:pPr>
              <w:pStyle w:val="DHHStabletext"/>
              <w:spacing w:before="0" w:after="0"/>
              <w:jc w:val="center"/>
              <w:rPr>
                <w:color w:val="201547"/>
                <w:sz w:val="20"/>
                <w:szCs w:val="20"/>
              </w:rPr>
            </w:pPr>
            <w:r>
              <w:rPr>
                <w:color w:val="201547"/>
                <w:sz w:val="20"/>
                <w:szCs w:val="20"/>
              </w:rPr>
              <w:t>a</w:t>
            </w:r>
            <w:r w:rsidRPr="00AA020E">
              <w:rPr>
                <w:color w:val="201547"/>
                <w:sz w:val="20"/>
                <w:szCs w:val="20"/>
              </w:rPr>
              <w:t>lready in place</w:t>
            </w:r>
          </w:p>
        </w:tc>
      </w:tr>
      <w:tr w:rsidR="00AE4586" w14:paraId="440AC416" w14:textId="77777777" w:rsidTr="00FF79AF">
        <w:trPr>
          <w:trHeight w:val="219"/>
          <w:jc w:val="center"/>
        </w:trPr>
        <w:tc>
          <w:tcPr>
            <w:tcW w:w="4654" w:type="dxa"/>
            <w:hideMark/>
          </w:tcPr>
          <w:p w14:paraId="791BD451" w14:textId="77777777" w:rsidR="00AE4586" w:rsidRDefault="00AE4586">
            <w:pPr>
              <w:pStyle w:val="DHHStabletext"/>
            </w:pPr>
            <w:r>
              <w:rPr>
                <w:sz w:val="20"/>
                <w:szCs w:val="20"/>
              </w:rPr>
              <w:t>Administration of SACT guideline</w:t>
            </w:r>
          </w:p>
        </w:tc>
        <w:tc>
          <w:tcPr>
            <w:tcW w:w="1369" w:type="dxa"/>
            <w:gridSpan w:val="2"/>
            <w:vAlign w:val="center"/>
            <w:hideMark/>
          </w:tcPr>
          <w:p w14:paraId="3BAD217C" w14:textId="77777777" w:rsidR="00AE4586" w:rsidRPr="00AC1C1A" w:rsidRDefault="00AE4586">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15" w:type="dxa"/>
            <w:gridSpan w:val="2"/>
            <w:vAlign w:val="center"/>
            <w:hideMark/>
          </w:tcPr>
          <w:p w14:paraId="7BEA67D6" w14:textId="77777777" w:rsidR="00AE4586" w:rsidRDefault="00AE4586">
            <w:pPr>
              <w:jc w:val="center"/>
            </w:pPr>
            <w:r>
              <w:rPr>
                <w:rFonts w:ascii="Calibri Light" w:eastAsia="Calibri" w:hAnsi="Calibri Light" w:cs="Calibri Light"/>
                <w:spacing w:val="15"/>
              </w:rPr>
              <w:sym w:font="Wingdings" w:char="F0B5"/>
            </w:r>
          </w:p>
        </w:tc>
        <w:tc>
          <w:tcPr>
            <w:tcW w:w="1585" w:type="dxa"/>
            <w:vAlign w:val="center"/>
            <w:hideMark/>
          </w:tcPr>
          <w:p w14:paraId="6A9E7C1E" w14:textId="1EABD553" w:rsidR="00AE4586" w:rsidRPr="00797A09" w:rsidRDefault="005400D6" w:rsidP="00A63A35">
            <w:pPr>
              <w:pStyle w:val="DHHStabletext"/>
              <w:jc w:val="center"/>
              <w:rPr>
                <w:rFonts w:eastAsia="Calibri" w:cs="Arial"/>
                <w:spacing w:val="15"/>
                <w:sz w:val="20"/>
                <w:szCs w:val="20"/>
              </w:rPr>
            </w:pPr>
            <w:r w:rsidRPr="00A63A35">
              <w:rPr>
                <w:rFonts w:eastAsia="Times New Roman" w:cs="Times New Roman"/>
              </w:rPr>
              <w:t>e</w:t>
            </w:r>
            <w:r w:rsidR="00AE4586" w:rsidRPr="00A63A35">
              <w:rPr>
                <w:rFonts w:eastAsia="Times New Roman" w:cs="Times New Roman"/>
              </w:rPr>
              <w:t>viQ</w:t>
            </w:r>
          </w:p>
        </w:tc>
        <w:tc>
          <w:tcPr>
            <w:tcW w:w="1641" w:type="dxa"/>
            <w:vAlign w:val="center"/>
          </w:tcPr>
          <w:p w14:paraId="5D0C8302" w14:textId="77777777" w:rsidR="00AE4586" w:rsidRDefault="00AE4586">
            <w:pPr>
              <w:jc w:val="center"/>
              <w:rPr>
                <w:rFonts w:ascii="Calibri Light" w:eastAsia="Calibri" w:hAnsi="Calibri Light" w:cs="Calibri Light"/>
                <w:spacing w:val="15"/>
              </w:rPr>
            </w:pPr>
          </w:p>
        </w:tc>
      </w:tr>
      <w:tr w:rsidR="00AE4586" w14:paraId="558E12BC" w14:textId="77777777" w:rsidTr="00FF79AF">
        <w:trPr>
          <w:trHeight w:val="219"/>
          <w:jc w:val="center"/>
        </w:trPr>
        <w:tc>
          <w:tcPr>
            <w:tcW w:w="4654" w:type="dxa"/>
            <w:hideMark/>
          </w:tcPr>
          <w:p w14:paraId="6C114A18" w14:textId="1497E409" w:rsidR="00AE4586" w:rsidRDefault="00AE4586">
            <w:pPr>
              <w:pStyle w:val="DHHStabletext"/>
            </w:pPr>
            <w:r>
              <w:rPr>
                <w:sz w:val="20"/>
                <w:szCs w:val="20"/>
              </w:rPr>
              <w:t xml:space="preserve">HBCC </w:t>
            </w:r>
            <w:r w:rsidR="005F2B26">
              <w:rPr>
                <w:sz w:val="20"/>
                <w:szCs w:val="20"/>
              </w:rPr>
              <w:t>m</w:t>
            </w:r>
            <w:r>
              <w:rPr>
                <w:sz w:val="20"/>
                <w:szCs w:val="20"/>
              </w:rPr>
              <w:t xml:space="preserve">edication </w:t>
            </w:r>
            <w:r w:rsidR="005F2B26">
              <w:rPr>
                <w:sz w:val="20"/>
                <w:szCs w:val="20"/>
              </w:rPr>
              <w:t>e</w:t>
            </w:r>
            <w:r>
              <w:rPr>
                <w:sz w:val="20"/>
                <w:szCs w:val="20"/>
              </w:rPr>
              <w:t xml:space="preserve">ligibility </w:t>
            </w:r>
            <w:r w:rsidR="005F2B26">
              <w:rPr>
                <w:sz w:val="20"/>
                <w:szCs w:val="20"/>
              </w:rPr>
              <w:t>c</w:t>
            </w:r>
            <w:r>
              <w:rPr>
                <w:sz w:val="20"/>
                <w:szCs w:val="20"/>
              </w:rPr>
              <w:t>riteria</w:t>
            </w:r>
          </w:p>
        </w:tc>
        <w:tc>
          <w:tcPr>
            <w:tcW w:w="1369" w:type="dxa"/>
            <w:gridSpan w:val="2"/>
            <w:vAlign w:val="center"/>
          </w:tcPr>
          <w:p w14:paraId="6E546D35" w14:textId="77777777" w:rsidR="00AE4586" w:rsidRPr="00AC1C1A" w:rsidRDefault="00AE4586">
            <w:pPr>
              <w:jc w:val="center"/>
              <w:rPr>
                <w:rFonts w:ascii="Calibri Light" w:eastAsia="Calibri" w:hAnsi="Calibri Light" w:cs="Calibri Light"/>
                <w:spacing w:val="15"/>
              </w:rPr>
            </w:pPr>
          </w:p>
        </w:tc>
        <w:tc>
          <w:tcPr>
            <w:tcW w:w="1115" w:type="dxa"/>
            <w:gridSpan w:val="2"/>
            <w:vAlign w:val="center"/>
            <w:hideMark/>
          </w:tcPr>
          <w:p w14:paraId="37EE7913" w14:textId="77777777" w:rsidR="00AE4586" w:rsidRDefault="00AE4586">
            <w:pPr>
              <w:jc w:val="center"/>
            </w:pPr>
            <w:r>
              <w:rPr>
                <w:rFonts w:ascii="Calibri Light" w:eastAsia="Calibri" w:hAnsi="Calibri Light" w:cs="Calibri Light"/>
                <w:spacing w:val="15"/>
              </w:rPr>
              <w:sym w:font="Wingdings" w:char="F0B5"/>
            </w:r>
          </w:p>
        </w:tc>
        <w:tc>
          <w:tcPr>
            <w:tcW w:w="1585" w:type="dxa"/>
            <w:vAlign w:val="center"/>
            <w:hideMark/>
          </w:tcPr>
          <w:p w14:paraId="52A79A41" w14:textId="77777777" w:rsidR="00AE4586" w:rsidRDefault="00AE4586">
            <w:pPr>
              <w:jc w:val="center"/>
              <w:rPr>
                <w:rFonts w:ascii="Calibri Light" w:eastAsia="Calibri" w:hAnsi="Calibri Light" w:cs="Calibri Light"/>
                <w:spacing w:val="15"/>
              </w:rPr>
            </w:pPr>
            <w:r>
              <w:rPr>
                <w:rFonts w:ascii="Calibri Light" w:eastAsia="Calibri" w:hAnsi="Calibri Light" w:cs="Calibri Light"/>
                <w:spacing w:val="15"/>
              </w:rPr>
              <w:sym w:font="Wingdings" w:char="F0AB"/>
            </w:r>
          </w:p>
        </w:tc>
        <w:tc>
          <w:tcPr>
            <w:tcW w:w="1641" w:type="dxa"/>
            <w:vAlign w:val="center"/>
          </w:tcPr>
          <w:p w14:paraId="02D58CFA" w14:textId="77777777" w:rsidR="00AE4586" w:rsidRDefault="00AE4586">
            <w:pPr>
              <w:jc w:val="center"/>
              <w:rPr>
                <w:rFonts w:ascii="Calibri Light" w:eastAsia="Calibri" w:hAnsi="Calibri Light" w:cs="Calibri Light"/>
                <w:spacing w:val="15"/>
              </w:rPr>
            </w:pPr>
          </w:p>
        </w:tc>
      </w:tr>
      <w:tr w:rsidR="00AE4586" w14:paraId="03A24598" w14:textId="77777777" w:rsidTr="00FF79AF">
        <w:trPr>
          <w:trHeight w:val="347"/>
          <w:jc w:val="center"/>
        </w:trPr>
        <w:tc>
          <w:tcPr>
            <w:tcW w:w="4654" w:type="dxa"/>
            <w:hideMark/>
          </w:tcPr>
          <w:p w14:paraId="46718DD1" w14:textId="77777777" w:rsidR="00AE4586" w:rsidRDefault="00AE4586">
            <w:pPr>
              <w:pStyle w:val="DHHStabletext"/>
            </w:pPr>
            <w:r>
              <w:rPr>
                <w:sz w:val="20"/>
                <w:szCs w:val="20"/>
              </w:rPr>
              <w:t>SACT cold chain management and transport requirements</w:t>
            </w:r>
          </w:p>
        </w:tc>
        <w:tc>
          <w:tcPr>
            <w:tcW w:w="1369" w:type="dxa"/>
            <w:gridSpan w:val="2"/>
            <w:vAlign w:val="center"/>
          </w:tcPr>
          <w:p w14:paraId="0D5A5B67" w14:textId="77777777" w:rsidR="00AE4586" w:rsidRPr="00AC1C1A" w:rsidRDefault="00AE4586">
            <w:pPr>
              <w:jc w:val="center"/>
              <w:rPr>
                <w:rFonts w:ascii="Calibri Light" w:eastAsia="Calibri" w:hAnsi="Calibri Light" w:cs="Calibri Light"/>
                <w:spacing w:val="15"/>
              </w:rPr>
            </w:pPr>
          </w:p>
        </w:tc>
        <w:tc>
          <w:tcPr>
            <w:tcW w:w="1115" w:type="dxa"/>
            <w:gridSpan w:val="2"/>
            <w:vAlign w:val="center"/>
            <w:hideMark/>
          </w:tcPr>
          <w:p w14:paraId="5E71350A" w14:textId="77777777" w:rsidR="00AE4586" w:rsidRDefault="00AE4586">
            <w:pPr>
              <w:jc w:val="center"/>
            </w:pPr>
            <w:r>
              <w:rPr>
                <w:rFonts w:ascii="Calibri Light" w:eastAsia="Calibri" w:hAnsi="Calibri Light" w:cs="Calibri Light"/>
                <w:spacing w:val="15"/>
              </w:rPr>
              <w:sym w:font="Wingdings" w:char="F0B5"/>
            </w:r>
          </w:p>
        </w:tc>
        <w:tc>
          <w:tcPr>
            <w:tcW w:w="1585" w:type="dxa"/>
            <w:vAlign w:val="center"/>
            <w:hideMark/>
          </w:tcPr>
          <w:p w14:paraId="380CAA6F" w14:textId="77777777" w:rsidR="00AE4586" w:rsidRDefault="00AE4586">
            <w:pPr>
              <w:jc w:val="center"/>
              <w:rPr>
                <w:rFonts w:ascii="Calibri Light" w:eastAsia="Calibri" w:hAnsi="Calibri Light" w:cs="Calibri Light"/>
                <w:spacing w:val="15"/>
              </w:rPr>
            </w:pPr>
            <w:r>
              <w:rPr>
                <w:rFonts w:ascii="Calibri Light" w:eastAsia="Calibri" w:hAnsi="Calibri Light" w:cs="Calibri Light"/>
                <w:spacing w:val="15"/>
              </w:rPr>
              <w:sym w:font="Wingdings" w:char="F0AB"/>
            </w:r>
          </w:p>
        </w:tc>
        <w:tc>
          <w:tcPr>
            <w:tcW w:w="1641" w:type="dxa"/>
            <w:vAlign w:val="center"/>
          </w:tcPr>
          <w:p w14:paraId="58F32A15" w14:textId="77777777" w:rsidR="00AE4586" w:rsidRDefault="00AE4586">
            <w:pPr>
              <w:jc w:val="center"/>
              <w:rPr>
                <w:rFonts w:ascii="Calibri Light" w:eastAsia="Calibri" w:hAnsi="Calibri Light" w:cs="Calibri Light"/>
                <w:spacing w:val="15"/>
              </w:rPr>
            </w:pPr>
          </w:p>
        </w:tc>
      </w:tr>
      <w:tr w:rsidR="00AE4586" w14:paraId="2F1E11D7" w14:textId="77777777" w:rsidTr="00FF79AF">
        <w:trPr>
          <w:trHeight w:val="219"/>
          <w:jc w:val="center"/>
        </w:trPr>
        <w:tc>
          <w:tcPr>
            <w:tcW w:w="4654" w:type="dxa"/>
            <w:hideMark/>
          </w:tcPr>
          <w:p w14:paraId="03548328" w14:textId="240A4DB4" w:rsidR="00AE4586" w:rsidRDefault="00AE4586">
            <w:pPr>
              <w:pStyle w:val="DHHStabletext"/>
            </w:pPr>
            <w:r>
              <w:rPr>
                <w:sz w:val="20"/>
                <w:szCs w:val="20"/>
              </w:rPr>
              <w:t xml:space="preserve">Anaphylaxis </w:t>
            </w:r>
            <w:r w:rsidR="005F2B26">
              <w:rPr>
                <w:sz w:val="20"/>
                <w:szCs w:val="20"/>
              </w:rPr>
              <w:t>g</w:t>
            </w:r>
            <w:r>
              <w:rPr>
                <w:sz w:val="20"/>
                <w:szCs w:val="20"/>
              </w:rPr>
              <w:t>uideline</w:t>
            </w:r>
          </w:p>
        </w:tc>
        <w:tc>
          <w:tcPr>
            <w:tcW w:w="1369" w:type="dxa"/>
            <w:gridSpan w:val="2"/>
            <w:vAlign w:val="center"/>
            <w:hideMark/>
          </w:tcPr>
          <w:p w14:paraId="5C384C14" w14:textId="77777777" w:rsidR="00AE4586" w:rsidRPr="00AC1C1A" w:rsidRDefault="00AE4586">
            <w:pPr>
              <w:jc w:val="center"/>
            </w:pPr>
            <w:r w:rsidRPr="00AC1C1A">
              <w:rPr>
                <w:rFonts w:ascii="Calibri Light" w:eastAsia="Calibri" w:hAnsi="Calibri Light" w:cs="Calibri Light"/>
                <w:spacing w:val="15"/>
              </w:rPr>
              <w:sym w:font="Wingdings" w:char="F0B5"/>
            </w:r>
          </w:p>
        </w:tc>
        <w:tc>
          <w:tcPr>
            <w:tcW w:w="1115" w:type="dxa"/>
            <w:gridSpan w:val="2"/>
            <w:vAlign w:val="center"/>
            <w:hideMark/>
          </w:tcPr>
          <w:p w14:paraId="76CB7E18" w14:textId="77777777" w:rsidR="00AE4586" w:rsidRDefault="00AE4586">
            <w:pPr>
              <w:jc w:val="center"/>
            </w:pPr>
            <w:r>
              <w:rPr>
                <w:rFonts w:ascii="Calibri Light" w:eastAsia="Calibri" w:hAnsi="Calibri Light" w:cs="Calibri Light"/>
                <w:spacing w:val="15"/>
              </w:rPr>
              <w:sym w:font="Wingdings" w:char="F0B5"/>
            </w:r>
          </w:p>
        </w:tc>
        <w:tc>
          <w:tcPr>
            <w:tcW w:w="1585" w:type="dxa"/>
            <w:vAlign w:val="center"/>
          </w:tcPr>
          <w:p w14:paraId="77B165F6" w14:textId="77777777" w:rsidR="00AE4586" w:rsidRDefault="00AE4586">
            <w:pPr>
              <w:jc w:val="center"/>
              <w:rPr>
                <w:rFonts w:ascii="Calibri Light" w:eastAsia="Calibri" w:hAnsi="Calibri Light" w:cs="Calibri Light"/>
                <w:spacing w:val="15"/>
              </w:rPr>
            </w:pPr>
          </w:p>
        </w:tc>
        <w:tc>
          <w:tcPr>
            <w:tcW w:w="1641" w:type="dxa"/>
            <w:vAlign w:val="center"/>
          </w:tcPr>
          <w:p w14:paraId="6BA18952" w14:textId="77777777" w:rsidR="00AE4586" w:rsidRDefault="00AE4586">
            <w:pPr>
              <w:jc w:val="center"/>
              <w:rPr>
                <w:rFonts w:ascii="Calibri Light" w:eastAsia="Calibri" w:hAnsi="Calibri Light" w:cs="Calibri Light"/>
                <w:spacing w:val="15"/>
              </w:rPr>
            </w:pPr>
          </w:p>
        </w:tc>
      </w:tr>
      <w:tr w:rsidR="00AE4586" w14:paraId="71676791" w14:textId="77777777" w:rsidTr="00FF79AF">
        <w:trPr>
          <w:trHeight w:val="219"/>
          <w:jc w:val="center"/>
        </w:trPr>
        <w:tc>
          <w:tcPr>
            <w:tcW w:w="4654" w:type="dxa"/>
            <w:hideMark/>
          </w:tcPr>
          <w:p w14:paraId="2F9F331B" w14:textId="1EC9AA85" w:rsidR="00AE4586" w:rsidRDefault="00AE4586">
            <w:pPr>
              <w:pStyle w:val="DHHStabletext"/>
            </w:pPr>
            <w:r>
              <w:rPr>
                <w:sz w:val="20"/>
                <w:szCs w:val="20"/>
              </w:rPr>
              <w:t xml:space="preserve">Extravasation </w:t>
            </w:r>
            <w:r w:rsidR="005F2B26">
              <w:rPr>
                <w:sz w:val="20"/>
                <w:szCs w:val="20"/>
              </w:rPr>
              <w:t>g</w:t>
            </w:r>
            <w:r>
              <w:rPr>
                <w:sz w:val="20"/>
                <w:szCs w:val="20"/>
              </w:rPr>
              <w:t>uideline</w:t>
            </w:r>
          </w:p>
        </w:tc>
        <w:tc>
          <w:tcPr>
            <w:tcW w:w="1369" w:type="dxa"/>
            <w:gridSpan w:val="2"/>
            <w:vAlign w:val="center"/>
            <w:hideMark/>
          </w:tcPr>
          <w:p w14:paraId="09787006" w14:textId="77777777" w:rsidR="00AE4586" w:rsidRPr="00AC1C1A" w:rsidRDefault="00AE4586">
            <w:pPr>
              <w:jc w:val="center"/>
            </w:pPr>
            <w:r w:rsidRPr="00AC1C1A">
              <w:rPr>
                <w:rFonts w:ascii="Calibri Light" w:eastAsia="Calibri" w:hAnsi="Calibri Light" w:cs="Calibri Light"/>
                <w:spacing w:val="15"/>
              </w:rPr>
              <w:sym w:font="Wingdings" w:char="F0B5"/>
            </w:r>
          </w:p>
        </w:tc>
        <w:tc>
          <w:tcPr>
            <w:tcW w:w="1115" w:type="dxa"/>
            <w:gridSpan w:val="2"/>
            <w:vAlign w:val="center"/>
            <w:hideMark/>
          </w:tcPr>
          <w:p w14:paraId="6C6E4828" w14:textId="77777777" w:rsidR="00AE4586" w:rsidRDefault="00AE4586">
            <w:pPr>
              <w:jc w:val="center"/>
            </w:pPr>
            <w:r>
              <w:rPr>
                <w:rFonts w:ascii="Calibri Light" w:eastAsia="Calibri" w:hAnsi="Calibri Light" w:cs="Calibri Light"/>
                <w:spacing w:val="15"/>
              </w:rPr>
              <w:sym w:font="Wingdings" w:char="F0B5"/>
            </w:r>
          </w:p>
        </w:tc>
        <w:tc>
          <w:tcPr>
            <w:tcW w:w="1585" w:type="dxa"/>
            <w:vAlign w:val="center"/>
          </w:tcPr>
          <w:p w14:paraId="5DD3064A" w14:textId="77777777" w:rsidR="00AE4586" w:rsidRDefault="00AE4586">
            <w:pPr>
              <w:jc w:val="center"/>
              <w:rPr>
                <w:rFonts w:ascii="Calibri Light" w:eastAsia="Calibri" w:hAnsi="Calibri Light" w:cs="Calibri Light"/>
                <w:spacing w:val="15"/>
              </w:rPr>
            </w:pPr>
          </w:p>
        </w:tc>
        <w:tc>
          <w:tcPr>
            <w:tcW w:w="1641" w:type="dxa"/>
            <w:vAlign w:val="center"/>
          </w:tcPr>
          <w:p w14:paraId="03A5241F" w14:textId="77777777" w:rsidR="00AE4586" w:rsidRDefault="00AE4586">
            <w:pPr>
              <w:jc w:val="center"/>
              <w:rPr>
                <w:rFonts w:ascii="Calibri Light" w:eastAsia="Calibri" w:hAnsi="Calibri Light" w:cs="Calibri Light"/>
                <w:spacing w:val="15"/>
              </w:rPr>
            </w:pPr>
          </w:p>
        </w:tc>
      </w:tr>
    </w:tbl>
    <w:p w14:paraId="7BC45183"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350"/>
        <w:gridCol w:w="1134"/>
        <w:gridCol w:w="1539"/>
        <w:gridCol w:w="1687"/>
      </w:tblGrid>
      <w:tr w:rsidR="00FF79AF" w:rsidRPr="002D0746" w14:paraId="3B832349" w14:textId="77777777" w:rsidTr="00AA2714">
        <w:trPr>
          <w:trHeight w:val="281"/>
          <w:tblHeader/>
          <w:jc w:val="center"/>
        </w:trPr>
        <w:tc>
          <w:tcPr>
            <w:tcW w:w="4654" w:type="dxa"/>
            <w:shd w:val="clear" w:color="auto" w:fill="F2F2F2" w:themeFill="background1" w:themeFillShade="F2"/>
            <w:vAlign w:val="center"/>
            <w:hideMark/>
          </w:tcPr>
          <w:p w14:paraId="26FD0942" w14:textId="77777777" w:rsidR="00FF79AF" w:rsidRPr="002D0746" w:rsidRDefault="00FF79AF" w:rsidP="00FF79AF">
            <w:pPr>
              <w:pStyle w:val="DHHStabletext"/>
              <w:spacing w:before="0" w:after="0"/>
              <w:rPr>
                <w:color w:val="33CC33"/>
              </w:rPr>
            </w:pPr>
            <w:r w:rsidRPr="00AA020E">
              <w:rPr>
                <w:color w:val="201547"/>
                <w:sz w:val="20"/>
                <w:szCs w:val="20"/>
              </w:rPr>
              <w:t>Forms</w:t>
            </w:r>
          </w:p>
        </w:tc>
        <w:tc>
          <w:tcPr>
            <w:tcW w:w="1350" w:type="dxa"/>
            <w:shd w:val="clear" w:color="auto" w:fill="F2F2F2" w:themeFill="background1" w:themeFillShade="F2"/>
            <w:vAlign w:val="center"/>
          </w:tcPr>
          <w:p w14:paraId="5458EBE3" w14:textId="1A7EEE14" w:rsidR="00FF79AF" w:rsidRPr="00FF79AF" w:rsidRDefault="00FF79AF" w:rsidP="00FF79AF">
            <w:pPr>
              <w:pStyle w:val="DHHStabletext"/>
              <w:spacing w:before="0" w:after="0"/>
              <w:jc w:val="center"/>
              <w:rPr>
                <w:color w:val="201547"/>
                <w:sz w:val="20"/>
                <w:szCs w:val="20"/>
              </w:rPr>
            </w:pPr>
            <w:r w:rsidRPr="00AA020E">
              <w:rPr>
                <w:color w:val="201547"/>
                <w:sz w:val="20"/>
                <w:szCs w:val="20"/>
              </w:rPr>
              <w:t>Organisation wide</w:t>
            </w:r>
          </w:p>
        </w:tc>
        <w:tc>
          <w:tcPr>
            <w:tcW w:w="1134" w:type="dxa"/>
            <w:shd w:val="clear" w:color="auto" w:fill="F2F2F2" w:themeFill="background1" w:themeFillShade="F2"/>
            <w:vAlign w:val="center"/>
          </w:tcPr>
          <w:p w14:paraId="725E452B" w14:textId="128027FF" w:rsidR="00FF79AF" w:rsidRPr="00FF79AF" w:rsidRDefault="00FF79AF" w:rsidP="00FF79AF">
            <w:pPr>
              <w:pStyle w:val="DHHStabletext"/>
              <w:spacing w:before="0" w:after="0"/>
              <w:jc w:val="center"/>
              <w:rPr>
                <w:color w:val="201547"/>
                <w:sz w:val="20"/>
                <w:szCs w:val="20"/>
              </w:rPr>
            </w:pPr>
            <w:r w:rsidRPr="00AA020E">
              <w:rPr>
                <w:color w:val="201547"/>
                <w:sz w:val="20"/>
                <w:szCs w:val="20"/>
              </w:rPr>
              <w:t>Specific to HBCC</w:t>
            </w:r>
          </w:p>
        </w:tc>
        <w:tc>
          <w:tcPr>
            <w:tcW w:w="1539" w:type="dxa"/>
            <w:shd w:val="clear" w:color="auto" w:fill="F2F2F2" w:themeFill="background1" w:themeFillShade="F2"/>
            <w:vAlign w:val="center"/>
          </w:tcPr>
          <w:p w14:paraId="598B13FD" w14:textId="694D8B5D" w:rsidR="00FF79AF" w:rsidRPr="00AA020E" w:rsidRDefault="00FF79AF" w:rsidP="00FF79AF">
            <w:pPr>
              <w:pStyle w:val="DHHStabletext"/>
              <w:spacing w:before="0" w:after="0"/>
              <w:jc w:val="center"/>
              <w:rPr>
                <w:color w:val="201547"/>
                <w:sz w:val="20"/>
                <w:szCs w:val="20"/>
              </w:rPr>
            </w:pPr>
            <w:r w:rsidRPr="00AA020E">
              <w:rPr>
                <w:color w:val="201547"/>
                <w:sz w:val="20"/>
                <w:szCs w:val="20"/>
              </w:rPr>
              <w:sym w:font="Wingdings" w:char="F0AB"/>
            </w:r>
            <w:r>
              <w:rPr>
                <w:color w:val="201547"/>
                <w:sz w:val="20"/>
                <w:szCs w:val="20"/>
              </w:rPr>
              <w:t xml:space="preserve"> </w:t>
            </w:r>
            <w:r w:rsidRPr="00AA020E">
              <w:rPr>
                <w:color w:val="201547"/>
                <w:sz w:val="20"/>
                <w:szCs w:val="20"/>
              </w:rPr>
              <w:t xml:space="preserve">= see </w:t>
            </w:r>
            <w:r>
              <w:rPr>
                <w:color w:val="201547"/>
                <w:sz w:val="20"/>
                <w:szCs w:val="20"/>
              </w:rPr>
              <w:t>t</w:t>
            </w:r>
            <w:r w:rsidRPr="00AA020E">
              <w:rPr>
                <w:color w:val="201547"/>
                <w:sz w:val="20"/>
                <w:szCs w:val="20"/>
              </w:rPr>
              <w:t>oolkit</w:t>
            </w:r>
          </w:p>
          <w:p w14:paraId="478AAD26" w14:textId="42FB68B3" w:rsidR="00FF79AF" w:rsidRPr="00AA020E" w:rsidRDefault="00FF79AF" w:rsidP="00FF79AF">
            <w:pPr>
              <w:pStyle w:val="DHHStabletext"/>
              <w:spacing w:before="0" w:after="0"/>
              <w:jc w:val="center"/>
              <w:rPr>
                <w:color w:val="201547"/>
                <w:sz w:val="20"/>
                <w:szCs w:val="20"/>
              </w:rPr>
            </w:pPr>
            <w:r w:rsidRPr="00AA020E">
              <w:rPr>
                <w:color w:val="201547"/>
                <w:sz w:val="20"/>
                <w:szCs w:val="20"/>
              </w:rPr>
              <w:t xml:space="preserve">T = </w:t>
            </w:r>
            <w:r>
              <w:rPr>
                <w:color w:val="201547"/>
                <w:sz w:val="20"/>
                <w:szCs w:val="20"/>
              </w:rPr>
              <w:t>t</w:t>
            </w:r>
            <w:r w:rsidRPr="00AA020E">
              <w:rPr>
                <w:color w:val="201547"/>
                <w:sz w:val="20"/>
                <w:szCs w:val="20"/>
              </w:rPr>
              <w:t>emplate</w:t>
            </w:r>
          </w:p>
          <w:p w14:paraId="25907D6E" w14:textId="0DCA354F" w:rsidR="00FF79AF" w:rsidRPr="00FF79AF" w:rsidRDefault="00FF79AF" w:rsidP="00FF79AF">
            <w:pPr>
              <w:pStyle w:val="DHHStabletext"/>
              <w:spacing w:before="0" w:after="0"/>
              <w:jc w:val="center"/>
              <w:rPr>
                <w:color w:val="201547"/>
                <w:sz w:val="20"/>
                <w:szCs w:val="20"/>
              </w:rPr>
            </w:pPr>
            <w:r>
              <w:rPr>
                <w:color w:val="201547"/>
                <w:sz w:val="20"/>
                <w:szCs w:val="20"/>
              </w:rPr>
              <w:t>e</w:t>
            </w:r>
            <w:r w:rsidRPr="00AA020E">
              <w:rPr>
                <w:color w:val="201547"/>
                <w:sz w:val="20"/>
                <w:szCs w:val="20"/>
              </w:rPr>
              <w:t>viQ –</w:t>
            </w:r>
            <w:r>
              <w:rPr>
                <w:color w:val="201547"/>
                <w:sz w:val="20"/>
                <w:szCs w:val="20"/>
              </w:rPr>
              <w:t xml:space="preserve"> l</w:t>
            </w:r>
            <w:r w:rsidRPr="00AA020E">
              <w:rPr>
                <w:color w:val="201547"/>
                <w:sz w:val="20"/>
                <w:szCs w:val="20"/>
              </w:rPr>
              <w:t>ink in toolkit</w:t>
            </w:r>
          </w:p>
        </w:tc>
        <w:tc>
          <w:tcPr>
            <w:tcW w:w="1687" w:type="dxa"/>
            <w:shd w:val="clear" w:color="auto" w:fill="F2F2F2" w:themeFill="background1" w:themeFillShade="F2"/>
            <w:vAlign w:val="center"/>
          </w:tcPr>
          <w:p w14:paraId="4FD19A20" w14:textId="68888C15" w:rsidR="00FF79AF" w:rsidRPr="00AA020E" w:rsidRDefault="00FF79AF" w:rsidP="00FF79AF">
            <w:pPr>
              <w:pStyle w:val="DHHStabletext"/>
              <w:spacing w:before="0" w:after="0"/>
              <w:jc w:val="center"/>
              <w:rPr>
                <w:color w:val="201547"/>
                <w:sz w:val="20"/>
                <w:szCs w:val="20"/>
              </w:rPr>
            </w:pPr>
            <w:r w:rsidRPr="00AA020E">
              <w:rPr>
                <w:color w:val="201547"/>
                <w:sz w:val="20"/>
                <w:szCs w:val="20"/>
              </w:rPr>
              <w:t xml:space="preserve">Documents developed </w:t>
            </w:r>
            <w:r>
              <w:rPr>
                <w:color w:val="201547"/>
                <w:sz w:val="20"/>
                <w:szCs w:val="20"/>
              </w:rPr>
              <w:t>or</w:t>
            </w:r>
          </w:p>
          <w:p w14:paraId="3328B3B6" w14:textId="56EB741B" w:rsidR="00FF79AF" w:rsidRPr="00FF79AF" w:rsidRDefault="00FF79AF" w:rsidP="00FF79AF">
            <w:pPr>
              <w:pStyle w:val="DHHStabletext"/>
              <w:spacing w:before="0" w:after="0"/>
              <w:jc w:val="center"/>
              <w:rPr>
                <w:color w:val="201547"/>
                <w:sz w:val="20"/>
                <w:szCs w:val="20"/>
              </w:rPr>
            </w:pPr>
            <w:r>
              <w:rPr>
                <w:color w:val="201547"/>
                <w:sz w:val="20"/>
                <w:szCs w:val="20"/>
              </w:rPr>
              <w:t>a</w:t>
            </w:r>
            <w:r w:rsidRPr="00AA020E">
              <w:rPr>
                <w:color w:val="201547"/>
                <w:sz w:val="20"/>
                <w:szCs w:val="20"/>
              </w:rPr>
              <w:t>lready in place</w:t>
            </w:r>
          </w:p>
        </w:tc>
      </w:tr>
      <w:tr w:rsidR="00AE4586" w14:paraId="759EDE57" w14:textId="77777777" w:rsidTr="0031504B">
        <w:trPr>
          <w:trHeight w:val="219"/>
          <w:jc w:val="center"/>
        </w:trPr>
        <w:tc>
          <w:tcPr>
            <w:tcW w:w="4654" w:type="dxa"/>
            <w:hideMark/>
          </w:tcPr>
          <w:p w14:paraId="30ED7D04" w14:textId="6BDC11EF" w:rsidR="00AE4586" w:rsidRDefault="00AE4586">
            <w:pPr>
              <w:pStyle w:val="DHHStabletext"/>
            </w:pPr>
            <w:r>
              <w:rPr>
                <w:sz w:val="20"/>
                <w:szCs w:val="20"/>
              </w:rPr>
              <w:t>Antineoplastic/</w:t>
            </w:r>
            <w:r w:rsidR="005F2B26">
              <w:rPr>
                <w:sz w:val="20"/>
                <w:szCs w:val="20"/>
              </w:rPr>
              <w:t>i</w:t>
            </w:r>
            <w:r>
              <w:rPr>
                <w:sz w:val="20"/>
                <w:szCs w:val="20"/>
              </w:rPr>
              <w:t>mmunotherapy assessment form</w:t>
            </w:r>
          </w:p>
        </w:tc>
        <w:tc>
          <w:tcPr>
            <w:tcW w:w="1350" w:type="dxa"/>
            <w:vAlign w:val="center"/>
            <w:hideMark/>
          </w:tcPr>
          <w:p w14:paraId="21E1BF99" w14:textId="77777777" w:rsidR="00AE4586" w:rsidRPr="00AC1C1A" w:rsidRDefault="00AE4586">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4" w:type="dxa"/>
            <w:vAlign w:val="center"/>
          </w:tcPr>
          <w:p w14:paraId="6C800C73" w14:textId="77777777" w:rsidR="00AE4586" w:rsidRDefault="00AE4586">
            <w:pPr>
              <w:jc w:val="center"/>
              <w:rPr>
                <w:rFonts w:ascii="Calibri Light" w:eastAsia="Calibri" w:hAnsi="Calibri Light" w:cs="Calibri Light"/>
                <w:spacing w:val="15"/>
              </w:rPr>
            </w:pPr>
          </w:p>
        </w:tc>
        <w:tc>
          <w:tcPr>
            <w:tcW w:w="1539" w:type="dxa"/>
            <w:vAlign w:val="center"/>
            <w:hideMark/>
          </w:tcPr>
          <w:p w14:paraId="076A76A4" w14:textId="012AAC91" w:rsidR="00AE4586" w:rsidRPr="00797A09" w:rsidRDefault="005400D6" w:rsidP="00A63A35">
            <w:pPr>
              <w:pStyle w:val="DHHStabletext"/>
              <w:jc w:val="center"/>
              <w:rPr>
                <w:rFonts w:eastAsia="Calibri" w:cs="Arial"/>
                <w:spacing w:val="15"/>
                <w:sz w:val="20"/>
                <w:szCs w:val="20"/>
              </w:rPr>
            </w:pPr>
            <w:r w:rsidRPr="00A63A35">
              <w:rPr>
                <w:rFonts w:eastAsia="Times New Roman" w:cs="Times New Roman"/>
              </w:rPr>
              <w:t>e</w:t>
            </w:r>
            <w:r w:rsidR="00AE4586" w:rsidRPr="00A63A35">
              <w:rPr>
                <w:rFonts w:eastAsia="Times New Roman" w:cs="Times New Roman"/>
              </w:rPr>
              <w:t>viQ</w:t>
            </w:r>
          </w:p>
        </w:tc>
        <w:tc>
          <w:tcPr>
            <w:tcW w:w="1687" w:type="dxa"/>
            <w:vAlign w:val="center"/>
          </w:tcPr>
          <w:p w14:paraId="1A56238F" w14:textId="77777777" w:rsidR="00AE4586" w:rsidRDefault="00AE4586">
            <w:pPr>
              <w:jc w:val="center"/>
              <w:rPr>
                <w:rFonts w:ascii="Calibri Light" w:eastAsia="Calibri" w:hAnsi="Calibri Light" w:cs="Calibri Light"/>
                <w:spacing w:val="15"/>
              </w:rPr>
            </w:pPr>
          </w:p>
        </w:tc>
      </w:tr>
    </w:tbl>
    <w:p w14:paraId="06CF82D5"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350"/>
        <w:gridCol w:w="1134"/>
        <w:gridCol w:w="1539"/>
        <w:gridCol w:w="1687"/>
      </w:tblGrid>
      <w:tr w:rsidR="00FF79AF" w:rsidRPr="002D0746" w14:paraId="0A242EAB" w14:textId="77777777" w:rsidTr="00AA2714">
        <w:trPr>
          <w:trHeight w:val="220"/>
          <w:tblHeader/>
          <w:jc w:val="center"/>
        </w:trPr>
        <w:tc>
          <w:tcPr>
            <w:tcW w:w="4654" w:type="dxa"/>
            <w:shd w:val="clear" w:color="auto" w:fill="F2F2F2" w:themeFill="background1" w:themeFillShade="F2"/>
            <w:vAlign w:val="center"/>
            <w:hideMark/>
          </w:tcPr>
          <w:p w14:paraId="6AC4B50D" w14:textId="77777777" w:rsidR="00FF79AF" w:rsidRPr="002D0746" w:rsidRDefault="00FF79AF" w:rsidP="00FF79AF">
            <w:pPr>
              <w:pStyle w:val="DHHStabletext"/>
              <w:spacing w:before="0" w:after="0"/>
              <w:rPr>
                <w:color w:val="33CC33"/>
              </w:rPr>
            </w:pPr>
            <w:r w:rsidRPr="00AA020E">
              <w:rPr>
                <w:color w:val="201547"/>
                <w:sz w:val="20"/>
                <w:szCs w:val="20"/>
              </w:rPr>
              <w:t>Audits</w:t>
            </w:r>
          </w:p>
        </w:tc>
        <w:tc>
          <w:tcPr>
            <w:tcW w:w="1350" w:type="dxa"/>
            <w:shd w:val="clear" w:color="auto" w:fill="F2F2F2" w:themeFill="background1" w:themeFillShade="F2"/>
            <w:vAlign w:val="center"/>
          </w:tcPr>
          <w:p w14:paraId="1762A0E5" w14:textId="43286F6B" w:rsidR="00FF79AF" w:rsidRPr="00FF79AF" w:rsidRDefault="00FF79AF" w:rsidP="00FF79AF">
            <w:pPr>
              <w:pStyle w:val="DHHStabletext"/>
              <w:spacing w:before="0" w:after="0"/>
              <w:jc w:val="center"/>
              <w:rPr>
                <w:color w:val="201547"/>
                <w:sz w:val="20"/>
                <w:szCs w:val="20"/>
              </w:rPr>
            </w:pPr>
            <w:r w:rsidRPr="00AA020E">
              <w:rPr>
                <w:color w:val="201547"/>
                <w:sz w:val="20"/>
                <w:szCs w:val="20"/>
              </w:rPr>
              <w:t>Organisation wide</w:t>
            </w:r>
          </w:p>
        </w:tc>
        <w:tc>
          <w:tcPr>
            <w:tcW w:w="1134" w:type="dxa"/>
            <w:shd w:val="clear" w:color="auto" w:fill="F2F2F2" w:themeFill="background1" w:themeFillShade="F2"/>
            <w:vAlign w:val="center"/>
          </w:tcPr>
          <w:p w14:paraId="3DC33DB2" w14:textId="014722DF" w:rsidR="00FF79AF" w:rsidRPr="00FF79AF" w:rsidRDefault="00FF79AF" w:rsidP="00FF79AF">
            <w:pPr>
              <w:pStyle w:val="DHHStabletext"/>
              <w:spacing w:before="0" w:after="0"/>
              <w:jc w:val="center"/>
              <w:rPr>
                <w:color w:val="201547"/>
                <w:sz w:val="20"/>
                <w:szCs w:val="20"/>
              </w:rPr>
            </w:pPr>
            <w:r w:rsidRPr="00AA020E">
              <w:rPr>
                <w:color w:val="201547"/>
                <w:sz w:val="20"/>
                <w:szCs w:val="20"/>
              </w:rPr>
              <w:t>Specific to HBCC</w:t>
            </w:r>
          </w:p>
        </w:tc>
        <w:tc>
          <w:tcPr>
            <w:tcW w:w="1539" w:type="dxa"/>
            <w:shd w:val="clear" w:color="auto" w:fill="F2F2F2" w:themeFill="background1" w:themeFillShade="F2"/>
            <w:vAlign w:val="center"/>
          </w:tcPr>
          <w:p w14:paraId="21116947" w14:textId="7E6376F6" w:rsidR="00FF79AF" w:rsidRPr="00AA020E" w:rsidRDefault="00FF79AF" w:rsidP="00FF79AF">
            <w:pPr>
              <w:pStyle w:val="DHHStabletext"/>
              <w:spacing w:before="0" w:after="0"/>
              <w:jc w:val="center"/>
              <w:rPr>
                <w:color w:val="201547"/>
                <w:sz w:val="20"/>
                <w:szCs w:val="20"/>
              </w:rPr>
            </w:pPr>
            <w:r w:rsidRPr="00AA020E">
              <w:rPr>
                <w:color w:val="201547"/>
                <w:sz w:val="20"/>
                <w:szCs w:val="20"/>
              </w:rPr>
              <w:sym w:font="Wingdings" w:char="F0AB"/>
            </w:r>
            <w:r>
              <w:rPr>
                <w:color w:val="201547"/>
                <w:sz w:val="20"/>
                <w:szCs w:val="20"/>
              </w:rPr>
              <w:t xml:space="preserve"> </w:t>
            </w:r>
            <w:r w:rsidRPr="00AA020E">
              <w:rPr>
                <w:color w:val="201547"/>
                <w:sz w:val="20"/>
                <w:szCs w:val="20"/>
              </w:rPr>
              <w:t xml:space="preserve">= see </w:t>
            </w:r>
            <w:r>
              <w:rPr>
                <w:color w:val="201547"/>
                <w:sz w:val="20"/>
                <w:szCs w:val="20"/>
              </w:rPr>
              <w:t>t</w:t>
            </w:r>
            <w:r w:rsidRPr="00AA020E">
              <w:rPr>
                <w:color w:val="201547"/>
                <w:sz w:val="20"/>
                <w:szCs w:val="20"/>
              </w:rPr>
              <w:t>oolkit</w:t>
            </w:r>
          </w:p>
          <w:p w14:paraId="34009F56" w14:textId="02D09FA8" w:rsidR="00FF79AF" w:rsidRPr="00AA020E" w:rsidRDefault="00FF79AF" w:rsidP="00FF79AF">
            <w:pPr>
              <w:pStyle w:val="DHHStabletext"/>
              <w:spacing w:before="0" w:after="0"/>
              <w:jc w:val="center"/>
              <w:rPr>
                <w:color w:val="201547"/>
                <w:sz w:val="20"/>
                <w:szCs w:val="20"/>
              </w:rPr>
            </w:pPr>
            <w:r w:rsidRPr="00AA020E">
              <w:rPr>
                <w:color w:val="201547"/>
                <w:sz w:val="20"/>
                <w:szCs w:val="20"/>
              </w:rPr>
              <w:t xml:space="preserve">T = </w:t>
            </w:r>
            <w:r>
              <w:rPr>
                <w:color w:val="201547"/>
                <w:sz w:val="20"/>
                <w:szCs w:val="20"/>
              </w:rPr>
              <w:t>t</w:t>
            </w:r>
            <w:r w:rsidRPr="00AA020E">
              <w:rPr>
                <w:color w:val="201547"/>
                <w:sz w:val="20"/>
                <w:szCs w:val="20"/>
              </w:rPr>
              <w:t>emplate</w:t>
            </w:r>
          </w:p>
          <w:p w14:paraId="06229A9A" w14:textId="6BB026C4" w:rsidR="00FF79AF" w:rsidRPr="00FF79AF" w:rsidRDefault="00FF79AF" w:rsidP="00FF79AF">
            <w:pPr>
              <w:pStyle w:val="DHHStabletext"/>
              <w:spacing w:before="0" w:after="0"/>
              <w:jc w:val="center"/>
              <w:rPr>
                <w:color w:val="201547"/>
                <w:sz w:val="20"/>
                <w:szCs w:val="20"/>
              </w:rPr>
            </w:pPr>
            <w:r>
              <w:rPr>
                <w:color w:val="201547"/>
                <w:sz w:val="20"/>
                <w:szCs w:val="20"/>
              </w:rPr>
              <w:t>e</w:t>
            </w:r>
            <w:r w:rsidRPr="00AA020E">
              <w:rPr>
                <w:color w:val="201547"/>
                <w:sz w:val="20"/>
                <w:szCs w:val="20"/>
              </w:rPr>
              <w:t>viQ –</w:t>
            </w:r>
            <w:r>
              <w:rPr>
                <w:color w:val="201547"/>
                <w:sz w:val="20"/>
                <w:szCs w:val="20"/>
              </w:rPr>
              <w:t xml:space="preserve"> l</w:t>
            </w:r>
            <w:r w:rsidRPr="00AA020E">
              <w:rPr>
                <w:color w:val="201547"/>
                <w:sz w:val="20"/>
                <w:szCs w:val="20"/>
              </w:rPr>
              <w:t>ink in toolkit</w:t>
            </w:r>
          </w:p>
        </w:tc>
        <w:tc>
          <w:tcPr>
            <w:tcW w:w="1687" w:type="dxa"/>
            <w:shd w:val="clear" w:color="auto" w:fill="F2F2F2" w:themeFill="background1" w:themeFillShade="F2"/>
            <w:vAlign w:val="center"/>
          </w:tcPr>
          <w:p w14:paraId="30E2E108" w14:textId="110DA975" w:rsidR="00FF79AF" w:rsidRPr="00AA020E" w:rsidRDefault="00FF79AF" w:rsidP="00FF79AF">
            <w:pPr>
              <w:pStyle w:val="DHHStabletext"/>
              <w:spacing w:before="0" w:after="0"/>
              <w:jc w:val="center"/>
              <w:rPr>
                <w:color w:val="201547"/>
                <w:sz w:val="20"/>
                <w:szCs w:val="20"/>
              </w:rPr>
            </w:pPr>
            <w:r w:rsidRPr="00AA020E">
              <w:rPr>
                <w:color w:val="201547"/>
                <w:sz w:val="20"/>
                <w:szCs w:val="20"/>
              </w:rPr>
              <w:t xml:space="preserve">Documents developed </w:t>
            </w:r>
            <w:r>
              <w:rPr>
                <w:color w:val="201547"/>
                <w:sz w:val="20"/>
                <w:szCs w:val="20"/>
              </w:rPr>
              <w:t>or</w:t>
            </w:r>
          </w:p>
          <w:p w14:paraId="7891BD9D" w14:textId="3BD6F9B7" w:rsidR="00FF79AF" w:rsidRPr="00FF79AF" w:rsidRDefault="00FF79AF" w:rsidP="00FF79AF">
            <w:pPr>
              <w:pStyle w:val="DHHStabletext"/>
              <w:spacing w:before="0" w:after="0"/>
              <w:jc w:val="center"/>
              <w:rPr>
                <w:color w:val="201547"/>
                <w:sz w:val="20"/>
                <w:szCs w:val="20"/>
              </w:rPr>
            </w:pPr>
            <w:r>
              <w:rPr>
                <w:color w:val="201547"/>
                <w:sz w:val="20"/>
                <w:szCs w:val="20"/>
              </w:rPr>
              <w:t>a</w:t>
            </w:r>
            <w:r w:rsidRPr="00AA020E">
              <w:rPr>
                <w:color w:val="201547"/>
                <w:sz w:val="20"/>
                <w:szCs w:val="20"/>
              </w:rPr>
              <w:t>lready in place</w:t>
            </w:r>
          </w:p>
        </w:tc>
      </w:tr>
      <w:tr w:rsidR="00AE4586" w14:paraId="345710C6" w14:textId="77777777" w:rsidTr="0031504B">
        <w:trPr>
          <w:trHeight w:val="219"/>
          <w:jc w:val="center"/>
        </w:trPr>
        <w:tc>
          <w:tcPr>
            <w:tcW w:w="4654" w:type="dxa"/>
            <w:hideMark/>
          </w:tcPr>
          <w:p w14:paraId="291F08B3" w14:textId="77777777" w:rsidR="00AE4586" w:rsidRDefault="00AE4586">
            <w:pPr>
              <w:pStyle w:val="DHHStabletext"/>
            </w:pPr>
            <w:r>
              <w:rPr>
                <w:sz w:val="20"/>
                <w:szCs w:val="20"/>
              </w:rPr>
              <w:t>SACT temperature during transport</w:t>
            </w:r>
          </w:p>
        </w:tc>
        <w:tc>
          <w:tcPr>
            <w:tcW w:w="1350" w:type="dxa"/>
            <w:vAlign w:val="center"/>
          </w:tcPr>
          <w:p w14:paraId="269D85CF" w14:textId="77777777" w:rsidR="00AE4586" w:rsidRDefault="00AE4586">
            <w:pPr>
              <w:jc w:val="center"/>
              <w:rPr>
                <w:rFonts w:ascii="Calibri Light" w:eastAsia="Calibri" w:hAnsi="Calibri Light" w:cs="Calibri Light"/>
                <w:spacing w:val="15"/>
              </w:rPr>
            </w:pPr>
          </w:p>
        </w:tc>
        <w:tc>
          <w:tcPr>
            <w:tcW w:w="1134" w:type="dxa"/>
            <w:vAlign w:val="center"/>
          </w:tcPr>
          <w:p w14:paraId="04231452" w14:textId="77777777" w:rsidR="00AE4586" w:rsidRDefault="00AE4586">
            <w:pPr>
              <w:jc w:val="center"/>
              <w:rPr>
                <w:rFonts w:ascii="Calibri Light" w:eastAsia="Calibri" w:hAnsi="Calibri Light" w:cs="Calibri Light"/>
                <w:spacing w:val="15"/>
              </w:rPr>
            </w:pPr>
          </w:p>
        </w:tc>
        <w:tc>
          <w:tcPr>
            <w:tcW w:w="1539" w:type="dxa"/>
            <w:vAlign w:val="center"/>
          </w:tcPr>
          <w:p w14:paraId="50CF3128" w14:textId="77777777" w:rsidR="00AE4586" w:rsidRDefault="00AE4586">
            <w:pPr>
              <w:jc w:val="center"/>
              <w:rPr>
                <w:rFonts w:ascii="Calibri Light" w:eastAsia="Calibri" w:hAnsi="Calibri Light" w:cs="Calibri Light"/>
                <w:spacing w:val="15"/>
              </w:rPr>
            </w:pPr>
          </w:p>
        </w:tc>
        <w:tc>
          <w:tcPr>
            <w:tcW w:w="1687" w:type="dxa"/>
            <w:vAlign w:val="center"/>
          </w:tcPr>
          <w:p w14:paraId="379D9B2E" w14:textId="77777777" w:rsidR="00AE4586" w:rsidRDefault="00AE4586">
            <w:pPr>
              <w:jc w:val="center"/>
              <w:rPr>
                <w:rFonts w:ascii="Calibri Light" w:eastAsia="Calibri" w:hAnsi="Calibri Light" w:cs="Calibri Light"/>
                <w:spacing w:val="15"/>
              </w:rPr>
            </w:pPr>
          </w:p>
        </w:tc>
      </w:tr>
      <w:tr w:rsidR="00AE4586" w14:paraId="161331A9" w14:textId="77777777" w:rsidTr="0031504B">
        <w:trPr>
          <w:trHeight w:val="219"/>
          <w:jc w:val="center"/>
        </w:trPr>
        <w:tc>
          <w:tcPr>
            <w:tcW w:w="4654" w:type="dxa"/>
            <w:hideMark/>
          </w:tcPr>
          <w:p w14:paraId="0B2B4656" w14:textId="4D00736D" w:rsidR="00AE4586" w:rsidRDefault="00AE4586">
            <w:pPr>
              <w:pStyle w:val="DHHStabletext"/>
            </w:pPr>
            <w:r>
              <w:rPr>
                <w:sz w:val="20"/>
                <w:szCs w:val="20"/>
              </w:rPr>
              <w:t xml:space="preserve">Medication incidents and </w:t>
            </w:r>
            <w:proofErr w:type="gramStart"/>
            <w:r>
              <w:rPr>
                <w:sz w:val="20"/>
                <w:szCs w:val="20"/>
              </w:rPr>
              <w:t>near</w:t>
            </w:r>
            <w:r w:rsidR="00FF79AF">
              <w:rPr>
                <w:sz w:val="20"/>
                <w:szCs w:val="20"/>
              </w:rPr>
              <w:t>-</w:t>
            </w:r>
            <w:r>
              <w:rPr>
                <w:sz w:val="20"/>
                <w:szCs w:val="20"/>
              </w:rPr>
              <w:t>misses</w:t>
            </w:r>
            <w:proofErr w:type="gramEnd"/>
          </w:p>
        </w:tc>
        <w:tc>
          <w:tcPr>
            <w:tcW w:w="1350" w:type="dxa"/>
            <w:vAlign w:val="center"/>
          </w:tcPr>
          <w:p w14:paraId="163612E2" w14:textId="77777777" w:rsidR="00AE4586" w:rsidRDefault="00AE4586">
            <w:pPr>
              <w:jc w:val="center"/>
              <w:rPr>
                <w:rFonts w:ascii="Calibri Light" w:eastAsia="Calibri" w:hAnsi="Calibri Light" w:cs="Calibri Light"/>
                <w:spacing w:val="15"/>
              </w:rPr>
            </w:pPr>
          </w:p>
        </w:tc>
        <w:tc>
          <w:tcPr>
            <w:tcW w:w="1134" w:type="dxa"/>
            <w:vAlign w:val="center"/>
          </w:tcPr>
          <w:p w14:paraId="337F2013" w14:textId="77777777" w:rsidR="00AE4586" w:rsidRDefault="00AE4586">
            <w:pPr>
              <w:jc w:val="center"/>
              <w:rPr>
                <w:rFonts w:ascii="Calibri Light" w:eastAsia="Calibri" w:hAnsi="Calibri Light" w:cs="Calibri Light"/>
                <w:spacing w:val="15"/>
              </w:rPr>
            </w:pPr>
          </w:p>
        </w:tc>
        <w:tc>
          <w:tcPr>
            <w:tcW w:w="1539" w:type="dxa"/>
            <w:vAlign w:val="center"/>
          </w:tcPr>
          <w:p w14:paraId="2EFE46AE" w14:textId="77777777" w:rsidR="00AE4586" w:rsidRDefault="00AE4586">
            <w:pPr>
              <w:jc w:val="center"/>
              <w:rPr>
                <w:rFonts w:ascii="Calibri Light" w:eastAsia="Calibri" w:hAnsi="Calibri Light" w:cs="Calibri Light"/>
                <w:spacing w:val="15"/>
              </w:rPr>
            </w:pPr>
          </w:p>
        </w:tc>
        <w:tc>
          <w:tcPr>
            <w:tcW w:w="1687" w:type="dxa"/>
            <w:vAlign w:val="center"/>
          </w:tcPr>
          <w:p w14:paraId="6BEA4984" w14:textId="77777777" w:rsidR="00AE4586" w:rsidRDefault="00AE4586">
            <w:pPr>
              <w:jc w:val="center"/>
              <w:rPr>
                <w:rFonts w:ascii="Calibri Light" w:eastAsia="Calibri" w:hAnsi="Calibri Light" w:cs="Calibri Light"/>
                <w:spacing w:val="15"/>
              </w:rPr>
            </w:pPr>
          </w:p>
        </w:tc>
      </w:tr>
      <w:tr w:rsidR="00AE4586" w14:paraId="0C0738E0" w14:textId="77777777" w:rsidTr="0031504B">
        <w:trPr>
          <w:trHeight w:val="219"/>
          <w:jc w:val="center"/>
        </w:trPr>
        <w:tc>
          <w:tcPr>
            <w:tcW w:w="4654" w:type="dxa"/>
            <w:hideMark/>
          </w:tcPr>
          <w:p w14:paraId="7964D8AA" w14:textId="77777777" w:rsidR="00AE4586" w:rsidRDefault="00AE4586">
            <w:pPr>
              <w:pStyle w:val="DHHStabletext"/>
            </w:pPr>
            <w:r>
              <w:rPr>
                <w:sz w:val="20"/>
                <w:szCs w:val="20"/>
              </w:rPr>
              <w:t>Extravasation</w:t>
            </w:r>
          </w:p>
        </w:tc>
        <w:tc>
          <w:tcPr>
            <w:tcW w:w="1350" w:type="dxa"/>
            <w:vAlign w:val="center"/>
          </w:tcPr>
          <w:p w14:paraId="2CD8DB69" w14:textId="77777777" w:rsidR="00AE4586" w:rsidRDefault="00AE4586">
            <w:pPr>
              <w:jc w:val="center"/>
              <w:rPr>
                <w:rFonts w:ascii="Calibri Light" w:eastAsia="Calibri" w:hAnsi="Calibri Light" w:cs="Calibri Light"/>
                <w:spacing w:val="15"/>
              </w:rPr>
            </w:pPr>
          </w:p>
        </w:tc>
        <w:tc>
          <w:tcPr>
            <w:tcW w:w="1134" w:type="dxa"/>
            <w:vAlign w:val="center"/>
          </w:tcPr>
          <w:p w14:paraId="1666031E" w14:textId="77777777" w:rsidR="00AE4586" w:rsidRDefault="00AE4586">
            <w:pPr>
              <w:jc w:val="center"/>
              <w:rPr>
                <w:rFonts w:ascii="Calibri Light" w:eastAsia="Calibri" w:hAnsi="Calibri Light" w:cs="Calibri Light"/>
                <w:spacing w:val="15"/>
              </w:rPr>
            </w:pPr>
          </w:p>
        </w:tc>
        <w:tc>
          <w:tcPr>
            <w:tcW w:w="1539" w:type="dxa"/>
            <w:vAlign w:val="center"/>
          </w:tcPr>
          <w:p w14:paraId="629263AC" w14:textId="77777777" w:rsidR="00AE4586" w:rsidRDefault="00AE4586">
            <w:pPr>
              <w:jc w:val="center"/>
              <w:rPr>
                <w:rFonts w:ascii="Calibri Light" w:eastAsia="Calibri" w:hAnsi="Calibri Light" w:cs="Calibri Light"/>
                <w:spacing w:val="15"/>
              </w:rPr>
            </w:pPr>
          </w:p>
        </w:tc>
        <w:tc>
          <w:tcPr>
            <w:tcW w:w="1687" w:type="dxa"/>
            <w:vAlign w:val="center"/>
          </w:tcPr>
          <w:p w14:paraId="2506AC28" w14:textId="77777777" w:rsidR="00AE4586" w:rsidRDefault="00AE4586">
            <w:pPr>
              <w:jc w:val="center"/>
              <w:rPr>
                <w:rFonts w:ascii="Calibri Light" w:eastAsia="Calibri" w:hAnsi="Calibri Light" w:cs="Calibri Light"/>
                <w:spacing w:val="15"/>
              </w:rPr>
            </w:pPr>
          </w:p>
        </w:tc>
      </w:tr>
      <w:tr w:rsidR="00AE4586" w14:paraId="63B2FCD6" w14:textId="77777777" w:rsidTr="0031504B">
        <w:trPr>
          <w:trHeight w:val="219"/>
          <w:jc w:val="center"/>
        </w:trPr>
        <w:tc>
          <w:tcPr>
            <w:tcW w:w="4654" w:type="dxa"/>
            <w:hideMark/>
          </w:tcPr>
          <w:p w14:paraId="0C1DA1A6" w14:textId="77777777" w:rsidR="00AE4586" w:rsidRDefault="00AE4586">
            <w:pPr>
              <w:pStyle w:val="DHHStabletext"/>
            </w:pPr>
            <w:r>
              <w:rPr>
                <w:sz w:val="20"/>
                <w:szCs w:val="20"/>
              </w:rPr>
              <w:t>Cancellation of treatment at the point of delivery (drug wastage)</w:t>
            </w:r>
          </w:p>
        </w:tc>
        <w:tc>
          <w:tcPr>
            <w:tcW w:w="1350" w:type="dxa"/>
            <w:vAlign w:val="center"/>
          </w:tcPr>
          <w:p w14:paraId="67CF2097" w14:textId="77777777" w:rsidR="00AE4586" w:rsidRDefault="00AE4586">
            <w:pPr>
              <w:jc w:val="center"/>
              <w:rPr>
                <w:rFonts w:ascii="Calibri Light" w:eastAsia="Calibri" w:hAnsi="Calibri Light" w:cs="Calibri Light"/>
                <w:spacing w:val="15"/>
              </w:rPr>
            </w:pPr>
          </w:p>
        </w:tc>
        <w:tc>
          <w:tcPr>
            <w:tcW w:w="1134" w:type="dxa"/>
            <w:vAlign w:val="center"/>
          </w:tcPr>
          <w:p w14:paraId="10221F0B" w14:textId="77777777" w:rsidR="00AE4586" w:rsidRDefault="00AE4586">
            <w:pPr>
              <w:jc w:val="center"/>
              <w:rPr>
                <w:rFonts w:ascii="Calibri Light" w:eastAsia="Calibri" w:hAnsi="Calibri Light" w:cs="Calibri Light"/>
                <w:spacing w:val="15"/>
              </w:rPr>
            </w:pPr>
          </w:p>
        </w:tc>
        <w:tc>
          <w:tcPr>
            <w:tcW w:w="1539" w:type="dxa"/>
            <w:vAlign w:val="center"/>
          </w:tcPr>
          <w:p w14:paraId="080DA8D7" w14:textId="77777777" w:rsidR="00AE4586" w:rsidRDefault="00AE4586">
            <w:pPr>
              <w:jc w:val="center"/>
              <w:rPr>
                <w:rFonts w:ascii="Calibri Light" w:eastAsia="Calibri" w:hAnsi="Calibri Light" w:cs="Calibri Light"/>
                <w:spacing w:val="15"/>
              </w:rPr>
            </w:pPr>
          </w:p>
        </w:tc>
        <w:tc>
          <w:tcPr>
            <w:tcW w:w="1687" w:type="dxa"/>
            <w:vAlign w:val="center"/>
          </w:tcPr>
          <w:p w14:paraId="0F12EA4B" w14:textId="77777777" w:rsidR="00AE4586" w:rsidRDefault="00AE4586">
            <w:pPr>
              <w:jc w:val="center"/>
              <w:rPr>
                <w:rFonts w:ascii="Calibri Light" w:eastAsia="Calibri" w:hAnsi="Calibri Light" w:cs="Calibri Light"/>
                <w:spacing w:val="15"/>
              </w:rPr>
            </w:pPr>
          </w:p>
        </w:tc>
      </w:tr>
      <w:tr w:rsidR="00AE4586" w14:paraId="3B91612A" w14:textId="77777777" w:rsidTr="0031504B">
        <w:trPr>
          <w:trHeight w:val="219"/>
          <w:jc w:val="center"/>
        </w:trPr>
        <w:tc>
          <w:tcPr>
            <w:tcW w:w="4654" w:type="dxa"/>
            <w:hideMark/>
          </w:tcPr>
          <w:p w14:paraId="649A836B" w14:textId="6A9DAAAA" w:rsidR="00AE4586" w:rsidRDefault="00AE4586">
            <w:pPr>
              <w:pStyle w:val="DHHStabletext"/>
            </w:pPr>
            <w:r>
              <w:rPr>
                <w:sz w:val="20"/>
                <w:szCs w:val="20"/>
              </w:rPr>
              <w:t xml:space="preserve">Cytotoxic </w:t>
            </w:r>
            <w:r w:rsidR="005F2B26">
              <w:rPr>
                <w:sz w:val="20"/>
                <w:szCs w:val="20"/>
              </w:rPr>
              <w:t>s</w:t>
            </w:r>
            <w:r>
              <w:rPr>
                <w:sz w:val="20"/>
                <w:szCs w:val="20"/>
              </w:rPr>
              <w:t>pill</w:t>
            </w:r>
          </w:p>
        </w:tc>
        <w:tc>
          <w:tcPr>
            <w:tcW w:w="1350" w:type="dxa"/>
            <w:vAlign w:val="center"/>
          </w:tcPr>
          <w:p w14:paraId="16B08C5F" w14:textId="77777777" w:rsidR="00AE4586" w:rsidRDefault="00AE4586">
            <w:pPr>
              <w:jc w:val="center"/>
              <w:rPr>
                <w:rFonts w:ascii="Calibri Light" w:eastAsia="Calibri" w:hAnsi="Calibri Light" w:cs="Calibri Light"/>
                <w:spacing w:val="15"/>
              </w:rPr>
            </w:pPr>
          </w:p>
        </w:tc>
        <w:tc>
          <w:tcPr>
            <w:tcW w:w="1134" w:type="dxa"/>
            <w:vAlign w:val="center"/>
          </w:tcPr>
          <w:p w14:paraId="0E05CC97" w14:textId="77777777" w:rsidR="00AE4586" w:rsidRDefault="00AE4586">
            <w:pPr>
              <w:jc w:val="center"/>
              <w:rPr>
                <w:rFonts w:ascii="Calibri Light" w:eastAsia="Calibri" w:hAnsi="Calibri Light" w:cs="Calibri Light"/>
                <w:spacing w:val="15"/>
              </w:rPr>
            </w:pPr>
          </w:p>
        </w:tc>
        <w:tc>
          <w:tcPr>
            <w:tcW w:w="1539" w:type="dxa"/>
            <w:vAlign w:val="center"/>
          </w:tcPr>
          <w:p w14:paraId="0F86798D" w14:textId="77777777" w:rsidR="00AE4586" w:rsidRDefault="00AE4586">
            <w:pPr>
              <w:jc w:val="center"/>
              <w:rPr>
                <w:rFonts w:ascii="Calibri Light" w:eastAsia="Calibri" w:hAnsi="Calibri Light" w:cs="Calibri Light"/>
                <w:spacing w:val="15"/>
              </w:rPr>
            </w:pPr>
          </w:p>
        </w:tc>
        <w:tc>
          <w:tcPr>
            <w:tcW w:w="1687" w:type="dxa"/>
            <w:vAlign w:val="center"/>
          </w:tcPr>
          <w:p w14:paraId="34F1CEA5" w14:textId="77777777" w:rsidR="00AE4586" w:rsidRDefault="00AE4586">
            <w:pPr>
              <w:jc w:val="center"/>
              <w:rPr>
                <w:rFonts w:ascii="Calibri Light" w:eastAsia="Calibri" w:hAnsi="Calibri Light" w:cs="Calibri Light"/>
                <w:spacing w:val="15"/>
              </w:rPr>
            </w:pPr>
          </w:p>
        </w:tc>
      </w:tr>
    </w:tbl>
    <w:p w14:paraId="53495E33" w14:textId="41AAC764" w:rsidR="00702EB4" w:rsidRDefault="00702EB4" w:rsidP="00453668">
      <w:pPr>
        <w:pStyle w:val="DHHSbodynospace"/>
      </w:pPr>
    </w:p>
    <w:p w14:paraId="4FB01F71" w14:textId="77777777" w:rsidR="00702EB4" w:rsidRDefault="00702EB4" w:rsidP="00453668">
      <w:pPr>
        <w:pStyle w:val="DHHSbodynospace"/>
      </w:pPr>
      <w:r>
        <w:br w:type="page"/>
      </w:r>
    </w:p>
    <w:p w14:paraId="1B3B013A" w14:textId="3A5A9A19" w:rsidR="006E43AF" w:rsidRPr="00702EB4" w:rsidRDefault="00702EB4" w:rsidP="00702EB4">
      <w:pPr>
        <w:pStyle w:val="Heading2"/>
        <w:ind w:left="-540"/>
        <w:rPr>
          <w:color w:val="D50032"/>
        </w:rPr>
      </w:pPr>
      <w:bookmarkStart w:id="139" w:name="_Toc38976942"/>
      <w:r w:rsidRPr="00702EB4">
        <w:rPr>
          <w:color w:val="D50032"/>
        </w:rPr>
        <w:t>Standard 5: Comprehensive care</w:t>
      </w:r>
      <w:bookmarkEnd w:id="139"/>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350"/>
        <w:gridCol w:w="1134"/>
        <w:gridCol w:w="1539"/>
        <w:gridCol w:w="1687"/>
      </w:tblGrid>
      <w:tr w:rsidR="00AE4586" w:rsidRPr="002D0746" w14:paraId="44694D47" w14:textId="77777777" w:rsidTr="0031504B">
        <w:trPr>
          <w:trHeight w:val="418"/>
          <w:tblHeader/>
          <w:jc w:val="center"/>
        </w:trPr>
        <w:tc>
          <w:tcPr>
            <w:tcW w:w="4654" w:type="dxa"/>
            <w:shd w:val="clear" w:color="auto" w:fill="F2F2F2" w:themeFill="background1" w:themeFillShade="F2"/>
            <w:vAlign w:val="center"/>
            <w:hideMark/>
          </w:tcPr>
          <w:p w14:paraId="265A638C" w14:textId="46FF6EEF" w:rsidR="00AE4586" w:rsidRPr="00AA020E" w:rsidRDefault="00AE4586">
            <w:pPr>
              <w:pStyle w:val="DHHStabletext"/>
              <w:rPr>
                <w:rFonts w:cs="Arial"/>
                <w:color w:val="D50032"/>
              </w:rPr>
            </w:pPr>
            <w:r w:rsidRPr="00AA020E">
              <w:rPr>
                <w:rFonts w:cs="Arial"/>
                <w:color w:val="D50032"/>
                <w:sz w:val="20"/>
                <w:szCs w:val="20"/>
              </w:rPr>
              <w:t>Polic</w:t>
            </w:r>
            <w:r w:rsidR="00FF79AF">
              <w:rPr>
                <w:rFonts w:cs="Arial"/>
                <w:color w:val="D50032"/>
                <w:sz w:val="20"/>
                <w:szCs w:val="20"/>
              </w:rPr>
              <w:t>ies</w:t>
            </w:r>
          </w:p>
        </w:tc>
        <w:tc>
          <w:tcPr>
            <w:tcW w:w="1350" w:type="dxa"/>
            <w:shd w:val="clear" w:color="auto" w:fill="F2F2F2" w:themeFill="background1" w:themeFillShade="F2"/>
            <w:vAlign w:val="center"/>
            <w:hideMark/>
          </w:tcPr>
          <w:p w14:paraId="74A9B4EB" w14:textId="77777777" w:rsidR="00AE4586" w:rsidRPr="00AA020E" w:rsidRDefault="00AE4586" w:rsidP="005573CF">
            <w:pPr>
              <w:pStyle w:val="DHHStabletext"/>
              <w:spacing w:before="0" w:after="0"/>
              <w:jc w:val="center"/>
              <w:rPr>
                <w:rFonts w:eastAsia="Calibri" w:cs="Arial"/>
                <w:color w:val="D50032"/>
                <w:spacing w:val="15"/>
                <w:sz w:val="20"/>
                <w:szCs w:val="20"/>
              </w:rPr>
            </w:pPr>
            <w:r w:rsidRPr="00AA020E">
              <w:rPr>
                <w:color w:val="D50032"/>
                <w:sz w:val="20"/>
                <w:szCs w:val="20"/>
              </w:rPr>
              <w:t>Organisation wide</w:t>
            </w:r>
          </w:p>
        </w:tc>
        <w:tc>
          <w:tcPr>
            <w:tcW w:w="1134" w:type="dxa"/>
            <w:shd w:val="clear" w:color="auto" w:fill="F2F2F2" w:themeFill="background1" w:themeFillShade="F2"/>
            <w:vAlign w:val="center"/>
            <w:hideMark/>
          </w:tcPr>
          <w:p w14:paraId="2D8E8B04" w14:textId="77777777" w:rsidR="00AE4586" w:rsidRPr="00A63A35" w:rsidRDefault="00AE4586" w:rsidP="00A63A35">
            <w:pPr>
              <w:pStyle w:val="DHHStabletext"/>
              <w:spacing w:before="0" w:after="0"/>
              <w:jc w:val="center"/>
              <w:rPr>
                <w:color w:val="D50032"/>
                <w:sz w:val="20"/>
                <w:szCs w:val="20"/>
              </w:rPr>
            </w:pPr>
            <w:r w:rsidRPr="00A63A35">
              <w:rPr>
                <w:rFonts w:eastAsia="Times New Roman" w:cs="Times New Roman"/>
                <w:color w:val="D50032"/>
              </w:rPr>
              <w:t xml:space="preserve">Specific to HBCC </w:t>
            </w:r>
          </w:p>
        </w:tc>
        <w:tc>
          <w:tcPr>
            <w:tcW w:w="1539" w:type="dxa"/>
            <w:shd w:val="clear" w:color="auto" w:fill="F2F2F2" w:themeFill="background1" w:themeFillShade="F2"/>
            <w:vAlign w:val="center"/>
            <w:hideMark/>
          </w:tcPr>
          <w:p w14:paraId="5077E4CE" w14:textId="504F9041" w:rsidR="00AE4586" w:rsidRPr="00AA020E" w:rsidRDefault="00AE4586">
            <w:pPr>
              <w:pStyle w:val="DHHStabletext"/>
              <w:spacing w:before="0" w:after="0"/>
              <w:jc w:val="center"/>
              <w:rPr>
                <w:color w:val="D50032"/>
                <w:sz w:val="20"/>
                <w:szCs w:val="20"/>
              </w:rPr>
            </w:pPr>
            <w:r w:rsidRPr="00AA020E">
              <w:rPr>
                <w:color w:val="D50032"/>
                <w:sz w:val="20"/>
                <w:szCs w:val="20"/>
              </w:rPr>
              <w:sym w:font="Wingdings" w:char="F0AB"/>
            </w:r>
            <w:r w:rsidR="005F2B26">
              <w:rPr>
                <w:color w:val="D50032"/>
                <w:sz w:val="20"/>
                <w:szCs w:val="20"/>
              </w:rPr>
              <w:t xml:space="preserve"> </w:t>
            </w:r>
            <w:r w:rsidRPr="00AA020E">
              <w:rPr>
                <w:color w:val="D50032"/>
                <w:sz w:val="20"/>
                <w:szCs w:val="20"/>
              </w:rPr>
              <w:t xml:space="preserve">= see </w:t>
            </w:r>
            <w:r w:rsidR="005F2B26">
              <w:rPr>
                <w:color w:val="D50032"/>
                <w:sz w:val="20"/>
                <w:szCs w:val="20"/>
              </w:rPr>
              <w:t>t</w:t>
            </w:r>
            <w:r w:rsidRPr="00AA020E">
              <w:rPr>
                <w:color w:val="D50032"/>
                <w:sz w:val="20"/>
                <w:szCs w:val="20"/>
              </w:rPr>
              <w:t>oolkit</w:t>
            </w:r>
          </w:p>
          <w:p w14:paraId="22919033" w14:textId="175DE7C1" w:rsidR="00AE4586" w:rsidRPr="00AA020E" w:rsidRDefault="00AE4586">
            <w:pPr>
              <w:pStyle w:val="DHHStabletext"/>
              <w:spacing w:before="0" w:after="0"/>
              <w:jc w:val="center"/>
              <w:rPr>
                <w:color w:val="D50032"/>
                <w:sz w:val="20"/>
                <w:szCs w:val="20"/>
              </w:rPr>
            </w:pPr>
            <w:r w:rsidRPr="00AA020E">
              <w:rPr>
                <w:color w:val="D50032"/>
                <w:sz w:val="20"/>
                <w:szCs w:val="20"/>
              </w:rPr>
              <w:t xml:space="preserve">T = </w:t>
            </w:r>
            <w:r w:rsidR="005F2B26">
              <w:rPr>
                <w:color w:val="D50032"/>
                <w:sz w:val="20"/>
                <w:szCs w:val="20"/>
              </w:rPr>
              <w:t>t</w:t>
            </w:r>
            <w:r w:rsidRPr="00AA020E">
              <w:rPr>
                <w:color w:val="D50032"/>
                <w:sz w:val="20"/>
                <w:szCs w:val="20"/>
              </w:rPr>
              <w:t>emplate</w:t>
            </w:r>
          </w:p>
          <w:p w14:paraId="4555B471" w14:textId="69A2A1AD" w:rsidR="00AE4586" w:rsidRPr="00A63A35" w:rsidRDefault="005F2B26">
            <w:pPr>
              <w:pStyle w:val="DHHStabletext"/>
              <w:spacing w:before="0" w:after="0"/>
              <w:jc w:val="center"/>
              <w:rPr>
                <w:color w:val="D50032"/>
                <w:sz w:val="20"/>
                <w:szCs w:val="20"/>
              </w:rPr>
            </w:pPr>
            <w:r>
              <w:rPr>
                <w:color w:val="D50032"/>
                <w:sz w:val="20"/>
                <w:szCs w:val="20"/>
              </w:rPr>
              <w:t>e</w:t>
            </w:r>
            <w:r w:rsidR="00AE4586" w:rsidRPr="00AA020E">
              <w:rPr>
                <w:color w:val="D50032"/>
                <w:sz w:val="20"/>
                <w:szCs w:val="20"/>
              </w:rPr>
              <w:t>viQ –</w:t>
            </w:r>
            <w:r>
              <w:rPr>
                <w:color w:val="D50032"/>
                <w:sz w:val="20"/>
                <w:szCs w:val="20"/>
              </w:rPr>
              <w:t xml:space="preserve"> l</w:t>
            </w:r>
            <w:r w:rsidR="00AE4586" w:rsidRPr="00AA020E">
              <w:rPr>
                <w:color w:val="D50032"/>
                <w:sz w:val="20"/>
                <w:szCs w:val="20"/>
              </w:rPr>
              <w:t>ink in toolkit</w:t>
            </w:r>
          </w:p>
        </w:tc>
        <w:tc>
          <w:tcPr>
            <w:tcW w:w="1687" w:type="dxa"/>
            <w:shd w:val="clear" w:color="auto" w:fill="F2F2F2" w:themeFill="background1" w:themeFillShade="F2"/>
            <w:vAlign w:val="center"/>
            <w:hideMark/>
          </w:tcPr>
          <w:p w14:paraId="03F82A92" w14:textId="1F214DE1" w:rsidR="00AE4586" w:rsidRPr="00A63A35" w:rsidRDefault="00AE4586" w:rsidP="00A63A35">
            <w:pPr>
              <w:pStyle w:val="DHHStabletext"/>
              <w:spacing w:before="0" w:after="0"/>
              <w:jc w:val="center"/>
              <w:rPr>
                <w:color w:val="D50032"/>
                <w:sz w:val="20"/>
                <w:szCs w:val="20"/>
              </w:rPr>
            </w:pPr>
            <w:r w:rsidRPr="00A63A35">
              <w:rPr>
                <w:rFonts w:eastAsia="Times New Roman" w:cs="Times New Roman"/>
                <w:color w:val="D50032"/>
              </w:rPr>
              <w:t xml:space="preserve">Documents developed </w:t>
            </w:r>
            <w:r w:rsidR="005F2B26">
              <w:rPr>
                <w:color w:val="D50032"/>
                <w:sz w:val="20"/>
                <w:szCs w:val="20"/>
              </w:rPr>
              <w:t>or</w:t>
            </w:r>
            <w:r w:rsidRPr="00A63A35">
              <w:rPr>
                <w:rFonts w:eastAsia="Times New Roman" w:cs="Times New Roman"/>
                <w:color w:val="D50032"/>
              </w:rPr>
              <w:t xml:space="preserve"> </w:t>
            </w:r>
          </w:p>
          <w:p w14:paraId="6285DC82" w14:textId="5BB57705" w:rsidR="00AE4586" w:rsidRPr="00A63A35" w:rsidRDefault="005F2B26" w:rsidP="00A63A35">
            <w:pPr>
              <w:pStyle w:val="DHHStabletext"/>
              <w:spacing w:before="0" w:after="0"/>
              <w:jc w:val="center"/>
              <w:rPr>
                <w:color w:val="D50032"/>
                <w:sz w:val="20"/>
                <w:szCs w:val="20"/>
              </w:rPr>
            </w:pPr>
            <w:r>
              <w:rPr>
                <w:color w:val="D50032"/>
                <w:sz w:val="20"/>
                <w:szCs w:val="20"/>
              </w:rPr>
              <w:t>a</w:t>
            </w:r>
            <w:r w:rsidR="00AE4586" w:rsidRPr="00A63A35">
              <w:rPr>
                <w:rFonts w:eastAsia="Times New Roman" w:cs="Times New Roman"/>
                <w:color w:val="D50032"/>
              </w:rPr>
              <w:t>lready in place</w:t>
            </w:r>
          </w:p>
        </w:tc>
      </w:tr>
      <w:tr w:rsidR="00AE4586" w14:paraId="17094BD4" w14:textId="77777777" w:rsidTr="0031504B">
        <w:trPr>
          <w:trHeight w:val="219"/>
          <w:jc w:val="center"/>
        </w:trPr>
        <w:tc>
          <w:tcPr>
            <w:tcW w:w="4654" w:type="dxa"/>
            <w:hideMark/>
          </w:tcPr>
          <w:p w14:paraId="16C685C5" w14:textId="5BA3E331" w:rsidR="00AE4586" w:rsidRDefault="00AE4586">
            <w:pPr>
              <w:pStyle w:val="DHHStabletext"/>
            </w:pPr>
            <w:r>
              <w:rPr>
                <w:sz w:val="20"/>
                <w:szCs w:val="20"/>
              </w:rPr>
              <w:t>Evidence</w:t>
            </w:r>
            <w:r w:rsidR="005F2B26">
              <w:rPr>
                <w:sz w:val="20"/>
                <w:szCs w:val="20"/>
              </w:rPr>
              <w:t>-</w:t>
            </w:r>
            <w:r>
              <w:rPr>
                <w:sz w:val="20"/>
                <w:szCs w:val="20"/>
              </w:rPr>
              <w:t>based clinical practice</w:t>
            </w:r>
          </w:p>
        </w:tc>
        <w:tc>
          <w:tcPr>
            <w:tcW w:w="1350" w:type="dxa"/>
            <w:vAlign w:val="center"/>
            <w:hideMark/>
          </w:tcPr>
          <w:p w14:paraId="59069C66"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tcPr>
          <w:p w14:paraId="6DAAD9FB" w14:textId="77777777" w:rsidR="00AE4586" w:rsidRDefault="00AE4586">
            <w:pPr>
              <w:jc w:val="center"/>
              <w:rPr>
                <w:rFonts w:ascii="Calibri Light" w:eastAsia="Calibri" w:hAnsi="Calibri Light" w:cs="Calibri Light"/>
                <w:spacing w:val="15"/>
              </w:rPr>
            </w:pPr>
          </w:p>
        </w:tc>
        <w:tc>
          <w:tcPr>
            <w:tcW w:w="1539" w:type="dxa"/>
          </w:tcPr>
          <w:p w14:paraId="4E7965B9" w14:textId="77777777" w:rsidR="00AE4586" w:rsidRDefault="00AE4586">
            <w:pPr>
              <w:rPr>
                <w:rFonts w:ascii="Calibri Light" w:eastAsia="Calibri" w:hAnsi="Calibri Light" w:cs="Calibri Light"/>
                <w:spacing w:val="15"/>
              </w:rPr>
            </w:pPr>
          </w:p>
        </w:tc>
        <w:tc>
          <w:tcPr>
            <w:tcW w:w="1687" w:type="dxa"/>
          </w:tcPr>
          <w:p w14:paraId="224047A5" w14:textId="77777777" w:rsidR="00AE4586" w:rsidRDefault="00AE4586">
            <w:pPr>
              <w:rPr>
                <w:rFonts w:ascii="Calibri Light" w:eastAsia="Calibri" w:hAnsi="Calibri Light" w:cs="Calibri Light"/>
                <w:spacing w:val="15"/>
              </w:rPr>
            </w:pPr>
          </w:p>
        </w:tc>
      </w:tr>
      <w:tr w:rsidR="00AE4586" w14:paraId="716C4C96" w14:textId="77777777" w:rsidTr="0031504B">
        <w:trPr>
          <w:trHeight w:val="219"/>
          <w:jc w:val="center"/>
        </w:trPr>
        <w:tc>
          <w:tcPr>
            <w:tcW w:w="4654" w:type="dxa"/>
            <w:hideMark/>
          </w:tcPr>
          <w:p w14:paraId="5AAEB10C" w14:textId="77777777" w:rsidR="00AE4586" w:rsidRDefault="00AE4586">
            <w:pPr>
              <w:pStyle w:val="DHHStabletext"/>
            </w:pPr>
            <w:r>
              <w:rPr>
                <w:sz w:val="20"/>
                <w:szCs w:val="20"/>
              </w:rPr>
              <w:t>Preventing falls and harm from falls</w:t>
            </w:r>
          </w:p>
        </w:tc>
        <w:tc>
          <w:tcPr>
            <w:tcW w:w="1350" w:type="dxa"/>
            <w:vAlign w:val="center"/>
            <w:hideMark/>
          </w:tcPr>
          <w:p w14:paraId="7ACAF990"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tcPr>
          <w:p w14:paraId="57D51235" w14:textId="77777777" w:rsidR="00AE4586" w:rsidRDefault="00AE4586">
            <w:pPr>
              <w:jc w:val="center"/>
              <w:rPr>
                <w:rFonts w:ascii="Calibri Light" w:eastAsia="Calibri" w:hAnsi="Calibri Light" w:cs="Calibri Light"/>
                <w:spacing w:val="15"/>
              </w:rPr>
            </w:pPr>
          </w:p>
        </w:tc>
        <w:tc>
          <w:tcPr>
            <w:tcW w:w="1539" w:type="dxa"/>
          </w:tcPr>
          <w:p w14:paraId="24284FB3" w14:textId="77777777" w:rsidR="00AE4586" w:rsidRDefault="00AE4586">
            <w:pPr>
              <w:rPr>
                <w:rFonts w:ascii="Calibri Light" w:eastAsia="Calibri" w:hAnsi="Calibri Light" w:cs="Calibri Light"/>
                <w:spacing w:val="15"/>
              </w:rPr>
            </w:pPr>
          </w:p>
        </w:tc>
        <w:tc>
          <w:tcPr>
            <w:tcW w:w="1687" w:type="dxa"/>
          </w:tcPr>
          <w:p w14:paraId="398654B4" w14:textId="77777777" w:rsidR="00AE4586" w:rsidRDefault="00AE4586">
            <w:pPr>
              <w:rPr>
                <w:rFonts w:ascii="Calibri Light" w:eastAsia="Calibri" w:hAnsi="Calibri Light" w:cs="Calibri Light"/>
                <w:spacing w:val="15"/>
              </w:rPr>
            </w:pPr>
          </w:p>
        </w:tc>
      </w:tr>
    </w:tbl>
    <w:p w14:paraId="53DB1AEC"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350"/>
        <w:gridCol w:w="1134"/>
        <w:gridCol w:w="1539"/>
        <w:gridCol w:w="1687"/>
      </w:tblGrid>
      <w:tr w:rsidR="00AA2714" w:rsidRPr="00184542" w14:paraId="32F8BADB" w14:textId="77777777" w:rsidTr="00AA2714">
        <w:trPr>
          <w:trHeight w:val="418"/>
          <w:tblHeader/>
          <w:jc w:val="center"/>
        </w:trPr>
        <w:tc>
          <w:tcPr>
            <w:tcW w:w="4654" w:type="dxa"/>
            <w:shd w:val="clear" w:color="auto" w:fill="F2F2F2" w:themeFill="background1" w:themeFillShade="F2"/>
            <w:vAlign w:val="center"/>
            <w:hideMark/>
          </w:tcPr>
          <w:p w14:paraId="62C31678" w14:textId="2E5F9D40" w:rsidR="00AA2714" w:rsidRPr="00184542" w:rsidRDefault="00AA2714" w:rsidP="00AA2714">
            <w:pPr>
              <w:pStyle w:val="DHHStabletext"/>
              <w:spacing w:before="0" w:after="0"/>
              <w:rPr>
                <w:sz w:val="20"/>
                <w:szCs w:val="20"/>
              </w:rPr>
            </w:pPr>
            <w:r w:rsidRPr="00AA020E">
              <w:rPr>
                <w:color w:val="D50032"/>
                <w:sz w:val="20"/>
                <w:szCs w:val="20"/>
              </w:rPr>
              <w:t>Procedure</w:t>
            </w:r>
            <w:r>
              <w:rPr>
                <w:color w:val="D50032"/>
                <w:sz w:val="20"/>
                <w:szCs w:val="20"/>
              </w:rPr>
              <w:t>s</w:t>
            </w:r>
          </w:p>
        </w:tc>
        <w:tc>
          <w:tcPr>
            <w:tcW w:w="1350" w:type="dxa"/>
            <w:shd w:val="clear" w:color="auto" w:fill="F2F2F2" w:themeFill="background1" w:themeFillShade="F2"/>
            <w:vAlign w:val="center"/>
          </w:tcPr>
          <w:p w14:paraId="7141DCB9" w14:textId="386954EF" w:rsidR="00AA2714" w:rsidRPr="00AC1C1A" w:rsidRDefault="00AA2714" w:rsidP="00AA2714">
            <w:pPr>
              <w:pStyle w:val="DHHStabletext"/>
              <w:spacing w:before="0" w:after="0"/>
              <w:jc w:val="center"/>
              <w:rPr>
                <w:sz w:val="20"/>
                <w:szCs w:val="20"/>
              </w:rPr>
            </w:pPr>
            <w:r w:rsidRPr="00AA020E">
              <w:rPr>
                <w:color w:val="D50032"/>
                <w:sz w:val="20"/>
                <w:szCs w:val="20"/>
              </w:rPr>
              <w:t>Organisation wide</w:t>
            </w:r>
          </w:p>
        </w:tc>
        <w:tc>
          <w:tcPr>
            <w:tcW w:w="1134" w:type="dxa"/>
            <w:shd w:val="clear" w:color="auto" w:fill="F2F2F2" w:themeFill="background1" w:themeFillShade="F2"/>
            <w:vAlign w:val="center"/>
          </w:tcPr>
          <w:p w14:paraId="06BD8AF7" w14:textId="3BEC1AA8" w:rsidR="00AA2714" w:rsidRPr="00184542" w:rsidRDefault="00AA2714" w:rsidP="00AA2714">
            <w:pPr>
              <w:pStyle w:val="DHHStabletext"/>
              <w:spacing w:before="0" w:after="0"/>
              <w:jc w:val="center"/>
              <w:rPr>
                <w:sz w:val="20"/>
                <w:szCs w:val="20"/>
              </w:rPr>
            </w:pPr>
            <w:r w:rsidRPr="00A63A35">
              <w:rPr>
                <w:rFonts w:eastAsia="Times New Roman" w:cs="Times New Roman"/>
                <w:color w:val="D50032"/>
              </w:rPr>
              <w:t xml:space="preserve">Specific to HBCC </w:t>
            </w:r>
          </w:p>
        </w:tc>
        <w:tc>
          <w:tcPr>
            <w:tcW w:w="1539" w:type="dxa"/>
            <w:shd w:val="clear" w:color="auto" w:fill="F2F2F2" w:themeFill="background1" w:themeFillShade="F2"/>
            <w:vAlign w:val="center"/>
          </w:tcPr>
          <w:p w14:paraId="6BC783F5" w14:textId="394FA99D" w:rsidR="00AA2714" w:rsidRPr="00AA020E" w:rsidRDefault="00AA2714" w:rsidP="00AA2714">
            <w:pPr>
              <w:pStyle w:val="DHHStabletext"/>
              <w:spacing w:before="0" w:after="0"/>
              <w:jc w:val="center"/>
              <w:rPr>
                <w:color w:val="D50032"/>
                <w:sz w:val="20"/>
                <w:szCs w:val="20"/>
              </w:rPr>
            </w:pPr>
            <w:r w:rsidRPr="00AA020E">
              <w:rPr>
                <w:color w:val="D50032"/>
                <w:sz w:val="20"/>
                <w:szCs w:val="20"/>
              </w:rPr>
              <w:sym w:font="Wingdings" w:char="F0AB"/>
            </w:r>
            <w:r>
              <w:rPr>
                <w:color w:val="D50032"/>
                <w:sz w:val="20"/>
                <w:szCs w:val="20"/>
              </w:rPr>
              <w:t xml:space="preserve"> </w:t>
            </w:r>
            <w:r w:rsidRPr="00AA020E">
              <w:rPr>
                <w:color w:val="D50032"/>
                <w:sz w:val="20"/>
                <w:szCs w:val="20"/>
              </w:rPr>
              <w:t xml:space="preserve">= see </w:t>
            </w:r>
            <w:r>
              <w:rPr>
                <w:color w:val="D50032"/>
                <w:sz w:val="20"/>
                <w:szCs w:val="20"/>
              </w:rPr>
              <w:t>t</w:t>
            </w:r>
            <w:r w:rsidRPr="00AA020E">
              <w:rPr>
                <w:color w:val="D50032"/>
                <w:sz w:val="20"/>
                <w:szCs w:val="20"/>
              </w:rPr>
              <w:t>oolkit</w:t>
            </w:r>
          </w:p>
          <w:p w14:paraId="601E418B" w14:textId="402ACB92" w:rsidR="00AA2714" w:rsidRPr="00AA020E" w:rsidRDefault="00AA2714" w:rsidP="00AA2714">
            <w:pPr>
              <w:pStyle w:val="DHHStabletext"/>
              <w:spacing w:before="0" w:after="0"/>
              <w:jc w:val="center"/>
              <w:rPr>
                <w:color w:val="D50032"/>
                <w:sz w:val="20"/>
                <w:szCs w:val="20"/>
              </w:rPr>
            </w:pPr>
            <w:r w:rsidRPr="00AA020E">
              <w:rPr>
                <w:color w:val="D50032"/>
                <w:sz w:val="20"/>
                <w:szCs w:val="20"/>
              </w:rPr>
              <w:t xml:space="preserve">T = </w:t>
            </w:r>
            <w:r>
              <w:rPr>
                <w:color w:val="D50032"/>
                <w:sz w:val="20"/>
                <w:szCs w:val="20"/>
              </w:rPr>
              <w:t>t</w:t>
            </w:r>
            <w:r w:rsidRPr="00AA020E">
              <w:rPr>
                <w:color w:val="D50032"/>
                <w:sz w:val="20"/>
                <w:szCs w:val="20"/>
              </w:rPr>
              <w:t>emplate</w:t>
            </w:r>
          </w:p>
          <w:p w14:paraId="3088CC9F" w14:textId="13E1E863" w:rsidR="00AA2714" w:rsidRPr="00184542" w:rsidRDefault="00AA2714" w:rsidP="00AA2714">
            <w:pPr>
              <w:pStyle w:val="DHHStabletext"/>
              <w:spacing w:before="0" w:after="0"/>
              <w:jc w:val="center"/>
              <w:rPr>
                <w:sz w:val="20"/>
                <w:szCs w:val="20"/>
              </w:rPr>
            </w:pPr>
            <w:r>
              <w:rPr>
                <w:color w:val="D50032"/>
                <w:sz w:val="20"/>
                <w:szCs w:val="20"/>
              </w:rPr>
              <w:t>e</w:t>
            </w:r>
            <w:r w:rsidRPr="00AA020E">
              <w:rPr>
                <w:color w:val="D50032"/>
                <w:sz w:val="20"/>
                <w:szCs w:val="20"/>
              </w:rPr>
              <w:t>viQ –</w:t>
            </w:r>
            <w:r>
              <w:rPr>
                <w:color w:val="D50032"/>
                <w:sz w:val="20"/>
                <w:szCs w:val="20"/>
              </w:rPr>
              <w:t xml:space="preserve"> l</w:t>
            </w:r>
            <w:r w:rsidRPr="00AA020E">
              <w:rPr>
                <w:color w:val="D50032"/>
                <w:sz w:val="20"/>
                <w:szCs w:val="20"/>
              </w:rPr>
              <w:t>ink in toolkit</w:t>
            </w:r>
          </w:p>
        </w:tc>
        <w:tc>
          <w:tcPr>
            <w:tcW w:w="1687" w:type="dxa"/>
            <w:shd w:val="clear" w:color="auto" w:fill="F2F2F2" w:themeFill="background1" w:themeFillShade="F2"/>
            <w:vAlign w:val="center"/>
          </w:tcPr>
          <w:p w14:paraId="4371EDB5" w14:textId="5C9CEA9D" w:rsidR="00AA2714" w:rsidRPr="00A63A35" w:rsidRDefault="00AA2714" w:rsidP="00A63A35">
            <w:pPr>
              <w:pStyle w:val="DHHStabletext"/>
              <w:spacing w:before="0" w:after="0"/>
              <w:jc w:val="center"/>
              <w:rPr>
                <w:color w:val="D50032"/>
                <w:sz w:val="20"/>
                <w:szCs w:val="20"/>
              </w:rPr>
            </w:pPr>
            <w:r w:rsidRPr="00A63A35">
              <w:rPr>
                <w:rFonts w:eastAsia="Times New Roman" w:cs="Times New Roman"/>
                <w:color w:val="D50032"/>
              </w:rPr>
              <w:t xml:space="preserve">Documents developed </w:t>
            </w:r>
            <w:r>
              <w:rPr>
                <w:color w:val="D50032"/>
                <w:sz w:val="20"/>
                <w:szCs w:val="20"/>
              </w:rPr>
              <w:t>or</w:t>
            </w:r>
            <w:r w:rsidRPr="00A63A35">
              <w:rPr>
                <w:rFonts w:eastAsia="Times New Roman" w:cs="Times New Roman"/>
                <w:color w:val="D50032"/>
              </w:rPr>
              <w:t xml:space="preserve"> </w:t>
            </w:r>
          </w:p>
          <w:p w14:paraId="0B1EADA8" w14:textId="0AE18246" w:rsidR="00AA2714" w:rsidRPr="00184542" w:rsidRDefault="00AA2714" w:rsidP="00AA2714">
            <w:pPr>
              <w:pStyle w:val="DHHStabletext"/>
              <w:spacing w:before="0" w:after="0"/>
              <w:jc w:val="center"/>
              <w:rPr>
                <w:sz w:val="20"/>
                <w:szCs w:val="20"/>
              </w:rPr>
            </w:pPr>
            <w:r>
              <w:rPr>
                <w:color w:val="D50032"/>
                <w:sz w:val="20"/>
                <w:szCs w:val="20"/>
              </w:rPr>
              <w:t>a</w:t>
            </w:r>
            <w:r w:rsidRPr="00A63A35">
              <w:rPr>
                <w:rFonts w:eastAsia="Times New Roman" w:cs="Times New Roman"/>
                <w:color w:val="D50032"/>
              </w:rPr>
              <w:t>lready in place</w:t>
            </w:r>
          </w:p>
        </w:tc>
      </w:tr>
      <w:tr w:rsidR="00AE4586" w14:paraId="5CD648B8" w14:textId="77777777" w:rsidTr="0031504B">
        <w:trPr>
          <w:trHeight w:val="219"/>
          <w:jc w:val="center"/>
        </w:trPr>
        <w:tc>
          <w:tcPr>
            <w:tcW w:w="4654" w:type="dxa"/>
            <w:hideMark/>
          </w:tcPr>
          <w:p w14:paraId="0B253F93" w14:textId="084F66DD" w:rsidR="00AE4586" w:rsidRDefault="00AE4586">
            <w:pPr>
              <w:pStyle w:val="DHHStabletext"/>
            </w:pPr>
            <w:r>
              <w:rPr>
                <w:sz w:val="20"/>
                <w:szCs w:val="20"/>
              </w:rPr>
              <w:t xml:space="preserve">SACT </w:t>
            </w:r>
            <w:r w:rsidR="005F2B26">
              <w:rPr>
                <w:sz w:val="20"/>
                <w:szCs w:val="20"/>
              </w:rPr>
              <w:t>a</w:t>
            </w:r>
            <w:r>
              <w:rPr>
                <w:sz w:val="20"/>
                <w:szCs w:val="20"/>
              </w:rPr>
              <w:t xml:space="preserve">ssessment </w:t>
            </w:r>
          </w:p>
        </w:tc>
        <w:tc>
          <w:tcPr>
            <w:tcW w:w="1350" w:type="dxa"/>
            <w:vAlign w:val="center"/>
            <w:hideMark/>
          </w:tcPr>
          <w:p w14:paraId="2F049FFA"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hideMark/>
          </w:tcPr>
          <w:p w14:paraId="5F7A0ECA" w14:textId="77777777" w:rsidR="00AE4586" w:rsidRDefault="00AE4586" w:rsidP="0068494B">
            <w:pPr>
              <w:jc w:val="center"/>
            </w:pPr>
            <w:r>
              <w:rPr>
                <w:rFonts w:ascii="Calibri Light" w:eastAsia="Calibri" w:hAnsi="Calibri Light" w:cs="Calibri Light"/>
                <w:spacing w:val="15"/>
              </w:rPr>
              <w:sym w:font="Wingdings" w:char="F0B5"/>
            </w:r>
          </w:p>
        </w:tc>
        <w:tc>
          <w:tcPr>
            <w:tcW w:w="1539" w:type="dxa"/>
            <w:vAlign w:val="center"/>
            <w:hideMark/>
          </w:tcPr>
          <w:p w14:paraId="68963478" w14:textId="065A6EF0" w:rsidR="00AE4586" w:rsidRPr="00A63A35" w:rsidRDefault="005F2B26" w:rsidP="00A63A35">
            <w:pPr>
              <w:pStyle w:val="DHHStabletext"/>
              <w:jc w:val="center"/>
              <w:rPr>
                <w:rFonts w:eastAsia="Calibri" w:cs="Arial"/>
                <w:spacing w:val="15"/>
                <w:sz w:val="20"/>
                <w:szCs w:val="20"/>
              </w:rPr>
            </w:pPr>
            <w:r w:rsidRPr="00A63A35">
              <w:rPr>
                <w:rFonts w:eastAsia="Times New Roman" w:cs="Times New Roman"/>
              </w:rPr>
              <w:t>e</w:t>
            </w:r>
            <w:r w:rsidR="00AE4586" w:rsidRPr="00A63A35">
              <w:rPr>
                <w:rFonts w:eastAsia="Times New Roman" w:cs="Times New Roman"/>
              </w:rPr>
              <w:t>viQ</w:t>
            </w:r>
          </w:p>
        </w:tc>
        <w:tc>
          <w:tcPr>
            <w:tcW w:w="1687" w:type="dxa"/>
          </w:tcPr>
          <w:p w14:paraId="6567DEAC" w14:textId="77777777" w:rsidR="00AE4586" w:rsidRDefault="00AE4586">
            <w:pPr>
              <w:rPr>
                <w:rFonts w:ascii="Calibri Light" w:eastAsia="Calibri" w:hAnsi="Calibri Light" w:cs="Calibri Light"/>
                <w:spacing w:val="15"/>
              </w:rPr>
            </w:pPr>
          </w:p>
        </w:tc>
      </w:tr>
      <w:tr w:rsidR="00AE4586" w14:paraId="659A5B4B" w14:textId="77777777" w:rsidTr="0031504B">
        <w:trPr>
          <w:trHeight w:val="219"/>
          <w:jc w:val="center"/>
        </w:trPr>
        <w:tc>
          <w:tcPr>
            <w:tcW w:w="4654" w:type="dxa"/>
            <w:hideMark/>
          </w:tcPr>
          <w:p w14:paraId="23B0ABB0" w14:textId="565EA72E" w:rsidR="00AE4586" w:rsidRDefault="00AE4586">
            <w:pPr>
              <w:pStyle w:val="DHHStabletext"/>
            </w:pPr>
            <w:r>
              <w:rPr>
                <w:sz w:val="20"/>
                <w:szCs w:val="20"/>
              </w:rPr>
              <w:t xml:space="preserve">Clinical </w:t>
            </w:r>
            <w:r w:rsidR="005F2B26">
              <w:rPr>
                <w:sz w:val="20"/>
                <w:szCs w:val="20"/>
              </w:rPr>
              <w:t>p</w:t>
            </w:r>
            <w:r>
              <w:rPr>
                <w:sz w:val="20"/>
                <w:szCs w:val="20"/>
              </w:rPr>
              <w:t>rocedures</w:t>
            </w:r>
            <w:r w:rsidR="00561E7A">
              <w:rPr>
                <w:sz w:val="20"/>
                <w:szCs w:val="20"/>
              </w:rPr>
              <w:t xml:space="preserve"> </w:t>
            </w:r>
          </w:p>
        </w:tc>
        <w:tc>
          <w:tcPr>
            <w:tcW w:w="1350" w:type="dxa"/>
            <w:vAlign w:val="center"/>
            <w:hideMark/>
          </w:tcPr>
          <w:p w14:paraId="4BB7478B"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hideMark/>
          </w:tcPr>
          <w:p w14:paraId="514079B6" w14:textId="77777777" w:rsidR="00AE4586" w:rsidRDefault="00AE4586" w:rsidP="0068494B">
            <w:pPr>
              <w:jc w:val="center"/>
            </w:pPr>
            <w:r>
              <w:rPr>
                <w:rFonts w:ascii="Calibri Light" w:eastAsia="Calibri" w:hAnsi="Calibri Light" w:cs="Calibri Light"/>
                <w:spacing w:val="15"/>
              </w:rPr>
              <w:sym w:font="Wingdings" w:char="F0B5"/>
            </w:r>
          </w:p>
        </w:tc>
        <w:tc>
          <w:tcPr>
            <w:tcW w:w="1539" w:type="dxa"/>
            <w:vAlign w:val="center"/>
          </w:tcPr>
          <w:p w14:paraId="318A0945" w14:textId="2D8230D7" w:rsidR="00AE4586" w:rsidRPr="00A63A35" w:rsidRDefault="005F2B26" w:rsidP="00A63A35">
            <w:pPr>
              <w:pStyle w:val="DHHStabletext"/>
              <w:jc w:val="center"/>
              <w:rPr>
                <w:sz w:val="20"/>
                <w:szCs w:val="20"/>
              </w:rPr>
            </w:pPr>
            <w:r w:rsidRPr="00A63A35">
              <w:rPr>
                <w:rFonts w:eastAsia="Times New Roman" w:cs="Times New Roman"/>
              </w:rPr>
              <w:t>e</w:t>
            </w:r>
            <w:r w:rsidR="00622F61" w:rsidRPr="00A63A35">
              <w:rPr>
                <w:rFonts w:eastAsia="Times New Roman" w:cs="Times New Roman"/>
              </w:rPr>
              <w:t>viQ</w:t>
            </w:r>
          </w:p>
        </w:tc>
        <w:tc>
          <w:tcPr>
            <w:tcW w:w="1687" w:type="dxa"/>
          </w:tcPr>
          <w:p w14:paraId="179260DA" w14:textId="77777777" w:rsidR="00AE4586" w:rsidRDefault="00AE4586">
            <w:pPr>
              <w:rPr>
                <w:rFonts w:ascii="Calibri Light" w:eastAsia="Calibri" w:hAnsi="Calibri Light" w:cs="Calibri Light"/>
                <w:spacing w:val="15"/>
              </w:rPr>
            </w:pPr>
          </w:p>
        </w:tc>
      </w:tr>
      <w:tr w:rsidR="00AE4586" w14:paraId="3673B1FD" w14:textId="77777777" w:rsidTr="0031504B">
        <w:trPr>
          <w:trHeight w:val="219"/>
          <w:jc w:val="center"/>
        </w:trPr>
        <w:tc>
          <w:tcPr>
            <w:tcW w:w="4654" w:type="dxa"/>
            <w:hideMark/>
          </w:tcPr>
          <w:p w14:paraId="6DAD2CC0" w14:textId="77777777" w:rsidR="00AE4586" w:rsidRDefault="00AE4586">
            <w:pPr>
              <w:pStyle w:val="DHHStabletext"/>
            </w:pPr>
            <w:r>
              <w:rPr>
                <w:sz w:val="20"/>
                <w:szCs w:val="20"/>
              </w:rPr>
              <w:t>Preventing falls and harm from falls procedure</w:t>
            </w:r>
            <w:r>
              <w:rPr>
                <w:sz w:val="20"/>
                <w:szCs w:val="20"/>
              </w:rPr>
              <w:tab/>
            </w:r>
          </w:p>
        </w:tc>
        <w:tc>
          <w:tcPr>
            <w:tcW w:w="1350" w:type="dxa"/>
            <w:vAlign w:val="center"/>
            <w:hideMark/>
          </w:tcPr>
          <w:p w14:paraId="279AC028"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tcPr>
          <w:p w14:paraId="76CA827D" w14:textId="77777777" w:rsidR="00AE4586" w:rsidRDefault="00AE4586">
            <w:pPr>
              <w:jc w:val="center"/>
              <w:rPr>
                <w:rFonts w:ascii="Calibri Light" w:eastAsia="Calibri" w:hAnsi="Calibri Light" w:cs="Calibri Light"/>
                <w:spacing w:val="15"/>
              </w:rPr>
            </w:pPr>
          </w:p>
        </w:tc>
        <w:tc>
          <w:tcPr>
            <w:tcW w:w="1539" w:type="dxa"/>
          </w:tcPr>
          <w:p w14:paraId="51FCEBF2" w14:textId="77777777" w:rsidR="00AE4586" w:rsidRPr="00A63A35" w:rsidRDefault="00AE4586" w:rsidP="00A63A35">
            <w:pPr>
              <w:pStyle w:val="DHHStabletext"/>
              <w:jc w:val="center"/>
              <w:rPr>
                <w:sz w:val="20"/>
                <w:szCs w:val="20"/>
              </w:rPr>
            </w:pPr>
          </w:p>
        </w:tc>
        <w:tc>
          <w:tcPr>
            <w:tcW w:w="1687" w:type="dxa"/>
          </w:tcPr>
          <w:p w14:paraId="6EF48A8A" w14:textId="77777777" w:rsidR="00AE4586" w:rsidRDefault="00AE4586">
            <w:pPr>
              <w:rPr>
                <w:rFonts w:ascii="Calibri Light" w:eastAsia="Calibri" w:hAnsi="Calibri Light" w:cs="Calibri Light"/>
                <w:spacing w:val="15"/>
              </w:rPr>
            </w:pPr>
          </w:p>
        </w:tc>
      </w:tr>
      <w:tr w:rsidR="00AE4586" w14:paraId="340EC7FA" w14:textId="77777777" w:rsidTr="0031504B">
        <w:trPr>
          <w:trHeight w:val="219"/>
          <w:jc w:val="center"/>
        </w:trPr>
        <w:tc>
          <w:tcPr>
            <w:tcW w:w="4654" w:type="dxa"/>
            <w:hideMark/>
          </w:tcPr>
          <w:p w14:paraId="0F801972" w14:textId="64383664" w:rsidR="00AE4586" w:rsidRDefault="00AE4586">
            <w:pPr>
              <w:pStyle w:val="DHHStabletext"/>
            </w:pPr>
            <w:r>
              <w:rPr>
                <w:sz w:val="20"/>
                <w:szCs w:val="20"/>
              </w:rPr>
              <w:t xml:space="preserve">Advance </w:t>
            </w:r>
            <w:r w:rsidR="005F2B26">
              <w:rPr>
                <w:sz w:val="20"/>
                <w:szCs w:val="20"/>
              </w:rPr>
              <w:t>c</w:t>
            </w:r>
            <w:r>
              <w:rPr>
                <w:sz w:val="20"/>
                <w:szCs w:val="20"/>
              </w:rPr>
              <w:t xml:space="preserve">are </w:t>
            </w:r>
            <w:r w:rsidR="005F2B26">
              <w:rPr>
                <w:sz w:val="20"/>
                <w:szCs w:val="20"/>
              </w:rPr>
              <w:t>p</w:t>
            </w:r>
            <w:r>
              <w:rPr>
                <w:sz w:val="20"/>
                <w:szCs w:val="20"/>
              </w:rPr>
              <w:t>lanning</w:t>
            </w:r>
          </w:p>
        </w:tc>
        <w:tc>
          <w:tcPr>
            <w:tcW w:w="1350" w:type="dxa"/>
            <w:vAlign w:val="center"/>
            <w:hideMark/>
          </w:tcPr>
          <w:p w14:paraId="405CD86C"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tcPr>
          <w:p w14:paraId="44E76EF1" w14:textId="77777777" w:rsidR="00AE4586" w:rsidRDefault="00AE4586">
            <w:pPr>
              <w:jc w:val="center"/>
              <w:rPr>
                <w:rFonts w:ascii="Calibri Light" w:eastAsia="Calibri" w:hAnsi="Calibri Light" w:cs="Calibri Light"/>
                <w:spacing w:val="15"/>
              </w:rPr>
            </w:pPr>
          </w:p>
        </w:tc>
        <w:tc>
          <w:tcPr>
            <w:tcW w:w="1539" w:type="dxa"/>
          </w:tcPr>
          <w:p w14:paraId="7D97E6DE" w14:textId="77777777" w:rsidR="00AE4586" w:rsidRPr="00A63A35" w:rsidRDefault="00AE4586" w:rsidP="00A63A35">
            <w:pPr>
              <w:pStyle w:val="DHHStabletext"/>
              <w:jc w:val="center"/>
              <w:rPr>
                <w:sz w:val="20"/>
                <w:szCs w:val="20"/>
              </w:rPr>
            </w:pPr>
          </w:p>
        </w:tc>
        <w:tc>
          <w:tcPr>
            <w:tcW w:w="1687" w:type="dxa"/>
          </w:tcPr>
          <w:p w14:paraId="4780D240" w14:textId="77777777" w:rsidR="00AE4586" w:rsidRDefault="00AE4586">
            <w:pPr>
              <w:rPr>
                <w:rFonts w:ascii="Calibri Light" w:eastAsia="Calibri" w:hAnsi="Calibri Light" w:cs="Calibri Light"/>
                <w:spacing w:val="15"/>
              </w:rPr>
            </w:pPr>
          </w:p>
        </w:tc>
      </w:tr>
      <w:tr w:rsidR="00AE4586" w14:paraId="722A180E" w14:textId="77777777" w:rsidTr="0031504B">
        <w:trPr>
          <w:trHeight w:val="219"/>
          <w:jc w:val="center"/>
        </w:trPr>
        <w:tc>
          <w:tcPr>
            <w:tcW w:w="4654" w:type="dxa"/>
            <w:hideMark/>
          </w:tcPr>
          <w:p w14:paraId="361A9CC9" w14:textId="77777777" w:rsidR="00AE4586" w:rsidRDefault="00AE4586">
            <w:pPr>
              <w:pStyle w:val="DHHStabletext"/>
            </w:pPr>
            <w:r>
              <w:rPr>
                <w:sz w:val="20"/>
                <w:szCs w:val="20"/>
              </w:rPr>
              <w:t xml:space="preserve">Pressure injury surveillance </w:t>
            </w:r>
          </w:p>
        </w:tc>
        <w:tc>
          <w:tcPr>
            <w:tcW w:w="1350" w:type="dxa"/>
            <w:vAlign w:val="center"/>
            <w:hideMark/>
          </w:tcPr>
          <w:p w14:paraId="35FD9221"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tcPr>
          <w:p w14:paraId="5BDBBDEC" w14:textId="77777777" w:rsidR="00AE4586" w:rsidRDefault="00AE4586">
            <w:pPr>
              <w:jc w:val="center"/>
              <w:rPr>
                <w:rFonts w:ascii="Calibri Light" w:eastAsia="Calibri" w:hAnsi="Calibri Light" w:cs="Calibri Light"/>
                <w:spacing w:val="15"/>
              </w:rPr>
            </w:pPr>
          </w:p>
        </w:tc>
        <w:tc>
          <w:tcPr>
            <w:tcW w:w="1539" w:type="dxa"/>
          </w:tcPr>
          <w:p w14:paraId="181200F2" w14:textId="77777777" w:rsidR="00AE4586" w:rsidRPr="00A63A35" w:rsidRDefault="00AE4586" w:rsidP="00A63A35">
            <w:pPr>
              <w:pStyle w:val="DHHStabletext"/>
              <w:jc w:val="center"/>
              <w:rPr>
                <w:sz w:val="20"/>
                <w:szCs w:val="20"/>
              </w:rPr>
            </w:pPr>
          </w:p>
        </w:tc>
        <w:tc>
          <w:tcPr>
            <w:tcW w:w="1687" w:type="dxa"/>
          </w:tcPr>
          <w:p w14:paraId="05BB0136" w14:textId="77777777" w:rsidR="00AE4586" w:rsidRDefault="00AE4586">
            <w:pPr>
              <w:rPr>
                <w:rFonts w:ascii="Calibri Light" w:eastAsia="Calibri" w:hAnsi="Calibri Light" w:cs="Calibri Light"/>
                <w:spacing w:val="15"/>
              </w:rPr>
            </w:pPr>
          </w:p>
        </w:tc>
      </w:tr>
      <w:tr w:rsidR="00AE4586" w14:paraId="23A3D18A" w14:textId="77777777" w:rsidTr="0031504B">
        <w:trPr>
          <w:trHeight w:val="219"/>
          <w:jc w:val="center"/>
        </w:trPr>
        <w:tc>
          <w:tcPr>
            <w:tcW w:w="4654" w:type="dxa"/>
            <w:hideMark/>
          </w:tcPr>
          <w:p w14:paraId="53E9CE11" w14:textId="77777777" w:rsidR="00AE4586" w:rsidRDefault="00AE4586">
            <w:pPr>
              <w:pStyle w:val="DHHStabletext"/>
            </w:pPr>
            <w:r>
              <w:rPr>
                <w:sz w:val="20"/>
                <w:szCs w:val="20"/>
              </w:rPr>
              <w:t>Malnutrition screening</w:t>
            </w:r>
          </w:p>
        </w:tc>
        <w:tc>
          <w:tcPr>
            <w:tcW w:w="1350" w:type="dxa"/>
            <w:vAlign w:val="center"/>
            <w:hideMark/>
          </w:tcPr>
          <w:p w14:paraId="4B933B1E"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tcPr>
          <w:p w14:paraId="6A4FB8AD" w14:textId="77777777" w:rsidR="00AE4586" w:rsidRDefault="00AE4586">
            <w:pPr>
              <w:jc w:val="center"/>
              <w:rPr>
                <w:rFonts w:ascii="Calibri Light" w:eastAsia="Calibri" w:hAnsi="Calibri Light" w:cs="Calibri Light"/>
                <w:spacing w:val="15"/>
              </w:rPr>
            </w:pPr>
          </w:p>
        </w:tc>
        <w:tc>
          <w:tcPr>
            <w:tcW w:w="1539" w:type="dxa"/>
            <w:hideMark/>
          </w:tcPr>
          <w:p w14:paraId="0F6CA954" w14:textId="77777777" w:rsidR="00AE4586" w:rsidRPr="00A63A35" w:rsidRDefault="00AE4586" w:rsidP="00A63A35">
            <w:pPr>
              <w:pStyle w:val="DHHStabletext"/>
              <w:jc w:val="center"/>
              <w:rPr>
                <w:sz w:val="20"/>
                <w:szCs w:val="20"/>
              </w:rPr>
            </w:pPr>
            <w:r w:rsidRPr="00A63A35">
              <w:rPr>
                <w:rFonts w:eastAsia="Times New Roman" w:cs="Times New Roman"/>
              </w:rPr>
              <w:t>T</w:t>
            </w:r>
          </w:p>
        </w:tc>
        <w:tc>
          <w:tcPr>
            <w:tcW w:w="1687" w:type="dxa"/>
          </w:tcPr>
          <w:p w14:paraId="56A8C53E" w14:textId="77777777" w:rsidR="00AE4586" w:rsidRDefault="00AE4586">
            <w:pPr>
              <w:rPr>
                <w:rFonts w:ascii="Calibri Light" w:eastAsia="Calibri" w:hAnsi="Calibri Light" w:cs="Calibri Light"/>
                <w:spacing w:val="15"/>
              </w:rPr>
            </w:pPr>
          </w:p>
        </w:tc>
      </w:tr>
      <w:tr w:rsidR="00AE4586" w14:paraId="45F68867" w14:textId="77777777" w:rsidTr="0031504B">
        <w:trPr>
          <w:trHeight w:val="219"/>
          <w:jc w:val="center"/>
        </w:trPr>
        <w:tc>
          <w:tcPr>
            <w:tcW w:w="4654" w:type="dxa"/>
            <w:hideMark/>
          </w:tcPr>
          <w:p w14:paraId="5EAA51D4" w14:textId="77777777" w:rsidR="00AE4586" w:rsidRDefault="00AE4586">
            <w:pPr>
              <w:pStyle w:val="DHHStabletext"/>
            </w:pPr>
            <w:r>
              <w:rPr>
                <w:sz w:val="20"/>
                <w:szCs w:val="20"/>
              </w:rPr>
              <w:t>Nursing assessment, planning, documentation and communication</w:t>
            </w:r>
          </w:p>
        </w:tc>
        <w:tc>
          <w:tcPr>
            <w:tcW w:w="1350" w:type="dxa"/>
            <w:vAlign w:val="center"/>
            <w:hideMark/>
          </w:tcPr>
          <w:p w14:paraId="471222C8"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tcPr>
          <w:p w14:paraId="1DCD3AA9" w14:textId="77777777" w:rsidR="00AE4586" w:rsidRDefault="00AE4586">
            <w:pPr>
              <w:jc w:val="center"/>
              <w:rPr>
                <w:rFonts w:ascii="Calibri Light" w:eastAsia="Calibri" w:hAnsi="Calibri Light" w:cs="Calibri Light"/>
                <w:spacing w:val="15"/>
              </w:rPr>
            </w:pPr>
          </w:p>
        </w:tc>
        <w:tc>
          <w:tcPr>
            <w:tcW w:w="1539" w:type="dxa"/>
          </w:tcPr>
          <w:p w14:paraId="65501D5D" w14:textId="77777777" w:rsidR="00AE4586" w:rsidRDefault="00AE4586">
            <w:pPr>
              <w:jc w:val="center"/>
              <w:rPr>
                <w:rFonts w:ascii="Calibri Light" w:eastAsia="Calibri" w:hAnsi="Calibri Light" w:cs="Calibri Light"/>
                <w:spacing w:val="15"/>
              </w:rPr>
            </w:pPr>
          </w:p>
        </w:tc>
        <w:tc>
          <w:tcPr>
            <w:tcW w:w="1687" w:type="dxa"/>
          </w:tcPr>
          <w:p w14:paraId="4D836CEC" w14:textId="77777777" w:rsidR="00AE4586" w:rsidRDefault="00AE4586">
            <w:pPr>
              <w:rPr>
                <w:rFonts w:ascii="Calibri Light" w:eastAsia="Calibri" w:hAnsi="Calibri Light" w:cs="Calibri Light"/>
                <w:spacing w:val="15"/>
              </w:rPr>
            </w:pPr>
          </w:p>
        </w:tc>
      </w:tr>
    </w:tbl>
    <w:p w14:paraId="2E908049"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350"/>
        <w:gridCol w:w="1134"/>
        <w:gridCol w:w="1539"/>
        <w:gridCol w:w="1687"/>
      </w:tblGrid>
      <w:tr w:rsidR="00AA2714" w:rsidRPr="002D0746" w14:paraId="16B64C6A" w14:textId="77777777" w:rsidTr="00AA2714">
        <w:trPr>
          <w:trHeight w:val="310"/>
          <w:tblHeader/>
          <w:jc w:val="center"/>
        </w:trPr>
        <w:tc>
          <w:tcPr>
            <w:tcW w:w="4654" w:type="dxa"/>
            <w:shd w:val="clear" w:color="auto" w:fill="F2F2F2" w:themeFill="background1" w:themeFillShade="F2"/>
            <w:vAlign w:val="center"/>
            <w:hideMark/>
          </w:tcPr>
          <w:p w14:paraId="1DDBBC20" w14:textId="2268BD67" w:rsidR="00AA2714" w:rsidRPr="002D0746" w:rsidRDefault="00AA2714" w:rsidP="00AA2714">
            <w:pPr>
              <w:pStyle w:val="DHHStabletext"/>
              <w:spacing w:before="0" w:after="0"/>
              <w:rPr>
                <w:color w:val="CC3399"/>
                <w:sz w:val="20"/>
                <w:szCs w:val="20"/>
              </w:rPr>
            </w:pPr>
            <w:r w:rsidRPr="00AA020E">
              <w:rPr>
                <w:color w:val="D50032"/>
                <w:sz w:val="20"/>
                <w:szCs w:val="20"/>
              </w:rPr>
              <w:t>Guideline</w:t>
            </w:r>
            <w:r>
              <w:rPr>
                <w:color w:val="D50032"/>
                <w:sz w:val="20"/>
                <w:szCs w:val="20"/>
              </w:rPr>
              <w:t>s</w:t>
            </w:r>
          </w:p>
        </w:tc>
        <w:tc>
          <w:tcPr>
            <w:tcW w:w="1350" w:type="dxa"/>
            <w:shd w:val="clear" w:color="auto" w:fill="F2F2F2" w:themeFill="background1" w:themeFillShade="F2"/>
            <w:vAlign w:val="center"/>
          </w:tcPr>
          <w:p w14:paraId="11CCCFE6" w14:textId="0C9F1253" w:rsidR="00AA2714" w:rsidRPr="002D0746" w:rsidRDefault="00AA2714" w:rsidP="00AA2714">
            <w:pPr>
              <w:pStyle w:val="DHHStabletext"/>
              <w:spacing w:before="0" w:after="0"/>
              <w:jc w:val="center"/>
              <w:rPr>
                <w:color w:val="CC3399"/>
                <w:sz w:val="20"/>
                <w:szCs w:val="20"/>
              </w:rPr>
            </w:pPr>
            <w:r w:rsidRPr="00AA020E">
              <w:rPr>
                <w:color w:val="D50032"/>
                <w:sz w:val="20"/>
                <w:szCs w:val="20"/>
              </w:rPr>
              <w:t>Organisation wide</w:t>
            </w:r>
          </w:p>
        </w:tc>
        <w:tc>
          <w:tcPr>
            <w:tcW w:w="1134" w:type="dxa"/>
            <w:shd w:val="clear" w:color="auto" w:fill="F2F2F2" w:themeFill="background1" w:themeFillShade="F2"/>
            <w:vAlign w:val="center"/>
          </w:tcPr>
          <w:p w14:paraId="79506DD6" w14:textId="4D8E9F8B" w:rsidR="00AA2714" w:rsidRPr="002D0746" w:rsidRDefault="00AA2714" w:rsidP="00AA2714">
            <w:pPr>
              <w:pStyle w:val="DHHStabletext"/>
              <w:spacing w:before="0" w:after="0"/>
              <w:jc w:val="center"/>
              <w:rPr>
                <w:color w:val="CC3399"/>
                <w:sz w:val="20"/>
                <w:szCs w:val="20"/>
              </w:rPr>
            </w:pPr>
            <w:r w:rsidRPr="00A63A35">
              <w:rPr>
                <w:rFonts w:eastAsia="Times New Roman" w:cs="Times New Roman"/>
                <w:color w:val="D50032"/>
              </w:rPr>
              <w:t xml:space="preserve">Specific to HBCC </w:t>
            </w:r>
          </w:p>
        </w:tc>
        <w:tc>
          <w:tcPr>
            <w:tcW w:w="1539" w:type="dxa"/>
            <w:shd w:val="clear" w:color="auto" w:fill="F2F2F2" w:themeFill="background1" w:themeFillShade="F2"/>
            <w:vAlign w:val="center"/>
          </w:tcPr>
          <w:p w14:paraId="738B6378" w14:textId="5B8B7B95" w:rsidR="00AA2714" w:rsidRPr="00AA020E" w:rsidRDefault="00AA2714" w:rsidP="00AA2714">
            <w:pPr>
              <w:pStyle w:val="DHHStabletext"/>
              <w:spacing w:before="0" w:after="0"/>
              <w:jc w:val="center"/>
              <w:rPr>
                <w:color w:val="D50032"/>
                <w:sz w:val="20"/>
                <w:szCs w:val="20"/>
              </w:rPr>
            </w:pPr>
            <w:r w:rsidRPr="00AA020E">
              <w:rPr>
                <w:color w:val="D50032"/>
                <w:sz w:val="20"/>
                <w:szCs w:val="20"/>
              </w:rPr>
              <w:sym w:font="Wingdings" w:char="F0AB"/>
            </w:r>
            <w:r>
              <w:rPr>
                <w:color w:val="D50032"/>
                <w:sz w:val="20"/>
                <w:szCs w:val="20"/>
              </w:rPr>
              <w:t xml:space="preserve"> </w:t>
            </w:r>
            <w:r w:rsidRPr="00AA020E">
              <w:rPr>
                <w:color w:val="D50032"/>
                <w:sz w:val="20"/>
                <w:szCs w:val="20"/>
              </w:rPr>
              <w:t xml:space="preserve">= see </w:t>
            </w:r>
            <w:r>
              <w:rPr>
                <w:color w:val="D50032"/>
                <w:sz w:val="20"/>
                <w:szCs w:val="20"/>
              </w:rPr>
              <w:t>t</w:t>
            </w:r>
            <w:r w:rsidRPr="00AA020E">
              <w:rPr>
                <w:color w:val="D50032"/>
                <w:sz w:val="20"/>
                <w:szCs w:val="20"/>
              </w:rPr>
              <w:t>oolkit</w:t>
            </w:r>
          </w:p>
          <w:p w14:paraId="4573F9D7" w14:textId="1110FA7E" w:rsidR="00AA2714" w:rsidRPr="00AA020E" w:rsidRDefault="00AA2714" w:rsidP="00AA2714">
            <w:pPr>
              <w:pStyle w:val="DHHStabletext"/>
              <w:spacing w:before="0" w:after="0"/>
              <w:jc w:val="center"/>
              <w:rPr>
                <w:color w:val="D50032"/>
                <w:sz w:val="20"/>
                <w:szCs w:val="20"/>
              </w:rPr>
            </w:pPr>
            <w:r w:rsidRPr="00AA020E">
              <w:rPr>
                <w:color w:val="D50032"/>
                <w:sz w:val="20"/>
                <w:szCs w:val="20"/>
              </w:rPr>
              <w:t xml:space="preserve">T = </w:t>
            </w:r>
            <w:r>
              <w:rPr>
                <w:color w:val="D50032"/>
                <w:sz w:val="20"/>
                <w:szCs w:val="20"/>
              </w:rPr>
              <w:t>t</w:t>
            </w:r>
            <w:r w:rsidRPr="00AA020E">
              <w:rPr>
                <w:color w:val="D50032"/>
                <w:sz w:val="20"/>
                <w:szCs w:val="20"/>
              </w:rPr>
              <w:t>emplate</w:t>
            </w:r>
          </w:p>
          <w:p w14:paraId="1D92AF4B" w14:textId="2BFEBC56" w:rsidR="00AA2714" w:rsidRPr="002D0746" w:rsidRDefault="00AA2714" w:rsidP="00AA2714">
            <w:pPr>
              <w:pStyle w:val="DHHStabletext"/>
              <w:spacing w:before="0" w:after="0"/>
              <w:jc w:val="center"/>
              <w:rPr>
                <w:color w:val="CC3399"/>
                <w:sz w:val="20"/>
                <w:szCs w:val="20"/>
              </w:rPr>
            </w:pPr>
            <w:r>
              <w:rPr>
                <w:color w:val="D50032"/>
                <w:sz w:val="20"/>
                <w:szCs w:val="20"/>
              </w:rPr>
              <w:t>e</w:t>
            </w:r>
            <w:r w:rsidRPr="00AA020E">
              <w:rPr>
                <w:color w:val="D50032"/>
                <w:sz w:val="20"/>
                <w:szCs w:val="20"/>
              </w:rPr>
              <w:t>viQ –</w:t>
            </w:r>
            <w:r>
              <w:rPr>
                <w:color w:val="D50032"/>
                <w:sz w:val="20"/>
                <w:szCs w:val="20"/>
              </w:rPr>
              <w:t xml:space="preserve"> l</w:t>
            </w:r>
            <w:r w:rsidRPr="00AA020E">
              <w:rPr>
                <w:color w:val="D50032"/>
                <w:sz w:val="20"/>
                <w:szCs w:val="20"/>
              </w:rPr>
              <w:t>ink in toolkit</w:t>
            </w:r>
          </w:p>
        </w:tc>
        <w:tc>
          <w:tcPr>
            <w:tcW w:w="1687" w:type="dxa"/>
            <w:shd w:val="clear" w:color="auto" w:fill="F2F2F2" w:themeFill="background1" w:themeFillShade="F2"/>
            <w:vAlign w:val="center"/>
          </w:tcPr>
          <w:p w14:paraId="18308CA4" w14:textId="668BF48D" w:rsidR="00AA2714" w:rsidRPr="00A63A35" w:rsidRDefault="00AA2714" w:rsidP="00A63A35">
            <w:pPr>
              <w:pStyle w:val="DHHStabletext"/>
              <w:spacing w:before="0" w:after="0"/>
              <w:jc w:val="center"/>
              <w:rPr>
                <w:color w:val="D50032"/>
                <w:sz w:val="20"/>
                <w:szCs w:val="20"/>
              </w:rPr>
            </w:pPr>
            <w:r w:rsidRPr="00A63A35">
              <w:rPr>
                <w:rFonts w:eastAsia="Times New Roman" w:cs="Times New Roman"/>
                <w:color w:val="D50032"/>
              </w:rPr>
              <w:t xml:space="preserve">Documents developed </w:t>
            </w:r>
            <w:r>
              <w:rPr>
                <w:color w:val="D50032"/>
                <w:sz w:val="20"/>
                <w:szCs w:val="20"/>
              </w:rPr>
              <w:t>or</w:t>
            </w:r>
            <w:r w:rsidRPr="00A63A35">
              <w:rPr>
                <w:rFonts w:eastAsia="Times New Roman" w:cs="Times New Roman"/>
                <w:color w:val="D50032"/>
              </w:rPr>
              <w:t xml:space="preserve"> </w:t>
            </w:r>
          </w:p>
          <w:p w14:paraId="1F5B902A" w14:textId="22319FBD" w:rsidR="00AA2714" w:rsidRPr="002D0746" w:rsidRDefault="00AA2714" w:rsidP="00AA2714">
            <w:pPr>
              <w:pStyle w:val="DHHStabletext"/>
              <w:spacing w:before="0" w:after="0"/>
              <w:jc w:val="center"/>
              <w:rPr>
                <w:color w:val="CC3399"/>
                <w:sz w:val="20"/>
                <w:szCs w:val="20"/>
              </w:rPr>
            </w:pPr>
            <w:r>
              <w:rPr>
                <w:color w:val="D50032"/>
                <w:sz w:val="20"/>
                <w:szCs w:val="20"/>
              </w:rPr>
              <w:t>a</w:t>
            </w:r>
            <w:r w:rsidRPr="00A63A35">
              <w:rPr>
                <w:rFonts w:eastAsia="Times New Roman" w:cs="Times New Roman"/>
                <w:color w:val="D50032"/>
              </w:rPr>
              <w:t>lready in place</w:t>
            </w:r>
          </w:p>
        </w:tc>
      </w:tr>
      <w:tr w:rsidR="00AE4586" w14:paraId="53C233D1" w14:textId="77777777" w:rsidTr="0031504B">
        <w:trPr>
          <w:trHeight w:val="219"/>
          <w:jc w:val="center"/>
        </w:trPr>
        <w:tc>
          <w:tcPr>
            <w:tcW w:w="4654" w:type="dxa"/>
            <w:hideMark/>
          </w:tcPr>
          <w:p w14:paraId="6A9E37FA" w14:textId="3D48A8BD" w:rsidR="00AE4586" w:rsidRDefault="00AE4586">
            <w:pPr>
              <w:pStyle w:val="DHHStabletext"/>
            </w:pPr>
            <w:r>
              <w:rPr>
                <w:sz w:val="20"/>
                <w:szCs w:val="20"/>
              </w:rPr>
              <w:t xml:space="preserve">HBCC </w:t>
            </w:r>
            <w:r w:rsidR="005F2B26">
              <w:rPr>
                <w:sz w:val="20"/>
                <w:szCs w:val="20"/>
              </w:rPr>
              <w:t>m</w:t>
            </w:r>
            <w:r>
              <w:rPr>
                <w:sz w:val="20"/>
                <w:szCs w:val="20"/>
              </w:rPr>
              <w:t xml:space="preserve">edication </w:t>
            </w:r>
            <w:r w:rsidR="005F2B26">
              <w:rPr>
                <w:sz w:val="20"/>
                <w:szCs w:val="20"/>
              </w:rPr>
              <w:t>e</w:t>
            </w:r>
            <w:r>
              <w:rPr>
                <w:sz w:val="20"/>
                <w:szCs w:val="20"/>
              </w:rPr>
              <w:t xml:space="preserve">ligibility </w:t>
            </w:r>
            <w:r w:rsidR="005F2B26">
              <w:rPr>
                <w:sz w:val="20"/>
                <w:szCs w:val="20"/>
              </w:rPr>
              <w:t>c</w:t>
            </w:r>
            <w:r>
              <w:rPr>
                <w:sz w:val="20"/>
                <w:szCs w:val="20"/>
              </w:rPr>
              <w:t>riteria</w:t>
            </w:r>
          </w:p>
        </w:tc>
        <w:tc>
          <w:tcPr>
            <w:tcW w:w="1350" w:type="dxa"/>
            <w:vAlign w:val="center"/>
          </w:tcPr>
          <w:p w14:paraId="52D657DF" w14:textId="77777777" w:rsidR="00AE4586" w:rsidRDefault="00AE4586" w:rsidP="0068494B">
            <w:pPr>
              <w:jc w:val="center"/>
              <w:rPr>
                <w:rFonts w:ascii="Calibri Light" w:eastAsia="Calibri" w:hAnsi="Calibri Light" w:cs="Calibri Light"/>
                <w:spacing w:val="15"/>
              </w:rPr>
            </w:pPr>
          </w:p>
        </w:tc>
        <w:tc>
          <w:tcPr>
            <w:tcW w:w="1134" w:type="dxa"/>
            <w:vAlign w:val="center"/>
            <w:hideMark/>
          </w:tcPr>
          <w:p w14:paraId="03F5EEFE" w14:textId="77777777" w:rsidR="00AE4586" w:rsidRPr="00A63A35" w:rsidRDefault="00AE4586" w:rsidP="0068494B">
            <w:pPr>
              <w:jc w:val="center"/>
              <w:rPr>
                <w:rFonts w:ascii="Arial" w:eastAsia="Calibri" w:hAnsi="Arial" w:cs="Arial"/>
                <w:spacing w:val="15"/>
                <w:sz w:val="20"/>
                <w:szCs w:val="20"/>
              </w:rPr>
            </w:pPr>
            <w:r w:rsidRPr="00A63A35">
              <w:rPr>
                <w:rFonts w:ascii="Arial" w:eastAsia="Calibri" w:hAnsi="Arial" w:cs="Arial"/>
                <w:spacing w:val="15"/>
              </w:rPr>
              <w:t>AA</w:t>
            </w:r>
          </w:p>
        </w:tc>
        <w:tc>
          <w:tcPr>
            <w:tcW w:w="1539" w:type="dxa"/>
            <w:vAlign w:val="center"/>
            <w:hideMark/>
          </w:tcPr>
          <w:p w14:paraId="0CDE25BF" w14:textId="77777777" w:rsidR="00AE4586" w:rsidRDefault="00AE4586" w:rsidP="0068494B">
            <w:pPr>
              <w:jc w:val="center"/>
              <w:rPr>
                <w:rFonts w:ascii="Calibri Light" w:eastAsia="Calibri" w:hAnsi="Calibri Light" w:cs="Calibri Light"/>
                <w:spacing w:val="15"/>
              </w:rPr>
            </w:pPr>
            <w:r>
              <w:rPr>
                <w:rFonts w:ascii="Calibri Light" w:eastAsia="Calibri" w:hAnsi="Calibri Light" w:cs="Calibri Light"/>
                <w:spacing w:val="15"/>
              </w:rPr>
              <w:sym w:font="Wingdings" w:char="F0AB"/>
            </w:r>
          </w:p>
        </w:tc>
        <w:tc>
          <w:tcPr>
            <w:tcW w:w="1687" w:type="dxa"/>
          </w:tcPr>
          <w:p w14:paraId="415ACEF4" w14:textId="77777777" w:rsidR="00AE4586" w:rsidRDefault="00AE4586">
            <w:pPr>
              <w:rPr>
                <w:rFonts w:ascii="Calibri Light" w:eastAsia="Calibri" w:hAnsi="Calibri Light" w:cs="Calibri Light"/>
                <w:spacing w:val="15"/>
              </w:rPr>
            </w:pPr>
          </w:p>
        </w:tc>
      </w:tr>
      <w:tr w:rsidR="00AE4586" w14:paraId="716929E5" w14:textId="77777777" w:rsidTr="0031504B">
        <w:trPr>
          <w:trHeight w:val="219"/>
          <w:jc w:val="center"/>
        </w:trPr>
        <w:tc>
          <w:tcPr>
            <w:tcW w:w="4654" w:type="dxa"/>
            <w:hideMark/>
          </w:tcPr>
          <w:p w14:paraId="5C4AB636" w14:textId="77777777" w:rsidR="00AE4586" w:rsidRDefault="00AE4586">
            <w:pPr>
              <w:pStyle w:val="DHHStabletext"/>
            </w:pPr>
            <w:r>
              <w:rPr>
                <w:sz w:val="20"/>
                <w:szCs w:val="20"/>
              </w:rPr>
              <w:t>Patient eligibility criteria for HBCC</w:t>
            </w:r>
            <w:r>
              <w:rPr>
                <w:sz w:val="20"/>
                <w:szCs w:val="20"/>
              </w:rPr>
              <w:tab/>
            </w:r>
          </w:p>
        </w:tc>
        <w:tc>
          <w:tcPr>
            <w:tcW w:w="1350" w:type="dxa"/>
            <w:vAlign w:val="center"/>
          </w:tcPr>
          <w:p w14:paraId="393D14ED" w14:textId="77777777" w:rsidR="00AE4586" w:rsidRDefault="00AE4586" w:rsidP="0068494B">
            <w:pPr>
              <w:jc w:val="center"/>
              <w:rPr>
                <w:rFonts w:ascii="Calibri Light" w:eastAsia="Calibri" w:hAnsi="Calibri Light" w:cs="Calibri Light"/>
                <w:spacing w:val="15"/>
              </w:rPr>
            </w:pPr>
          </w:p>
        </w:tc>
        <w:tc>
          <w:tcPr>
            <w:tcW w:w="1134" w:type="dxa"/>
            <w:vAlign w:val="center"/>
            <w:hideMark/>
          </w:tcPr>
          <w:p w14:paraId="7758A3BB" w14:textId="77777777" w:rsidR="00AE4586" w:rsidRPr="00A63A35" w:rsidRDefault="00AE4586" w:rsidP="0068494B">
            <w:pPr>
              <w:jc w:val="center"/>
              <w:rPr>
                <w:rFonts w:ascii="Arial" w:eastAsia="Calibri" w:hAnsi="Arial" w:cs="Arial"/>
                <w:spacing w:val="15"/>
                <w:sz w:val="20"/>
                <w:szCs w:val="20"/>
              </w:rPr>
            </w:pPr>
            <w:r w:rsidRPr="00A63A35">
              <w:rPr>
                <w:rFonts w:ascii="Arial" w:eastAsia="Calibri" w:hAnsi="Arial" w:cs="Arial"/>
                <w:spacing w:val="15"/>
              </w:rPr>
              <w:t>AA</w:t>
            </w:r>
          </w:p>
        </w:tc>
        <w:tc>
          <w:tcPr>
            <w:tcW w:w="1539" w:type="dxa"/>
            <w:vAlign w:val="center"/>
            <w:hideMark/>
          </w:tcPr>
          <w:p w14:paraId="1E8E42C2" w14:textId="77777777" w:rsidR="00AE4586" w:rsidRDefault="00AE4586" w:rsidP="0068494B">
            <w:pPr>
              <w:jc w:val="center"/>
              <w:rPr>
                <w:rFonts w:ascii="Calibri Light" w:eastAsia="Calibri" w:hAnsi="Calibri Light" w:cs="Calibri Light"/>
                <w:spacing w:val="15"/>
              </w:rPr>
            </w:pPr>
            <w:r>
              <w:rPr>
                <w:rFonts w:ascii="Calibri Light" w:eastAsia="Calibri" w:hAnsi="Calibri Light" w:cs="Calibri Light"/>
                <w:spacing w:val="15"/>
              </w:rPr>
              <w:sym w:font="Wingdings" w:char="F0AB"/>
            </w:r>
          </w:p>
        </w:tc>
        <w:tc>
          <w:tcPr>
            <w:tcW w:w="1687" w:type="dxa"/>
          </w:tcPr>
          <w:p w14:paraId="52A3CFD6" w14:textId="77777777" w:rsidR="00AE4586" w:rsidRDefault="00AE4586">
            <w:pPr>
              <w:rPr>
                <w:rFonts w:ascii="Calibri Light" w:eastAsia="Calibri" w:hAnsi="Calibri Light" w:cs="Calibri Light"/>
                <w:spacing w:val="15"/>
              </w:rPr>
            </w:pPr>
          </w:p>
        </w:tc>
      </w:tr>
      <w:tr w:rsidR="00AE4586" w14:paraId="673743A3" w14:textId="77777777" w:rsidTr="0031504B">
        <w:trPr>
          <w:trHeight w:val="219"/>
          <w:jc w:val="center"/>
        </w:trPr>
        <w:tc>
          <w:tcPr>
            <w:tcW w:w="4654" w:type="dxa"/>
            <w:hideMark/>
          </w:tcPr>
          <w:p w14:paraId="6A791845" w14:textId="60453D87" w:rsidR="00AE4586" w:rsidRDefault="00AE4586">
            <w:pPr>
              <w:pStyle w:val="DHHStabletext"/>
            </w:pPr>
            <w:r>
              <w:rPr>
                <w:sz w:val="20"/>
                <w:szCs w:val="20"/>
              </w:rPr>
              <w:t xml:space="preserve">Supportive </w:t>
            </w:r>
            <w:r w:rsidR="005F2B26">
              <w:rPr>
                <w:sz w:val="20"/>
                <w:szCs w:val="20"/>
              </w:rPr>
              <w:t>c</w:t>
            </w:r>
            <w:r>
              <w:rPr>
                <w:sz w:val="20"/>
                <w:szCs w:val="20"/>
              </w:rPr>
              <w:t xml:space="preserve">are </w:t>
            </w:r>
            <w:r w:rsidR="005F2B26">
              <w:rPr>
                <w:sz w:val="20"/>
                <w:szCs w:val="20"/>
              </w:rPr>
              <w:t>s</w:t>
            </w:r>
            <w:r>
              <w:rPr>
                <w:sz w:val="20"/>
                <w:szCs w:val="20"/>
              </w:rPr>
              <w:t xml:space="preserve">creening </w:t>
            </w:r>
            <w:r w:rsidR="005F2B26">
              <w:rPr>
                <w:sz w:val="20"/>
                <w:szCs w:val="20"/>
              </w:rPr>
              <w:t>a</w:t>
            </w:r>
            <w:r>
              <w:rPr>
                <w:sz w:val="20"/>
                <w:szCs w:val="20"/>
              </w:rPr>
              <w:t xml:space="preserve">ssessment </w:t>
            </w:r>
          </w:p>
        </w:tc>
        <w:tc>
          <w:tcPr>
            <w:tcW w:w="1350" w:type="dxa"/>
            <w:vAlign w:val="center"/>
            <w:hideMark/>
          </w:tcPr>
          <w:p w14:paraId="42A5066D"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hideMark/>
          </w:tcPr>
          <w:p w14:paraId="4FF46B00" w14:textId="77777777" w:rsidR="00AE4586" w:rsidRPr="00832AAF" w:rsidRDefault="00AE4586" w:rsidP="0068494B">
            <w:pPr>
              <w:jc w:val="center"/>
              <w:rPr>
                <w:rFonts w:ascii="Arial" w:hAnsi="Arial" w:cs="Arial"/>
              </w:rPr>
            </w:pPr>
            <w:r w:rsidRPr="00832AAF">
              <w:rPr>
                <w:rFonts w:ascii="Arial" w:eastAsia="Calibri" w:hAnsi="Arial" w:cs="Arial"/>
                <w:spacing w:val="15"/>
              </w:rPr>
              <w:sym w:font="Wingdings" w:char="F0B5"/>
            </w:r>
          </w:p>
        </w:tc>
        <w:tc>
          <w:tcPr>
            <w:tcW w:w="1539" w:type="dxa"/>
            <w:vAlign w:val="center"/>
            <w:hideMark/>
          </w:tcPr>
          <w:p w14:paraId="6EB9ABF3" w14:textId="77777777" w:rsidR="00AE4586" w:rsidRDefault="00AE4586" w:rsidP="0068494B">
            <w:pPr>
              <w:jc w:val="center"/>
            </w:pPr>
            <w:r>
              <w:rPr>
                <w:rFonts w:ascii="Calibri Light" w:eastAsia="Calibri" w:hAnsi="Calibri Light" w:cs="Calibri Light"/>
                <w:spacing w:val="15"/>
              </w:rPr>
              <w:sym w:font="Wingdings" w:char="F0AB"/>
            </w:r>
          </w:p>
        </w:tc>
        <w:tc>
          <w:tcPr>
            <w:tcW w:w="1687" w:type="dxa"/>
          </w:tcPr>
          <w:p w14:paraId="64067805" w14:textId="77777777" w:rsidR="00AE4586" w:rsidRDefault="00AE4586">
            <w:pPr>
              <w:rPr>
                <w:rFonts w:ascii="Calibri Light" w:eastAsia="Calibri" w:hAnsi="Calibri Light" w:cs="Calibri Light"/>
                <w:spacing w:val="15"/>
              </w:rPr>
            </w:pPr>
          </w:p>
        </w:tc>
      </w:tr>
      <w:tr w:rsidR="00AE4586" w14:paraId="284B86B9" w14:textId="77777777" w:rsidTr="0031504B">
        <w:trPr>
          <w:trHeight w:val="219"/>
          <w:jc w:val="center"/>
        </w:trPr>
        <w:tc>
          <w:tcPr>
            <w:tcW w:w="4654" w:type="dxa"/>
            <w:hideMark/>
          </w:tcPr>
          <w:p w14:paraId="4E2AACAA" w14:textId="554A5554" w:rsidR="00AE4586" w:rsidRDefault="00AE4586">
            <w:pPr>
              <w:pStyle w:val="DHHStabletext"/>
            </w:pPr>
            <w:r>
              <w:rPr>
                <w:sz w:val="20"/>
                <w:szCs w:val="20"/>
              </w:rPr>
              <w:t>Oncology/</w:t>
            </w:r>
            <w:r w:rsidR="005F2B26">
              <w:rPr>
                <w:sz w:val="20"/>
                <w:szCs w:val="20"/>
              </w:rPr>
              <w:t>h</w:t>
            </w:r>
            <w:r>
              <w:rPr>
                <w:sz w:val="20"/>
                <w:szCs w:val="20"/>
              </w:rPr>
              <w:t xml:space="preserve">aematology </w:t>
            </w:r>
            <w:r w:rsidR="005F2B26">
              <w:rPr>
                <w:sz w:val="20"/>
                <w:szCs w:val="20"/>
              </w:rPr>
              <w:t>t</w:t>
            </w:r>
            <w:r>
              <w:rPr>
                <w:sz w:val="20"/>
                <w:szCs w:val="20"/>
              </w:rPr>
              <w:t xml:space="preserve">riage </w:t>
            </w:r>
            <w:r w:rsidR="005F2B26">
              <w:rPr>
                <w:sz w:val="20"/>
                <w:szCs w:val="20"/>
              </w:rPr>
              <w:t>t</w:t>
            </w:r>
            <w:r>
              <w:rPr>
                <w:sz w:val="20"/>
                <w:szCs w:val="20"/>
              </w:rPr>
              <w:t>ool</w:t>
            </w:r>
          </w:p>
        </w:tc>
        <w:tc>
          <w:tcPr>
            <w:tcW w:w="1350" w:type="dxa"/>
            <w:vAlign w:val="center"/>
            <w:hideMark/>
          </w:tcPr>
          <w:p w14:paraId="562ED78A"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hideMark/>
          </w:tcPr>
          <w:p w14:paraId="5E0FA48B" w14:textId="77777777" w:rsidR="00AE4586" w:rsidRPr="00ED56B2" w:rsidRDefault="00AE4586" w:rsidP="0068494B">
            <w:pPr>
              <w:jc w:val="center"/>
              <w:rPr>
                <w:rFonts w:ascii="Arial" w:hAnsi="Arial" w:cs="Arial"/>
              </w:rPr>
            </w:pPr>
            <w:r w:rsidRPr="00ED56B2">
              <w:rPr>
                <w:rFonts w:ascii="Arial" w:eastAsia="Calibri" w:hAnsi="Arial" w:cs="Arial"/>
                <w:spacing w:val="15"/>
              </w:rPr>
              <w:sym w:font="Wingdings" w:char="F0B5"/>
            </w:r>
          </w:p>
        </w:tc>
        <w:tc>
          <w:tcPr>
            <w:tcW w:w="1539" w:type="dxa"/>
            <w:vAlign w:val="center"/>
            <w:hideMark/>
          </w:tcPr>
          <w:p w14:paraId="1928596A" w14:textId="5FC81036" w:rsidR="00AE4586" w:rsidRPr="00ED56B2" w:rsidRDefault="005F2B26" w:rsidP="00ED56B2">
            <w:pPr>
              <w:pStyle w:val="DHHStabletext"/>
              <w:jc w:val="center"/>
              <w:rPr>
                <w:rFonts w:cs="Arial"/>
                <w:sz w:val="20"/>
                <w:szCs w:val="20"/>
              </w:rPr>
            </w:pPr>
            <w:r w:rsidRPr="00ED56B2">
              <w:rPr>
                <w:rFonts w:eastAsia="Times New Roman" w:cs="Times New Roman"/>
              </w:rPr>
              <w:t>e</w:t>
            </w:r>
            <w:r w:rsidR="00AE4586" w:rsidRPr="00ED56B2">
              <w:rPr>
                <w:rFonts w:eastAsia="Times New Roman" w:cs="Times New Roman"/>
              </w:rPr>
              <w:t>viQ/</w:t>
            </w:r>
            <w:r w:rsidR="00AE4586" w:rsidRPr="00ED56B2">
              <w:rPr>
                <w:rFonts w:eastAsia="Times New Roman" w:cs="Times New Roman"/>
              </w:rPr>
              <w:sym w:font="Wingdings" w:char="F0AB"/>
            </w:r>
          </w:p>
        </w:tc>
        <w:tc>
          <w:tcPr>
            <w:tcW w:w="1687" w:type="dxa"/>
          </w:tcPr>
          <w:p w14:paraId="3BFB0715" w14:textId="77777777" w:rsidR="00AE4586" w:rsidRDefault="00AE4586">
            <w:pPr>
              <w:rPr>
                <w:rFonts w:ascii="Calibri Light" w:eastAsia="Calibri" w:hAnsi="Calibri Light" w:cs="Calibri Light"/>
                <w:spacing w:val="15"/>
              </w:rPr>
            </w:pPr>
          </w:p>
        </w:tc>
      </w:tr>
      <w:tr w:rsidR="00AE4586" w14:paraId="054BD673" w14:textId="77777777" w:rsidTr="0031504B">
        <w:trPr>
          <w:trHeight w:val="219"/>
          <w:jc w:val="center"/>
        </w:trPr>
        <w:tc>
          <w:tcPr>
            <w:tcW w:w="4654" w:type="dxa"/>
            <w:hideMark/>
          </w:tcPr>
          <w:p w14:paraId="747C35BB" w14:textId="67783F40" w:rsidR="00AE4586" w:rsidRDefault="00AE4586">
            <w:pPr>
              <w:pStyle w:val="DHHStabletext"/>
            </w:pPr>
            <w:r>
              <w:rPr>
                <w:sz w:val="20"/>
                <w:szCs w:val="20"/>
              </w:rPr>
              <w:t xml:space="preserve">Case </w:t>
            </w:r>
            <w:r w:rsidR="005F2B26">
              <w:rPr>
                <w:sz w:val="20"/>
                <w:szCs w:val="20"/>
              </w:rPr>
              <w:t>c</w:t>
            </w:r>
            <w:r>
              <w:rPr>
                <w:sz w:val="20"/>
                <w:szCs w:val="20"/>
              </w:rPr>
              <w:t xml:space="preserve">onference </w:t>
            </w:r>
            <w:r w:rsidR="005F2B26">
              <w:rPr>
                <w:sz w:val="20"/>
                <w:szCs w:val="20"/>
              </w:rPr>
              <w:t>g</w:t>
            </w:r>
            <w:r>
              <w:rPr>
                <w:sz w:val="20"/>
                <w:szCs w:val="20"/>
              </w:rPr>
              <w:t>uide</w:t>
            </w:r>
          </w:p>
        </w:tc>
        <w:tc>
          <w:tcPr>
            <w:tcW w:w="1350" w:type="dxa"/>
            <w:vAlign w:val="center"/>
            <w:hideMark/>
          </w:tcPr>
          <w:p w14:paraId="5C262E8F"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hideMark/>
          </w:tcPr>
          <w:p w14:paraId="3FD505E1" w14:textId="77777777" w:rsidR="00AE4586" w:rsidRPr="00ED56B2" w:rsidRDefault="00AE4586" w:rsidP="0068494B">
            <w:pPr>
              <w:jc w:val="center"/>
              <w:rPr>
                <w:rFonts w:ascii="Arial" w:hAnsi="Arial" w:cs="Arial"/>
              </w:rPr>
            </w:pPr>
            <w:r w:rsidRPr="00ED56B2">
              <w:rPr>
                <w:rFonts w:ascii="Arial" w:eastAsia="Calibri" w:hAnsi="Arial" w:cs="Arial"/>
                <w:spacing w:val="15"/>
              </w:rPr>
              <w:sym w:font="Wingdings" w:char="F0B5"/>
            </w:r>
          </w:p>
        </w:tc>
        <w:tc>
          <w:tcPr>
            <w:tcW w:w="1539" w:type="dxa"/>
            <w:vAlign w:val="center"/>
            <w:hideMark/>
          </w:tcPr>
          <w:p w14:paraId="6A4F7216" w14:textId="77777777" w:rsidR="00AE4586" w:rsidRDefault="00AE4586" w:rsidP="0068494B">
            <w:pPr>
              <w:jc w:val="center"/>
            </w:pPr>
            <w:r>
              <w:rPr>
                <w:rFonts w:ascii="Calibri Light" w:eastAsia="Calibri" w:hAnsi="Calibri Light" w:cs="Calibri Light"/>
                <w:spacing w:val="15"/>
              </w:rPr>
              <w:sym w:font="Wingdings" w:char="F0AB"/>
            </w:r>
          </w:p>
        </w:tc>
        <w:tc>
          <w:tcPr>
            <w:tcW w:w="1687" w:type="dxa"/>
          </w:tcPr>
          <w:p w14:paraId="04D89EAC" w14:textId="77777777" w:rsidR="00AE4586" w:rsidRDefault="00AE4586">
            <w:pPr>
              <w:rPr>
                <w:rFonts w:ascii="Calibri Light" w:eastAsia="Calibri" w:hAnsi="Calibri Light" w:cs="Calibri Light"/>
                <w:spacing w:val="15"/>
              </w:rPr>
            </w:pPr>
          </w:p>
        </w:tc>
      </w:tr>
      <w:tr w:rsidR="00AE4586" w14:paraId="29B673A8" w14:textId="77777777" w:rsidTr="0031504B">
        <w:trPr>
          <w:trHeight w:val="219"/>
          <w:jc w:val="center"/>
        </w:trPr>
        <w:tc>
          <w:tcPr>
            <w:tcW w:w="4654" w:type="dxa"/>
            <w:hideMark/>
          </w:tcPr>
          <w:p w14:paraId="496EA277" w14:textId="0B1F5883" w:rsidR="00AE4586" w:rsidRDefault="00AE4586">
            <w:pPr>
              <w:pStyle w:val="DHHStabletext"/>
            </w:pPr>
            <w:r>
              <w:rPr>
                <w:sz w:val="20"/>
                <w:szCs w:val="20"/>
              </w:rPr>
              <w:t xml:space="preserve">HBCC </w:t>
            </w:r>
            <w:r w:rsidR="005F2B26">
              <w:rPr>
                <w:sz w:val="20"/>
                <w:szCs w:val="20"/>
              </w:rPr>
              <w:t>p</w:t>
            </w:r>
            <w:r>
              <w:rPr>
                <w:sz w:val="20"/>
                <w:szCs w:val="20"/>
              </w:rPr>
              <w:t>athway</w:t>
            </w:r>
          </w:p>
        </w:tc>
        <w:tc>
          <w:tcPr>
            <w:tcW w:w="1350" w:type="dxa"/>
            <w:vAlign w:val="center"/>
          </w:tcPr>
          <w:p w14:paraId="345B7AE9" w14:textId="77777777" w:rsidR="00AE4586" w:rsidRPr="00AC1C1A" w:rsidRDefault="00AE4586" w:rsidP="0068494B">
            <w:pPr>
              <w:jc w:val="center"/>
              <w:rPr>
                <w:rFonts w:ascii="Calibri Light" w:eastAsia="Calibri" w:hAnsi="Calibri Light" w:cs="Calibri Light"/>
                <w:spacing w:val="15"/>
              </w:rPr>
            </w:pPr>
          </w:p>
        </w:tc>
        <w:tc>
          <w:tcPr>
            <w:tcW w:w="1134" w:type="dxa"/>
            <w:vAlign w:val="center"/>
            <w:hideMark/>
          </w:tcPr>
          <w:p w14:paraId="348701A8" w14:textId="77777777" w:rsidR="00AE4586" w:rsidRPr="00ED56B2" w:rsidRDefault="00AE4586" w:rsidP="0068494B">
            <w:pPr>
              <w:jc w:val="center"/>
              <w:rPr>
                <w:rFonts w:ascii="Arial" w:eastAsia="Calibri" w:hAnsi="Arial" w:cs="Arial"/>
                <w:spacing w:val="15"/>
                <w:sz w:val="20"/>
                <w:szCs w:val="20"/>
              </w:rPr>
            </w:pPr>
            <w:r w:rsidRPr="00ED56B2">
              <w:rPr>
                <w:rFonts w:ascii="Arial" w:eastAsia="Calibri" w:hAnsi="Arial" w:cs="Arial"/>
                <w:spacing w:val="15"/>
              </w:rPr>
              <w:t>AA</w:t>
            </w:r>
          </w:p>
        </w:tc>
        <w:tc>
          <w:tcPr>
            <w:tcW w:w="1539" w:type="dxa"/>
            <w:vAlign w:val="center"/>
            <w:hideMark/>
          </w:tcPr>
          <w:p w14:paraId="3A5748AC" w14:textId="77777777" w:rsidR="00AE4586" w:rsidRDefault="00AE4586" w:rsidP="0068494B">
            <w:pPr>
              <w:jc w:val="center"/>
            </w:pPr>
            <w:r>
              <w:rPr>
                <w:rFonts w:ascii="Calibri Light" w:eastAsia="Calibri" w:hAnsi="Calibri Light" w:cs="Calibri Light"/>
                <w:spacing w:val="15"/>
              </w:rPr>
              <w:sym w:font="Wingdings" w:char="F0AB"/>
            </w:r>
          </w:p>
        </w:tc>
        <w:tc>
          <w:tcPr>
            <w:tcW w:w="1687" w:type="dxa"/>
          </w:tcPr>
          <w:p w14:paraId="418BC2A1" w14:textId="77777777" w:rsidR="00AE4586" w:rsidRDefault="00AE4586">
            <w:pPr>
              <w:rPr>
                <w:rFonts w:ascii="Calibri Light" w:eastAsia="Calibri" w:hAnsi="Calibri Light" w:cs="Calibri Light"/>
                <w:spacing w:val="15"/>
              </w:rPr>
            </w:pPr>
          </w:p>
        </w:tc>
      </w:tr>
    </w:tbl>
    <w:p w14:paraId="24DD7415"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350"/>
        <w:gridCol w:w="1134"/>
        <w:gridCol w:w="1539"/>
        <w:gridCol w:w="1687"/>
      </w:tblGrid>
      <w:tr w:rsidR="00AA2714" w:rsidRPr="002D0746" w14:paraId="0911E323" w14:textId="77777777" w:rsidTr="00AA2714">
        <w:trPr>
          <w:trHeight w:val="324"/>
          <w:tblHeader/>
          <w:jc w:val="center"/>
        </w:trPr>
        <w:tc>
          <w:tcPr>
            <w:tcW w:w="4654" w:type="dxa"/>
            <w:shd w:val="clear" w:color="auto" w:fill="F2F2F2" w:themeFill="background1" w:themeFillShade="F2"/>
            <w:vAlign w:val="center"/>
            <w:hideMark/>
          </w:tcPr>
          <w:p w14:paraId="577FAD5A" w14:textId="77777777" w:rsidR="00AA2714" w:rsidRPr="002D0746" w:rsidRDefault="00AA2714" w:rsidP="00AA2714">
            <w:pPr>
              <w:pStyle w:val="DHHStabletext"/>
              <w:spacing w:before="0" w:after="0"/>
              <w:rPr>
                <w:color w:val="CC3399"/>
                <w:sz w:val="20"/>
                <w:szCs w:val="20"/>
              </w:rPr>
            </w:pPr>
            <w:r w:rsidRPr="00AA020E">
              <w:rPr>
                <w:color w:val="D50032"/>
                <w:sz w:val="20"/>
                <w:szCs w:val="20"/>
              </w:rPr>
              <w:t>Forms</w:t>
            </w:r>
          </w:p>
        </w:tc>
        <w:tc>
          <w:tcPr>
            <w:tcW w:w="1350" w:type="dxa"/>
            <w:shd w:val="clear" w:color="auto" w:fill="F2F2F2" w:themeFill="background1" w:themeFillShade="F2"/>
            <w:vAlign w:val="center"/>
          </w:tcPr>
          <w:p w14:paraId="582A2DCF" w14:textId="35BC4F43" w:rsidR="00AA2714" w:rsidRPr="00AC1C1A" w:rsidRDefault="00AA2714" w:rsidP="00AA2714">
            <w:pPr>
              <w:pStyle w:val="DHHStabletext"/>
              <w:spacing w:before="0" w:after="0"/>
              <w:jc w:val="center"/>
              <w:rPr>
                <w:sz w:val="20"/>
                <w:szCs w:val="20"/>
              </w:rPr>
            </w:pPr>
            <w:r w:rsidRPr="00AA020E">
              <w:rPr>
                <w:color w:val="D50032"/>
                <w:sz w:val="20"/>
                <w:szCs w:val="20"/>
              </w:rPr>
              <w:t>Organisation wide</w:t>
            </w:r>
          </w:p>
        </w:tc>
        <w:tc>
          <w:tcPr>
            <w:tcW w:w="1134" w:type="dxa"/>
            <w:shd w:val="clear" w:color="auto" w:fill="F2F2F2" w:themeFill="background1" w:themeFillShade="F2"/>
            <w:vAlign w:val="center"/>
          </w:tcPr>
          <w:p w14:paraId="652C4F6A" w14:textId="1439947C" w:rsidR="00AA2714" w:rsidRPr="002D0746" w:rsidRDefault="00AA2714" w:rsidP="00AA2714">
            <w:pPr>
              <w:pStyle w:val="DHHStabletext"/>
              <w:spacing w:before="0" w:after="0"/>
              <w:jc w:val="center"/>
              <w:rPr>
                <w:color w:val="CC3399"/>
                <w:sz w:val="20"/>
                <w:szCs w:val="20"/>
              </w:rPr>
            </w:pPr>
            <w:r w:rsidRPr="00ED56B2">
              <w:rPr>
                <w:rFonts w:eastAsia="Times New Roman" w:cs="Times New Roman"/>
                <w:color w:val="D50032"/>
              </w:rPr>
              <w:t xml:space="preserve">Specific to HBCC </w:t>
            </w:r>
          </w:p>
        </w:tc>
        <w:tc>
          <w:tcPr>
            <w:tcW w:w="1539" w:type="dxa"/>
            <w:shd w:val="clear" w:color="auto" w:fill="F2F2F2" w:themeFill="background1" w:themeFillShade="F2"/>
            <w:vAlign w:val="center"/>
          </w:tcPr>
          <w:p w14:paraId="0002160B" w14:textId="4C936066" w:rsidR="00AA2714" w:rsidRPr="00AA020E" w:rsidRDefault="00AA2714" w:rsidP="00AA2714">
            <w:pPr>
              <w:pStyle w:val="DHHStabletext"/>
              <w:spacing w:before="0" w:after="0"/>
              <w:jc w:val="center"/>
              <w:rPr>
                <w:color w:val="D50032"/>
                <w:sz w:val="20"/>
                <w:szCs w:val="20"/>
              </w:rPr>
            </w:pPr>
            <w:r w:rsidRPr="00AA020E">
              <w:rPr>
                <w:color w:val="D50032"/>
                <w:sz w:val="20"/>
                <w:szCs w:val="20"/>
              </w:rPr>
              <w:sym w:font="Wingdings" w:char="F0AB"/>
            </w:r>
            <w:r>
              <w:rPr>
                <w:color w:val="D50032"/>
                <w:sz w:val="20"/>
                <w:szCs w:val="20"/>
              </w:rPr>
              <w:t xml:space="preserve"> </w:t>
            </w:r>
            <w:r w:rsidRPr="00AA020E">
              <w:rPr>
                <w:color w:val="D50032"/>
                <w:sz w:val="20"/>
                <w:szCs w:val="20"/>
              </w:rPr>
              <w:t xml:space="preserve">= see </w:t>
            </w:r>
            <w:r>
              <w:rPr>
                <w:color w:val="D50032"/>
                <w:sz w:val="20"/>
                <w:szCs w:val="20"/>
              </w:rPr>
              <w:t>t</w:t>
            </w:r>
            <w:r w:rsidRPr="00AA020E">
              <w:rPr>
                <w:color w:val="D50032"/>
                <w:sz w:val="20"/>
                <w:szCs w:val="20"/>
              </w:rPr>
              <w:t>oolkit</w:t>
            </w:r>
          </w:p>
          <w:p w14:paraId="6B1451ED" w14:textId="558DF906" w:rsidR="00AA2714" w:rsidRPr="00AA020E" w:rsidRDefault="00AA2714" w:rsidP="00AA2714">
            <w:pPr>
              <w:pStyle w:val="DHHStabletext"/>
              <w:spacing w:before="0" w:after="0"/>
              <w:jc w:val="center"/>
              <w:rPr>
                <w:color w:val="D50032"/>
                <w:sz w:val="20"/>
                <w:szCs w:val="20"/>
              </w:rPr>
            </w:pPr>
            <w:r w:rsidRPr="00AA020E">
              <w:rPr>
                <w:color w:val="D50032"/>
                <w:sz w:val="20"/>
                <w:szCs w:val="20"/>
              </w:rPr>
              <w:t xml:space="preserve">T = </w:t>
            </w:r>
            <w:r>
              <w:rPr>
                <w:color w:val="D50032"/>
                <w:sz w:val="20"/>
                <w:szCs w:val="20"/>
              </w:rPr>
              <w:t>t</w:t>
            </w:r>
            <w:r w:rsidRPr="00AA020E">
              <w:rPr>
                <w:color w:val="D50032"/>
                <w:sz w:val="20"/>
                <w:szCs w:val="20"/>
              </w:rPr>
              <w:t>emplate</w:t>
            </w:r>
          </w:p>
          <w:p w14:paraId="6FEF80F4" w14:textId="2541E612" w:rsidR="00AA2714" w:rsidRPr="002D0746" w:rsidRDefault="00AA2714" w:rsidP="00AA2714">
            <w:pPr>
              <w:pStyle w:val="DHHStabletext"/>
              <w:spacing w:before="0" w:after="0"/>
              <w:jc w:val="center"/>
              <w:rPr>
                <w:color w:val="CC3399"/>
                <w:sz w:val="20"/>
                <w:szCs w:val="20"/>
              </w:rPr>
            </w:pPr>
            <w:r>
              <w:rPr>
                <w:color w:val="D50032"/>
                <w:sz w:val="20"/>
                <w:szCs w:val="20"/>
              </w:rPr>
              <w:t>e</w:t>
            </w:r>
            <w:r w:rsidRPr="00AA020E">
              <w:rPr>
                <w:color w:val="D50032"/>
                <w:sz w:val="20"/>
                <w:szCs w:val="20"/>
              </w:rPr>
              <w:t>viQ –</w:t>
            </w:r>
            <w:r>
              <w:rPr>
                <w:color w:val="D50032"/>
                <w:sz w:val="20"/>
                <w:szCs w:val="20"/>
              </w:rPr>
              <w:t xml:space="preserve"> l</w:t>
            </w:r>
            <w:r w:rsidRPr="00AA020E">
              <w:rPr>
                <w:color w:val="D50032"/>
                <w:sz w:val="20"/>
                <w:szCs w:val="20"/>
              </w:rPr>
              <w:t>ink in toolkit</w:t>
            </w:r>
          </w:p>
        </w:tc>
        <w:tc>
          <w:tcPr>
            <w:tcW w:w="1687" w:type="dxa"/>
            <w:shd w:val="clear" w:color="auto" w:fill="F2F2F2" w:themeFill="background1" w:themeFillShade="F2"/>
            <w:vAlign w:val="center"/>
          </w:tcPr>
          <w:p w14:paraId="2D4E01E8" w14:textId="3DFBE380" w:rsidR="00AA2714" w:rsidRPr="00ED56B2" w:rsidRDefault="00AA2714" w:rsidP="00ED56B2">
            <w:pPr>
              <w:pStyle w:val="DHHStabletext"/>
              <w:spacing w:before="0" w:after="0"/>
              <w:jc w:val="center"/>
              <w:rPr>
                <w:color w:val="D50032"/>
                <w:sz w:val="20"/>
                <w:szCs w:val="20"/>
              </w:rPr>
            </w:pPr>
            <w:r w:rsidRPr="00ED56B2">
              <w:rPr>
                <w:rFonts w:eastAsia="Times New Roman" w:cs="Times New Roman"/>
                <w:color w:val="D50032"/>
              </w:rPr>
              <w:t xml:space="preserve">Documents developed </w:t>
            </w:r>
            <w:r>
              <w:rPr>
                <w:color w:val="D50032"/>
                <w:sz w:val="20"/>
                <w:szCs w:val="20"/>
              </w:rPr>
              <w:t>or</w:t>
            </w:r>
            <w:r w:rsidRPr="00ED56B2">
              <w:rPr>
                <w:rFonts w:eastAsia="Times New Roman" w:cs="Times New Roman"/>
                <w:color w:val="D50032"/>
              </w:rPr>
              <w:t xml:space="preserve"> </w:t>
            </w:r>
          </w:p>
          <w:p w14:paraId="5232FC9D" w14:textId="35AC6E64" w:rsidR="00AA2714" w:rsidRPr="002D0746" w:rsidRDefault="00AA2714" w:rsidP="00AA2714">
            <w:pPr>
              <w:pStyle w:val="DHHStabletext"/>
              <w:spacing w:before="0" w:after="0"/>
              <w:jc w:val="center"/>
              <w:rPr>
                <w:color w:val="CC3399"/>
                <w:sz w:val="20"/>
                <w:szCs w:val="20"/>
              </w:rPr>
            </w:pPr>
            <w:r>
              <w:rPr>
                <w:color w:val="D50032"/>
                <w:sz w:val="20"/>
                <w:szCs w:val="20"/>
              </w:rPr>
              <w:t>a</w:t>
            </w:r>
            <w:r w:rsidRPr="00ED56B2">
              <w:rPr>
                <w:rFonts w:eastAsia="Times New Roman" w:cs="Times New Roman"/>
                <w:color w:val="D50032"/>
              </w:rPr>
              <w:t>lready in place</w:t>
            </w:r>
          </w:p>
        </w:tc>
      </w:tr>
      <w:tr w:rsidR="00AE4586" w14:paraId="2EDF960B" w14:textId="77777777" w:rsidTr="0031504B">
        <w:trPr>
          <w:trHeight w:val="219"/>
          <w:jc w:val="center"/>
        </w:trPr>
        <w:tc>
          <w:tcPr>
            <w:tcW w:w="4654" w:type="dxa"/>
            <w:hideMark/>
          </w:tcPr>
          <w:p w14:paraId="0E436FDD" w14:textId="71FC9A7E" w:rsidR="00AE4586" w:rsidRDefault="00AE4586">
            <w:pPr>
              <w:pStyle w:val="DHHStabletext"/>
            </w:pPr>
            <w:r>
              <w:rPr>
                <w:sz w:val="20"/>
                <w:szCs w:val="20"/>
              </w:rPr>
              <w:t xml:space="preserve">Supportive </w:t>
            </w:r>
            <w:r w:rsidR="005F2B26">
              <w:rPr>
                <w:sz w:val="20"/>
                <w:szCs w:val="20"/>
              </w:rPr>
              <w:t>c</w:t>
            </w:r>
            <w:r>
              <w:rPr>
                <w:sz w:val="20"/>
                <w:szCs w:val="20"/>
              </w:rPr>
              <w:t xml:space="preserve">are </w:t>
            </w:r>
            <w:r w:rsidR="005F2B26">
              <w:rPr>
                <w:sz w:val="20"/>
                <w:szCs w:val="20"/>
              </w:rPr>
              <w:t>s</w:t>
            </w:r>
            <w:r>
              <w:rPr>
                <w:sz w:val="20"/>
                <w:szCs w:val="20"/>
              </w:rPr>
              <w:t>creening tool</w:t>
            </w:r>
          </w:p>
        </w:tc>
        <w:tc>
          <w:tcPr>
            <w:tcW w:w="1350" w:type="dxa"/>
            <w:vAlign w:val="center"/>
            <w:hideMark/>
          </w:tcPr>
          <w:p w14:paraId="4C2722F6"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tcPr>
          <w:p w14:paraId="1475219E" w14:textId="77777777" w:rsidR="00AE4586" w:rsidRDefault="00AE4586" w:rsidP="0068494B">
            <w:pPr>
              <w:jc w:val="center"/>
              <w:rPr>
                <w:rFonts w:ascii="Calibri Light" w:eastAsia="Calibri" w:hAnsi="Calibri Light" w:cs="Calibri Light"/>
                <w:spacing w:val="15"/>
              </w:rPr>
            </w:pPr>
          </w:p>
        </w:tc>
        <w:tc>
          <w:tcPr>
            <w:tcW w:w="1539" w:type="dxa"/>
            <w:vAlign w:val="center"/>
            <w:hideMark/>
          </w:tcPr>
          <w:p w14:paraId="6C97739A" w14:textId="77777777" w:rsidR="00AE4586" w:rsidRPr="00ED56B2" w:rsidRDefault="00AE4586" w:rsidP="00ED56B2">
            <w:pPr>
              <w:pStyle w:val="DHHStabletext"/>
              <w:jc w:val="center"/>
              <w:rPr>
                <w:sz w:val="20"/>
                <w:szCs w:val="20"/>
              </w:rPr>
            </w:pPr>
            <w:r w:rsidRPr="00ED56B2">
              <w:rPr>
                <w:rFonts w:eastAsia="Times New Roman" w:cs="Times New Roman"/>
              </w:rPr>
              <w:t>T</w:t>
            </w:r>
          </w:p>
        </w:tc>
        <w:tc>
          <w:tcPr>
            <w:tcW w:w="1687" w:type="dxa"/>
          </w:tcPr>
          <w:p w14:paraId="093AC68C" w14:textId="77777777" w:rsidR="00AE4586" w:rsidRDefault="00AE4586">
            <w:pPr>
              <w:rPr>
                <w:rFonts w:ascii="Calibri Light" w:eastAsia="Calibri" w:hAnsi="Calibri Light" w:cs="Calibri Light"/>
                <w:spacing w:val="15"/>
              </w:rPr>
            </w:pPr>
          </w:p>
        </w:tc>
      </w:tr>
      <w:tr w:rsidR="00AE4586" w14:paraId="4C8E1FD2" w14:textId="77777777" w:rsidTr="0031504B">
        <w:trPr>
          <w:trHeight w:val="219"/>
          <w:jc w:val="center"/>
        </w:trPr>
        <w:tc>
          <w:tcPr>
            <w:tcW w:w="4654" w:type="dxa"/>
            <w:hideMark/>
          </w:tcPr>
          <w:p w14:paraId="528BEBC7" w14:textId="77777777" w:rsidR="00AE4586" w:rsidRDefault="00AE4586">
            <w:pPr>
              <w:pStyle w:val="DHHStabletext"/>
            </w:pPr>
            <w:r>
              <w:rPr>
                <w:sz w:val="20"/>
                <w:szCs w:val="20"/>
              </w:rPr>
              <w:t xml:space="preserve">Assessment tools </w:t>
            </w:r>
          </w:p>
        </w:tc>
        <w:tc>
          <w:tcPr>
            <w:tcW w:w="1350" w:type="dxa"/>
            <w:vAlign w:val="center"/>
            <w:hideMark/>
          </w:tcPr>
          <w:p w14:paraId="5CE10B95"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tcPr>
          <w:p w14:paraId="4086283F" w14:textId="77777777" w:rsidR="00AE4586" w:rsidRDefault="00AE4586" w:rsidP="0068494B">
            <w:pPr>
              <w:jc w:val="center"/>
              <w:rPr>
                <w:rFonts w:ascii="Calibri Light" w:eastAsia="Calibri" w:hAnsi="Calibri Light" w:cs="Calibri Light"/>
                <w:spacing w:val="15"/>
              </w:rPr>
            </w:pPr>
          </w:p>
        </w:tc>
        <w:tc>
          <w:tcPr>
            <w:tcW w:w="1539" w:type="dxa"/>
            <w:vAlign w:val="center"/>
            <w:hideMark/>
          </w:tcPr>
          <w:p w14:paraId="75C2DFE9" w14:textId="63DFC520" w:rsidR="00AE4586" w:rsidRPr="00ED56B2" w:rsidRDefault="005F2B26" w:rsidP="00ED56B2">
            <w:pPr>
              <w:pStyle w:val="DHHStabletext"/>
              <w:jc w:val="center"/>
              <w:rPr>
                <w:sz w:val="20"/>
                <w:szCs w:val="20"/>
              </w:rPr>
            </w:pPr>
            <w:r w:rsidRPr="00ED56B2">
              <w:rPr>
                <w:rFonts w:eastAsia="Times New Roman" w:cs="Times New Roman"/>
              </w:rPr>
              <w:t>e</w:t>
            </w:r>
            <w:r w:rsidR="00AE4586" w:rsidRPr="00ED56B2">
              <w:rPr>
                <w:rFonts w:eastAsia="Times New Roman" w:cs="Times New Roman"/>
              </w:rPr>
              <w:t>viQ</w:t>
            </w:r>
          </w:p>
        </w:tc>
        <w:tc>
          <w:tcPr>
            <w:tcW w:w="1687" w:type="dxa"/>
          </w:tcPr>
          <w:p w14:paraId="5014E47B" w14:textId="77777777" w:rsidR="00AE4586" w:rsidRDefault="00AE4586">
            <w:pPr>
              <w:rPr>
                <w:rFonts w:ascii="Calibri Light" w:eastAsia="Calibri" w:hAnsi="Calibri Light" w:cs="Calibri Light"/>
                <w:spacing w:val="15"/>
              </w:rPr>
            </w:pPr>
          </w:p>
        </w:tc>
      </w:tr>
      <w:tr w:rsidR="00AE4586" w14:paraId="5E0FB820" w14:textId="77777777" w:rsidTr="0031504B">
        <w:trPr>
          <w:trHeight w:val="219"/>
          <w:jc w:val="center"/>
        </w:trPr>
        <w:tc>
          <w:tcPr>
            <w:tcW w:w="4654" w:type="dxa"/>
            <w:hideMark/>
          </w:tcPr>
          <w:p w14:paraId="03678CAA" w14:textId="185EFEC0" w:rsidR="00AE4586" w:rsidRDefault="00AE4586">
            <w:pPr>
              <w:pStyle w:val="DHHStabletext"/>
            </w:pPr>
            <w:r>
              <w:rPr>
                <w:sz w:val="20"/>
                <w:szCs w:val="20"/>
              </w:rPr>
              <w:t xml:space="preserve">Case </w:t>
            </w:r>
            <w:r w:rsidR="005F2B26">
              <w:rPr>
                <w:sz w:val="20"/>
                <w:szCs w:val="20"/>
              </w:rPr>
              <w:t>c</w:t>
            </w:r>
            <w:r>
              <w:rPr>
                <w:sz w:val="20"/>
                <w:szCs w:val="20"/>
              </w:rPr>
              <w:t>onference tool</w:t>
            </w:r>
          </w:p>
        </w:tc>
        <w:tc>
          <w:tcPr>
            <w:tcW w:w="1350" w:type="dxa"/>
            <w:vAlign w:val="center"/>
            <w:hideMark/>
          </w:tcPr>
          <w:p w14:paraId="368C1346"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tcPr>
          <w:p w14:paraId="36CC4324" w14:textId="77777777" w:rsidR="00AE4586" w:rsidRDefault="00AE4586" w:rsidP="0068494B">
            <w:pPr>
              <w:jc w:val="center"/>
              <w:rPr>
                <w:rFonts w:ascii="Calibri Light" w:eastAsia="Calibri" w:hAnsi="Calibri Light" w:cs="Calibri Light"/>
                <w:spacing w:val="15"/>
              </w:rPr>
            </w:pPr>
          </w:p>
        </w:tc>
        <w:tc>
          <w:tcPr>
            <w:tcW w:w="1539" w:type="dxa"/>
            <w:vAlign w:val="center"/>
            <w:hideMark/>
          </w:tcPr>
          <w:p w14:paraId="55388655" w14:textId="77777777" w:rsidR="00AE4586" w:rsidRPr="00ED56B2" w:rsidRDefault="00AE4586" w:rsidP="00ED56B2">
            <w:pPr>
              <w:pStyle w:val="DHHStabletext"/>
              <w:jc w:val="center"/>
              <w:rPr>
                <w:sz w:val="20"/>
                <w:szCs w:val="20"/>
              </w:rPr>
            </w:pPr>
            <w:r w:rsidRPr="00ED56B2">
              <w:rPr>
                <w:rFonts w:eastAsia="Times New Roman" w:cs="Times New Roman"/>
              </w:rPr>
              <w:t>T</w:t>
            </w:r>
          </w:p>
        </w:tc>
        <w:tc>
          <w:tcPr>
            <w:tcW w:w="1687" w:type="dxa"/>
          </w:tcPr>
          <w:p w14:paraId="748644F1" w14:textId="77777777" w:rsidR="00AE4586" w:rsidRDefault="00AE4586">
            <w:pPr>
              <w:rPr>
                <w:rFonts w:ascii="Calibri Light" w:eastAsia="Calibri" w:hAnsi="Calibri Light" w:cs="Calibri Light"/>
                <w:spacing w:val="15"/>
              </w:rPr>
            </w:pPr>
          </w:p>
        </w:tc>
      </w:tr>
    </w:tbl>
    <w:p w14:paraId="72442EFB"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ayout w:type="fixed"/>
        <w:tblLook w:val="04A0" w:firstRow="1" w:lastRow="0" w:firstColumn="1" w:lastColumn="0" w:noHBand="0" w:noVBand="1"/>
        <w:tblCaption w:val="HBCC Implemetation Check list"/>
      </w:tblPr>
      <w:tblGrid>
        <w:gridCol w:w="4654"/>
        <w:gridCol w:w="1350"/>
        <w:gridCol w:w="1134"/>
        <w:gridCol w:w="1539"/>
        <w:gridCol w:w="1687"/>
      </w:tblGrid>
      <w:tr w:rsidR="00AA2714" w:rsidRPr="002D0746" w14:paraId="55C3A1EA" w14:textId="77777777" w:rsidTr="00AA2714">
        <w:trPr>
          <w:trHeight w:val="311"/>
          <w:tblHeader/>
          <w:jc w:val="center"/>
        </w:trPr>
        <w:tc>
          <w:tcPr>
            <w:tcW w:w="4654" w:type="dxa"/>
            <w:shd w:val="clear" w:color="auto" w:fill="F2F2F2" w:themeFill="background1" w:themeFillShade="F2"/>
            <w:vAlign w:val="center"/>
            <w:hideMark/>
          </w:tcPr>
          <w:p w14:paraId="1C179718" w14:textId="77777777" w:rsidR="00AA2714" w:rsidRPr="002D0746" w:rsidRDefault="00AA2714" w:rsidP="00AA2714">
            <w:pPr>
              <w:pStyle w:val="DHHStabletext"/>
              <w:spacing w:before="0" w:after="0"/>
              <w:rPr>
                <w:color w:val="CC3399"/>
                <w:sz w:val="20"/>
                <w:szCs w:val="20"/>
              </w:rPr>
            </w:pPr>
            <w:r w:rsidRPr="00AA020E">
              <w:rPr>
                <w:color w:val="D50032"/>
                <w:sz w:val="20"/>
                <w:szCs w:val="20"/>
              </w:rPr>
              <w:t>Audits</w:t>
            </w:r>
          </w:p>
        </w:tc>
        <w:tc>
          <w:tcPr>
            <w:tcW w:w="1350" w:type="dxa"/>
            <w:shd w:val="clear" w:color="auto" w:fill="F2F2F2" w:themeFill="background1" w:themeFillShade="F2"/>
            <w:vAlign w:val="center"/>
          </w:tcPr>
          <w:p w14:paraId="500C23AC" w14:textId="1EA0A671" w:rsidR="00AA2714" w:rsidRPr="00AC1C1A" w:rsidRDefault="00AA2714" w:rsidP="00AA2714">
            <w:pPr>
              <w:pStyle w:val="DHHStabletext"/>
              <w:spacing w:before="0" w:after="0"/>
              <w:jc w:val="center"/>
              <w:rPr>
                <w:sz w:val="20"/>
                <w:szCs w:val="20"/>
              </w:rPr>
            </w:pPr>
            <w:r w:rsidRPr="00AA020E">
              <w:rPr>
                <w:color w:val="D50032"/>
                <w:sz w:val="20"/>
                <w:szCs w:val="20"/>
              </w:rPr>
              <w:t>Organisation wide</w:t>
            </w:r>
          </w:p>
        </w:tc>
        <w:tc>
          <w:tcPr>
            <w:tcW w:w="1134" w:type="dxa"/>
            <w:shd w:val="clear" w:color="auto" w:fill="F2F2F2" w:themeFill="background1" w:themeFillShade="F2"/>
            <w:vAlign w:val="center"/>
          </w:tcPr>
          <w:p w14:paraId="7CC160E9" w14:textId="141E068F" w:rsidR="00AA2714" w:rsidRPr="002D0746" w:rsidRDefault="00AA2714" w:rsidP="00AA2714">
            <w:pPr>
              <w:pStyle w:val="DHHStabletext"/>
              <w:spacing w:before="0" w:after="0"/>
              <w:jc w:val="center"/>
              <w:rPr>
                <w:color w:val="CC3399"/>
                <w:sz w:val="20"/>
                <w:szCs w:val="20"/>
              </w:rPr>
            </w:pPr>
            <w:r w:rsidRPr="00ED56B2">
              <w:rPr>
                <w:rFonts w:eastAsia="Times New Roman" w:cs="Times New Roman"/>
                <w:color w:val="D50032"/>
              </w:rPr>
              <w:t xml:space="preserve">Specific to HBCC </w:t>
            </w:r>
          </w:p>
        </w:tc>
        <w:tc>
          <w:tcPr>
            <w:tcW w:w="1539" w:type="dxa"/>
            <w:shd w:val="clear" w:color="auto" w:fill="F2F2F2" w:themeFill="background1" w:themeFillShade="F2"/>
            <w:vAlign w:val="center"/>
          </w:tcPr>
          <w:p w14:paraId="5EEE56B1" w14:textId="29B62C5F" w:rsidR="00AA2714" w:rsidRPr="00AA020E" w:rsidRDefault="00AA2714" w:rsidP="00AA2714">
            <w:pPr>
              <w:pStyle w:val="DHHStabletext"/>
              <w:spacing w:before="0" w:after="0"/>
              <w:jc w:val="center"/>
              <w:rPr>
                <w:color w:val="D50032"/>
                <w:sz w:val="20"/>
                <w:szCs w:val="20"/>
              </w:rPr>
            </w:pPr>
            <w:r w:rsidRPr="00AA020E">
              <w:rPr>
                <w:color w:val="D50032"/>
                <w:sz w:val="20"/>
                <w:szCs w:val="20"/>
              </w:rPr>
              <w:sym w:font="Wingdings" w:char="F0AB"/>
            </w:r>
            <w:r>
              <w:rPr>
                <w:color w:val="D50032"/>
                <w:sz w:val="20"/>
                <w:szCs w:val="20"/>
              </w:rPr>
              <w:t xml:space="preserve"> </w:t>
            </w:r>
            <w:r w:rsidRPr="00AA020E">
              <w:rPr>
                <w:color w:val="D50032"/>
                <w:sz w:val="20"/>
                <w:szCs w:val="20"/>
              </w:rPr>
              <w:t xml:space="preserve">= see </w:t>
            </w:r>
            <w:r>
              <w:rPr>
                <w:color w:val="D50032"/>
                <w:sz w:val="20"/>
                <w:szCs w:val="20"/>
              </w:rPr>
              <w:t>t</w:t>
            </w:r>
            <w:r w:rsidRPr="00AA020E">
              <w:rPr>
                <w:color w:val="D50032"/>
                <w:sz w:val="20"/>
                <w:szCs w:val="20"/>
              </w:rPr>
              <w:t>oolkit</w:t>
            </w:r>
          </w:p>
          <w:p w14:paraId="7880ADB9" w14:textId="4186CAFF" w:rsidR="00AA2714" w:rsidRPr="00AA020E" w:rsidRDefault="00AA2714" w:rsidP="00AA2714">
            <w:pPr>
              <w:pStyle w:val="DHHStabletext"/>
              <w:spacing w:before="0" w:after="0"/>
              <w:jc w:val="center"/>
              <w:rPr>
                <w:color w:val="D50032"/>
                <w:sz w:val="20"/>
                <w:szCs w:val="20"/>
              </w:rPr>
            </w:pPr>
            <w:r w:rsidRPr="00AA020E">
              <w:rPr>
                <w:color w:val="D50032"/>
                <w:sz w:val="20"/>
                <w:szCs w:val="20"/>
              </w:rPr>
              <w:t xml:space="preserve">T = </w:t>
            </w:r>
            <w:r>
              <w:rPr>
                <w:color w:val="D50032"/>
                <w:sz w:val="20"/>
                <w:szCs w:val="20"/>
              </w:rPr>
              <w:t>t</w:t>
            </w:r>
            <w:r w:rsidRPr="00AA020E">
              <w:rPr>
                <w:color w:val="D50032"/>
                <w:sz w:val="20"/>
                <w:szCs w:val="20"/>
              </w:rPr>
              <w:t>emplate</w:t>
            </w:r>
          </w:p>
          <w:p w14:paraId="21AFCC46" w14:textId="7D28BE56" w:rsidR="00AA2714" w:rsidRPr="002D0746" w:rsidRDefault="00AA2714" w:rsidP="00AA2714">
            <w:pPr>
              <w:pStyle w:val="DHHStabletext"/>
              <w:spacing w:before="0" w:after="0"/>
              <w:jc w:val="center"/>
              <w:rPr>
                <w:color w:val="CC3399"/>
                <w:sz w:val="20"/>
                <w:szCs w:val="20"/>
              </w:rPr>
            </w:pPr>
            <w:r>
              <w:rPr>
                <w:color w:val="D50032"/>
                <w:sz w:val="20"/>
                <w:szCs w:val="20"/>
              </w:rPr>
              <w:t>e</w:t>
            </w:r>
            <w:r w:rsidRPr="00AA020E">
              <w:rPr>
                <w:color w:val="D50032"/>
                <w:sz w:val="20"/>
                <w:szCs w:val="20"/>
              </w:rPr>
              <w:t>viQ –</w:t>
            </w:r>
            <w:r>
              <w:rPr>
                <w:color w:val="D50032"/>
                <w:sz w:val="20"/>
                <w:szCs w:val="20"/>
              </w:rPr>
              <w:t xml:space="preserve"> l</w:t>
            </w:r>
            <w:r w:rsidRPr="00AA020E">
              <w:rPr>
                <w:color w:val="D50032"/>
                <w:sz w:val="20"/>
                <w:szCs w:val="20"/>
              </w:rPr>
              <w:t>ink in toolkit</w:t>
            </w:r>
          </w:p>
        </w:tc>
        <w:tc>
          <w:tcPr>
            <w:tcW w:w="1687" w:type="dxa"/>
            <w:shd w:val="clear" w:color="auto" w:fill="F2F2F2" w:themeFill="background1" w:themeFillShade="F2"/>
            <w:vAlign w:val="center"/>
          </w:tcPr>
          <w:p w14:paraId="31A3548C" w14:textId="2EE82E42" w:rsidR="00AA2714" w:rsidRPr="00ED56B2" w:rsidRDefault="00AA2714" w:rsidP="00ED56B2">
            <w:pPr>
              <w:pStyle w:val="DHHStabletext"/>
              <w:spacing w:before="0" w:after="0"/>
              <w:jc w:val="center"/>
              <w:rPr>
                <w:color w:val="D50032"/>
                <w:sz w:val="20"/>
                <w:szCs w:val="20"/>
              </w:rPr>
            </w:pPr>
            <w:r w:rsidRPr="00ED56B2">
              <w:rPr>
                <w:rFonts w:eastAsia="Times New Roman" w:cs="Times New Roman"/>
                <w:color w:val="D50032"/>
              </w:rPr>
              <w:t xml:space="preserve">Documents developed </w:t>
            </w:r>
            <w:r>
              <w:rPr>
                <w:color w:val="D50032"/>
                <w:sz w:val="20"/>
                <w:szCs w:val="20"/>
              </w:rPr>
              <w:t>or</w:t>
            </w:r>
            <w:r w:rsidRPr="00ED56B2">
              <w:rPr>
                <w:rFonts w:eastAsia="Times New Roman" w:cs="Times New Roman"/>
                <w:color w:val="D50032"/>
              </w:rPr>
              <w:t xml:space="preserve"> </w:t>
            </w:r>
          </w:p>
          <w:p w14:paraId="703C5632" w14:textId="69A3189A" w:rsidR="00AA2714" w:rsidRPr="002D0746" w:rsidRDefault="00AA2714" w:rsidP="00AA2714">
            <w:pPr>
              <w:pStyle w:val="DHHStabletext"/>
              <w:spacing w:before="0" w:after="0"/>
              <w:jc w:val="center"/>
              <w:rPr>
                <w:color w:val="CC3399"/>
                <w:sz w:val="20"/>
                <w:szCs w:val="20"/>
              </w:rPr>
            </w:pPr>
            <w:r>
              <w:rPr>
                <w:color w:val="D50032"/>
                <w:sz w:val="20"/>
                <w:szCs w:val="20"/>
              </w:rPr>
              <w:t>a</w:t>
            </w:r>
            <w:r w:rsidRPr="00ED56B2">
              <w:rPr>
                <w:rFonts w:eastAsia="Times New Roman" w:cs="Times New Roman"/>
                <w:color w:val="D50032"/>
              </w:rPr>
              <w:t>lready in place</w:t>
            </w:r>
          </w:p>
        </w:tc>
      </w:tr>
      <w:tr w:rsidR="00AE4586" w14:paraId="2148C69C" w14:textId="77777777" w:rsidTr="0031504B">
        <w:trPr>
          <w:trHeight w:val="219"/>
          <w:jc w:val="center"/>
        </w:trPr>
        <w:tc>
          <w:tcPr>
            <w:tcW w:w="4654" w:type="dxa"/>
            <w:hideMark/>
          </w:tcPr>
          <w:p w14:paraId="4D27819F" w14:textId="77777777" w:rsidR="00AE4586" w:rsidRDefault="00AE4586">
            <w:pPr>
              <w:pStyle w:val="DHHStabletext"/>
            </w:pPr>
            <w:r>
              <w:rPr>
                <w:sz w:val="20"/>
                <w:szCs w:val="20"/>
              </w:rPr>
              <w:t>Supportive care screening</w:t>
            </w:r>
          </w:p>
        </w:tc>
        <w:tc>
          <w:tcPr>
            <w:tcW w:w="1350" w:type="dxa"/>
            <w:vAlign w:val="center"/>
            <w:hideMark/>
          </w:tcPr>
          <w:p w14:paraId="7FA49503"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tcPr>
          <w:p w14:paraId="67F595A4" w14:textId="77777777" w:rsidR="00AE4586" w:rsidRDefault="00AE4586" w:rsidP="0068494B">
            <w:pPr>
              <w:jc w:val="center"/>
              <w:rPr>
                <w:rFonts w:ascii="Calibri Light" w:eastAsia="Calibri" w:hAnsi="Calibri Light" w:cs="Calibri Light"/>
                <w:spacing w:val="15"/>
              </w:rPr>
            </w:pPr>
          </w:p>
        </w:tc>
        <w:tc>
          <w:tcPr>
            <w:tcW w:w="1539" w:type="dxa"/>
            <w:vAlign w:val="center"/>
          </w:tcPr>
          <w:p w14:paraId="537A90AA" w14:textId="77777777" w:rsidR="00AE4586" w:rsidRDefault="00AE4586" w:rsidP="0068494B">
            <w:pPr>
              <w:jc w:val="center"/>
            </w:pPr>
          </w:p>
        </w:tc>
        <w:tc>
          <w:tcPr>
            <w:tcW w:w="1687" w:type="dxa"/>
          </w:tcPr>
          <w:p w14:paraId="200CACAA" w14:textId="77777777" w:rsidR="00AE4586" w:rsidRDefault="00AE4586">
            <w:pPr>
              <w:rPr>
                <w:rFonts w:ascii="Calibri Light" w:eastAsia="Calibri" w:hAnsi="Calibri Light" w:cs="Calibri Light"/>
                <w:spacing w:val="15"/>
              </w:rPr>
            </w:pPr>
          </w:p>
        </w:tc>
      </w:tr>
      <w:tr w:rsidR="00AE4586" w14:paraId="2CAADBDB" w14:textId="77777777" w:rsidTr="0031504B">
        <w:trPr>
          <w:trHeight w:val="219"/>
          <w:jc w:val="center"/>
        </w:trPr>
        <w:tc>
          <w:tcPr>
            <w:tcW w:w="4654" w:type="dxa"/>
            <w:hideMark/>
          </w:tcPr>
          <w:p w14:paraId="7FF801C5" w14:textId="77777777" w:rsidR="00AE4586" w:rsidRDefault="00AE4586">
            <w:pPr>
              <w:pStyle w:val="DHHStabletext"/>
            </w:pPr>
            <w:r>
              <w:rPr>
                <w:sz w:val="20"/>
                <w:szCs w:val="20"/>
              </w:rPr>
              <w:t>SACT assessment completion</w:t>
            </w:r>
          </w:p>
        </w:tc>
        <w:tc>
          <w:tcPr>
            <w:tcW w:w="1350" w:type="dxa"/>
            <w:vAlign w:val="center"/>
            <w:hideMark/>
          </w:tcPr>
          <w:p w14:paraId="6868DE1F"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tcPr>
          <w:p w14:paraId="1A1E3956" w14:textId="77777777" w:rsidR="00AE4586" w:rsidRDefault="00AE4586" w:rsidP="0068494B">
            <w:pPr>
              <w:jc w:val="center"/>
              <w:rPr>
                <w:rFonts w:ascii="Calibri Light" w:eastAsia="Calibri" w:hAnsi="Calibri Light" w:cs="Calibri Light"/>
                <w:spacing w:val="15"/>
              </w:rPr>
            </w:pPr>
          </w:p>
        </w:tc>
        <w:tc>
          <w:tcPr>
            <w:tcW w:w="1539" w:type="dxa"/>
            <w:vAlign w:val="center"/>
          </w:tcPr>
          <w:p w14:paraId="148A4534" w14:textId="77777777" w:rsidR="00AE4586" w:rsidRDefault="00AE4586" w:rsidP="0068494B">
            <w:pPr>
              <w:jc w:val="center"/>
            </w:pPr>
          </w:p>
        </w:tc>
        <w:tc>
          <w:tcPr>
            <w:tcW w:w="1687" w:type="dxa"/>
          </w:tcPr>
          <w:p w14:paraId="178D8EC5" w14:textId="77777777" w:rsidR="00AE4586" w:rsidRDefault="00AE4586">
            <w:pPr>
              <w:rPr>
                <w:rFonts w:ascii="Calibri Light" w:eastAsia="Calibri" w:hAnsi="Calibri Light" w:cs="Calibri Light"/>
                <w:spacing w:val="15"/>
              </w:rPr>
            </w:pPr>
          </w:p>
        </w:tc>
      </w:tr>
      <w:tr w:rsidR="00AE4586" w14:paraId="5C4D8ABB" w14:textId="77777777" w:rsidTr="0031504B">
        <w:trPr>
          <w:trHeight w:val="219"/>
          <w:jc w:val="center"/>
        </w:trPr>
        <w:tc>
          <w:tcPr>
            <w:tcW w:w="4654" w:type="dxa"/>
            <w:hideMark/>
          </w:tcPr>
          <w:p w14:paraId="31C1348E" w14:textId="766F0CB4" w:rsidR="00AE4586" w:rsidRDefault="00AE4586">
            <w:pPr>
              <w:pStyle w:val="DHHStabletext"/>
            </w:pPr>
            <w:r>
              <w:rPr>
                <w:sz w:val="20"/>
                <w:szCs w:val="20"/>
              </w:rPr>
              <w:t xml:space="preserve">Falls, </w:t>
            </w:r>
            <w:r w:rsidR="0031504B">
              <w:rPr>
                <w:sz w:val="20"/>
                <w:szCs w:val="20"/>
              </w:rPr>
              <w:t>p</w:t>
            </w:r>
            <w:r>
              <w:rPr>
                <w:sz w:val="20"/>
                <w:szCs w:val="20"/>
              </w:rPr>
              <w:t xml:space="preserve">ressure </w:t>
            </w:r>
            <w:r w:rsidR="00AA2714">
              <w:rPr>
                <w:sz w:val="20"/>
                <w:szCs w:val="20"/>
              </w:rPr>
              <w:t>i</w:t>
            </w:r>
            <w:r>
              <w:rPr>
                <w:sz w:val="20"/>
                <w:szCs w:val="20"/>
              </w:rPr>
              <w:t>njury surveillance</w:t>
            </w:r>
          </w:p>
        </w:tc>
        <w:tc>
          <w:tcPr>
            <w:tcW w:w="1350" w:type="dxa"/>
            <w:vAlign w:val="center"/>
            <w:hideMark/>
          </w:tcPr>
          <w:p w14:paraId="5C09F6D0" w14:textId="77777777" w:rsidR="00AE4586" w:rsidRPr="00AC1C1A" w:rsidRDefault="00AE4586" w:rsidP="0068494B">
            <w:pPr>
              <w:jc w:val="center"/>
            </w:pPr>
            <w:r w:rsidRPr="00AC1C1A">
              <w:rPr>
                <w:rFonts w:ascii="Calibri Light" w:eastAsia="Calibri" w:hAnsi="Calibri Light" w:cs="Calibri Light"/>
                <w:spacing w:val="15"/>
              </w:rPr>
              <w:sym w:font="Wingdings" w:char="F0B5"/>
            </w:r>
          </w:p>
        </w:tc>
        <w:tc>
          <w:tcPr>
            <w:tcW w:w="1134" w:type="dxa"/>
            <w:vAlign w:val="center"/>
          </w:tcPr>
          <w:p w14:paraId="054E717E" w14:textId="77777777" w:rsidR="00AE4586" w:rsidRDefault="00AE4586" w:rsidP="0068494B">
            <w:pPr>
              <w:jc w:val="center"/>
              <w:rPr>
                <w:rFonts w:ascii="Calibri Light" w:eastAsia="Calibri" w:hAnsi="Calibri Light" w:cs="Calibri Light"/>
                <w:spacing w:val="15"/>
              </w:rPr>
            </w:pPr>
          </w:p>
        </w:tc>
        <w:tc>
          <w:tcPr>
            <w:tcW w:w="1539" w:type="dxa"/>
            <w:vAlign w:val="center"/>
          </w:tcPr>
          <w:p w14:paraId="2D649FC7" w14:textId="77777777" w:rsidR="00AE4586" w:rsidRDefault="00AE4586" w:rsidP="0068494B">
            <w:pPr>
              <w:jc w:val="center"/>
            </w:pPr>
          </w:p>
        </w:tc>
        <w:tc>
          <w:tcPr>
            <w:tcW w:w="1687" w:type="dxa"/>
          </w:tcPr>
          <w:p w14:paraId="08526731" w14:textId="77777777" w:rsidR="00AE4586" w:rsidRDefault="00AE4586">
            <w:pPr>
              <w:rPr>
                <w:rFonts w:ascii="Calibri Light" w:eastAsia="Calibri" w:hAnsi="Calibri Light" w:cs="Calibri Light"/>
                <w:spacing w:val="15"/>
              </w:rPr>
            </w:pPr>
          </w:p>
        </w:tc>
      </w:tr>
    </w:tbl>
    <w:p w14:paraId="25D01029" w14:textId="77777777" w:rsidR="00AE25C4" w:rsidRDefault="00AE25C4" w:rsidP="00453668">
      <w:pPr>
        <w:pStyle w:val="DHHSbodynospace"/>
      </w:pPr>
    </w:p>
    <w:p w14:paraId="3A08C1C6" w14:textId="77777777" w:rsidR="00AE25C4" w:rsidRDefault="00AE25C4" w:rsidP="00453668">
      <w:pPr>
        <w:pStyle w:val="DHHSbodynospace"/>
      </w:pPr>
      <w:r>
        <w:br w:type="page"/>
      </w:r>
    </w:p>
    <w:p w14:paraId="7CFE8A57" w14:textId="38D0081A" w:rsidR="00797A09" w:rsidRPr="00702EB4" w:rsidRDefault="00702EB4" w:rsidP="00702EB4">
      <w:pPr>
        <w:pStyle w:val="Heading2"/>
        <w:ind w:left="-540"/>
        <w:rPr>
          <w:color w:val="007B4B"/>
        </w:rPr>
      </w:pPr>
      <w:bookmarkStart w:id="140" w:name="_Toc38976943"/>
      <w:r w:rsidRPr="00702EB4">
        <w:rPr>
          <w:color w:val="007B4B"/>
        </w:rPr>
        <w:t>Standard 6: Communicating for safety</w:t>
      </w:r>
      <w:bookmarkEnd w:id="140"/>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54"/>
        <w:gridCol w:w="1350"/>
        <w:gridCol w:w="1134"/>
        <w:gridCol w:w="1539"/>
        <w:gridCol w:w="1687"/>
      </w:tblGrid>
      <w:tr w:rsidR="00AE4586" w:rsidRPr="00622F61" w14:paraId="75039B64" w14:textId="77777777" w:rsidTr="0031504B">
        <w:trPr>
          <w:trHeight w:val="219"/>
          <w:tblHeader/>
          <w:jc w:val="center"/>
        </w:trPr>
        <w:tc>
          <w:tcPr>
            <w:tcW w:w="4654" w:type="dxa"/>
            <w:shd w:val="clear" w:color="auto" w:fill="F2F2F2" w:themeFill="background1" w:themeFillShade="F2"/>
            <w:vAlign w:val="center"/>
          </w:tcPr>
          <w:p w14:paraId="67812F58" w14:textId="5C22D078" w:rsidR="00AE4586" w:rsidRPr="00AA020E" w:rsidRDefault="00AE4586" w:rsidP="00AE4586">
            <w:pPr>
              <w:pStyle w:val="DHHStabletext"/>
              <w:rPr>
                <w:rFonts w:cs="Arial"/>
                <w:color w:val="007B4B"/>
                <w:sz w:val="20"/>
                <w:szCs w:val="20"/>
              </w:rPr>
            </w:pPr>
            <w:r w:rsidRPr="00AA020E">
              <w:rPr>
                <w:rFonts w:eastAsia="Calibri" w:cs="Arial"/>
                <w:color w:val="007B4B"/>
                <w:sz w:val="20"/>
                <w:szCs w:val="20"/>
              </w:rPr>
              <w:t>Polic</w:t>
            </w:r>
            <w:r w:rsidR="00FF79AF">
              <w:rPr>
                <w:rFonts w:eastAsia="Calibri" w:cs="Arial"/>
                <w:color w:val="007B4B"/>
                <w:sz w:val="20"/>
                <w:szCs w:val="20"/>
              </w:rPr>
              <w:t>ies</w:t>
            </w:r>
          </w:p>
        </w:tc>
        <w:tc>
          <w:tcPr>
            <w:tcW w:w="1350" w:type="dxa"/>
            <w:shd w:val="clear" w:color="auto" w:fill="F2F2F2" w:themeFill="background1" w:themeFillShade="F2"/>
            <w:vAlign w:val="center"/>
          </w:tcPr>
          <w:p w14:paraId="6202323C" w14:textId="77777777" w:rsidR="00AE4586" w:rsidRPr="00AA020E" w:rsidRDefault="00AE4586" w:rsidP="005573CF">
            <w:pPr>
              <w:jc w:val="center"/>
              <w:rPr>
                <w:rFonts w:ascii="Arial" w:eastAsia="Calibri" w:hAnsi="Arial" w:cs="Arial"/>
                <w:color w:val="007B4B"/>
                <w:spacing w:val="15"/>
                <w:sz w:val="20"/>
                <w:szCs w:val="20"/>
              </w:rPr>
            </w:pPr>
            <w:r w:rsidRPr="00AA020E">
              <w:rPr>
                <w:rFonts w:ascii="Arial" w:eastAsia="Calibri" w:hAnsi="Arial" w:cs="Arial"/>
                <w:color w:val="007B4B"/>
                <w:sz w:val="20"/>
                <w:szCs w:val="20"/>
              </w:rPr>
              <w:t>Organisation wide</w:t>
            </w:r>
          </w:p>
        </w:tc>
        <w:tc>
          <w:tcPr>
            <w:tcW w:w="1134" w:type="dxa"/>
            <w:shd w:val="clear" w:color="auto" w:fill="F2F2F2" w:themeFill="background1" w:themeFillShade="F2"/>
            <w:vAlign w:val="center"/>
          </w:tcPr>
          <w:p w14:paraId="094E1DE3" w14:textId="77777777" w:rsidR="00AE4586" w:rsidRPr="00AA020E" w:rsidRDefault="00AE4586" w:rsidP="005573CF">
            <w:pPr>
              <w:jc w:val="center"/>
              <w:rPr>
                <w:rFonts w:ascii="Arial" w:eastAsia="Calibri" w:hAnsi="Arial" w:cs="Arial"/>
                <w:color w:val="007B4B"/>
                <w:spacing w:val="15"/>
                <w:sz w:val="20"/>
                <w:szCs w:val="20"/>
              </w:rPr>
            </w:pPr>
            <w:r w:rsidRPr="00AA020E">
              <w:rPr>
                <w:rFonts w:ascii="Arial" w:eastAsia="Calibri" w:hAnsi="Arial" w:cs="Arial"/>
                <w:color w:val="007B4B"/>
                <w:sz w:val="20"/>
                <w:szCs w:val="20"/>
              </w:rPr>
              <w:t>Specific to HBCC</w:t>
            </w:r>
          </w:p>
        </w:tc>
        <w:tc>
          <w:tcPr>
            <w:tcW w:w="1539" w:type="dxa"/>
            <w:shd w:val="clear" w:color="auto" w:fill="F2F2F2" w:themeFill="background1" w:themeFillShade="F2"/>
            <w:vAlign w:val="center"/>
          </w:tcPr>
          <w:p w14:paraId="14DD4B22" w14:textId="329D3B48" w:rsidR="00AE4586" w:rsidRPr="00AA020E" w:rsidRDefault="00AE4586" w:rsidP="005573CF">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sym w:font="Wingdings" w:char="F0AB"/>
            </w:r>
            <w:r w:rsidR="00AE25C4">
              <w:rPr>
                <w:rFonts w:eastAsia="Calibri" w:cs="Arial"/>
                <w:b w:val="0"/>
                <w:color w:val="007B4B"/>
                <w:sz w:val="20"/>
                <w:szCs w:val="20"/>
              </w:rPr>
              <w:t xml:space="preserve"> </w:t>
            </w:r>
            <w:r w:rsidRPr="00AA020E">
              <w:rPr>
                <w:rFonts w:eastAsia="Calibri" w:cs="Arial"/>
                <w:b w:val="0"/>
                <w:color w:val="007B4B"/>
                <w:sz w:val="20"/>
                <w:szCs w:val="20"/>
              </w:rPr>
              <w:t xml:space="preserve">= see </w:t>
            </w:r>
            <w:r w:rsidR="00AE25C4">
              <w:rPr>
                <w:rFonts w:eastAsia="Calibri" w:cs="Arial"/>
                <w:b w:val="0"/>
                <w:color w:val="007B4B"/>
                <w:sz w:val="20"/>
                <w:szCs w:val="20"/>
              </w:rPr>
              <w:t>t</w:t>
            </w:r>
            <w:r w:rsidRPr="00AA020E">
              <w:rPr>
                <w:rFonts w:eastAsia="Calibri" w:cs="Arial"/>
                <w:b w:val="0"/>
                <w:color w:val="007B4B"/>
                <w:sz w:val="20"/>
                <w:szCs w:val="20"/>
              </w:rPr>
              <w:t>oolkit</w:t>
            </w:r>
          </w:p>
          <w:p w14:paraId="08981DA3" w14:textId="54F7FEFD" w:rsidR="00AE4586" w:rsidRPr="00AA020E" w:rsidRDefault="00AE4586" w:rsidP="005573CF">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T = </w:t>
            </w:r>
            <w:r w:rsidR="00AE25C4">
              <w:rPr>
                <w:rFonts w:eastAsia="Calibri" w:cs="Arial"/>
                <w:b w:val="0"/>
                <w:color w:val="007B4B"/>
                <w:sz w:val="20"/>
                <w:szCs w:val="20"/>
              </w:rPr>
              <w:t>t</w:t>
            </w:r>
            <w:r w:rsidRPr="00AA020E">
              <w:rPr>
                <w:rFonts w:eastAsia="Calibri" w:cs="Arial"/>
                <w:b w:val="0"/>
                <w:color w:val="007B4B"/>
                <w:sz w:val="20"/>
                <w:szCs w:val="20"/>
              </w:rPr>
              <w:t>emplate</w:t>
            </w:r>
          </w:p>
          <w:p w14:paraId="4EB5B83A" w14:textId="79722C70" w:rsidR="00AE4586" w:rsidRPr="00AA020E" w:rsidRDefault="00AE25C4" w:rsidP="005573CF">
            <w:pPr>
              <w:jc w:val="center"/>
              <w:rPr>
                <w:rFonts w:ascii="Arial" w:eastAsia="Calibri" w:hAnsi="Arial" w:cs="Arial"/>
                <w:color w:val="007B4B"/>
                <w:spacing w:val="15"/>
                <w:sz w:val="20"/>
                <w:szCs w:val="20"/>
              </w:rPr>
            </w:pPr>
            <w:r>
              <w:rPr>
                <w:rFonts w:ascii="Arial" w:eastAsia="Calibri" w:hAnsi="Arial" w:cs="Arial"/>
                <w:color w:val="007B4B"/>
                <w:sz w:val="20"/>
                <w:szCs w:val="20"/>
              </w:rPr>
              <w:t>e</w:t>
            </w:r>
            <w:r w:rsidR="00AE4586" w:rsidRPr="00AA020E">
              <w:rPr>
                <w:rFonts w:ascii="Arial" w:eastAsia="Calibri" w:hAnsi="Arial" w:cs="Arial"/>
                <w:color w:val="007B4B"/>
                <w:sz w:val="20"/>
                <w:szCs w:val="20"/>
              </w:rPr>
              <w:t>viQ –</w:t>
            </w:r>
            <w:r>
              <w:rPr>
                <w:rFonts w:ascii="Arial" w:eastAsia="Calibri" w:hAnsi="Arial" w:cs="Arial"/>
                <w:color w:val="007B4B"/>
                <w:sz w:val="20"/>
                <w:szCs w:val="20"/>
              </w:rPr>
              <w:t xml:space="preserve"> l</w:t>
            </w:r>
            <w:r w:rsidR="00AE4586" w:rsidRPr="00AA020E">
              <w:rPr>
                <w:rFonts w:ascii="Arial" w:eastAsia="Calibri" w:hAnsi="Arial" w:cs="Arial"/>
                <w:color w:val="007B4B"/>
                <w:sz w:val="20"/>
                <w:szCs w:val="20"/>
              </w:rPr>
              <w:t>ink in toolkit</w:t>
            </w:r>
          </w:p>
        </w:tc>
        <w:tc>
          <w:tcPr>
            <w:tcW w:w="1687" w:type="dxa"/>
            <w:shd w:val="clear" w:color="auto" w:fill="F2F2F2" w:themeFill="background1" w:themeFillShade="F2"/>
            <w:vAlign w:val="center"/>
          </w:tcPr>
          <w:p w14:paraId="2C6963E3" w14:textId="2C1FCA5C" w:rsidR="00AE4586" w:rsidRPr="00AA020E" w:rsidRDefault="00AE4586" w:rsidP="005573CF">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Documents developed </w:t>
            </w:r>
            <w:r w:rsidR="00AE25C4">
              <w:rPr>
                <w:rFonts w:eastAsia="Calibri" w:cs="Arial"/>
                <w:b w:val="0"/>
                <w:color w:val="007B4B"/>
                <w:sz w:val="20"/>
                <w:szCs w:val="20"/>
              </w:rPr>
              <w:t>or</w:t>
            </w:r>
          </w:p>
          <w:p w14:paraId="6229B4A2" w14:textId="677DC040" w:rsidR="00AE4586" w:rsidRPr="00AA020E" w:rsidRDefault="00AE25C4" w:rsidP="005573CF">
            <w:pPr>
              <w:jc w:val="center"/>
              <w:rPr>
                <w:rFonts w:ascii="Arial" w:eastAsia="Calibri" w:hAnsi="Arial" w:cs="Arial"/>
                <w:color w:val="007B4B"/>
                <w:spacing w:val="15"/>
                <w:sz w:val="20"/>
                <w:szCs w:val="20"/>
              </w:rPr>
            </w:pPr>
            <w:r>
              <w:rPr>
                <w:rFonts w:ascii="Arial" w:eastAsia="Calibri" w:hAnsi="Arial" w:cs="Arial"/>
                <w:color w:val="007B4B"/>
                <w:sz w:val="20"/>
                <w:szCs w:val="20"/>
              </w:rPr>
              <w:t>a</w:t>
            </w:r>
            <w:r w:rsidR="00AE4586" w:rsidRPr="00AA020E">
              <w:rPr>
                <w:rFonts w:ascii="Arial" w:eastAsia="Calibri" w:hAnsi="Arial" w:cs="Arial"/>
                <w:color w:val="007B4B"/>
                <w:sz w:val="20"/>
                <w:szCs w:val="20"/>
              </w:rPr>
              <w:t>lready in place</w:t>
            </w:r>
          </w:p>
        </w:tc>
      </w:tr>
      <w:tr w:rsidR="00AE4586" w14:paraId="2522F393" w14:textId="77777777" w:rsidTr="0031504B">
        <w:trPr>
          <w:trHeight w:val="219"/>
          <w:jc w:val="center"/>
        </w:trPr>
        <w:tc>
          <w:tcPr>
            <w:tcW w:w="4654" w:type="dxa"/>
            <w:hideMark/>
          </w:tcPr>
          <w:p w14:paraId="266D44CA" w14:textId="77777777" w:rsidR="00AE4586" w:rsidRDefault="00AE4586">
            <w:pPr>
              <w:pStyle w:val="DHHStabletext"/>
            </w:pPr>
            <w:r>
              <w:rPr>
                <w:sz w:val="20"/>
                <w:szCs w:val="20"/>
              </w:rPr>
              <w:t>Clinical handover</w:t>
            </w:r>
          </w:p>
        </w:tc>
        <w:tc>
          <w:tcPr>
            <w:tcW w:w="1350" w:type="dxa"/>
            <w:vAlign w:val="center"/>
            <w:hideMark/>
          </w:tcPr>
          <w:p w14:paraId="48F4BDCB" w14:textId="77777777" w:rsidR="00AE4586" w:rsidRPr="00AC1C1A" w:rsidRDefault="00AE4586">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4" w:type="dxa"/>
            <w:vAlign w:val="center"/>
          </w:tcPr>
          <w:p w14:paraId="7021E85D" w14:textId="77777777" w:rsidR="00AE4586" w:rsidRDefault="00AE4586">
            <w:pPr>
              <w:jc w:val="center"/>
              <w:rPr>
                <w:rFonts w:ascii="Calibri Light" w:eastAsia="Calibri" w:hAnsi="Calibri Light" w:cs="Calibri Light"/>
                <w:spacing w:val="15"/>
              </w:rPr>
            </w:pPr>
          </w:p>
        </w:tc>
        <w:tc>
          <w:tcPr>
            <w:tcW w:w="1539" w:type="dxa"/>
            <w:vAlign w:val="center"/>
          </w:tcPr>
          <w:p w14:paraId="5FDC2CE5" w14:textId="77777777" w:rsidR="00AE4586" w:rsidRDefault="00AE4586">
            <w:pPr>
              <w:jc w:val="center"/>
              <w:rPr>
                <w:rFonts w:ascii="Calibri Light" w:eastAsia="Calibri" w:hAnsi="Calibri Light" w:cs="Calibri Light"/>
                <w:spacing w:val="15"/>
              </w:rPr>
            </w:pPr>
          </w:p>
        </w:tc>
        <w:tc>
          <w:tcPr>
            <w:tcW w:w="1687" w:type="dxa"/>
            <w:vAlign w:val="center"/>
          </w:tcPr>
          <w:p w14:paraId="1CB349CD" w14:textId="77777777" w:rsidR="00AE4586" w:rsidRDefault="00AE4586">
            <w:pPr>
              <w:jc w:val="center"/>
              <w:rPr>
                <w:rFonts w:ascii="Calibri Light" w:eastAsia="Calibri" w:hAnsi="Calibri Light" w:cs="Calibri Light"/>
                <w:spacing w:val="15"/>
              </w:rPr>
            </w:pPr>
          </w:p>
        </w:tc>
      </w:tr>
    </w:tbl>
    <w:p w14:paraId="4F232EBE"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54"/>
        <w:gridCol w:w="1350"/>
        <w:gridCol w:w="1134"/>
        <w:gridCol w:w="1539"/>
        <w:gridCol w:w="1687"/>
      </w:tblGrid>
      <w:tr w:rsidR="00AA2714" w:rsidRPr="00622F61" w14:paraId="56174562" w14:textId="77777777" w:rsidTr="00AA2714">
        <w:trPr>
          <w:trHeight w:val="264"/>
          <w:tblHeader/>
          <w:jc w:val="center"/>
        </w:trPr>
        <w:tc>
          <w:tcPr>
            <w:tcW w:w="4654" w:type="dxa"/>
            <w:shd w:val="clear" w:color="auto" w:fill="F2F2F2" w:themeFill="background1" w:themeFillShade="F2"/>
            <w:vAlign w:val="center"/>
            <w:hideMark/>
          </w:tcPr>
          <w:p w14:paraId="48E7076C" w14:textId="0627960A" w:rsidR="00AA2714" w:rsidRPr="00622F61" w:rsidRDefault="00AA2714" w:rsidP="00AA2714">
            <w:pPr>
              <w:pStyle w:val="DHHStabletext"/>
              <w:rPr>
                <w:rFonts w:eastAsia="Calibri" w:cs="Arial"/>
                <w:color w:val="339966"/>
                <w:sz w:val="20"/>
                <w:szCs w:val="20"/>
              </w:rPr>
            </w:pPr>
            <w:r w:rsidRPr="00AA020E">
              <w:rPr>
                <w:rFonts w:eastAsia="Calibri" w:cs="Arial"/>
                <w:color w:val="007B4B"/>
                <w:sz w:val="20"/>
                <w:szCs w:val="20"/>
              </w:rPr>
              <w:t>Procedure</w:t>
            </w:r>
            <w:r>
              <w:rPr>
                <w:rFonts w:eastAsia="Calibri" w:cs="Arial"/>
                <w:color w:val="007B4B"/>
                <w:sz w:val="20"/>
                <w:szCs w:val="20"/>
              </w:rPr>
              <w:t>s</w:t>
            </w:r>
          </w:p>
        </w:tc>
        <w:tc>
          <w:tcPr>
            <w:tcW w:w="1350" w:type="dxa"/>
            <w:shd w:val="clear" w:color="auto" w:fill="F2F2F2" w:themeFill="background1" w:themeFillShade="F2"/>
            <w:vAlign w:val="center"/>
          </w:tcPr>
          <w:p w14:paraId="62149CD7" w14:textId="212CA164" w:rsidR="00AA2714" w:rsidRPr="00AC1C1A" w:rsidRDefault="00AA2714" w:rsidP="00AA2714">
            <w:pPr>
              <w:pStyle w:val="DHHStabletext"/>
              <w:jc w:val="center"/>
              <w:rPr>
                <w:rFonts w:eastAsia="Calibri" w:cs="Arial"/>
                <w:sz w:val="20"/>
                <w:szCs w:val="20"/>
              </w:rPr>
            </w:pPr>
            <w:r w:rsidRPr="00AA020E">
              <w:rPr>
                <w:rFonts w:eastAsia="Calibri" w:cs="Arial"/>
                <w:color w:val="007B4B"/>
                <w:sz w:val="20"/>
                <w:szCs w:val="20"/>
              </w:rPr>
              <w:t>Organisation wide</w:t>
            </w:r>
          </w:p>
        </w:tc>
        <w:tc>
          <w:tcPr>
            <w:tcW w:w="1134" w:type="dxa"/>
            <w:shd w:val="clear" w:color="auto" w:fill="F2F2F2" w:themeFill="background1" w:themeFillShade="F2"/>
            <w:vAlign w:val="center"/>
          </w:tcPr>
          <w:p w14:paraId="4BD1BF71" w14:textId="48384501" w:rsidR="00AA2714" w:rsidRPr="00622F61" w:rsidRDefault="00AA2714" w:rsidP="00AA2714">
            <w:pPr>
              <w:pStyle w:val="DHHStabletext"/>
              <w:jc w:val="center"/>
              <w:rPr>
                <w:rFonts w:eastAsia="Calibri" w:cs="Arial"/>
                <w:color w:val="339966"/>
                <w:sz w:val="20"/>
                <w:szCs w:val="20"/>
              </w:rPr>
            </w:pPr>
            <w:r w:rsidRPr="00AA020E">
              <w:rPr>
                <w:rFonts w:eastAsia="Calibri" w:cs="Arial"/>
                <w:color w:val="007B4B"/>
                <w:sz w:val="20"/>
                <w:szCs w:val="20"/>
              </w:rPr>
              <w:t>Specific to HBCC</w:t>
            </w:r>
          </w:p>
        </w:tc>
        <w:tc>
          <w:tcPr>
            <w:tcW w:w="1539" w:type="dxa"/>
            <w:shd w:val="clear" w:color="auto" w:fill="F2F2F2" w:themeFill="background1" w:themeFillShade="F2"/>
            <w:vAlign w:val="center"/>
          </w:tcPr>
          <w:p w14:paraId="31BC22BD" w14:textId="5F0D8641"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sym w:font="Wingdings" w:char="F0AB"/>
            </w:r>
            <w:r>
              <w:rPr>
                <w:rFonts w:eastAsia="Calibri" w:cs="Arial"/>
                <w:b w:val="0"/>
                <w:color w:val="007B4B"/>
                <w:sz w:val="20"/>
                <w:szCs w:val="20"/>
              </w:rPr>
              <w:t xml:space="preserve"> </w:t>
            </w:r>
            <w:r w:rsidRPr="00AA020E">
              <w:rPr>
                <w:rFonts w:eastAsia="Calibri" w:cs="Arial"/>
                <w:b w:val="0"/>
                <w:color w:val="007B4B"/>
                <w:sz w:val="20"/>
                <w:szCs w:val="20"/>
              </w:rPr>
              <w:t xml:space="preserve">= see </w:t>
            </w:r>
            <w:r>
              <w:rPr>
                <w:rFonts w:eastAsia="Calibri" w:cs="Arial"/>
                <w:b w:val="0"/>
                <w:color w:val="007B4B"/>
                <w:sz w:val="20"/>
                <w:szCs w:val="20"/>
              </w:rPr>
              <w:t>t</w:t>
            </w:r>
            <w:r w:rsidRPr="00AA020E">
              <w:rPr>
                <w:rFonts w:eastAsia="Calibri" w:cs="Arial"/>
                <w:b w:val="0"/>
                <w:color w:val="007B4B"/>
                <w:sz w:val="20"/>
                <w:szCs w:val="20"/>
              </w:rPr>
              <w:t>oolkit</w:t>
            </w:r>
          </w:p>
          <w:p w14:paraId="198D6B4E" w14:textId="18FC77C5"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T = </w:t>
            </w:r>
            <w:r>
              <w:rPr>
                <w:rFonts w:eastAsia="Calibri" w:cs="Arial"/>
                <w:b w:val="0"/>
                <w:color w:val="007B4B"/>
                <w:sz w:val="20"/>
                <w:szCs w:val="20"/>
              </w:rPr>
              <w:t>t</w:t>
            </w:r>
            <w:r w:rsidRPr="00AA020E">
              <w:rPr>
                <w:rFonts w:eastAsia="Calibri" w:cs="Arial"/>
                <w:b w:val="0"/>
                <w:color w:val="007B4B"/>
                <w:sz w:val="20"/>
                <w:szCs w:val="20"/>
              </w:rPr>
              <w:t>emplate</w:t>
            </w:r>
          </w:p>
          <w:p w14:paraId="48AA3C00" w14:textId="1D456996" w:rsidR="00AA2714" w:rsidRPr="00622F61" w:rsidRDefault="00AA2714" w:rsidP="00AA2714">
            <w:pPr>
              <w:pStyle w:val="DHHStabletext"/>
              <w:jc w:val="center"/>
              <w:rPr>
                <w:rFonts w:eastAsia="Calibri" w:cs="Arial"/>
                <w:color w:val="339966"/>
                <w:sz w:val="20"/>
                <w:szCs w:val="20"/>
              </w:rPr>
            </w:pPr>
            <w:r>
              <w:rPr>
                <w:rFonts w:eastAsia="Calibri" w:cs="Arial"/>
                <w:color w:val="007B4B"/>
                <w:sz w:val="20"/>
                <w:szCs w:val="20"/>
              </w:rPr>
              <w:t>e</w:t>
            </w:r>
            <w:r w:rsidRPr="00AA020E">
              <w:rPr>
                <w:rFonts w:eastAsia="Calibri" w:cs="Arial"/>
                <w:color w:val="007B4B"/>
                <w:sz w:val="20"/>
                <w:szCs w:val="20"/>
              </w:rPr>
              <w:t>viQ –</w:t>
            </w:r>
            <w:r>
              <w:rPr>
                <w:rFonts w:eastAsia="Calibri" w:cs="Arial"/>
                <w:color w:val="007B4B"/>
                <w:sz w:val="20"/>
                <w:szCs w:val="20"/>
              </w:rPr>
              <w:t xml:space="preserve"> l</w:t>
            </w:r>
            <w:r w:rsidRPr="00AA020E">
              <w:rPr>
                <w:rFonts w:eastAsia="Calibri" w:cs="Arial"/>
                <w:color w:val="007B4B"/>
                <w:sz w:val="20"/>
                <w:szCs w:val="20"/>
              </w:rPr>
              <w:t>ink in toolkit</w:t>
            </w:r>
          </w:p>
        </w:tc>
        <w:tc>
          <w:tcPr>
            <w:tcW w:w="1687" w:type="dxa"/>
            <w:shd w:val="clear" w:color="auto" w:fill="F2F2F2" w:themeFill="background1" w:themeFillShade="F2"/>
            <w:vAlign w:val="center"/>
          </w:tcPr>
          <w:p w14:paraId="5DE78110" w14:textId="7BC786AE"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Documents developed </w:t>
            </w:r>
            <w:r>
              <w:rPr>
                <w:rFonts w:eastAsia="Calibri" w:cs="Arial"/>
                <w:b w:val="0"/>
                <w:color w:val="007B4B"/>
                <w:sz w:val="20"/>
                <w:szCs w:val="20"/>
              </w:rPr>
              <w:t>or</w:t>
            </w:r>
          </w:p>
          <w:p w14:paraId="45CC9FB2" w14:textId="536BF77A" w:rsidR="00AA2714" w:rsidRPr="00622F61" w:rsidRDefault="00AA2714" w:rsidP="00AA2714">
            <w:pPr>
              <w:pStyle w:val="DHHStabletext"/>
              <w:jc w:val="center"/>
              <w:rPr>
                <w:rFonts w:eastAsia="Calibri" w:cs="Arial"/>
                <w:color w:val="339966"/>
                <w:sz w:val="20"/>
                <w:szCs w:val="20"/>
              </w:rPr>
            </w:pPr>
            <w:r>
              <w:rPr>
                <w:rFonts w:eastAsia="Calibri" w:cs="Arial"/>
                <w:color w:val="007B4B"/>
                <w:sz w:val="20"/>
                <w:szCs w:val="20"/>
              </w:rPr>
              <w:t>a</w:t>
            </w:r>
            <w:r w:rsidRPr="00AA020E">
              <w:rPr>
                <w:rFonts w:eastAsia="Calibri" w:cs="Arial"/>
                <w:color w:val="007B4B"/>
                <w:sz w:val="20"/>
                <w:szCs w:val="20"/>
              </w:rPr>
              <w:t>lready in place</w:t>
            </w:r>
          </w:p>
        </w:tc>
      </w:tr>
      <w:tr w:rsidR="00AE4586" w14:paraId="0A61BD5A" w14:textId="77777777" w:rsidTr="0031504B">
        <w:trPr>
          <w:trHeight w:val="219"/>
          <w:jc w:val="center"/>
        </w:trPr>
        <w:tc>
          <w:tcPr>
            <w:tcW w:w="4654" w:type="dxa"/>
            <w:hideMark/>
          </w:tcPr>
          <w:p w14:paraId="55CD92A6" w14:textId="548B4514" w:rsidR="00AE4586" w:rsidRDefault="00AE4586">
            <w:pPr>
              <w:pStyle w:val="DHHStabletext"/>
            </w:pPr>
            <w:r>
              <w:rPr>
                <w:sz w:val="20"/>
                <w:szCs w:val="20"/>
              </w:rPr>
              <w:t xml:space="preserve">Clinician </w:t>
            </w:r>
            <w:r w:rsidR="00797A09">
              <w:rPr>
                <w:sz w:val="20"/>
                <w:szCs w:val="20"/>
              </w:rPr>
              <w:t xml:space="preserve">to </w:t>
            </w:r>
            <w:r w:rsidR="00AE25C4">
              <w:rPr>
                <w:sz w:val="20"/>
                <w:szCs w:val="20"/>
              </w:rPr>
              <w:t>c</w:t>
            </w:r>
            <w:r w:rsidR="00797A09">
              <w:rPr>
                <w:sz w:val="20"/>
                <w:szCs w:val="20"/>
              </w:rPr>
              <w:t>linician handover procedure</w:t>
            </w:r>
          </w:p>
        </w:tc>
        <w:tc>
          <w:tcPr>
            <w:tcW w:w="1350" w:type="dxa"/>
            <w:vAlign w:val="center"/>
            <w:hideMark/>
          </w:tcPr>
          <w:p w14:paraId="4A7FC02C" w14:textId="77777777" w:rsidR="00AE4586" w:rsidRPr="00AC1C1A" w:rsidRDefault="00AE4586">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4" w:type="dxa"/>
            <w:vAlign w:val="center"/>
          </w:tcPr>
          <w:p w14:paraId="21FC37F8" w14:textId="77777777" w:rsidR="00AE4586" w:rsidRDefault="00AE4586">
            <w:pPr>
              <w:jc w:val="center"/>
              <w:rPr>
                <w:rFonts w:ascii="Calibri Light" w:eastAsia="Calibri" w:hAnsi="Calibri Light" w:cs="Calibri Light"/>
                <w:spacing w:val="15"/>
              </w:rPr>
            </w:pPr>
          </w:p>
        </w:tc>
        <w:tc>
          <w:tcPr>
            <w:tcW w:w="1539" w:type="dxa"/>
            <w:vAlign w:val="center"/>
            <w:hideMark/>
          </w:tcPr>
          <w:p w14:paraId="63FBF2B8" w14:textId="77777777" w:rsidR="00AE4586" w:rsidRDefault="00AE4586">
            <w:pPr>
              <w:jc w:val="center"/>
              <w:rPr>
                <w:rFonts w:ascii="Calibri Light" w:eastAsia="Calibri" w:hAnsi="Calibri Light" w:cs="Calibri Light"/>
                <w:spacing w:val="15"/>
              </w:rPr>
            </w:pPr>
            <w:r>
              <w:rPr>
                <w:rFonts w:ascii="Calibri Light" w:eastAsia="Calibri" w:hAnsi="Calibri Light" w:cs="Calibri Light"/>
                <w:spacing w:val="15"/>
              </w:rPr>
              <w:sym w:font="Wingdings" w:char="F0AB"/>
            </w:r>
          </w:p>
        </w:tc>
        <w:tc>
          <w:tcPr>
            <w:tcW w:w="1687" w:type="dxa"/>
            <w:vAlign w:val="center"/>
          </w:tcPr>
          <w:p w14:paraId="539B5D93" w14:textId="77777777" w:rsidR="00AE4586" w:rsidRDefault="00AE4586">
            <w:pPr>
              <w:jc w:val="center"/>
              <w:rPr>
                <w:rFonts w:ascii="Calibri Light" w:eastAsia="Calibri" w:hAnsi="Calibri Light" w:cs="Calibri Light"/>
                <w:spacing w:val="15"/>
              </w:rPr>
            </w:pPr>
          </w:p>
        </w:tc>
      </w:tr>
      <w:tr w:rsidR="00AE4586" w14:paraId="7D906FAF" w14:textId="77777777" w:rsidTr="0031504B">
        <w:trPr>
          <w:trHeight w:val="219"/>
          <w:jc w:val="center"/>
        </w:trPr>
        <w:tc>
          <w:tcPr>
            <w:tcW w:w="4654" w:type="dxa"/>
            <w:hideMark/>
          </w:tcPr>
          <w:p w14:paraId="62A9DD37" w14:textId="77777777" w:rsidR="00AE4586" w:rsidRDefault="00AE4586">
            <w:pPr>
              <w:pStyle w:val="DHHStabletext"/>
            </w:pPr>
            <w:r>
              <w:rPr>
                <w:sz w:val="20"/>
                <w:szCs w:val="20"/>
              </w:rPr>
              <w:t>Patient and carer escalation process</w:t>
            </w:r>
          </w:p>
        </w:tc>
        <w:tc>
          <w:tcPr>
            <w:tcW w:w="1350" w:type="dxa"/>
            <w:vAlign w:val="center"/>
            <w:hideMark/>
          </w:tcPr>
          <w:p w14:paraId="299877AD" w14:textId="77777777" w:rsidR="00AE4586" w:rsidRPr="00AC1C1A" w:rsidRDefault="00AE4586">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4" w:type="dxa"/>
            <w:vAlign w:val="center"/>
            <w:hideMark/>
          </w:tcPr>
          <w:p w14:paraId="5933E284" w14:textId="77777777" w:rsidR="00AE4586" w:rsidRDefault="00AE4586">
            <w:pPr>
              <w:jc w:val="center"/>
              <w:rPr>
                <w:rFonts w:ascii="Calibri Light" w:eastAsia="Calibri" w:hAnsi="Calibri Light" w:cs="Calibri Light"/>
                <w:spacing w:val="15"/>
              </w:rPr>
            </w:pPr>
            <w:r>
              <w:rPr>
                <w:rFonts w:ascii="Calibri Light" w:eastAsia="Calibri" w:hAnsi="Calibri Light" w:cs="Calibri Light"/>
                <w:spacing w:val="15"/>
              </w:rPr>
              <w:sym w:font="Wingdings" w:char="F0B5"/>
            </w:r>
          </w:p>
        </w:tc>
        <w:tc>
          <w:tcPr>
            <w:tcW w:w="1539" w:type="dxa"/>
            <w:vAlign w:val="center"/>
          </w:tcPr>
          <w:p w14:paraId="3685C469" w14:textId="77777777" w:rsidR="00AE4586" w:rsidRDefault="00AE4586">
            <w:pPr>
              <w:jc w:val="center"/>
              <w:rPr>
                <w:rFonts w:ascii="Calibri Light" w:eastAsia="Calibri" w:hAnsi="Calibri Light" w:cs="Calibri Light"/>
                <w:spacing w:val="15"/>
              </w:rPr>
            </w:pPr>
          </w:p>
        </w:tc>
        <w:tc>
          <w:tcPr>
            <w:tcW w:w="1687" w:type="dxa"/>
            <w:vAlign w:val="center"/>
          </w:tcPr>
          <w:p w14:paraId="44CCBD8C" w14:textId="77777777" w:rsidR="00AE4586" w:rsidRDefault="00AE4586">
            <w:pPr>
              <w:jc w:val="center"/>
              <w:rPr>
                <w:rFonts w:ascii="Calibri Light" w:eastAsia="Calibri" w:hAnsi="Calibri Light" w:cs="Calibri Light"/>
                <w:spacing w:val="15"/>
              </w:rPr>
            </w:pPr>
          </w:p>
        </w:tc>
      </w:tr>
      <w:tr w:rsidR="00AE4586" w14:paraId="65883936" w14:textId="77777777" w:rsidTr="0031504B">
        <w:trPr>
          <w:trHeight w:val="219"/>
          <w:jc w:val="center"/>
        </w:trPr>
        <w:tc>
          <w:tcPr>
            <w:tcW w:w="4654" w:type="dxa"/>
            <w:hideMark/>
          </w:tcPr>
          <w:p w14:paraId="291985E3" w14:textId="77777777" w:rsidR="00AE4586" w:rsidRDefault="00AE4586">
            <w:pPr>
              <w:pStyle w:val="DHHStabletext"/>
            </w:pPr>
            <w:r>
              <w:rPr>
                <w:sz w:val="20"/>
                <w:szCs w:val="20"/>
              </w:rPr>
              <w:t>Critical alerts</w:t>
            </w:r>
          </w:p>
        </w:tc>
        <w:tc>
          <w:tcPr>
            <w:tcW w:w="1350" w:type="dxa"/>
            <w:vAlign w:val="center"/>
            <w:hideMark/>
          </w:tcPr>
          <w:p w14:paraId="53320BF0" w14:textId="77777777" w:rsidR="00AE4586" w:rsidRPr="00AC1C1A" w:rsidRDefault="00AE4586">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4" w:type="dxa"/>
            <w:vAlign w:val="center"/>
          </w:tcPr>
          <w:p w14:paraId="4200D20D" w14:textId="77777777" w:rsidR="00AE4586" w:rsidRDefault="00AE4586">
            <w:pPr>
              <w:jc w:val="center"/>
              <w:rPr>
                <w:rFonts w:ascii="Calibri Light" w:eastAsia="Calibri" w:hAnsi="Calibri Light" w:cs="Calibri Light"/>
                <w:spacing w:val="15"/>
              </w:rPr>
            </w:pPr>
          </w:p>
        </w:tc>
        <w:tc>
          <w:tcPr>
            <w:tcW w:w="1539" w:type="dxa"/>
            <w:vAlign w:val="center"/>
          </w:tcPr>
          <w:p w14:paraId="34870AB9" w14:textId="77777777" w:rsidR="00AE4586" w:rsidRDefault="00AE4586">
            <w:pPr>
              <w:jc w:val="center"/>
              <w:rPr>
                <w:rFonts w:ascii="Calibri Light" w:eastAsia="Calibri" w:hAnsi="Calibri Light" w:cs="Calibri Light"/>
                <w:spacing w:val="15"/>
              </w:rPr>
            </w:pPr>
          </w:p>
        </w:tc>
        <w:tc>
          <w:tcPr>
            <w:tcW w:w="1687" w:type="dxa"/>
            <w:vAlign w:val="center"/>
          </w:tcPr>
          <w:p w14:paraId="3BB3386B" w14:textId="77777777" w:rsidR="00AE4586" w:rsidRDefault="00AE4586">
            <w:pPr>
              <w:jc w:val="center"/>
              <w:rPr>
                <w:rFonts w:ascii="Calibri Light" w:eastAsia="Calibri" w:hAnsi="Calibri Light" w:cs="Calibri Light"/>
                <w:spacing w:val="15"/>
              </w:rPr>
            </w:pPr>
          </w:p>
        </w:tc>
      </w:tr>
    </w:tbl>
    <w:p w14:paraId="247A55FC"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54"/>
        <w:gridCol w:w="1350"/>
        <w:gridCol w:w="1134"/>
        <w:gridCol w:w="1539"/>
        <w:gridCol w:w="1687"/>
      </w:tblGrid>
      <w:tr w:rsidR="00AA2714" w:rsidRPr="00622F61" w14:paraId="30C3A0EE" w14:textId="77777777" w:rsidTr="00AA2714">
        <w:trPr>
          <w:trHeight w:val="300"/>
          <w:tblHeader/>
          <w:jc w:val="center"/>
        </w:trPr>
        <w:tc>
          <w:tcPr>
            <w:tcW w:w="4654" w:type="dxa"/>
            <w:shd w:val="clear" w:color="auto" w:fill="F2F2F2" w:themeFill="background1" w:themeFillShade="F2"/>
            <w:vAlign w:val="center"/>
            <w:hideMark/>
          </w:tcPr>
          <w:p w14:paraId="3607AC60" w14:textId="645D3EF4" w:rsidR="00AA2714" w:rsidRPr="00622F61" w:rsidRDefault="00AA2714" w:rsidP="00AA2714">
            <w:pPr>
              <w:pStyle w:val="DHHStabletext"/>
              <w:rPr>
                <w:rFonts w:eastAsia="Calibri" w:cs="Arial"/>
                <w:color w:val="339966"/>
                <w:sz w:val="20"/>
                <w:szCs w:val="20"/>
              </w:rPr>
            </w:pPr>
            <w:r w:rsidRPr="00AA020E">
              <w:rPr>
                <w:rFonts w:eastAsia="Calibri" w:cs="Arial"/>
                <w:color w:val="007B4B"/>
                <w:sz w:val="20"/>
                <w:szCs w:val="20"/>
              </w:rPr>
              <w:t>Guideline</w:t>
            </w:r>
            <w:r>
              <w:rPr>
                <w:rFonts w:eastAsia="Calibri" w:cs="Arial"/>
                <w:color w:val="007B4B"/>
                <w:sz w:val="20"/>
                <w:szCs w:val="20"/>
              </w:rPr>
              <w:t>s</w:t>
            </w:r>
          </w:p>
        </w:tc>
        <w:tc>
          <w:tcPr>
            <w:tcW w:w="1350" w:type="dxa"/>
            <w:shd w:val="clear" w:color="auto" w:fill="F2F2F2" w:themeFill="background1" w:themeFillShade="F2"/>
            <w:vAlign w:val="center"/>
          </w:tcPr>
          <w:p w14:paraId="5F6CBDF5" w14:textId="6F06C102" w:rsidR="00AA2714" w:rsidRPr="00AC1C1A" w:rsidRDefault="00AA2714" w:rsidP="00AA2714">
            <w:pPr>
              <w:pStyle w:val="DHHStabletext"/>
              <w:jc w:val="center"/>
              <w:rPr>
                <w:rFonts w:eastAsia="Calibri" w:cs="Arial"/>
                <w:sz w:val="20"/>
                <w:szCs w:val="20"/>
              </w:rPr>
            </w:pPr>
            <w:r w:rsidRPr="00AA020E">
              <w:rPr>
                <w:rFonts w:eastAsia="Calibri" w:cs="Arial"/>
                <w:color w:val="007B4B"/>
                <w:sz w:val="20"/>
                <w:szCs w:val="20"/>
              </w:rPr>
              <w:t>Organisation wide</w:t>
            </w:r>
          </w:p>
        </w:tc>
        <w:tc>
          <w:tcPr>
            <w:tcW w:w="1134" w:type="dxa"/>
            <w:shd w:val="clear" w:color="auto" w:fill="F2F2F2" w:themeFill="background1" w:themeFillShade="F2"/>
            <w:vAlign w:val="center"/>
          </w:tcPr>
          <w:p w14:paraId="69C04D19" w14:textId="71275878" w:rsidR="00AA2714" w:rsidRPr="00622F61" w:rsidRDefault="00AA2714" w:rsidP="00AA2714">
            <w:pPr>
              <w:pStyle w:val="DHHStabletext"/>
              <w:jc w:val="center"/>
              <w:rPr>
                <w:rFonts w:eastAsia="Calibri" w:cs="Arial"/>
                <w:color w:val="339966"/>
                <w:sz w:val="20"/>
                <w:szCs w:val="20"/>
              </w:rPr>
            </w:pPr>
            <w:r w:rsidRPr="00AA020E">
              <w:rPr>
                <w:rFonts w:eastAsia="Calibri" w:cs="Arial"/>
                <w:color w:val="007B4B"/>
                <w:sz w:val="20"/>
                <w:szCs w:val="20"/>
              </w:rPr>
              <w:t>Specific to HBCC</w:t>
            </w:r>
          </w:p>
        </w:tc>
        <w:tc>
          <w:tcPr>
            <w:tcW w:w="1539" w:type="dxa"/>
            <w:shd w:val="clear" w:color="auto" w:fill="F2F2F2" w:themeFill="background1" w:themeFillShade="F2"/>
            <w:vAlign w:val="center"/>
          </w:tcPr>
          <w:p w14:paraId="0D79DF6B" w14:textId="5A99D91A"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sym w:font="Wingdings" w:char="F0AB"/>
            </w:r>
            <w:r>
              <w:rPr>
                <w:rFonts w:eastAsia="Calibri" w:cs="Arial"/>
                <w:b w:val="0"/>
                <w:color w:val="007B4B"/>
                <w:sz w:val="20"/>
                <w:szCs w:val="20"/>
              </w:rPr>
              <w:t xml:space="preserve"> </w:t>
            </w:r>
            <w:r w:rsidRPr="00AA020E">
              <w:rPr>
                <w:rFonts w:eastAsia="Calibri" w:cs="Arial"/>
                <w:b w:val="0"/>
                <w:color w:val="007B4B"/>
                <w:sz w:val="20"/>
                <w:szCs w:val="20"/>
              </w:rPr>
              <w:t xml:space="preserve">= see </w:t>
            </w:r>
            <w:r>
              <w:rPr>
                <w:rFonts w:eastAsia="Calibri" w:cs="Arial"/>
                <w:b w:val="0"/>
                <w:color w:val="007B4B"/>
                <w:sz w:val="20"/>
                <w:szCs w:val="20"/>
              </w:rPr>
              <w:t>t</w:t>
            </w:r>
            <w:r w:rsidRPr="00AA020E">
              <w:rPr>
                <w:rFonts w:eastAsia="Calibri" w:cs="Arial"/>
                <w:b w:val="0"/>
                <w:color w:val="007B4B"/>
                <w:sz w:val="20"/>
                <w:szCs w:val="20"/>
              </w:rPr>
              <w:t>oolkit</w:t>
            </w:r>
          </w:p>
          <w:p w14:paraId="177CCE09" w14:textId="59421009"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T = </w:t>
            </w:r>
            <w:r>
              <w:rPr>
                <w:rFonts w:eastAsia="Calibri" w:cs="Arial"/>
                <w:b w:val="0"/>
                <w:color w:val="007B4B"/>
                <w:sz w:val="20"/>
                <w:szCs w:val="20"/>
              </w:rPr>
              <w:t>t</w:t>
            </w:r>
            <w:r w:rsidRPr="00AA020E">
              <w:rPr>
                <w:rFonts w:eastAsia="Calibri" w:cs="Arial"/>
                <w:b w:val="0"/>
                <w:color w:val="007B4B"/>
                <w:sz w:val="20"/>
                <w:szCs w:val="20"/>
              </w:rPr>
              <w:t>emplate</w:t>
            </w:r>
          </w:p>
          <w:p w14:paraId="115AA3E8" w14:textId="46B06A43" w:rsidR="00AA2714" w:rsidRPr="00622F61" w:rsidRDefault="00AA2714" w:rsidP="00AA2714">
            <w:pPr>
              <w:pStyle w:val="DHHStabletext"/>
              <w:jc w:val="center"/>
              <w:rPr>
                <w:rFonts w:eastAsia="Calibri" w:cs="Arial"/>
                <w:color w:val="339966"/>
                <w:sz w:val="20"/>
                <w:szCs w:val="20"/>
              </w:rPr>
            </w:pPr>
            <w:r>
              <w:rPr>
                <w:rFonts w:eastAsia="Calibri" w:cs="Arial"/>
                <w:color w:val="007B4B"/>
                <w:sz w:val="20"/>
                <w:szCs w:val="20"/>
              </w:rPr>
              <w:t>e</w:t>
            </w:r>
            <w:r w:rsidRPr="00AA020E">
              <w:rPr>
                <w:rFonts w:eastAsia="Calibri" w:cs="Arial"/>
                <w:color w:val="007B4B"/>
                <w:sz w:val="20"/>
                <w:szCs w:val="20"/>
              </w:rPr>
              <w:t>viQ –</w:t>
            </w:r>
            <w:r>
              <w:rPr>
                <w:rFonts w:eastAsia="Calibri" w:cs="Arial"/>
                <w:color w:val="007B4B"/>
                <w:sz w:val="20"/>
                <w:szCs w:val="20"/>
              </w:rPr>
              <w:t xml:space="preserve"> l</w:t>
            </w:r>
            <w:r w:rsidRPr="00AA020E">
              <w:rPr>
                <w:rFonts w:eastAsia="Calibri" w:cs="Arial"/>
                <w:color w:val="007B4B"/>
                <w:sz w:val="20"/>
                <w:szCs w:val="20"/>
              </w:rPr>
              <w:t>ink in toolkit</w:t>
            </w:r>
          </w:p>
        </w:tc>
        <w:tc>
          <w:tcPr>
            <w:tcW w:w="1687" w:type="dxa"/>
            <w:shd w:val="clear" w:color="auto" w:fill="F2F2F2" w:themeFill="background1" w:themeFillShade="F2"/>
            <w:vAlign w:val="center"/>
          </w:tcPr>
          <w:p w14:paraId="4E5B9152" w14:textId="42F950CB"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Documents developed </w:t>
            </w:r>
            <w:r>
              <w:rPr>
                <w:rFonts w:eastAsia="Calibri" w:cs="Arial"/>
                <w:b w:val="0"/>
                <w:color w:val="007B4B"/>
                <w:sz w:val="20"/>
                <w:szCs w:val="20"/>
              </w:rPr>
              <w:t>or</w:t>
            </w:r>
          </w:p>
          <w:p w14:paraId="5D4EBD5E" w14:textId="2AD9CC2F" w:rsidR="00AA2714" w:rsidRPr="00622F61" w:rsidRDefault="00AA2714" w:rsidP="00AA2714">
            <w:pPr>
              <w:pStyle w:val="DHHStabletext"/>
              <w:jc w:val="center"/>
              <w:rPr>
                <w:rFonts w:eastAsia="Calibri" w:cs="Arial"/>
                <w:color w:val="339966"/>
                <w:sz w:val="20"/>
                <w:szCs w:val="20"/>
              </w:rPr>
            </w:pPr>
            <w:r>
              <w:rPr>
                <w:rFonts w:eastAsia="Calibri" w:cs="Arial"/>
                <w:color w:val="007B4B"/>
                <w:sz w:val="20"/>
                <w:szCs w:val="20"/>
              </w:rPr>
              <w:t>a</w:t>
            </w:r>
            <w:r w:rsidRPr="00AA020E">
              <w:rPr>
                <w:rFonts w:eastAsia="Calibri" w:cs="Arial"/>
                <w:color w:val="007B4B"/>
                <w:sz w:val="20"/>
                <w:szCs w:val="20"/>
              </w:rPr>
              <w:t>lready in place</w:t>
            </w:r>
          </w:p>
        </w:tc>
      </w:tr>
      <w:tr w:rsidR="00AE4586" w14:paraId="6945F932" w14:textId="77777777" w:rsidTr="0031504B">
        <w:trPr>
          <w:trHeight w:val="219"/>
          <w:jc w:val="center"/>
        </w:trPr>
        <w:tc>
          <w:tcPr>
            <w:tcW w:w="4654" w:type="dxa"/>
            <w:hideMark/>
          </w:tcPr>
          <w:p w14:paraId="5C01A5DF" w14:textId="24481ACE" w:rsidR="00AE4586" w:rsidRDefault="00AE4586">
            <w:pPr>
              <w:pStyle w:val="DHHStabletext"/>
            </w:pPr>
            <w:r>
              <w:rPr>
                <w:sz w:val="20"/>
                <w:szCs w:val="20"/>
              </w:rPr>
              <w:t xml:space="preserve">Case </w:t>
            </w:r>
            <w:r w:rsidR="00AE25C4">
              <w:rPr>
                <w:sz w:val="20"/>
                <w:szCs w:val="20"/>
              </w:rPr>
              <w:t>c</w:t>
            </w:r>
            <w:r>
              <w:rPr>
                <w:sz w:val="20"/>
                <w:szCs w:val="20"/>
              </w:rPr>
              <w:t xml:space="preserve">onference </w:t>
            </w:r>
            <w:r w:rsidR="00AE25C4">
              <w:rPr>
                <w:sz w:val="20"/>
                <w:szCs w:val="20"/>
              </w:rPr>
              <w:t>g</w:t>
            </w:r>
            <w:r>
              <w:rPr>
                <w:sz w:val="20"/>
                <w:szCs w:val="20"/>
              </w:rPr>
              <w:t>uide</w:t>
            </w:r>
          </w:p>
        </w:tc>
        <w:tc>
          <w:tcPr>
            <w:tcW w:w="1350" w:type="dxa"/>
            <w:vAlign w:val="center"/>
            <w:hideMark/>
          </w:tcPr>
          <w:p w14:paraId="46454CEE" w14:textId="77777777" w:rsidR="00AE4586" w:rsidRPr="00AC1C1A" w:rsidRDefault="00AE4586">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4" w:type="dxa"/>
            <w:vAlign w:val="center"/>
          </w:tcPr>
          <w:p w14:paraId="6BA51608" w14:textId="77777777" w:rsidR="00AE4586" w:rsidRDefault="00AE4586">
            <w:pPr>
              <w:jc w:val="center"/>
              <w:rPr>
                <w:rFonts w:ascii="Calibri Light" w:eastAsia="Calibri" w:hAnsi="Calibri Light" w:cs="Calibri Light"/>
                <w:spacing w:val="15"/>
              </w:rPr>
            </w:pPr>
          </w:p>
        </w:tc>
        <w:tc>
          <w:tcPr>
            <w:tcW w:w="1539" w:type="dxa"/>
            <w:vAlign w:val="center"/>
            <w:hideMark/>
          </w:tcPr>
          <w:p w14:paraId="374B2D5D" w14:textId="77777777" w:rsidR="00AE4586" w:rsidRDefault="00AE4586">
            <w:pPr>
              <w:jc w:val="center"/>
              <w:rPr>
                <w:rFonts w:ascii="Calibri Light" w:eastAsia="Calibri" w:hAnsi="Calibri Light" w:cs="Calibri Light"/>
                <w:spacing w:val="15"/>
              </w:rPr>
            </w:pPr>
            <w:r>
              <w:rPr>
                <w:rFonts w:ascii="Calibri Light" w:eastAsia="Calibri" w:hAnsi="Calibri Light" w:cs="Calibri Light"/>
                <w:spacing w:val="15"/>
              </w:rPr>
              <w:sym w:font="Wingdings" w:char="F0AB"/>
            </w:r>
          </w:p>
        </w:tc>
        <w:tc>
          <w:tcPr>
            <w:tcW w:w="1687" w:type="dxa"/>
            <w:vAlign w:val="center"/>
          </w:tcPr>
          <w:p w14:paraId="5A181762" w14:textId="77777777" w:rsidR="00AE4586" w:rsidRDefault="00AE4586">
            <w:pPr>
              <w:jc w:val="center"/>
              <w:rPr>
                <w:rFonts w:ascii="Calibri Light" w:eastAsia="Calibri" w:hAnsi="Calibri Light" w:cs="Calibri Light"/>
                <w:spacing w:val="15"/>
              </w:rPr>
            </w:pPr>
          </w:p>
        </w:tc>
      </w:tr>
    </w:tbl>
    <w:p w14:paraId="14B3C0A3"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54"/>
        <w:gridCol w:w="1350"/>
        <w:gridCol w:w="1134"/>
        <w:gridCol w:w="1539"/>
        <w:gridCol w:w="1687"/>
      </w:tblGrid>
      <w:tr w:rsidR="00AA2714" w:rsidRPr="00622F61" w14:paraId="256B1211" w14:textId="77777777" w:rsidTr="0031504B">
        <w:trPr>
          <w:trHeight w:val="299"/>
          <w:jc w:val="center"/>
        </w:trPr>
        <w:tc>
          <w:tcPr>
            <w:tcW w:w="4654" w:type="dxa"/>
            <w:shd w:val="clear" w:color="auto" w:fill="F2F2F2" w:themeFill="background1" w:themeFillShade="F2"/>
            <w:vAlign w:val="center"/>
            <w:hideMark/>
          </w:tcPr>
          <w:p w14:paraId="3C75D0E6" w14:textId="77777777" w:rsidR="00AA2714" w:rsidRPr="00622F61" w:rsidRDefault="00AA2714" w:rsidP="00AA2714">
            <w:pPr>
              <w:pStyle w:val="DHHStabletext"/>
              <w:spacing w:before="0" w:after="0"/>
              <w:rPr>
                <w:rFonts w:eastAsia="Calibri" w:cs="Arial"/>
                <w:color w:val="339966"/>
                <w:sz w:val="20"/>
                <w:szCs w:val="20"/>
              </w:rPr>
            </w:pPr>
            <w:r w:rsidRPr="00AA020E">
              <w:rPr>
                <w:rFonts w:eastAsia="Calibri" w:cs="Arial"/>
                <w:color w:val="007B4B"/>
                <w:sz w:val="20"/>
                <w:szCs w:val="20"/>
              </w:rPr>
              <w:t>Forms</w:t>
            </w:r>
          </w:p>
        </w:tc>
        <w:tc>
          <w:tcPr>
            <w:tcW w:w="1350" w:type="dxa"/>
            <w:shd w:val="clear" w:color="auto" w:fill="F2F2F2" w:themeFill="background1" w:themeFillShade="F2"/>
            <w:vAlign w:val="center"/>
          </w:tcPr>
          <w:p w14:paraId="0EDBEA50" w14:textId="3A921FB8" w:rsidR="00AA2714" w:rsidRPr="00AC1C1A" w:rsidRDefault="00AA2714" w:rsidP="00AA2714">
            <w:pPr>
              <w:pStyle w:val="DHHStabletext"/>
              <w:spacing w:before="0" w:after="0"/>
              <w:jc w:val="center"/>
              <w:rPr>
                <w:rFonts w:eastAsia="Calibri" w:cs="Arial"/>
                <w:sz w:val="20"/>
                <w:szCs w:val="20"/>
              </w:rPr>
            </w:pPr>
            <w:r w:rsidRPr="00AA020E">
              <w:rPr>
                <w:rFonts w:eastAsia="Calibri" w:cs="Arial"/>
                <w:color w:val="007B4B"/>
                <w:sz w:val="20"/>
                <w:szCs w:val="20"/>
              </w:rPr>
              <w:t>Organisation wide</w:t>
            </w:r>
          </w:p>
        </w:tc>
        <w:tc>
          <w:tcPr>
            <w:tcW w:w="1134" w:type="dxa"/>
            <w:shd w:val="clear" w:color="auto" w:fill="F2F2F2" w:themeFill="background1" w:themeFillShade="F2"/>
            <w:vAlign w:val="center"/>
          </w:tcPr>
          <w:p w14:paraId="25B8C1FA" w14:textId="12D7BAA0" w:rsidR="00AA2714" w:rsidRPr="00622F61" w:rsidRDefault="00AA2714" w:rsidP="00AA2714">
            <w:pPr>
              <w:pStyle w:val="DHHStabletext"/>
              <w:spacing w:before="0" w:after="0"/>
              <w:jc w:val="center"/>
              <w:rPr>
                <w:rFonts w:eastAsia="Calibri" w:cs="Arial"/>
                <w:color w:val="339966"/>
                <w:sz w:val="20"/>
                <w:szCs w:val="20"/>
              </w:rPr>
            </w:pPr>
            <w:r w:rsidRPr="00AA020E">
              <w:rPr>
                <w:rFonts w:eastAsia="Calibri" w:cs="Arial"/>
                <w:color w:val="007B4B"/>
                <w:sz w:val="20"/>
                <w:szCs w:val="20"/>
              </w:rPr>
              <w:t>Specific to HBCC</w:t>
            </w:r>
          </w:p>
        </w:tc>
        <w:tc>
          <w:tcPr>
            <w:tcW w:w="1539" w:type="dxa"/>
            <w:shd w:val="clear" w:color="auto" w:fill="F2F2F2" w:themeFill="background1" w:themeFillShade="F2"/>
            <w:vAlign w:val="center"/>
          </w:tcPr>
          <w:p w14:paraId="791F4B5C" w14:textId="43DDEEE4"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sym w:font="Wingdings" w:char="F0AB"/>
            </w:r>
            <w:r>
              <w:rPr>
                <w:rFonts w:eastAsia="Calibri" w:cs="Arial"/>
                <w:b w:val="0"/>
                <w:color w:val="007B4B"/>
                <w:sz w:val="20"/>
                <w:szCs w:val="20"/>
              </w:rPr>
              <w:t xml:space="preserve"> </w:t>
            </w:r>
            <w:r w:rsidRPr="00AA020E">
              <w:rPr>
                <w:rFonts w:eastAsia="Calibri" w:cs="Arial"/>
                <w:b w:val="0"/>
                <w:color w:val="007B4B"/>
                <w:sz w:val="20"/>
                <w:szCs w:val="20"/>
              </w:rPr>
              <w:t xml:space="preserve">= see </w:t>
            </w:r>
            <w:r>
              <w:rPr>
                <w:rFonts w:eastAsia="Calibri" w:cs="Arial"/>
                <w:b w:val="0"/>
                <w:color w:val="007B4B"/>
                <w:sz w:val="20"/>
                <w:szCs w:val="20"/>
              </w:rPr>
              <w:t>t</w:t>
            </w:r>
            <w:r w:rsidRPr="00AA020E">
              <w:rPr>
                <w:rFonts w:eastAsia="Calibri" w:cs="Arial"/>
                <w:b w:val="0"/>
                <w:color w:val="007B4B"/>
                <w:sz w:val="20"/>
                <w:szCs w:val="20"/>
              </w:rPr>
              <w:t>oolkit</w:t>
            </w:r>
          </w:p>
          <w:p w14:paraId="409B1450" w14:textId="1432E999"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T = </w:t>
            </w:r>
            <w:r>
              <w:rPr>
                <w:rFonts w:eastAsia="Calibri" w:cs="Arial"/>
                <w:b w:val="0"/>
                <w:color w:val="007B4B"/>
                <w:sz w:val="20"/>
                <w:szCs w:val="20"/>
              </w:rPr>
              <w:t>t</w:t>
            </w:r>
            <w:r w:rsidRPr="00AA020E">
              <w:rPr>
                <w:rFonts w:eastAsia="Calibri" w:cs="Arial"/>
                <w:b w:val="0"/>
                <w:color w:val="007B4B"/>
                <w:sz w:val="20"/>
                <w:szCs w:val="20"/>
              </w:rPr>
              <w:t>emplate</w:t>
            </w:r>
          </w:p>
          <w:p w14:paraId="3BF64F2A" w14:textId="61BAAA82" w:rsidR="00AA2714" w:rsidRPr="00622F61" w:rsidRDefault="00AA2714" w:rsidP="00AA2714">
            <w:pPr>
              <w:pStyle w:val="DHHStabletext"/>
              <w:spacing w:before="0" w:after="0"/>
              <w:jc w:val="center"/>
              <w:rPr>
                <w:rFonts w:eastAsia="Calibri" w:cs="Arial"/>
                <w:color w:val="339966"/>
                <w:sz w:val="20"/>
                <w:szCs w:val="20"/>
              </w:rPr>
            </w:pPr>
            <w:r>
              <w:rPr>
                <w:rFonts w:eastAsia="Calibri" w:cs="Arial"/>
                <w:color w:val="007B4B"/>
                <w:sz w:val="20"/>
                <w:szCs w:val="20"/>
              </w:rPr>
              <w:t>e</w:t>
            </w:r>
            <w:r w:rsidRPr="00AA020E">
              <w:rPr>
                <w:rFonts w:eastAsia="Calibri" w:cs="Arial"/>
                <w:color w:val="007B4B"/>
                <w:sz w:val="20"/>
                <w:szCs w:val="20"/>
              </w:rPr>
              <w:t>viQ –</w:t>
            </w:r>
            <w:r>
              <w:rPr>
                <w:rFonts w:eastAsia="Calibri" w:cs="Arial"/>
                <w:color w:val="007B4B"/>
                <w:sz w:val="20"/>
                <w:szCs w:val="20"/>
              </w:rPr>
              <w:t xml:space="preserve"> l</w:t>
            </w:r>
            <w:r w:rsidRPr="00AA020E">
              <w:rPr>
                <w:rFonts w:eastAsia="Calibri" w:cs="Arial"/>
                <w:color w:val="007B4B"/>
                <w:sz w:val="20"/>
                <w:szCs w:val="20"/>
              </w:rPr>
              <w:t>ink in toolkit</w:t>
            </w:r>
          </w:p>
        </w:tc>
        <w:tc>
          <w:tcPr>
            <w:tcW w:w="1687" w:type="dxa"/>
            <w:shd w:val="clear" w:color="auto" w:fill="F2F2F2" w:themeFill="background1" w:themeFillShade="F2"/>
            <w:vAlign w:val="center"/>
          </w:tcPr>
          <w:p w14:paraId="4737D950" w14:textId="03084BDC"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Documents developed </w:t>
            </w:r>
            <w:r>
              <w:rPr>
                <w:rFonts w:eastAsia="Calibri" w:cs="Arial"/>
                <w:b w:val="0"/>
                <w:color w:val="007B4B"/>
                <w:sz w:val="20"/>
                <w:szCs w:val="20"/>
              </w:rPr>
              <w:t>or</w:t>
            </w:r>
          </w:p>
          <w:p w14:paraId="7347D2B3" w14:textId="38C22AA7" w:rsidR="00AA2714" w:rsidRPr="00622F61" w:rsidRDefault="00AA2714" w:rsidP="00AA2714">
            <w:pPr>
              <w:pStyle w:val="DHHStabletext"/>
              <w:spacing w:before="0" w:after="0"/>
              <w:jc w:val="center"/>
              <w:rPr>
                <w:rFonts w:eastAsia="Calibri" w:cs="Arial"/>
                <w:color w:val="339966"/>
                <w:sz w:val="20"/>
                <w:szCs w:val="20"/>
              </w:rPr>
            </w:pPr>
            <w:r>
              <w:rPr>
                <w:rFonts w:eastAsia="Calibri" w:cs="Arial"/>
                <w:color w:val="007B4B"/>
                <w:sz w:val="20"/>
                <w:szCs w:val="20"/>
              </w:rPr>
              <w:t>a</w:t>
            </w:r>
            <w:r w:rsidRPr="00AA020E">
              <w:rPr>
                <w:rFonts w:eastAsia="Calibri" w:cs="Arial"/>
                <w:color w:val="007B4B"/>
                <w:sz w:val="20"/>
                <w:szCs w:val="20"/>
              </w:rPr>
              <w:t>lready in place</w:t>
            </w:r>
          </w:p>
        </w:tc>
      </w:tr>
      <w:tr w:rsidR="00AE4586" w14:paraId="7C6881CD" w14:textId="77777777" w:rsidTr="0031504B">
        <w:trPr>
          <w:trHeight w:val="219"/>
          <w:jc w:val="center"/>
        </w:trPr>
        <w:tc>
          <w:tcPr>
            <w:tcW w:w="4654" w:type="dxa"/>
            <w:hideMark/>
          </w:tcPr>
          <w:p w14:paraId="17A0E587" w14:textId="77777777" w:rsidR="00AE4586" w:rsidRDefault="00AE4586">
            <w:pPr>
              <w:pStyle w:val="DHHStabletext"/>
            </w:pPr>
            <w:proofErr w:type="spellStart"/>
            <w:r>
              <w:rPr>
                <w:sz w:val="20"/>
                <w:szCs w:val="20"/>
              </w:rPr>
              <w:t>ISoBAR</w:t>
            </w:r>
            <w:proofErr w:type="spellEnd"/>
          </w:p>
        </w:tc>
        <w:tc>
          <w:tcPr>
            <w:tcW w:w="1350" w:type="dxa"/>
            <w:vAlign w:val="center"/>
            <w:hideMark/>
          </w:tcPr>
          <w:p w14:paraId="12922D3C" w14:textId="77777777" w:rsidR="00AE4586" w:rsidRPr="00AC1C1A" w:rsidRDefault="00AE4586">
            <w:pPr>
              <w:jc w:val="center"/>
              <w:rPr>
                <w:rFonts w:ascii="Calibri Light" w:eastAsia="Calibri" w:hAnsi="Calibri Light" w:cs="Calibri Light"/>
                <w:spacing w:val="15"/>
              </w:rPr>
            </w:pPr>
            <w:r w:rsidRPr="00AC1C1A">
              <w:rPr>
                <w:rFonts w:ascii="Calibri Light" w:eastAsia="Calibri" w:hAnsi="Calibri Light" w:cs="Calibri Light"/>
                <w:spacing w:val="15"/>
              </w:rPr>
              <w:sym w:font="Wingdings" w:char="F0B5"/>
            </w:r>
          </w:p>
        </w:tc>
        <w:tc>
          <w:tcPr>
            <w:tcW w:w="1134" w:type="dxa"/>
            <w:vAlign w:val="center"/>
          </w:tcPr>
          <w:p w14:paraId="0CDE0B53" w14:textId="77777777" w:rsidR="00AE4586" w:rsidRDefault="00AE4586">
            <w:pPr>
              <w:jc w:val="center"/>
              <w:rPr>
                <w:rFonts w:ascii="Calibri Light" w:eastAsia="Calibri" w:hAnsi="Calibri Light" w:cs="Calibri Light"/>
                <w:spacing w:val="15"/>
              </w:rPr>
            </w:pPr>
          </w:p>
        </w:tc>
        <w:tc>
          <w:tcPr>
            <w:tcW w:w="1539" w:type="dxa"/>
            <w:vAlign w:val="center"/>
            <w:hideMark/>
          </w:tcPr>
          <w:p w14:paraId="3D652F4B" w14:textId="77777777" w:rsidR="00AE4586" w:rsidRDefault="00AE4586">
            <w:pPr>
              <w:jc w:val="center"/>
            </w:pPr>
            <w:r>
              <w:rPr>
                <w:rFonts w:ascii="Calibri Light" w:eastAsia="Calibri" w:hAnsi="Calibri Light" w:cs="Calibri Light"/>
                <w:spacing w:val="15"/>
              </w:rPr>
              <w:sym w:font="Wingdings" w:char="F0AB"/>
            </w:r>
          </w:p>
        </w:tc>
        <w:tc>
          <w:tcPr>
            <w:tcW w:w="1687" w:type="dxa"/>
            <w:vAlign w:val="center"/>
          </w:tcPr>
          <w:p w14:paraId="6DD4164D" w14:textId="77777777" w:rsidR="00AE4586" w:rsidRDefault="00AE4586">
            <w:pPr>
              <w:jc w:val="center"/>
              <w:rPr>
                <w:rFonts w:ascii="Calibri Light" w:eastAsia="Calibri" w:hAnsi="Calibri Light" w:cs="Calibri Light"/>
                <w:spacing w:val="15"/>
              </w:rPr>
            </w:pPr>
          </w:p>
        </w:tc>
      </w:tr>
      <w:tr w:rsidR="00AE4586" w14:paraId="159774B2" w14:textId="77777777" w:rsidTr="0031504B">
        <w:trPr>
          <w:trHeight w:val="219"/>
          <w:jc w:val="center"/>
        </w:trPr>
        <w:tc>
          <w:tcPr>
            <w:tcW w:w="4654" w:type="dxa"/>
            <w:hideMark/>
          </w:tcPr>
          <w:p w14:paraId="5048A329" w14:textId="7440BB92" w:rsidR="00AE4586" w:rsidRDefault="00AE4586">
            <w:pPr>
              <w:pStyle w:val="DHHStabletext"/>
            </w:pPr>
            <w:r>
              <w:rPr>
                <w:sz w:val="20"/>
                <w:szCs w:val="20"/>
              </w:rPr>
              <w:t xml:space="preserve">HBCC </w:t>
            </w:r>
            <w:r w:rsidR="00AE25C4">
              <w:rPr>
                <w:sz w:val="20"/>
                <w:szCs w:val="20"/>
              </w:rPr>
              <w:t>r</w:t>
            </w:r>
            <w:r>
              <w:rPr>
                <w:sz w:val="20"/>
                <w:szCs w:val="20"/>
              </w:rPr>
              <w:t xml:space="preserve">eferral </w:t>
            </w:r>
          </w:p>
        </w:tc>
        <w:tc>
          <w:tcPr>
            <w:tcW w:w="1350" w:type="dxa"/>
            <w:vAlign w:val="center"/>
          </w:tcPr>
          <w:p w14:paraId="0DA84852" w14:textId="77777777" w:rsidR="00AE4586" w:rsidRPr="00AE4586" w:rsidRDefault="00AE4586">
            <w:pPr>
              <w:jc w:val="center"/>
              <w:rPr>
                <w:rFonts w:ascii="Arial" w:eastAsia="Calibri" w:hAnsi="Arial" w:cs="Arial"/>
                <w:spacing w:val="15"/>
                <w:sz w:val="20"/>
                <w:szCs w:val="20"/>
              </w:rPr>
            </w:pPr>
          </w:p>
        </w:tc>
        <w:tc>
          <w:tcPr>
            <w:tcW w:w="1134" w:type="dxa"/>
            <w:vAlign w:val="center"/>
            <w:hideMark/>
          </w:tcPr>
          <w:p w14:paraId="0BEB1EE6"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539" w:type="dxa"/>
            <w:vAlign w:val="center"/>
            <w:hideMark/>
          </w:tcPr>
          <w:p w14:paraId="560D1E5E" w14:textId="77777777" w:rsidR="00AE4586" w:rsidRPr="00AE4586" w:rsidRDefault="00AE4586">
            <w:pPr>
              <w:jc w:val="center"/>
              <w:rPr>
                <w:rFonts w:ascii="Arial" w:hAnsi="Arial" w:cs="Arial"/>
                <w:sz w:val="20"/>
                <w:szCs w:val="20"/>
              </w:rPr>
            </w:pPr>
            <w:r w:rsidRPr="00AE4586">
              <w:rPr>
                <w:rFonts w:ascii="Arial" w:eastAsia="Calibri" w:hAnsi="Arial" w:cs="Arial"/>
                <w:spacing w:val="15"/>
                <w:sz w:val="20"/>
                <w:szCs w:val="20"/>
              </w:rPr>
              <w:t>T</w:t>
            </w:r>
          </w:p>
        </w:tc>
        <w:tc>
          <w:tcPr>
            <w:tcW w:w="1687" w:type="dxa"/>
            <w:vAlign w:val="center"/>
          </w:tcPr>
          <w:p w14:paraId="5052DA8F" w14:textId="77777777" w:rsidR="00AE4586" w:rsidRDefault="00AE4586">
            <w:pPr>
              <w:jc w:val="center"/>
              <w:rPr>
                <w:rFonts w:ascii="Calibri Light" w:eastAsia="Calibri" w:hAnsi="Calibri Light" w:cs="Calibri Light"/>
                <w:spacing w:val="15"/>
              </w:rPr>
            </w:pPr>
          </w:p>
        </w:tc>
      </w:tr>
      <w:tr w:rsidR="00AE4586" w14:paraId="6A4D52BF" w14:textId="77777777" w:rsidTr="0031504B">
        <w:trPr>
          <w:trHeight w:val="219"/>
          <w:jc w:val="center"/>
        </w:trPr>
        <w:tc>
          <w:tcPr>
            <w:tcW w:w="4654" w:type="dxa"/>
            <w:hideMark/>
          </w:tcPr>
          <w:p w14:paraId="6E6494D9" w14:textId="70D4C844" w:rsidR="00AE4586" w:rsidRDefault="00AE4586">
            <w:pPr>
              <w:pStyle w:val="DHHStabletext"/>
            </w:pPr>
            <w:r>
              <w:rPr>
                <w:sz w:val="20"/>
                <w:szCs w:val="20"/>
              </w:rPr>
              <w:t xml:space="preserve">HBCC </w:t>
            </w:r>
            <w:r w:rsidR="00AE25C4">
              <w:rPr>
                <w:sz w:val="20"/>
                <w:szCs w:val="20"/>
              </w:rPr>
              <w:t>p</w:t>
            </w:r>
            <w:r>
              <w:rPr>
                <w:sz w:val="20"/>
                <w:szCs w:val="20"/>
              </w:rPr>
              <w:t>atient information</w:t>
            </w:r>
          </w:p>
        </w:tc>
        <w:tc>
          <w:tcPr>
            <w:tcW w:w="1350" w:type="dxa"/>
            <w:vAlign w:val="center"/>
          </w:tcPr>
          <w:p w14:paraId="23AF2DEA" w14:textId="77777777" w:rsidR="00AE4586" w:rsidRPr="00AE4586" w:rsidRDefault="00AE4586">
            <w:pPr>
              <w:jc w:val="center"/>
              <w:rPr>
                <w:rFonts w:ascii="Arial" w:eastAsia="Calibri" w:hAnsi="Arial" w:cs="Arial"/>
                <w:spacing w:val="15"/>
                <w:sz w:val="20"/>
                <w:szCs w:val="20"/>
              </w:rPr>
            </w:pPr>
          </w:p>
        </w:tc>
        <w:tc>
          <w:tcPr>
            <w:tcW w:w="1134" w:type="dxa"/>
            <w:vAlign w:val="center"/>
            <w:hideMark/>
          </w:tcPr>
          <w:p w14:paraId="12811ED6"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539" w:type="dxa"/>
            <w:vAlign w:val="center"/>
            <w:hideMark/>
          </w:tcPr>
          <w:p w14:paraId="7E88AD63" w14:textId="77777777" w:rsidR="00AE4586" w:rsidRPr="00AE4586" w:rsidRDefault="00AE4586">
            <w:pPr>
              <w:jc w:val="center"/>
              <w:rPr>
                <w:rFonts w:ascii="Arial" w:hAnsi="Arial" w:cs="Arial"/>
                <w:sz w:val="20"/>
                <w:szCs w:val="20"/>
              </w:rPr>
            </w:pPr>
            <w:r w:rsidRPr="00AE4586">
              <w:rPr>
                <w:rFonts w:ascii="Arial" w:eastAsia="Calibri" w:hAnsi="Arial" w:cs="Arial"/>
                <w:spacing w:val="15"/>
                <w:sz w:val="20"/>
                <w:szCs w:val="20"/>
              </w:rPr>
              <w:t>T</w:t>
            </w:r>
          </w:p>
        </w:tc>
        <w:tc>
          <w:tcPr>
            <w:tcW w:w="1687" w:type="dxa"/>
            <w:vAlign w:val="center"/>
          </w:tcPr>
          <w:p w14:paraId="5C70B144" w14:textId="77777777" w:rsidR="00AE4586" w:rsidRDefault="00AE4586">
            <w:pPr>
              <w:jc w:val="center"/>
              <w:rPr>
                <w:rFonts w:ascii="Calibri Light" w:eastAsia="Calibri" w:hAnsi="Calibri Light" w:cs="Calibri Light"/>
                <w:spacing w:val="15"/>
              </w:rPr>
            </w:pPr>
          </w:p>
        </w:tc>
      </w:tr>
      <w:tr w:rsidR="00AE4586" w14:paraId="5E887AEF" w14:textId="77777777" w:rsidTr="0031504B">
        <w:trPr>
          <w:trHeight w:val="219"/>
          <w:jc w:val="center"/>
        </w:trPr>
        <w:tc>
          <w:tcPr>
            <w:tcW w:w="4654" w:type="dxa"/>
            <w:hideMark/>
          </w:tcPr>
          <w:p w14:paraId="336C4972" w14:textId="77777777" w:rsidR="00AE4586" w:rsidRDefault="00AE4586">
            <w:pPr>
              <w:pStyle w:val="DHHStabletext"/>
            </w:pPr>
            <w:r>
              <w:rPr>
                <w:sz w:val="20"/>
                <w:szCs w:val="20"/>
              </w:rPr>
              <w:t>Supportive care screening tool</w:t>
            </w:r>
          </w:p>
        </w:tc>
        <w:tc>
          <w:tcPr>
            <w:tcW w:w="1350" w:type="dxa"/>
            <w:vAlign w:val="center"/>
            <w:hideMark/>
          </w:tcPr>
          <w:p w14:paraId="5C4A6F02"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134" w:type="dxa"/>
            <w:vAlign w:val="center"/>
          </w:tcPr>
          <w:p w14:paraId="2E917C57" w14:textId="77777777" w:rsidR="00AE4586" w:rsidRPr="00AE4586" w:rsidRDefault="00AE4586">
            <w:pPr>
              <w:jc w:val="center"/>
              <w:rPr>
                <w:rFonts w:ascii="Arial" w:eastAsia="Calibri" w:hAnsi="Arial" w:cs="Arial"/>
                <w:spacing w:val="15"/>
                <w:sz w:val="20"/>
                <w:szCs w:val="20"/>
              </w:rPr>
            </w:pPr>
          </w:p>
        </w:tc>
        <w:tc>
          <w:tcPr>
            <w:tcW w:w="1539" w:type="dxa"/>
            <w:vAlign w:val="center"/>
            <w:hideMark/>
          </w:tcPr>
          <w:p w14:paraId="1E5BDC91" w14:textId="77777777" w:rsidR="00AE4586" w:rsidRPr="00AE4586" w:rsidRDefault="00AE4586">
            <w:pPr>
              <w:jc w:val="center"/>
              <w:rPr>
                <w:rFonts w:ascii="Arial" w:hAnsi="Arial" w:cs="Arial"/>
                <w:sz w:val="20"/>
                <w:szCs w:val="20"/>
              </w:rPr>
            </w:pPr>
            <w:r w:rsidRPr="00AE4586">
              <w:rPr>
                <w:rFonts w:ascii="Arial" w:eastAsia="Calibri" w:hAnsi="Arial" w:cs="Arial"/>
                <w:spacing w:val="15"/>
                <w:sz w:val="20"/>
                <w:szCs w:val="20"/>
              </w:rPr>
              <w:t>T</w:t>
            </w:r>
          </w:p>
        </w:tc>
        <w:tc>
          <w:tcPr>
            <w:tcW w:w="1687" w:type="dxa"/>
            <w:vAlign w:val="center"/>
          </w:tcPr>
          <w:p w14:paraId="45295AAD" w14:textId="77777777" w:rsidR="00AE4586" w:rsidRDefault="00AE4586">
            <w:pPr>
              <w:jc w:val="center"/>
              <w:rPr>
                <w:rFonts w:ascii="Calibri Light" w:eastAsia="Calibri" w:hAnsi="Calibri Light" w:cs="Calibri Light"/>
                <w:spacing w:val="15"/>
              </w:rPr>
            </w:pPr>
          </w:p>
        </w:tc>
      </w:tr>
    </w:tbl>
    <w:p w14:paraId="557D2E00"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54"/>
        <w:gridCol w:w="1350"/>
        <w:gridCol w:w="1134"/>
        <w:gridCol w:w="1539"/>
        <w:gridCol w:w="1687"/>
      </w:tblGrid>
      <w:tr w:rsidR="00AA2714" w:rsidRPr="00622F61" w14:paraId="29145612" w14:textId="77777777" w:rsidTr="00AA2714">
        <w:trPr>
          <w:trHeight w:val="322"/>
          <w:tblHeader/>
          <w:jc w:val="center"/>
        </w:trPr>
        <w:tc>
          <w:tcPr>
            <w:tcW w:w="4654" w:type="dxa"/>
            <w:shd w:val="clear" w:color="auto" w:fill="F2F2F2" w:themeFill="background1" w:themeFillShade="F2"/>
            <w:vAlign w:val="center"/>
            <w:hideMark/>
          </w:tcPr>
          <w:p w14:paraId="34E105BB" w14:textId="77777777" w:rsidR="00AA2714" w:rsidRPr="00622F61" w:rsidRDefault="00AA2714" w:rsidP="00AA2714">
            <w:pPr>
              <w:pStyle w:val="DHHStabletext"/>
              <w:spacing w:before="0" w:after="0"/>
              <w:rPr>
                <w:rFonts w:eastAsia="Calibri" w:cs="Arial"/>
                <w:color w:val="339966"/>
                <w:sz w:val="20"/>
                <w:szCs w:val="20"/>
              </w:rPr>
            </w:pPr>
            <w:r w:rsidRPr="00AA020E">
              <w:rPr>
                <w:rFonts w:eastAsia="Calibri" w:cs="Arial"/>
                <w:color w:val="007B4B"/>
                <w:sz w:val="20"/>
                <w:szCs w:val="20"/>
              </w:rPr>
              <w:t>Audits</w:t>
            </w:r>
          </w:p>
        </w:tc>
        <w:tc>
          <w:tcPr>
            <w:tcW w:w="1350" w:type="dxa"/>
            <w:shd w:val="clear" w:color="auto" w:fill="F2F2F2" w:themeFill="background1" w:themeFillShade="F2"/>
            <w:vAlign w:val="center"/>
          </w:tcPr>
          <w:p w14:paraId="37A5A7C8" w14:textId="06BCB0F6" w:rsidR="00AA2714" w:rsidRPr="00622F61" w:rsidRDefault="00AA2714" w:rsidP="00AA2714">
            <w:pPr>
              <w:pStyle w:val="DHHStabletext"/>
              <w:spacing w:before="0" w:after="0"/>
              <w:jc w:val="center"/>
              <w:rPr>
                <w:rFonts w:eastAsia="Calibri" w:cs="Arial"/>
                <w:color w:val="339966"/>
                <w:sz w:val="20"/>
                <w:szCs w:val="20"/>
              </w:rPr>
            </w:pPr>
            <w:r w:rsidRPr="00AA020E">
              <w:rPr>
                <w:rFonts w:eastAsia="Calibri" w:cs="Arial"/>
                <w:color w:val="007B4B"/>
                <w:sz w:val="20"/>
                <w:szCs w:val="20"/>
              </w:rPr>
              <w:t>Organisation wide</w:t>
            </w:r>
          </w:p>
        </w:tc>
        <w:tc>
          <w:tcPr>
            <w:tcW w:w="1134" w:type="dxa"/>
            <w:shd w:val="clear" w:color="auto" w:fill="F2F2F2" w:themeFill="background1" w:themeFillShade="F2"/>
            <w:vAlign w:val="center"/>
          </w:tcPr>
          <w:p w14:paraId="69227D1E" w14:textId="0FDD7934" w:rsidR="00AA2714" w:rsidRPr="00622F61" w:rsidRDefault="00AA2714" w:rsidP="00AA2714">
            <w:pPr>
              <w:pStyle w:val="DHHStabletext"/>
              <w:spacing w:before="0" w:after="0"/>
              <w:jc w:val="center"/>
              <w:rPr>
                <w:rFonts w:eastAsia="Calibri" w:cs="Arial"/>
                <w:color w:val="339966"/>
                <w:sz w:val="20"/>
                <w:szCs w:val="20"/>
              </w:rPr>
            </w:pPr>
            <w:r w:rsidRPr="00AA020E">
              <w:rPr>
                <w:rFonts w:eastAsia="Calibri" w:cs="Arial"/>
                <w:color w:val="007B4B"/>
                <w:sz w:val="20"/>
                <w:szCs w:val="20"/>
              </w:rPr>
              <w:t>Specific to HBCC</w:t>
            </w:r>
          </w:p>
        </w:tc>
        <w:tc>
          <w:tcPr>
            <w:tcW w:w="1539" w:type="dxa"/>
            <w:shd w:val="clear" w:color="auto" w:fill="F2F2F2" w:themeFill="background1" w:themeFillShade="F2"/>
            <w:vAlign w:val="center"/>
          </w:tcPr>
          <w:p w14:paraId="3E7F7D55" w14:textId="1FA0F762"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sym w:font="Wingdings" w:char="F0AB"/>
            </w:r>
            <w:r>
              <w:rPr>
                <w:rFonts w:eastAsia="Calibri" w:cs="Arial"/>
                <w:b w:val="0"/>
                <w:color w:val="007B4B"/>
                <w:sz w:val="20"/>
                <w:szCs w:val="20"/>
              </w:rPr>
              <w:t xml:space="preserve"> </w:t>
            </w:r>
            <w:r w:rsidRPr="00AA020E">
              <w:rPr>
                <w:rFonts w:eastAsia="Calibri" w:cs="Arial"/>
                <w:b w:val="0"/>
                <w:color w:val="007B4B"/>
                <w:sz w:val="20"/>
                <w:szCs w:val="20"/>
              </w:rPr>
              <w:t xml:space="preserve">= see </w:t>
            </w:r>
            <w:r>
              <w:rPr>
                <w:rFonts w:eastAsia="Calibri" w:cs="Arial"/>
                <w:b w:val="0"/>
                <w:color w:val="007B4B"/>
                <w:sz w:val="20"/>
                <w:szCs w:val="20"/>
              </w:rPr>
              <w:t>t</w:t>
            </w:r>
            <w:r w:rsidRPr="00AA020E">
              <w:rPr>
                <w:rFonts w:eastAsia="Calibri" w:cs="Arial"/>
                <w:b w:val="0"/>
                <w:color w:val="007B4B"/>
                <w:sz w:val="20"/>
                <w:szCs w:val="20"/>
              </w:rPr>
              <w:t>oolkit</w:t>
            </w:r>
          </w:p>
          <w:p w14:paraId="3BF7FD9F" w14:textId="1A4E458D"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T = </w:t>
            </w:r>
            <w:r>
              <w:rPr>
                <w:rFonts w:eastAsia="Calibri" w:cs="Arial"/>
                <w:b w:val="0"/>
                <w:color w:val="007B4B"/>
                <w:sz w:val="20"/>
                <w:szCs w:val="20"/>
              </w:rPr>
              <w:t>t</w:t>
            </w:r>
            <w:r w:rsidRPr="00AA020E">
              <w:rPr>
                <w:rFonts w:eastAsia="Calibri" w:cs="Arial"/>
                <w:b w:val="0"/>
                <w:color w:val="007B4B"/>
                <w:sz w:val="20"/>
                <w:szCs w:val="20"/>
              </w:rPr>
              <w:t>emplate</w:t>
            </w:r>
          </w:p>
          <w:p w14:paraId="6B26E374" w14:textId="0F8682F2" w:rsidR="00AA2714" w:rsidRPr="00622F61" w:rsidRDefault="00AA2714" w:rsidP="00AA2714">
            <w:pPr>
              <w:pStyle w:val="DHHStabletext"/>
              <w:spacing w:before="0" w:after="0"/>
              <w:jc w:val="center"/>
              <w:rPr>
                <w:rFonts w:eastAsia="Calibri" w:cs="Arial"/>
                <w:color w:val="339966"/>
                <w:sz w:val="20"/>
                <w:szCs w:val="20"/>
              </w:rPr>
            </w:pPr>
            <w:r>
              <w:rPr>
                <w:rFonts w:eastAsia="Calibri" w:cs="Arial"/>
                <w:color w:val="007B4B"/>
                <w:sz w:val="20"/>
                <w:szCs w:val="20"/>
              </w:rPr>
              <w:t>e</w:t>
            </w:r>
            <w:r w:rsidRPr="00AA020E">
              <w:rPr>
                <w:rFonts w:eastAsia="Calibri" w:cs="Arial"/>
                <w:color w:val="007B4B"/>
                <w:sz w:val="20"/>
                <w:szCs w:val="20"/>
              </w:rPr>
              <w:t>viQ –</w:t>
            </w:r>
            <w:r>
              <w:rPr>
                <w:rFonts w:eastAsia="Calibri" w:cs="Arial"/>
                <w:color w:val="007B4B"/>
                <w:sz w:val="20"/>
                <w:szCs w:val="20"/>
              </w:rPr>
              <w:t xml:space="preserve"> l</w:t>
            </w:r>
            <w:r w:rsidRPr="00AA020E">
              <w:rPr>
                <w:rFonts w:eastAsia="Calibri" w:cs="Arial"/>
                <w:color w:val="007B4B"/>
                <w:sz w:val="20"/>
                <w:szCs w:val="20"/>
              </w:rPr>
              <w:t>ink in toolkit</w:t>
            </w:r>
          </w:p>
        </w:tc>
        <w:tc>
          <w:tcPr>
            <w:tcW w:w="1687" w:type="dxa"/>
            <w:shd w:val="clear" w:color="auto" w:fill="F2F2F2" w:themeFill="background1" w:themeFillShade="F2"/>
            <w:vAlign w:val="center"/>
          </w:tcPr>
          <w:p w14:paraId="55EB9767" w14:textId="3C931DC6" w:rsidR="00AA2714" w:rsidRPr="00AA020E" w:rsidRDefault="00AA2714" w:rsidP="00AA2714">
            <w:pPr>
              <w:pStyle w:val="DHHStablecaption"/>
              <w:spacing w:before="0" w:after="0"/>
              <w:jc w:val="center"/>
              <w:rPr>
                <w:rFonts w:eastAsia="Calibri" w:cs="Arial"/>
                <w:b w:val="0"/>
                <w:color w:val="007B4B"/>
                <w:sz w:val="20"/>
                <w:szCs w:val="20"/>
              </w:rPr>
            </w:pPr>
            <w:r w:rsidRPr="00AA020E">
              <w:rPr>
                <w:rFonts w:eastAsia="Calibri" w:cs="Arial"/>
                <w:b w:val="0"/>
                <w:color w:val="007B4B"/>
                <w:sz w:val="20"/>
                <w:szCs w:val="20"/>
              </w:rPr>
              <w:t xml:space="preserve">Documents developed </w:t>
            </w:r>
            <w:r>
              <w:rPr>
                <w:rFonts w:eastAsia="Calibri" w:cs="Arial"/>
                <w:b w:val="0"/>
                <w:color w:val="007B4B"/>
                <w:sz w:val="20"/>
                <w:szCs w:val="20"/>
              </w:rPr>
              <w:t>or</w:t>
            </w:r>
          </w:p>
          <w:p w14:paraId="4DF0C723" w14:textId="623DDA37" w:rsidR="00AA2714" w:rsidRPr="00622F61" w:rsidRDefault="00AA2714" w:rsidP="00AA2714">
            <w:pPr>
              <w:pStyle w:val="DHHStabletext"/>
              <w:spacing w:before="0" w:after="0"/>
              <w:jc w:val="center"/>
              <w:rPr>
                <w:rFonts w:eastAsia="Calibri" w:cs="Arial"/>
                <w:color w:val="339966"/>
                <w:sz w:val="20"/>
                <w:szCs w:val="20"/>
              </w:rPr>
            </w:pPr>
            <w:r>
              <w:rPr>
                <w:rFonts w:eastAsia="Calibri" w:cs="Arial"/>
                <w:color w:val="007B4B"/>
                <w:sz w:val="20"/>
                <w:szCs w:val="20"/>
              </w:rPr>
              <w:t>a</w:t>
            </w:r>
            <w:r w:rsidRPr="00AA020E">
              <w:rPr>
                <w:rFonts w:eastAsia="Calibri" w:cs="Arial"/>
                <w:color w:val="007B4B"/>
                <w:sz w:val="20"/>
                <w:szCs w:val="20"/>
              </w:rPr>
              <w:t>lready in place</w:t>
            </w:r>
          </w:p>
        </w:tc>
      </w:tr>
      <w:tr w:rsidR="00AE4586" w14:paraId="15E5E52F" w14:textId="77777777" w:rsidTr="0031504B">
        <w:trPr>
          <w:trHeight w:val="219"/>
          <w:jc w:val="center"/>
        </w:trPr>
        <w:tc>
          <w:tcPr>
            <w:tcW w:w="4654" w:type="dxa"/>
            <w:hideMark/>
          </w:tcPr>
          <w:p w14:paraId="0C36A78A" w14:textId="11A00E8F" w:rsidR="00AE4586" w:rsidRDefault="00AE4586">
            <w:pPr>
              <w:pStyle w:val="DHHStabletext"/>
            </w:pPr>
            <w:r>
              <w:rPr>
                <w:sz w:val="20"/>
                <w:szCs w:val="20"/>
              </w:rPr>
              <w:t xml:space="preserve">Compliance with </w:t>
            </w:r>
            <w:r w:rsidR="00AE25C4">
              <w:rPr>
                <w:sz w:val="20"/>
                <w:szCs w:val="20"/>
              </w:rPr>
              <w:t>c</w:t>
            </w:r>
            <w:r>
              <w:rPr>
                <w:sz w:val="20"/>
                <w:szCs w:val="20"/>
              </w:rPr>
              <w:t xml:space="preserve">linical </w:t>
            </w:r>
            <w:r w:rsidR="00AE25C4">
              <w:rPr>
                <w:sz w:val="20"/>
                <w:szCs w:val="20"/>
              </w:rPr>
              <w:t>h</w:t>
            </w:r>
            <w:r>
              <w:rPr>
                <w:sz w:val="20"/>
                <w:szCs w:val="20"/>
              </w:rPr>
              <w:t>andover procedure</w:t>
            </w:r>
          </w:p>
        </w:tc>
        <w:tc>
          <w:tcPr>
            <w:tcW w:w="1350" w:type="dxa"/>
            <w:vAlign w:val="center"/>
          </w:tcPr>
          <w:p w14:paraId="27C6190C" w14:textId="77777777" w:rsidR="00AE4586" w:rsidRDefault="00AE4586">
            <w:pPr>
              <w:jc w:val="center"/>
              <w:rPr>
                <w:rFonts w:ascii="Calibri Light" w:eastAsia="Calibri" w:hAnsi="Calibri Light" w:cs="Calibri Light"/>
                <w:spacing w:val="15"/>
              </w:rPr>
            </w:pPr>
          </w:p>
        </w:tc>
        <w:tc>
          <w:tcPr>
            <w:tcW w:w="1134" w:type="dxa"/>
            <w:vAlign w:val="center"/>
          </w:tcPr>
          <w:p w14:paraId="75BBB8DF" w14:textId="77777777" w:rsidR="00AE4586" w:rsidRDefault="00AE4586">
            <w:pPr>
              <w:jc w:val="center"/>
              <w:rPr>
                <w:rFonts w:ascii="Calibri Light" w:eastAsia="Calibri" w:hAnsi="Calibri Light" w:cs="Calibri Light"/>
                <w:spacing w:val="15"/>
              </w:rPr>
            </w:pPr>
          </w:p>
        </w:tc>
        <w:tc>
          <w:tcPr>
            <w:tcW w:w="1539" w:type="dxa"/>
            <w:vAlign w:val="center"/>
          </w:tcPr>
          <w:p w14:paraId="3DB04935" w14:textId="77777777" w:rsidR="00AE4586" w:rsidRDefault="00AE4586">
            <w:pPr>
              <w:jc w:val="center"/>
              <w:rPr>
                <w:rFonts w:ascii="Calibri Light" w:eastAsia="Calibri" w:hAnsi="Calibri Light" w:cs="Calibri Light"/>
                <w:spacing w:val="15"/>
              </w:rPr>
            </w:pPr>
          </w:p>
        </w:tc>
        <w:tc>
          <w:tcPr>
            <w:tcW w:w="1687" w:type="dxa"/>
            <w:vAlign w:val="center"/>
          </w:tcPr>
          <w:p w14:paraId="2EF55C62" w14:textId="77777777" w:rsidR="00AE4586" w:rsidRDefault="00AE4586">
            <w:pPr>
              <w:jc w:val="center"/>
              <w:rPr>
                <w:rFonts w:ascii="Calibri Light" w:eastAsia="Calibri" w:hAnsi="Calibri Light" w:cs="Calibri Light"/>
                <w:spacing w:val="15"/>
              </w:rPr>
            </w:pPr>
          </w:p>
        </w:tc>
      </w:tr>
    </w:tbl>
    <w:p w14:paraId="2F95FDCA" w14:textId="77777777" w:rsidR="00AE25C4" w:rsidRDefault="00AE25C4" w:rsidP="00453668">
      <w:pPr>
        <w:pStyle w:val="DHHSbodynospace"/>
      </w:pPr>
    </w:p>
    <w:p w14:paraId="2835ED53" w14:textId="77777777" w:rsidR="00AE25C4" w:rsidRDefault="00AE25C4" w:rsidP="00453668">
      <w:pPr>
        <w:pStyle w:val="DHHSbodynospace"/>
      </w:pPr>
      <w:r>
        <w:br w:type="page"/>
      </w:r>
    </w:p>
    <w:p w14:paraId="37DE52CF" w14:textId="5741E7F7" w:rsidR="00AE25C4" w:rsidRDefault="00702EB4" w:rsidP="00702EB4">
      <w:pPr>
        <w:pStyle w:val="Heading2"/>
        <w:ind w:left="-540"/>
      </w:pPr>
      <w:bookmarkStart w:id="141" w:name="_Toc38976944"/>
      <w:r w:rsidRPr="00AA020E">
        <w:rPr>
          <w:spacing w:val="-10"/>
        </w:rPr>
        <w:t xml:space="preserve">Standard 8: </w:t>
      </w:r>
      <w:r w:rsidRPr="00AA020E">
        <w:t>Recognising and responding to acute deterioration</w:t>
      </w:r>
      <w:bookmarkEnd w:id="141"/>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54"/>
        <w:gridCol w:w="1350"/>
        <w:gridCol w:w="1134"/>
        <w:gridCol w:w="1539"/>
        <w:gridCol w:w="1687"/>
      </w:tblGrid>
      <w:tr w:rsidR="00AE4586" w:rsidRPr="00622F61" w14:paraId="5B717F88" w14:textId="77777777" w:rsidTr="0031504B">
        <w:trPr>
          <w:trHeight w:val="418"/>
          <w:tblHeader/>
          <w:jc w:val="center"/>
        </w:trPr>
        <w:tc>
          <w:tcPr>
            <w:tcW w:w="4654" w:type="dxa"/>
            <w:shd w:val="clear" w:color="auto" w:fill="F2F2F2" w:themeFill="background1" w:themeFillShade="F2"/>
            <w:vAlign w:val="center"/>
            <w:hideMark/>
          </w:tcPr>
          <w:p w14:paraId="61D1EEC3" w14:textId="6F8A483A" w:rsidR="00AE4586" w:rsidRPr="00AA020E" w:rsidRDefault="00AE4586" w:rsidP="00AE4586">
            <w:pPr>
              <w:pStyle w:val="DHHStabletext"/>
              <w:spacing w:before="0" w:after="0"/>
              <w:rPr>
                <w:rFonts w:cs="Arial"/>
                <w:color w:val="87189D"/>
                <w:sz w:val="20"/>
                <w:szCs w:val="20"/>
              </w:rPr>
            </w:pPr>
            <w:r w:rsidRPr="00AA020E">
              <w:rPr>
                <w:rFonts w:cs="Arial"/>
                <w:color w:val="87189D"/>
                <w:sz w:val="20"/>
                <w:szCs w:val="20"/>
              </w:rPr>
              <w:t>Polic</w:t>
            </w:r>
            <w:r w:rsidR="00FF79AF">
              <w:rPr>
                <w:rFonts w:cs="Arial"/>
                <w:color w:val="87189D"/>
                <w:sz w:val="20"/>
                <w:szCs w:val="20"/>
              </w:rPr>
              <w:t>ies</w:t>
            </w:r>
          </w:p>
        </w:tc>
        <w:tc>
          <w:tcPr>
            <w:tcW w:w="1350" w:type="dxa"/>
            <w:shd w:val="clear" w:color="auto" w:fill="F2F2F2" w:themeFill="background1" w:themeFillShade="F2"/>
            <w:vAlign w:val="center"/>
            <w:hideMark/>
          </w:tcPr>
          <w:p w14:paraId="4DC19A5D" w14:textId="77777777" w:rsidR="00AE4586" w:rsidRPr="00AA020E" w:rsidRDefault="00AE4586" w:rsidP="00AE4586">
            <w:pPr>
              <w:pStyle w:val="DHHStabletext"/>
              <w:spacing w:before="0" w:after="0"/>
              <w:jc w:val="center"/>
              <w:rPr>
                <w:rFonts w:cs="Arial"/>
                <w:color w:val="87189D"/>
                <w:sz w:val="20"/>
                <w:szCs w:val="20"/>
              </w:rPr>
            </w:pPr>
            <w:r w:rsidRPr="00AA020E">
              <w:rPr>
                <w:rFonts w:cs="Arial"/>
                <w:color w:val="87189D"/>
                <w:sz w:val="20"/>
                <w:szCs w:val="20"/>
              </w:rPr>
              <w:t>Organisation wide</w:t>
            </w:r>
          </w:p>
        </w:tc>
        <w:tc>
          <w:tcPr>
            <w:tcW w:w="1134" w:type="dxa"/>
            <w:shd w:val="clear" w:color="auto" w:fill="F2F2F2" w:themeFill="background1" w:themeFillShade="F2"/>
            <w:vAlign w:val="center"/>
            <w:hideMark/>
          </w:tcPr>
          <w:p w14:paraId="174BAE5D" w14:textId="77777777" w:rsidR="00AE4586" w:rsidRPr="00AA020E" w:rsidRDefault="00AE4586" w:rsidP="00AE4586">
            <w:pPr>
              <w:pStyle w:val="DHHStabletext"/>
              <w:spacing w:before="0" w:after="0"/>
              <w:jc w:val="center"/>
              <w:rPr>
                <w:rFonts w:cs="Arial"/>
                <w:color w:val="87189D"/>
                <w:sz w:val="20"/>
                <w:szCs w:val="20"/>
              </w:rPr>
            </w:pPr>
            <w:r w:rsidRPr="00AA020E">
              <w:rPr>
                <w:rFonts w:cs="Arial"/>
                <w:color w:val="87189D"/>
                <w:sz w:val="20"/>
                <w:szCs w:val="20"/>
              </w:rPr>
              <w:t>Specific to HBCC</w:t>
            </w:r>
          </w:p>
        </w:tc>
        <w:tc>
          <w:tcPr>
            <w:tcW w:w="1539" w:type="dxa"/>
            <w:shd w:val="clear" w:color="auto" w:fill="F2F2F2" w:themeFill="background1" w:themeFillShade="F2"/>
            <w:vAlign w:val="center"/>
            <w:hideMark/>
          </w:tcPr>
          <w:p w14:paraId="4D6CF1B0" w14:textId="2701D4B4" w:rsidR="00AE4586" w:rsidRPr="00AA020E" w:rsidRDefault="00AE4586" w:rsidP="00AE4586">
            <w:pPr>
              <w:pStyle w:val="DHHStabletext"/>
              <w:spacing w:before="0" w:after="0"/>
              <w:jc w:val="center"/>
              <w:rPr>
                <w:rFonts w:cs="Arial"/>
                <w:color w:val="87189D"/>
                <w:sz w:val="20"/>
                <w:szCs w:val="20"/>
              </w:rPr>
            </w:pPr>
            <w:r w:rsidRPr="00AA020E">
              <w:rPr>
                <w:rFonts w:cs="Arial"/>
                <w:color w:val="87189D"/>
                <w:sz w:val="20"/>
                <w:szCs w:val="20"/>
              </w:rPr>
              <w:sym w:font="Wingdings" w:char="F0AB"/>
            </w:r>
            <w:r w:rsidR="00AE25C4">
              <w:rPr>
                <w:rFonts w:cs="Arial"/>
                <w:color w:val="87189D"/>
                <w:sz w:val="20"/>
                <w:szCs w:val="20"/>
              </w:rPr>
              <w:t xml:space="preserve"> </w:t>
            </w:r>
            <w:r w:rsidRPr="00AA020E">
              <w:rPr>
                <w:rFonts w:cs="Arial"/>
                <w:color w:val="87189D"/>
                <w:sz w:val="20"/>
                <w:szCs w:val="20"/>
              </w:rPr>
              <w:t xml:space="preserve">= see </w:t>
            </w:r>
            <w:r w:rsidR="00AE25C4">
              <w:rPr>
                <w:rFonts w:cs="Arial"/>
                <w:color w:val="87189D"/>
                <w:sz w:val="20"/>
                <w:szCs w:val="20"/>
              </w:rPr>
              <w:t>t</w:t>
            </w:r>
            <w:r w:rsidRPr="00AA020E">
              <w:rPr>
                <w:rFonts w:cs="Arial"/>
                <w:color w:val="87189D"/>
                <w:sz w:val="20"/>
                <w:szCs w:val="20"/>
              </w:rPr>
              <w:t>oolkit</w:t>
            </w:r>
          </w:p>
          <w:p w14:paraId="6780C6D9" w14:textId="0C49CC25" w:rsidR="00AE4586" w:rsidRPr="00AA020E" w:rsidRDefault="00AE4586" w:rsidP="00AE4586">
            <w:pPr>
              <w:pStyle w:val="DHHStabletext"/>
              <w:spacing w:before="0" w:after="0"/>
              <w:jc w:val="center"/>
              <w:rPr>
                <w:rFonts w:cs="Arial"/>
                <w:color w:val="87189D"/>
                <w:sz w:val="20"/>
                <w:szCs w:val="20"/>
              </w:rPr>
            </w:pPr>
            <w:r w:rsidRPr="00AA020E">
              <w:rPr>
                <w:rFonts w:cs="Arial"/>
                <w:color w:val="87189D"/>
                <w:sz w:val="20"/>
                <w:szCs w:val="20"/>
              </w:rPr>
              <w:t xml:space="preserve">T = </w:t>
            </w:r>
            <w:r w:rsidR="00AE25C4">
              <w:rPr>
                <w:rFonts w:cs="Arial"/>
                <w:color w:val="87189D"/>
                <w:sz w:val="20"/>
                <w:szCs w:val="20"/>
              </w:rPr>
              <w:t>t</w:t>
            </w:r>
            <w:r w:rsidRPr="00AA020E">
              <w:rPr>
                <w:rFonts w:cs="Arial"/>
                <w:color w:val="87189D"/>
                <w:sz w:val="20"/>
                <w:szCs w:val="20"/>
              </w:rPr>
              <w:t>emplate</w:t>
            </w:r>
          </w:p>
          <w:p w14:paraId="525971D6" w14:textId="054729BF" w:rsidR="00AE4586" w:rsidRPr="00AA020E" w:rsidRDefault="00AE25C4" w:rsidP="00AE4586">
            <w:pPr>
              <w:pStyle w:val="DHHStabletext"/>
              <w:spacing w:before="0" w:after="0"/>
              <w:jc w:val="center"/>
              <w:rPr>
                <w:rFonts w:cs="Arial"/>
                <w:color w:val="87189D"/>
                <w:sz w:val="20"/>
                <w:szCs w:val="20"/>
              </w:rPr>
            </w:pPr>
            <w:r>
              <w:rPr>
                <w:rFonts w:cs="Arial"/>
                <w:color w:val="87189D"/>
                <w:sz w:val="20"/>
                <w:szCs w:val="20"/>
              </w:rPr>
              <w:t>e</w:t>
            </w:r>
            <w:r w:rsidR="00AE4586" w:rsidRPr="00AA020E">
              <w:rPr>
                <w:rFonts w:cs="Arial"/>
                <w:color w:val="87189D"/>
                <w:sz w:val="20"/>
                <w:szCs w:val="20"/>
              </w:rPr>
              <w:t>viQ –</w:t>
            </w:r>
            <w:r>
              <w:rPr>
                <w:rFonts w:cs="Arial"/>
                <w:color w:val="87189D"/>
                <w:sz w:val="20"/>
                <w:szCs w:val="20"/>
              </w:rPr>
              <w:t xml:space="preserve"> l</w:t>
            </w:r>
            <w:r w:rsidR="00AE4586" w:rsidRPr="00AA020E">
              <w:rPr>
                <w:rFonts w:cs="Arial"/>
                <w:color w:val="87189D"/>
                <w:sz w:val="20"/>
                <w:szCs w:val="20"/>
              </w:rPr>
              <w:t>ink in toolkit</w:t>
            </w:r>
          </w:p>
        </w:tc>
        <w:tc>
          <w:tcPr>
            <w:tcW w:w="1687" w:type="dxa"/>
            <w:shd w:val="clear" w:color="auto" w:fill="F2F2F2" w:themeFill="background1" w:themeFillShade="F2"/>
            <w:vAlign w:val="center"/>
            <w:hideMark/>
          </w:tcPr>
          <w:p w14:paraId="4C70F403" w14:textId="16194042" w:rsidR="00AE4586" w:rsidRPr="00AA020E" w:rsidRDefault="00AE4586" w:rsidP="00AE4586">
            <w:pPr>
              <w:pStyle w:val="DHHStabletext"/>
              <w:spacing w:before="0" w:after="0"/>
              <w:jc w:val="center"/>
              <w:rPr>
                <w:rFonts w:cs="Arial"/>
                <w:color w:val="87189D"/>
                <w:sz w:val="20"/>
                <w:szCs w:val="20"/>
              </w:rPr>
            </w:pPr>
            <w:r w:rsidRPr="00AA020E">
              <w:rPr>
                <w:rFonts w:cs="Arial"/>
                <w:color w:val="87189D"/>
                <w:sz w:val="20"/>
                <w:szCs w:val="20"/>
              </w:rPr>
              <w:t xml:space="preserve">Documents developed </w:t>
            </w:r>
            <w:r w:rsidR="00AE25C4">
              <w:rPr>
                <w:rFonts w:cs="Arial"/>
                <w:color w:val="87189D"/>
                <w:sz w:val="20"/>
                <w:szCs w:val="20"/>
              </w:rPr>
              <w:t>or</w:t>
            </w:r>
          </w:p>
          <w:p w14:paraId="244DE5B1" w14:textId="61C2DC79" w:rsidR="00AE4586" w:rsidRPr="00AA020E" w:rsidRDefault="00AE25C4" w:rsidP="00AE4586">
            <w:pPr>
              <w:pStyle w:val="DHHStabletext"/>
              <w:spacing w:before="0" w:after="0"/>
              <w:jc w:val="center"/>
              <w:rPr>
                <w:rFonts w:cs="Arial"/>
                <w:color w:val="87189D"/>
                <w:sz w:val="20"/>
                <w:szCs w:val="20"/>
              </w:rPr>
            </w:pPr>
            <w:r>
              <w:rPr>
                <w:rFonts w:cs="Arial"/>
                <w:color w:val="87189D"/>
                <w:sz w:val="20"/>
                <w:szCs w:val="20"/>
              </w:rPr>
              <w:t>a</w:t>
            </w:r>
            <w:r w:rsidR="00AE4586" w:rsidRPr="00AA020E">
              <w:rPr>
                <w:rFonts w:cs="Arial"/>
                <w:color w:val="87189D"/>
                <w:sz w:val="20"/>
                <w:szCs w:val="20"/>
              </w:rPr>
              <w:t>lready in place</w:t>
            </w:r>
          </w:p>
        </w:tc>
      </w:tr>
      <w:tr w:rsidR="00AE4586" w14:paraId="7B7F1089" w14:textId="77777777" w:rsidTr="0031504B">
        <w:trPr>
          <w:trHeight w:val="219"/>
          <w:jc w:val="center"/>
        </w:trPr>
        <w:tc>
          <w:tcPr>
            <w:tcW w:w="4654" w:type="dxa"/>
            <w:hideMark/>
          </w:tcPr>
          <w:p w14:paraId="2C366225" w14:textId="606F5E7A" w:rsidR="00AE4586" w:rsidRDefault="00AE4586">
            <w:pPr>
              <w:pStyle w:val="DHHStabletext"/>
            </w:pPr>
            <w:r>
              <w:rPr>
                <w:sz w:val="20"/>
                <w:szCs w:val="20"/>
              </w:rPr>
              <w:t xml:space="preserve">Responding appropriately to patients in </w:t>
            </w:r>
            <w:r w:rsidR="00EA5F0B">
              <w:rPr>
                <w:sz w:val="20"/>
                <w:szCs w:val="20"/>
              </w:rPr>
              <w:t>d</w:t>
            </w:r>
            <w:r>
              <w:rPr>
                <w:sz w:val="20"/>
                <w:szCs w:val="20"/>
              </w:rPr>
              <w:t>eterioration</w:t>
            </w:r>
          </w:p>
        </w:tc>
        <w:tc>
          <w:tcPr>
            <w:tcW w:w="1350" w:type="dxa"/>
            <w:vAlign w:val="center"/>
            <w:hideMark/>
          </w:tcPr>
          <w:p w14:paraId="3D5FE1D6" w14:textId="77777777" w:rsidR="00AE4586" w:rsidRPr="00AE4586" w:rsidRDefault="00AE4586">
            <w:pPr>
              <w:jc w:val="center"/>
              <w:rPr>
                <w:rFonts w:ascii="Arial" w:eastAsia="Calibri" w:hAnsi="Arial" w:cs="Arial"/>
                <w:spacing w:val="15"/>
              </w:rPr>
            </w:pPr>
            <w:r w:rsidRPr="00AC1C1A">
              <w:rPr>
                <w:rFonts w:ascii="Arial" w:eastAsia="Calibri" w:hAnsi="Arial" w:cs="Arial"/>
                <w:spacing w:val="15"/>
              </w:rPr>
              <w:sym w:font="Wingdings" w:char="F0B5"/>
            </w:r>
          </w:p>
        </w:tc>
        <w:tc>
          <w:tcPr>
            <w:tcW w:w="1134" w:type="dxa"/>
            <w:vAlign w:val="center"/>
          </w:tcPr>
          <w:p w14:paraId="226791A8" w14:textId="77777777" w:rsidR="00AE4586" w:rsidRPr="00AE4586" w:rsidRDefault="00AE4586">
            <w:pPr>
              <w:jc w:val="center"/>
              <w:rPr>
                <w:rFonts w:ascii="Arial" w:eastAsia="Calibri" w:hAnsi="Arial" w:cs="Arial"/>
                <w:spacing w:val="15"/>
              </w:rPr>
            </w:pPr>
          </w:p>
        </w:tc>
        <w:tc>
          <w:tcPr>
            <w:tcW w:w="1539" w:type="dxa"/>
            <w:vAlign w:val="center"/>
          </w:tcPr>
          <w:p w14:paraId="7A4B955F" w14:textId="77777777" w:rsidR="00AE4586" w:rsidRPr="00AE4586" w:rsidRDefault="00AE4586">
            <w:pPr>
              <w:jc w:val="center"/>
              <w:rPr>
                <w:rFonts w:ascii="Arial" w:eastAsia="Calibri" w:hAnsi="Arial" w:cs="Arial"/>
                <w:spacing w:val="15"/>
              </w:rPr>
            </w:pPr>
          </w:p>
        </w:tc>
        <w:tc>
          <w:tcPr>
            <w:tcW w:w="1687" w:type="dxa"/>
            <w:vAlign w:val="center"/>
          </w:tcPr>
          <w:p w14:paraId="40AE5852" w14:textId="77777777" w:rsidR="00AE4586" w:rsidRDefault="00AE4586" w:rsidP="00AE4586">
            <w:pPr>
              <w:rPr>
                <w:rFonts w:ascii="Calibri Light" w:eastAsia="Calibri" w:hAnsi="Calibri Light" w:cs="Calibri Light"/>
                <w:spacing w:val="15"/>
              </w:rPr>
            </w:pPr>
          </w:p>
        </w:tc>
      </w:tr>
    </w:tbl>
    <w:p w14:paraId="69FF2419"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73"/>
        <w:gridCol w:w="1331"/>
        <w:gridCol w:w="19"/>
        <w:gridCol w:w="1080"/>
        <w:gridCol w:w="1530"/>
        <w:gridCol w:w="1731"/>
      </w:tblGrid>
      <w:tr w:rsidR="00FF79AF" w:rsidRPr="00622F61" w14:paraId="2570E39E" w14:textId="77777777" w:rsidTr="00AA2714">
        <w:trPr>
          <w:trHeight w:val="292"/>
          <w:tblHeader/>
          <w:jc w:val="center"/>
        </w:trPr>
        <w:tc>
          <w:tcPr>
            <w:tcW w:w="4673" w:type="dxa"/>
            <w:shd w:val="clear" w:color="auto" w:fill="F2F2F2" w:themeFill="background1" w:themeFillShade="F2"/>
            <w:vAlign w:val="center"/>
            <w:hideMark/>
          </w:tcPr>
          <w:p w14:paraId="0863EBAE" w14:textId="77777777" w:rsidR="00FF79AF" w:rsidRPr="00622F61" w:rsidRDefault="00FF79AF" w:rsidP="00FF79AF">
            <w:pPr>
              <w:pStyle w:val="DHHStabletext"/>
              <w:spacing w:before="0" w:after="0"/>
              <w:rPr>
                <w:rFonts w:cs="Arial"/>
                <w:color w:val="800080"/>
              </w:rPr>
            </w:pPr>
            <w:r w:rsidRPr="00AA020E">
              <w:rPr>
                <w:rFonts w:cs="Arial"/>
                <w:color w:val="87189D"/>
                <w:sz w:val="20"/>
                <w:szCs w:val="20"/>
              </w:rPr>
              <w:t>Procedure</w:t>
            </w:r>
            <w:r>
              <w:rPr>
                <w:rFonts w:cs="Arial"/>
                <w:color w:val="87189D"/>
                <w:sz w:val="20"/>
                <w:szCs w:val="20"/>
              </w:rPr>
              <w:t>s</w:t>
            </w:r>
          </w:p>
        </w:tc>
        <w:tc>
          <w:tcPr>
            <w:tcW w:w="1350" w:type="dxa"/>
            <w:gridSpan w:val="2"/>
            <w:shd w:val="clear" w:color="auto" w:fill="F2F2F2" w:themeFill="background1" w:themeFillShade="F2"/>
            <w:vAlign w:val="center"/>
          </w:tcPr>
          <w:p w14:paraId="7C55357E" w14:textId="4F5652C2" w:rsidR="00FF79AF" w:rsidRPr="00622F61" w:rsidRDefault="00FF79AF" w:rsidP="00AA2714">
            <w:pPr>
              <w:pStyle w:val="DHHStabletext"/>
              <w:spacing w:before="0" w:after="0"/>
              <w:jc w:val="center"/>
              <w:rPr>
                <w:rFonts w:cs="Arial"/>
                <w:color w:val="800080"/>
              </w:rPr>
            </w:pPr>
            <w:r w:rsidRPr="00AA020E">
              <w:rPr>
                <w:rFonts w:cs="Arial"/>
                <w:color w:val="87189D"/>
                <w:sz w:val="20"/>
                <w:szCs w:val="20"/>
              </w:rPr>
              <w:t>Organisation wide</w:t>
            </w:r>
          </w:p>
        </w:tc>
        <w:tc>
          <w:tcPr>
            <w:tcW w:w="1080" w:type="dxa"/>
            <w:shd w:val="clear" w:color="auto" w:fill="F2F2F2" w:themeFill="background1" w:themeFillShade="F2"/>
            <w:vAlign w:val="center"/>
          </w:tcPr>
          <w:p w14:paraId="6BF22752" w14:textId="3DB1B797" w:rsidR="00FF79AF" w:rsidRPr="00622F61" w:rsidRDefault="00FF79AF" w:rsidP="00AA2714">
            <w:pPr>
              <w:pStyle w:val="DHHStabletext"/>
              <w:spacing w:before="0" w:after="0"/>
              <w:jc w:val="center"/>
              <w:rPr>
                <w:rFonts w:cs="Arial"/>
                <w:color w:val="800080"/>
              </w:rPr>
            </w:pPr>
            <w:r w:rsidRPr="00AA020E">
              <w:rPr>
                <w:rFonts w:cs="Arial"/>
                <w:color w:val="87189D"/>
                <w:sz w:val="20"/>
                <w:szCs w:val="20"/>
              </w:rPr>
              <w:t>Specific to HBCC</w:t>
            </w:r>
          </w:p>
        </w:tc>
        <w:tc>
          <w:tcPr>
            <w:tcW w:w="1530" w:type="dxa"/>
            <w:shd w:val="clear" w:color="auto" w:fill="F2F2F2" w:themeFill="background1" w:themeFillShade="F2"/>
            <w:vAlign w:val="center"/>
          </w:tcPr>
          <w:p w14:paraId="65DCF0E6" w14:textId="2B884CA8" w:rsidR="00FF79AF" w:rsidRPr="00AA020E" w:rsidRDefault="00FF79AF" w:rsidP="00AA2714">
            <w:pPr>
              <w:pStyle w:val="DHHStabletext"/>
              <w:spacing w:before="0" w:after="0"/>
              <w:jc w:val="center"/>
              <w:rPr>
                <w:rFonts w:cs="Arial"/>
                <w:color w:val="87189D"/>
                <w:sz w:val="20"/>
                <w:szCs w:val="20"/>
              </w:rPr>
            </w:pPr>
            <w:r w:rsidRPr="00AA020E">
              <w:rPr>
                <w:rFonts w:cs="Arial"/>
                <w:color w:val="87189D"/>
                <w:sz w:val="20"/>
                <w:szCs w:val="20"/>
              </w:rPr>
              <w:sym w:font="Wingdings" w:char="F0AB"/>
            </w:r>
            <w:r>
              <w:rPr>
                <w:rFonts w:cs="Arial"/>
                <w:color w:val="87189D"/>
                <w:sz w:val="20"/>
                <w:szCs w:val="20"/>
              </w:rPr>
              <w:t xml:space="preserve"> </w:t>
            </w:r>
            <w:r w:rsidRPr="00AA020E">
              <w:rPr>
                <w:rFonts w:cs="Arial"/>
                <w:color w:val="87189D"/>
                <w:sz w:val="20"/>
                <w:szCs w:val="20"/>
              </w:rPr>
              <w:t xml:space="preserve">= see </w:t>
            </w:r>
            <w:r>
              <w:rPr>
                <w:rFonts w:cs="Arial"/>
                <w:color w:val="87189D"/>
                <w:sz w:val="20"/>
                <w:szCs w:val="20"/>
              </w:rPr>
              <w:t>t</w:t>
            </w:r>
            <w:r w:rsidRPr="00AA020E">
              <w:rPr>
                <w:rFonts w:cs="Arial"/>
                <w:color w:val="87189D"/>
                <w:sz w:val="20"/>
                <w:szCs w:val="20"/>
              </w:rPr>
              <w:t>oolkit</w:t>
            </w:r>
          </w:p>
          <w:p w14:paraId="6812879C" w14:textId="26F196CF" w:rsidR="00FF79AF" w:rsidRPr="00AA020E" w:rsidRDefault="00FF79AF" w:rsidP="00AA2714">
            <w:pPr>
              <w:pStyle w:val="DHHStabletext"/>
              <w:spacing w:before="0" w:after="0"/>
              <w:jc w:val="center"/>
              <w:rPr>
                <w:rFonts w:cs="Arial"/>
                <w:color w:val="87189D"/>
                <w:sz w:val="20"/>
                <w:szCs w:val="20"/>
              </w:rPr>
            </w:pPr>
            <w:r w:rsidRPr="00AA020E">
              <w:rPr>
                <w:rFonts w:cs="Arial"/>
                <w:color w:val="87189D"/>
                <w:sz w:val="20"/>
                <w:szCs w:val="20"/>
              </w:rPr>
              <w:t xml:space="preserve">T = </w:t>
            </w:r>
            <w:r>
              <w:rPr>
                <w:rFonts w:cs="Arial"/>
                <w:color w:val="87189D"/>
                <w:sz w:val="20"/>
                <w:szCs w:val="20"/>
              </w:rPr>
              <w:t>t</w:t>
            </w:r>
            <w:r w:rsidRPr="00AA020E">
              <w:rPr>
                <w:rFonts w:cs="Arial"/>
                <w:color w:val="87189D"/>
                <w:sz w:val="20"/>
                <w:szCs w:val="20"/>
              </w:rPr>
              <w:t>emplate</w:t>
            </w:r>
          </w:p>
          <w:p w14:paraId="43DB5B11" w14:textId="1C1CA273" w:rsidR="00FF79AF" w:rsidRPr="00622F61" w:rsidRDefault="00FF79AF" w:rsidP="00AA2714">
            <w:pPr>
              <w:pStyle w:val="DHHStabletext"/>
              <w:spacing w:before="0" w:after="0"/>
              <w:jc w:val="center"/>
              <w:rPr>
                <w:rFonts w:cs="Arial"/>
                <w:color w:val="800080"/>
              </w:rPr>
            </w:pPr>
            <w:r>
              <w:rPr>
                <w:rFonts w:cs="Arial"/>
                <w:color w:val="87189D"/>
                <w:sz w:val="20"/>
                <w:szCs w:val="20"/>
              </w:rPr>
              <w:t>e</w:t>
            </w:r>
            <w:r w:rsidRPr="00AA020E">
              <w:rPr>
                <w:rFonts w:cs="Arial"/>
                <w:color w:val="87189D"/>
                <w:sz w:val="20"/>
                <w:szCs w:val="20"/>
              </w:rPr>
              <w:t>viQ –</w:t>
            </w:r>
            <w:r>
              <w:rPr>
                <w:rFonts w:cs="Arial"/>
                <w:color w:val="87189D"/>
                <w:sz w:val="20"/>
                <w:szCs w:val="20"/>
              </w:rPr>
              <w:t xml:space="preserve"> l</w:t>
            </w:r>
            <w:r w:rsidRPr="00AA020E">
              <w:rPr>
                <w:rFonts w:cs="Arial"/>
                <w:color w:val="87189D"/>
                <w:sz w:val="20"/>
                <w:szCs w:val="20"/>
              </w:rPr>
              <w:t>ink in toolkit</w:t>
            </w:r>
          </w:p>
        </w:tc>
        <w:tc>
          <w:tcPr>
            <w:tcW w:w="1731" w:type="dxa"/>
            <w:shd w:val="clear" w:color="auto" w:fill="F2F2F2" w:themeFill="background1" w:themeFillShade="F2"/>
            <w:vAlign w:val="center"/>
          </w:tcPr>
          <w:p w14:paraId="7A130B19" w14:textId="1190E667"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t xml:space="preserve">Documents developed </w:t>
            </w:r>
            <w:r>
              <w:rPr>
                <w:rFonts w:cs="Arial"/>
                <w:color w:val="87189D"/>
                <w:sz w:val="20"/>
                <w:szCs w:val="20"/>
              </w:rPr>
              <w:t>or</w:t>
            </w:r>
          </w:p>
          <w:p w14:paraId="54AA544D" w14:textId="7EE3C1F9" w:rsidR="00FF79AF" w:rsidRPr="00622F61" w:rsidRDefault="00FF79AF" w:rsidP="00FF79AF">
            <w:pPr>
              <w:pStyle w:val="DHHStabletext"/>
              <w:spacing w:before="0" w:after="0"/>
              <w:rPr>
                <w:rFonts w:cs="Arial"/>
                <w:color w:val="800080"/>
                <w:sz w:val="20"/>
                <w:szCs w:val="20"/>
              </w:rPr>
            </w:pPr>
            <w:r>
              <w:rPr>
                <w:rFonts w:cs="Arial"/>
                <w:color w:val="87189D"/>
                <w:sz w:val="20"/>
                <w:szCs w:val="20"/>
              </w:rPr>
              <w:t>a</w:t>
            </w:r>
            <w:r w:rsidRPr="00AA020E">
              <w:rPr>
                <w:rFonts w:cs="Arial"/>
                <w:color w:val="87189D"/>
                <w:sz w:val="20"/>
                <w:szCs w:val="20"/>
              </w:rPr>
              <w:t>lready in place</w:t>
            </w:r>
          </w:p>
        </w:tc>
      </w:tr>
      <w:tr w:rsidR="00AE4586" w14:paraId="444B5D01" w14:textId="77777777" w:rsidTr="00FF79AF">
        <w:trPr>
          <w:trHeight w:val="405"/>
          <w:jc w:val="center"/>
        </w:trPr>
        <w:tc>
          <w:tcPr>
            <w:tcW w:w="4673" w:type="dxa"/>
            <w:hideMark/>
          </w:tcPr>
          <w:p w14:paraId="76D8EF79" w14:textId="3AC4D0E5" w:rsidR="00AE4586" w:rsidRDefault="00AE4586">
            <w:pPr>
              <w:pStyle w:val="DHHStabletext"/>
            </w:pPr>
            <w:r>
              <w:rPr>
                <w:sz w:val="20"/>
                <w:szCs w:val="20"/>
              </w:rPr>
              <w:t xml:space="preserve">Escalation of </w:t>
            </w:r>
            <w:r w:rsidR="00AE25C4">
              <w:rPr>
                <w:sz w:val="20"/>
                <w:szCs w:val="20"/>
              </w:rPr>
              <w:t>c</w:t>
            </w:r>
            <w:r>
              <w:rPr>
                <w:sz w:val="20"/>
                <w:szCs w:val="20"/>
              </w:rPr>
              <w:t>lini</w:t>
            </w:r>
            <w:r w:rsidR="006E43AF">
              <w:rPr>
                <w:sz w:val="20"/>
                <w:szCs w:val="20"/>
              </w:rPr>
              <w:t xml:space="preserve">cal </w:t>
            </w:r>
            <w:r w:rsidR="00AE25C4">
              <w:rPr>
                <w:sz w:val="20"/>
                <w:szCs w:val="20"/>
              </w:rPr>
              <w:t>c</w:t>
            </w:r>
            <w:r w:rsidR="006E43AF">
              <w:rPr>
                <w:sz w:val="20"/>
                <w:szCs w:val="20"/>
              </w:rPr>
              <w:t>are criteria and procedure</w:t>
            </w:r>
          </w:p>
        </w:tc>
        <w:tc>
          <w:tcPr>
            <w:tcW w:w="1331" w:type="dxa"/>
            <w:vAlign w:val="center"/>
            <w:hideMark/>
          </w:tcPr>
          <w:p w14:paraId="7B67F54E"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099" w:type="dxa"/>
            <w:gridSpan w:val="2"/>
            <w:vAlign w:val="center"/>
            <w:hideMark/>
          </w:tcPr>
          <w:p w14:paraId="5E3AB762"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530" w:type="dxa"/>
            <w:vAlign w:val="center"/>
          </w:tcPr>
          <w:p w14:paraId="0D9A02CC" w14:textId="77777777" w:rsidR="00AE4586" w:rsidRPr="00AE4586" w:rsidRDefault="00AE4586">
            <w:pPr>
              <w:jc w:val="center"/>
              <w:rPr>
                <w:rFonts w:ascii="Arial" w:eastAsia="Calibri" w:hAnsi="Arial" w:cs="Arial"/>
                <w:spacing w:val="15"/>
              </w:rPr>
            </w:pPr>
          </w:p>
        </w:tc>
        <w:tc>
          <w:tcPr>
            <w:tcW w:w="1731" w:type="dxa"/>
          </w:tcPr>
          <w:p w14:paraId="6869F791" w14:textId="77777777" w:rsidR="00AE4586" w:rsidRDefault="00AE4586">
            <w:pPr>
              <w:rPr>
                <w:rFonts w:ascii="Calibri Light" w:eastAsia="Calibri" w:hAnsi="Calibri Light" w:cs="Calibri Light"/>
                <w:spacing w:val="15"/>
              </w:rPr>
            </w:pPr>
          </w:p>
        </w:tc>
      </w:tr>
      <w:tr w:rsidR="00AE4586" w14:paraId="11F427F1" w14:textId="77777777" w:rsidTr="00FF79AF">
        <w:trPr>
          <w:trHeight w:val="219"/>
          <w:jc w:val="center"/>
        </w:trPr>
        <w:tc>
          <w:tcPr>
            <w:tcW w:w="4673" w:type="dxa"/>
            <w:hideMark/>
          </w:tcPr>
          <w:p w14:paraId="1A3BB559" w14:textId="1F509793" w:rsidR="00AE4586" w:rsidRDefault="00AE4586">
            <w:pPr>
              <w:pStyle w:val="DHHStabletext"/>
            </w:pPr>
            <w:r>
              <w:rPr>
                <w:sz w:val="20"/>
                <w:szCs w:val="20"/>
              </w:rPr>
              <w:t>Management of anaphylaxis/hypersensitivity reaction in the home</w:t>
            </w:r>
          </w:p>
        </w:tc>
        <w:tc>
          <w:tcPr>
            <w:tcW w:w="1331" w:type="dxa"/>
            <w:vAlign w:val="center"/>
            <w:hideMark/>
          </w:tcPr>
          <w:p w14:paraId="7FA8E3D5"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099" w:type="dxa"/>
            <w:gridSpan w:val="2"/>
            <w:vAlign w:val="center"/>
            <w:hideMark/>
          </w:tcPr>
          <w:p w14:paraId="0D394DAE"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530" w:type="dxa"/>
            <w:vAlign w:val="center"/>
          </w:tcPr>
          <w:p w14:paraId="6A65C3E1" w14:textId="77777777" w:rsidR="00AE4586" w:rsidRPr="00AE4586" w:rsidRDefault="00AE4586">
            <w:pPr>
              <w:jc w:val="center"/>
              <w:rPr>
                <w:rFonts w:ascii="Arial" w:eastAsia="Calibri" w:hAnsi="Arial" w:cs="Arial"/>
                <w:spacing w:val="15"/>
              </w:rPr>
            </w:pPr>
          </w:p>
        </w:tc>
        <w:tc>
          <w:tcPr>
            <w:tcW w:w="1731" w:type="dxa"/>
          </w:tcPr>
          <w:p w14:paraId="5D188D5E" w14:textId="77777777" w:rsidR="00AE4586" w:rsidRDefault="00AE4586">
            <w:pPr>
              <w:rPr>
                <w:rFonts w:ascii="Calibri Light" w:eastAsia="Calibri" w:hAnsi="Calibri Light" w:cs="Calibri Light"/>
                <w:spacing w:val="15"/>
              </w:rPr>
            </w:pPr>
          </w:p>
        </w:tc>
      </w:tr>
      <w:tr w:rsidR="00AE4586" w14:paraId="7A4716C9" w14:textId="77777777" w:rsidTr="00FF79AF">
        <w:trPr>
          <w:trHeight w:val="219"/>
          <w:jc w:val="center"/>
        </w:trPr>
        <w:tc>
          <w:tcPr>
            <w:tcW w:w="4673" w:type="dxa"/>
            <w:hideMark/>
          </w:tcPr>
          <w:p w14:paraId="5EAD0564" w14:textId="77777777" w:rsidR="00AE4586" w:rsidRDefault="00AE4586">
            <w:pPr>
              <w:pStyle w:val="DHHStabletext"/>
            </w:pPr>
            <w:r>
              <w:rPr>
                <w:sz w:val="20"/>
                <w:szCs w:val="20"/>
              </w:rPr>
              <w:t>Management of extravasation in the home</w:t>
            </w:r>
          </w:p>
        </w:tc>
        <w:tc>
          <w:tcPr>
            <w:tcW w:w="1331" w:type="dxa"/>
            <w:vAlign w:val="center"/>
            <w:hideMark/>
          </w:tcPr>
          <w:p w14:paraId="2EB4BA0D"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099" w:type="dxa"/>
            <w:gridSpan w:val="2"/>
            <w:vAlign w:val="center"/>
            <w:hideMark/>
          </w:tcPr>
          <w:p w14:paraId="66524DB3"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530" w:type="dxa"/>
            <w:vAlign w:val="center"/>
          </w:tcPr>
          <w:p w14:paraId="7E7BC914" w14:textId="77777777" w:rsidR="00AE4586" w:rsidRPr="00AE4586" w:rsidRDefault="00AE4586">
            <w:pPr>
              <w:jc w:val="center"/>
              <w:rPr>
                <w:rFonts w:ascii="Arial" w:eastAsia="Calibri" w:hAnsi="Arial" w:cs="Arial"/>
                <w:spacing w:val="15"/>
              </w:rPr>
            </w:pPr>
          </w:p>
        </w:tc>
        <w:tc>
          <w:tcPr>
            <w:tcW w:w="1731" w:type="dxa"/>
          </w:tcPr>
          <w:p w14:paraId="6DDE0A89" w14:textId="77777777" w:rsidR="00AE4586" w:rsidRDefault="00AE4586">
            <w:pPr>
              <w:rPr>
                <w:rFonts w:ascii="Calibri Light" w:eastAsia="Calibri" w:hAnsi="Calibri Light" w:cs="Calibri Light"/>
                <w:spacing w:val="15"/>
              </w:rPr>
            </w:pPr>
          </w:p>
        </w:tc>
      </w:tr>
    </w:tbl>
    <w:p w14:paraId="30968B63"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54"/>
        <w:gridCol w:w="1350"/>
        <w:gridCol w:w="1134"/>
        <w:gridCol w:w="1539"/>
        <w:gridCol w:w="1687"/>
      </w:tblGrid>
      <w:tr w:rsidR="00FF79AF" w:rsidRPr="00622F61" w14:paraId="6384644B" w14:textId="77777777" w:rsidTr="00AA2714">
        <w:trPr>
          <w:trHeight w:val="298"/>
          <w:tblHeader/>
          <w:jc w:val="center"/>
        </w:trPr>
        <w:tc>
          <w:tcPr>
            <w:tcW w:w="4654" w:type="dxa"/>
            <w:shd w:val="clear" w:color="auto" w:fill="F2F2F2" w:themeFill="background1" w:themeFillShade="F2"/>
            <w:vAlign w:val="center"/>
            <w:hideMark/>
          </w:tcPr>
          <w:p w14:paraId="14422850" w14:textId="3D7F33C9" w:rsidR="00FF79AF" w:rsidRPr="00622F61" w:rsidRDefault="00FF79AF" w:rsidP="00FF79AF">
            <w:pPr>
              <w:pStyle w:val="DHHStabletext"/>
              <w:spacing w:before="0" w:after="0"/>
              <w:rPr>
                <w:rFonts w:cs="Arial"/>
                <w:color w:val="800080"/>
                <w:sz w:val="20"/>
                <w:szCs w:val="20"/>
              </w:rPr>
            </w:pPr>
            <w:r w:rsidRPr="00AA020E">
              <w:rPr>
                <w:rFonts w:cs="Arial"/>
                <w:color w:val="87189D"/>
                <w:sz w:val="20"/>
                <w:szCs w:val="20"/>
              </w:rPr>
              <w:t>Guideline</w:t>
            </w:r>
            <w:r>
              <w:rPr>
                <w:rFonts w:cs="Arial"/>
                <w:color w:val="87189D"/>
                <w:sz w:val="20"/>
                <w:szCs w:val="20"/>
              </w:rPr>
              <w:t>s</w:t>
            </w:r>
          </w:p>
        </w:tc>
        <w:tc>
          <w:tcPr>
            <w:tcW w:w="1350" w:type="dxa"/>
            <w:shd w:val="clear" w:color="auto" w:fill="F2F2F2" w:themeFill="background1" w:themeFillShade="F2"/>
            <w:vAlign w:val="center"/>
          </w:tcPr>
          <w:p w14:paraId="49115250" w14:textId="1C8A7E51" w:rsidR="00FF79AF" w:rsidRPr="00622F61" w:rsidRDefault="00FF79AF" w:rsidP="00FF79AF">
            <w:pPr>
              <w:pStyle w:val="DHHStabletext"/>
              <w:spacing w:before="0" w:after="0"/>
              <w:jc w:val="center"/>
              <w:rPr>
                <w:rFonts w:cs="Arial"/>
                <w:color w:val="800080"/>
                <w:sz w:val="20"/>
                <w:szCs w:val="20"/>
              </w:rPr>
            </w:pPr>
            <w:r w:rsidRPr="00AA020E">
              <w:rPr>
                <w:rFonts w:cs="Arial"/>
                <w:color w:val="87189D"/>
                <w:sz w:val="20"/>
                <w:szCs w:val="20"/>
              </w:rPr>
              <w:t>Organisation wide</w:t>
            </w:r>
          </w:p>
        </w:tc>
        <w:tc>
          <w:tcPr>
            <w:tcW w:w="1134" w:type="dxa"/>
            <w:shd w:val="clear" w:color="auto" w:fill="F2F2F2" w:themeFill="background1" w:themeFillShade="F2"/>
            <w:vAlign w:val="center"/>
          </w:tcPr>
          <w:p w14:paraId="388FAB51" w14:textId="081CAC0A" w:rsidR="00FF79AF" w:rsidRPr="00622F61" w:rsidRDefault="00FF79AF" w:rsidP="00FF79AF">
            <w:pPr>
              <w:pStyle w:val="DHHStabletext"/>
              <w:spacing w:before="0" w:after="0"/>
              <w:jc w:val="center"/>
              <w:rPr>
                <w:rFonts w:cs="Arial"/>
                <w:color w:val="800080"/>
                <w:sz w:val="20"/>
                <w:szCs w:val="20"/>
              </w:rPr>
            </w:pPr>
            <w:r w:rsidRPr="00AA020E">
              <w:rPr>
                <w:rFonts w:cs="Arial"/>
                <w:color w:val="87189D"/>
                <w:sz w:val="20"/>
                <w:szCs w:val="20"/>
              </w:rPr>
              <w:t>Specific to HBCC</w:t>
            </w:r>
          </w:p>
        </w:tc>
        <w:tc>
          <w:tcPr>
            <w:tcW w:w="1539" w:type="dxa"/>
            <w:shd w:val="clear" w:color="auto" w:fill="F2F2F2" w:themeFill="background1" w:themeFillShade="F2"/>
            <w:vAlign w:val="center"/>
          </w:tcPr>
          <w:p w14:paraId="4F00C177" w14:textId="71D39460"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sym w:font="Wingdings" w:char="F0AB"/>
            </w:r>
            <w:r>
              <w:rPr>
                <w:rFonts w:cs="Arial"/>
                <w:color w:val="87189D"/>
                <w:sz w:val="20"/>
                <w:szCs w:val="20"/>
              </w:rPr>
              <w:t xml:space="preserve"> </w:t>
            </w:r>
            <w:r w:rsidRPr="00AA020E">
              <w:rPr>
                <w:rFonts w:cs="Arial"/>
                <w:color w:val="87189D"/>
                <w:sz w:val="20"/>
                <w:szCs w:val="20"/>
              </w:rPr>
              <w:t xml:space="preserve">= see </w:t>
            </w:r>
            <w:r>
              <w:rPr>
                <w:rFonts w:cs="Arial"/>
                <w:color w:val="87189D"/>
                <w:sz w:val="20"/>
                <w:szCs w:val="20"/>
              </w:rPr>
              <w:t>t</w:t>
            </w:r>
            <w:r w:rsidRPr="00AA020E">
              <w:rPr>
                <w:rFonts w:cs="Arial"/>
                <w:color w:val="87189D"/>
                <w:sz w:val="20"/>
                <w:szCs w:val="20"/>
              </w:rPr>
              <w:t>oolkit</w:t>
            </w:r>
          </w:p>
          <w:p w14:paraId="6B0AD728" w14:textId="49C46AEA"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t xml:space="preserve">T = </w:t>
            </w:r>
            <w:r>
              <w:rPr>
                <w:rFonts w:cs="Arial"/>
                <w:color w:val="87189D"/>
                <w:sz w:val="20"/>
                <w:szCs w:val="20"/>
              </w:rPr>
              <w:t>t</w:t>
            </w:r>
            <w:r w:rsidRPr="00AA020E">
              <w:rPr>
                <w:rFonts w:cs="Arial"/>
                <w:color w:val="87189D"/>
                <w:sz w:val="20"/>
                <w:szCs w:val="20"/>
              </w:rPr>
              <w:t>emplate</w:t>
            </w:r>
          </w:p>
          <w:p w14:paraId="7AAC1D9C" w14:textId="4E3B1B0D" w:rsidR="00FF79AF" w:rsidRPr="00622F61" w:rsidRDefault="00FF79AF" w:rsidP="00FF79AF">
            <w:pPr>
              <w:pStyle w:val="DHHStabletext"/>
              <w:spacing w:before="0" w:after="0"/>
              <w:jc w:val="center"/>
              <w:rPr>
                <w:rFonts w:cs="Arial"/>
                <w:color w:val="800080"/>
                <w:sz w:val="20"/>
                <w:szCs w:val="20"/>
              </w:rPr>
            </w:pPr>
            <w:r>
              <w:rPr>
                <w:rFonts w:cs="Arial"/>
                <w:color w:val="87189D"/>
                <w:sz w:val="20"/>
                <w:szCs w:val="20"/>
              </w:rPr>
              <w:t>e</w:t>
            </w:r>
            <w:r w:rsidRPr="00AA020E">
              <w:rPr>
                <w:rFonts w:cs="Arial"/>
                <w:color w:val="87189D"/>
                <w:sz w:val="20"/>
                <w:szCs w:val="20"/>
              </w:rPr>
              <w:t>viQ –</w:t>
            </w:r>
            <w:r>
              <w:rPr>
                <w:rFonts w:cs="Arial"/>
                <w:color w:val="87189D"/>
                <w:sz w:val="20"/>
                <w:szCs w:val="20"/>
              </w:rPr>
              <w:t xml:space="preserve"> l</w:t>
            </w:r>
            <w:r w:rsidRPr="00AA020E">
              <w:rPr>
                <w:rFonts w:cs="Arial"/>
                <w:color w:val="87189D"/>
                <w:sz w:val="20"/>
                <w:szCs w:val="20"/>
              </w:rPr>
              <w:t>ink in toolkit</w:t>
            </w:r>
          </w:p>
        </w:tc>
        <w:tc>
          <w:tcPr>
            <w:tcW w:w="1687" w:type="dxa"/>
            <w:shd w:val="clear" w:color="auto" w:fill="F2F2F2" w:themeFill="background1" w:themeFillShade="F2"/>
            <w:vAlign w:val="center"/>
          </w:tcPr>
          <w:p w14:paraId="361B48FA" w14:textId="4C899C03"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t xml:space="preserve">Documents developed </w:t>
            </w:r>
            <w:r>
              <w:rPr>
                <w:rFonts w:cs="Arial"/>
                <w:color w:val="87189D"/>
                <w:sz w:val="20"/>
                <w:szCs w:val="20"/>
              </w:rPr>
              <w:t>or</w:t>
            </w:r>
          </w:p>
          <w:p w14:paraId="37F8EC0C" w14:textId="5632F435" w:rsidR="00FF79AF" w:rsidRPr="00622F61" w:rsidRDefault="00FF79AF" w:rsidP="00FF79AF">
            <w:pPr>
              <w:pStyle w:val="DHHStabletext"/>
              <w:spacing w:before="0" w:after="0"/>
              <w:jc w:val="center"/>
              <w:rPr>
                <w:rFonts w:cs="Arial"/>
                <w:color w:val="800080"/>
                <w:sz w:val="20"/>
                <w:szCs w:val="20"/>
              </w:rPr>
            </w:pPr>
            <w:r>
              <w:rPr>
                <w:rFonts w:cs="Arial"/>
                <w:color w:val="87189D"/>
                <w:sz w:val="20"/>
                <w:szCs w:val="20"/>
              </w:rPr>
              <w:t>a</w:t>
            </w:r>
            <w:r w:rsidRPr="00AA020E">
              <w:rPr>
                <w:rFonts w:cs="Arial"/>
                <w:color w:val="87189D"/>
                <w:sz w:val="20"/>
                <w:szCs w:val="20"/>
              </w:rPr>
              <w:t>lready in place</w:t>
            </w:r>
          </w:p>
        </w:tc>
      </w:tr>
      <w:tr w:rsidR="00AE4586" w14:paraId="124E138E" w14:textId="77777777" w:rsidTr="0031504B">
        <w:trPr>
          <w:trHeight w:val="219"/>
          <w:jc w:val="center"/>
        </w:trPr>
        <w:tc>
          <w:tcPr>
            <w:tcW w:w="4654" w:type="dxa"/>
            <w:hideMark/>
          </w:tcPr>
          <w:p w14:paraId="69088C93" w14:textId="5C084B9F" w:rsidR="00AE4586" w:rsidRDefault="00AE4586">
            <w:pPr>
              <w:pStyle w:val="DHHStabletext"/>
            </w:pPr>
            <w:r>
              <w:rPr>
                <w:sz w:val="20"/>
                <w:szCs w:val="20"/>
              </w:rPr>
              <w:t xml:space="preserve">HBCC </w:t>
            </w:r>
            <w:r w:rsidR="00AE25C4">
              <w:rPr>
                <w:sz w:val="20"/>
                <w:szCs w:val="20"/>
              </w:rPr>
              <w:t>m</w:t>
            </w:r>
            <w:r>
              <w:rPr>
                <w:sz w:val="20"/>
                <w:szCs w:val="20"/>
              </w:rPr>
              <w:t xml:space="preserve">edication </w:t>
            </w:r>
            <w:r w:rsidR="00AE25C4">
              <w:rPr>
                <w:sz w:val="20"/>
                <w:szCs w:val="20"/>
              </w:rPr>
              <w:t>e</w:t>
            </w:r>
            <w:r>
              <w:rPr>
                <w:sz w:val="20"/>
                <w:szCs w:val="20"/>
              </w:rPr>
              <w:t xml:space="preserve">ligibility </w:t>
            </w:r>
            <w:r w:rsidR="00AE25C4">
              <w:rPr>
                <w:sz w:val="20"/>
                <w:szCs w:val="20"/>
              </w:rPr>
              <w:t>c</w:t>
            </w:r>
            <w:r>
              <w:rPr>
                <w:sz w:val="20"/>
                <w:szCs w:val="20"/>
              </w:rPr>
              <w:t>riteria</w:t>
            </w:r>
          </w:p>
        </w:tc>
        <w:tc>
          <w:tcPr>
            <w:tcW w:w="1350" w:type="dxa"/>
            <w:vAlign w:val="center"/>
          </w:tcPr>
          <w:p w14:paraId="0805E2DC" w14:textId="77777777" w:rsidR="00AE4586" w:rsidRPr="00AE4586" w:rsidRDefault="00AE4586">
            <w:pPr>
              <w:jc w:val="center"/>
              <w:rPr>
                <w:rFonts w:ascii="Arial" w:eastAsia="Calibri" w:hAnsi="Arial" w:cs="Arial"/>
                <w:spacing w:val="15"/>
                <w:sz w:val="20"/>
                <w:szCs w:val="20"/>
              </w:rPr>
            </w:pPr>
          </w:p>
        </w:tc>
        <w:tc>
          <w:tcPr>
            <w:tcW w:w="1134" w:type="dxa"/>
            <w:vAlign w:val="center"/>
            <w:hideMark/>
          </w:tcPr>
          <w:p w14:paraId="64DCC446"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539" w:type="dxa"/>
            <w:vAlign w:val="center"/>
            <w:hideMark/>
          </w:tcPr>
          <w:p w14:paraId="04628DAC" w14:textId="77777777" w:rsidR="00AE4586" w:rsidRPr="00AE4586" w:rsidRDefault="00AE4586">
            <w:pPr>
              <w:jc w:val="center"/>
              <w:rPr>
                <w:rFonts w:ascii="Arial" w:hAnsi="Arial" w:cs="Arial"/>
              </w:rPr>
            </w:pPr>
            <w:r w:rsidRPr="00AE4586">
              <w:rPr>
                <w:rFonts w:ascii="Arial" w:eastAsia="Calibri" w:hAnsi="Arial" w:cs="Arial"/>
                <w:spacing w:val="15"/>
              </w:rPr>
              <w:sym w:font="Wingdings" w:char="F0AB"/>
            </w:r>
          </w:p>
        </w:tc>
        <w:tc>
          <w:tcPr>
            <w:tcW w:w="1687" w:type="dxa"/>
          </w:tcPr>
          <w:p w14:paraId="53E1A399" w14:textId="77777777" w:rsidR="00AE4586" w:rsidRDefault="00AE4586">
            <w:pPr>
              <w:rPr>
                <w:rFonts w:ascii="Calibri Light" w:eastAsia="Calibri" w:hAnsi="Calibri Light" w:cs="Calibri Light"/>
                <w:spacing w:val="15"/>
              </w:rPr>
            </w:pPr>
          </w:p>
        </w:tc>
      </w:tr>
      <w:tr w:rsidR="00AE4586" w14:paraId="27204C5A" w14:textId="77777777" w:rsidTr="0031504B">
        <w:trPr>
          <w:trHeight w:val="219"/>
          <w:jc w:val="center"/>
        </w:trPr>
        <w:tc>
          <w:tcPr>
            <w:tcW w:w="4654" w:type="dxa"/>
            <w:hideMark/>
          </w:tcPr>
          <w:p w14:paraId="5850E26F" w14:textId="454A0A7F" w:rsidR="00AE4586" w:rsidRDefault="00AE4586">
            <w:pPr>
              <w:pStyle w:val="DHHStabletext"/>
            </w:pPr>
            <w:r>
              <w:rPr>
                <w:sz w:val="20"/>
                <w:szCs w:val="20"/>
              </w:rPr>
              <w:t xml:space="preserve">Anaphylaxis </w:t>
            </w:r>
            <w:r w:rsidR="00AE25C4">
              <w:rPr>
                <w:sz w:val="20"/>
                <w:szCs w:val="20"/>
              </w:rPr>
              <w:t>g</w:t>
            </w:r>
            <w:r>
              <w:rPr>
                <w:sz w:val="20"/>
                <w:szCs w:val="20"/>
              </w:rPr>
              <w:t>uideline</w:t>
            </w:r>
          </w:p>
        </w:tc>
        <w:tc>
          <w:tcPr>
            <w:tcW w:w="1350" w:type="dxa"/>
            <w:vAlign w:val="center"/>
            <w:hideMark/>
          </w:tcPr>
          <w:p w14:paraId="320BB0D7"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134" w:type="dxa"/>
            <w:vAlign w:val="center"/>
            <w:hideMark/>
          </w:tcPr>
          <w:p w14:paraId="058BECE5"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539" w:type="dxa"/>
            <w:vAlign w:val="center"/>
            <w:hideMark/>
          </w:tcPr>
          <w:p w14:paraId="640BB6ED" w14:textId="39320E2A" w:rsidR="00AE4586" w:rsidRPr="00FF79AF" w:rsidRDefault="00AE25C4" w:rsidP="00FF79AF">
            <w:pPr>
              <w:pStyle w:val="DHHStabletext"/>
              <w:jc w:val="center"/>
              <w:rPr>
                <w:sz w:val="20"/>
                <w:szCs w:val="20"/>
              </w:rPr>
            </w:pPr>
            <w:r w:rsidRPr="00FF79AF">
              <w:rPr>
                <w:sz w:val="20"/>
                <w:szCs w:val="20"/>
              </w:rPr>
              <w:t>e</w:t>
            </w:r>
            <w:r w:rsidR="00AE4586" w:rsidRPr="00FF79AF">
              <w:rPr>
                <w:sz w:val="20"/>
                <w:szCs w:val="20"/>
              </w:rPr>
              <w:t>viQ</w:t>
            </w:r>
          </w:p>
        </w:tc>
        <w:tc>
          <w:tcPr>
            <w:tcW w:w="1687" w:type="dxa"/>
          </w:tcPr>
          <w:p w14:paraId="3075829B" w14:textId="77777777" w:rsidR="00AE4586" w:rsidRDefault="00AE4586">
            <w:pPr>
              <w:rPr>
                <w:rFonts w:ascii="Calibri Light" w:eastAsia="Calibri" w:hAnsi="Calibri Light" w:cs="Calibri Light"/>
                <w:spacing w:val="15"/>
              </w:rPr>
            </w:pPr>
          </w:p>
        </w:tc>
      </w:tr>
      <w:tr w:rsidR="00AE4586" w14:paraId="15458641" w14:textId="77777777" w:rsidTr="0031504B">
        <w:trPr>
          <w:trHeight w:val="219"/>
          <w:jc w:val="center"/>
        </w:trPr>
        <w:tc>
          <w:tcPr>
            <w:tcW w:w="4654" w:type="dxa"/>
            <w:hideMark/>
          </w:tcPr>
          <w:p w14:paraId="1D1DDC95" w14:textId="50562B83" w:rsidR="00AE4586" w:rsidRDefault="00AE4586">
            <w:pPr>
              <w:pStyle w:val="DHHStabletext"/>
            </w:pPr>
            <w:r>
              <w:rPr>
                <w:sz w:val="20"/>
                <w:szCs w:val="20"/>
              </w:rPr>
              <w:t xml:space="preserve">Extravasation </w:t>
            </w:r>
            <w:r w:rsidR="00AE25C4">
              <w:rPr>
                <w:sz w:val="20"/>
                <w:szCs w:val="20"/>
              </w:rPr>
              <w:t>g</w:t>
            </w:r>
            <w:r>
              <w:rPr>
                <w:sz w:val="20"/>
                <w:szCs w:val="20"/>
              </w:rPr>
              <w:t>uideline</w:t>
            </w:r>
          </w:p>
        </w:tc>
        <w:tc>
          <w:tcPr>
            <w:tcW w:w="1350" w:type="dxa"/>
            <w:vAlign w:val="center"/>
            <w:hideMark/>
          </w:tcPr>
          <w:p w14:paraId="1DA40956"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134" w:type="dxa"/>
            <w:vAlign w:val="center"/>
            <w:hideMark/>
          </w:tcPr>
          <w:p w14:paraId="3906ED7A"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539" w:type="dxa"/>
            <w:vAlign w:val="center"/>
            <w:hideMark/>
          </w:tcPr>
          <w:p w14:paraId="59D134DD" w14:textId="0E9B5F40" w:rsidR="00AE4586" w:rsidRPr="00FF79AF" w:rsidRDefault="00AE25C4" w:rsidP="00FF79AF">
            <w:pPr>
              <w:pStyle w:val="DHHStabletext"/>
              <w:jc w:val="center"/>
              <w:rPr>
                <w:sz w:val="20"/>
                <w:szCs w:val="20"/>
              </w:rPr>
            </w:pPr>
            <w:r w:rsidRPr="00FF79AF">
              <w:rPr>
                <w:sz w:val="20"/>
                <w:szCs w:val="20"/>
              </w:rPr>
              <w:t>e</w:t>
            </w:r>
            <w:r w:rsidR="00AE4586" w:rsidRPr="00FF79AF">
              <w:rPr>
                <w:sz w:val="20"/>
                <w:szCs w:val="20"/>
              </w:rPr>
              <w:t>viQ</w:t>
            </w:r>
          </w:p>
        </w:tc>
        <w:tc>
          <w:tcPr>
            <w:tcW w:w="1687" w:type="dxa"/>
          </w:tcPr>
          <w:p w14:paraId="49E5F06E" w14:textId="77777777" w:rsidR="00AE4586" w:rsidRDefault="00AE4586">
            <w:pPr>
              <w:rPr>
                <w:rFonts w:ascii="Calibri Light" w:eastAsia="Calibri" w:hAnsi="Calibri Light" w:cs="Calibri Light"/>
                <w:spacing w:val="15"/>
              </w:rPr>
            </w:pPr>
          </w:p>
        </w:tc>
      </w:tr>
      <w:tr w:rsidR="00AE4586" w14:paraId="7E512A30" w14:textId="77777777" w:rsidTr="0031504B">
        <w:trPr>
          <w:trHeight w:val="219"/>
          <w:jc w:val="center"/>
        </w:trPr>
        <w:tc>
          <w:tcPr>
            <w:tcW w:w="4654" w:type="dxa"/>
            <w:hideMark/>
          </w:tcPr>
          <w:p w14:paraId="273C1A5F" w14:textId="385EB7AF" w:rsidR="00AE4586" w:rsidRDefault="00AE4586">
            <w:pPr>
              <w:pStyle w:val="DHHStabletext"/>
            </w:pPr>
            <w:r>
              <w:rPr>
                <w:sz w:val="20"/>
                <w:szCs w:val="20"/>
              </w:rPr>
              <w:t>Oncology/</w:t>
            </w:r>
            <w:r w:rsidR="00AE25C4">
              <w:rPr>
                <w:sz w:val="20"/>
                <w:szCs w:val="20"/>
              </w:rPr>
              <w:t>h</w:t>
            </w:r>
            <w:r>
              <w:rPr>
                <w:sz w:val="20"/>
                <w:szCs w:val="20"/>
              </w:rPr>
              <w:t xml:space="preserve">aematology </w:t>
            </w:r>
            <w:r w:rsidR="00AE25C4">
              <w:rPr>
                <w:sz w:val="20"/>
                <w:szCs w:val="20"/>
              </w:rPr>
              <w:t>t</w:t>
            </w:r>
            <w:r>
              <w:rPr>
                <w:sz w:val="20"/>
                <w:szCs w:val="20"/>
              </w:rPr>
              <w:t xml:space="preserve">riage </w:t>
            </w:r>
            <w:r w:rsidR="00AE25C4">
              <w:rPr>
                <w:sz w:val="20"/>
                <w:szCs w:val="20"/>
              </w:rPr>
              <w:t>t</w:t>
            </w:r>
            <w:r>
              <w:rPr>
                <w:sz w:val="20"/>
                <w:szCs w:val="20"/>
              </w:rPr>
              <w:t xml:space="preserve">ool </w:t>
            </w:r>
          </w:p>
        </w:tc>
        <w:tc>
          <w:tcPr>
            <w:tcW w:w="1350" w:type="dxa"/>
            <w:vAlign w:val="center"/>
            <w:hideMark/>
          </w:tcPr>
          <w:p w14:paraId="47CC6F2D"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134" w:type="dxa"/>
            <w:vAlign w:val="center"/>
            <w:hideMark/>
          </w:tcPr>
          <w:p w14:paraId="08D1E1D3" w14:textId="77777777" w:rsidR="00AE4586" w:rsidRPr="00AE4586" w:rsidRDefault="00AE4586">
            <w:pPr>
              <w:jc w:val="center"/>
              <w:rPr>
                <w:rFonts w:ascii="Arial" w:eastAsia="Calibri" w:hAnsi="Arial" w:cs="Arial"/>
                <w:spacing w:val="15"/>
                <w:sz w:val="20"/>
                <w:szCs w:val="20"/>
              </w:rPr>
            </w:pPr>
            <w:r w:rsidRPr="00AE4586">
              <w:rPr>
                <w:rFonts w:ascii="Arial" w:eastAsia="Calibri" w:hAnsi="Arial" w:cs="Arial"/>
                <w:spacing w:val="15"/>
                <w:sz w:val="20"/>
                <w:szCs w:val="20"/>
              </w:rPr>
              <w:t>AA</w:t>
            </w:r>
          </w:p>
        </w:tc>
        <w:tc>
          <w:tcPr>
            <w:tcW w:w="1539" w:type="dxa"/>
            <w:vAlign w:val="center"/>
            <w:hideMark/>
          </w:tcPr>
          <w:p w14:paraId="76D11246" w14:textId="299EC9C6" w:rsidR="00AE4586" w:rsidRPr="00ED56B2" w:rsidRDefault="00AE25C4" w:rsidP="00FF79AF">
            <w:pPr>
              <w:pStyle w:val="DHHStabletext"/>
              <w:jc w:val="center"/>
              <w:rPr>
                <w:sz w:val="20"/>
                <w:szCs w:val="20"/>
              </w:rPr>
            </w:pPr>
            <w:r w:rsidRPr="00FF79AF">
              <w:rPr>
                <w:sz w:val="20"/>
                <w:szCs w:val="20"/>
              </w:rPr>
              <w:t>e</w:t>
            </w:r>
            <w:r w:rsidR="00AE4586" w:rsidRPr="00FF79AF">
              <w:rPr>
                <w:sz w:val="20"/>
                <w:szCs w:val="20"/>
              </w:rPr>
              <w:t>viQ/</w:t>
            </w:r>
            <w:r w:rsidR="00AE4586" w:rsidRPr="00FF79AF">
              <w:rPr>
                <w:sz w:val="20"/>
                <w:szCs w:val="20"/>
              </w:rPr>
              <w:sym w:font="Wingdings" w:char="F0AB"/>
            </w:r>
          </w:p>
        </w:tc>
        <w:tc>
          <w:tcPr>
            <w:tcW w:w="1687" w:type="dxa"/>
          </w:tcPr>
          <w:p w14:paraId="4DB6F13A" w14:textId="77777777" w:rsidR="00AE4586" w:rsidRDefault="00AE4586">
            <w:pPr>
              <w:rPr>
                <w:rFonts w:ascii="Calibri Light" w:eastAsia="Calibri" w:hAnsi="Calibri Light" w:cs="Calibri Light"/>
                <w:spacing w:val="15"/>
              </w:rPr>
            </w:pPr>
          </w:p>
        </w:tc>
      </w:tr>
    </w:tbl>
    <w:p w14:paraId="67E6B2A6"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54"/>
        <w:gridCol w:w="1350"/>
        <w:gridCol w:w="1134"/>
        <w:gridCol w:w="1539"/>
        <w:gridCol w:w="1687"/>
      </w:tblGrid>
      <w:tr w:rsidR="00FF79AF" w:rsidRPr="00622F61" w14:paraId="5A44624B" w14:textId="77777777" w:rsidTr="00AA2714">
        <w:trPr>
          <w:trHeight w:val="288"/>
          <w:tblHeader/>
          <w:jc w:val="center"/>
        </w:trPr>
        <w:tc>
          <w:tcPr>
            <w:tcW w:w="4654" w:type="dxa"/>
            <w:shd w:val="clear" w:color="auto" w:fill="F2F2F2" w:themeFill="background1" w:themeFillShade="F2"/>
            <w:vAlign w:val="center"/>
            <w:hideMark/>
          </w:tcPr>
          <w:p w14:paraId="0ACC77C4" w14:textId="77777777" w:rsidR="00FF79AF" w:rsidRPr="00622F61" w:rsidRDefault="00FF79AF" w:rsidP="00FF79AF">
            <w:pPr>
              <w:pStyle w:val="DHHStabletext"/>
              <w:spacing w:before="0" w:after="0"/>
              <w:rPr>
                <w:rFonts w:cs="Arial"/>
                <w:color w:val="800080"/>
                <w:sz w:val="20"/>
                <w:szCs w:val="20"/>
              </w:rPr>
            </w:pPr>
            <w:r w:rsidRPr="00AA020E">
              <w:rPr>
                <w:rFonts w:cs="Arial"/>
                <w:color w:val="87189D"/>
                <w:sz w:val="20"/>
                <w:szCs w:val="20"/>
              </w:rPr>
              <w:t>Forms</w:t>
            </w:r>
          </w:p>
        </w:tc>
        <w:tc>
          <w:tcPr>
            <w:tcW w:w="1350" w:type="dxa"/>
            <w:shd w:val="clear" w:color="auto" w:fill="F2F2F2" w:themeFill="background1" w:themeFillShade="F2"/>
            <w:vAlign w:val="center"/>
          </w:tcPr>
          <w:p w14:paraId="611B4549" w14:textId="0F34150C" w:rsidR="00FF79AF" w:rsidRPr="00622F61" w:rsidRDefault="00FF79AF" w:rsidP="00FF79AF">
            <w:pPr>
              <w:pStyle w:val="DHHStabletext"/>
              <w:spacing w:before="0" w:after="0"/>
              <w:jc w:val="center"/>
              <w:rPr>
                <w:rFonts w:cs="Arial"/>
                <w:color w:val="800080"/>
                <w:sz w:val="20"/>
                <w:szCs w:val="20"/>
              </w:rPr>
            </w:pPr>
            <w:r w:rsidRPr="00AA020E">
              <w:rPr>
                <w:rFonts w:cs="Arial"/>
                <w:color w:val="87189D"/>
                <w:sz w:val="20"/>
                <w:szCs w:val="20"/>
              </w:rPr>
              <w:t>Organisation wide</w:t>
            </w:r>
          </w:p>
        </w:tc>
        <w:tc>
          <w:tcPr>
            <w:tcW w:w="1134" w:type="dxa"/>
            <w:shd w:val="clear" w:color="auto" w:fill="F2F2F2" w:themeFill="background1" w:themeFillShade="F2"/>
            <w:vAlign w:val="center"/>
          </w:tcPr>
          <w:p w14:paraId="6E3DEC5D" w14:textId="5C182627" w:rsidR="00FF79AF" w:rsidRPr="00622F61" w:rsidRDefault="00FF79AF" w:rsidP="00FF79AF">
            <w:pPr>
              <w:pStyle w:val="DHHStabletext"/>
              <w:spacing w:before="0" w:after="0"/>
              <w:jc w:val="center"/>
              <w:rPr>
                <w:rFonts w:cs="Arial"/>
                <w:color w:val="800080"/>
                <w:sz w:val="20"/>
                <w:szCs w:val="20"/>
              </w:rPr>
            </w:pPr>
            <w:r w:rsidRPr="00AA020E">
              <w:rPr>
                <w:rFonts w:cs="Arial"/>
                <w:color w:val="87189D"/>
                <w:sz w:val="20"/>
                <w:szCs w:val="20"/>
              </w:rPr>
              <w:t>Specific to HBCC</w:t>
            </w:r>
          </w:p>
        </w:tc>
        <w:tc>
          <w:tcPr>
            <w:tcW w:w="1539" w:type="dxa"/>
            <w:shd w:val="clear" w:color="auto" w:fill="F2F2F2" w:themeFill="background1" w:themeFillShade="F2"/>
            <w:vAlign w:val="center"/>
          </w:tcPr>
          <w:p w14:paraId="257C9A3C" w14:textId="4FAE5D67"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sym w:font="Wingdings" w:char="F0AB"/>
            </w:r>
            <w:r>
              <w:rPr>
                <w:rFonts w:cs="Arial"/>
                <w:color w:val="87189D"/>
                <w:sz w:val="20"/>
                <w:szCs w:val="20"/>
              </w:rPr>
              <w:t xml:space="preserve"> </w:t>
            </w:r>
            <w:r w:rsidRPr="00AA020E">
              <w:rPr>
                <w:rFonts w:cs="Arial"/>
                <w:color w:val="87189D"/>
                <w:sz w:val="20"/>
                <w:szCs w:val="20"/>
              </w:rPr>
              <w:t xml:space="preserve">= see </w:t>
            </w:r>
            <w:r>
              <w:rPr>
                <w:rFonts w:cs="Arial"/>
                <w:color w:val="87189D"/>
                <w:sz w:val="20"/>
                <w:szCs w:val="20"/>
              </w:rPr>
              <w:t>t</w:t>
            </w:r>
            <w:r w:rsidRPr="00AA020E">
              <w:rPr>
                <w:rFonts w:cs="Arial"/>
                <w:color w:val="87189D"/>
                <w:sz w:val="20"/>
                <w:szCs w:val="20"/>
              </w:rPr>
              <w:t>oolkit</w:t>
            </w:r>
          </w:p>
          <w:p w14:paraId="3835B123" w14:textId="6F422044"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t xml:space="preserve">T = </w:t>
            </w:r>
            <w:r>
              <w:rPr>
                <w:rFonts w:cs="Arial"/>
                <w:color w:val="87189D"/>
                <w:sz w:val="20"/>
                <w:szCs w:val="20"/>
              </w:rPr>
              <w:t>t</w:t>
            </w:r>
            <w:r w:rsidRPr="00AA020E">
              <w:rPr>
                <w:rFonts w:cs="Arial"/>
                <w:color w:val="87189D"/>
                <w:sz w:val="20"/>
                <w:szCs w:val="20"/>
              </w:rPr>
              <w:t>emplate</w:t>
            </w:r>
          </w:p>
          <w:p w14:paraId="58A1ACBC" w14:textId="76321893" w:rsidR="00FF79AF" w:rsidRPr="006177F9" w:rsidRDefault="00FF79AF" w:rsidP="00FF79AF">
            <w:pPr>
              <w:pStyle w:val="DHHStabletext"/>
              <w:spacing w:before="0" w:after="0"/>
              <w:jc w:val="center"/>
              <w:rPr>
                <w:rFonts w:cs="Arial"/>
                <w:color w:val="800080"/>
                <w:sz w:val="20"/>
                <w:szCs w:val="20"/>
              </w:rPr>
            </w:pPr>
            <w:r>
              <w:rPr>
                <w:rFonts w:cs="Arial"/>
                <w:color w:val="87189D"/>
                <w:sz w:val="20"/>
                <w:szCs w:val="20"/>
              </w:rPr>
              <w:t>e</w:t>
            </w:r>
            <w:r w:rsidRPr="00AA020E">
              <w:rPr>
                <w:rFonts w:cs="Arial"/>
                <w:color w:val="87189D"/>
                <w:sz w:val="20"/>
                <w:szCs w:val="20"/>
              </w:rPr>
              <w:t>viQ –</w:t>
            </w:r>
            <w:r>
              <w:rPr>
                <w:rFonts w:cs="Arial"/>
                <w:color w:val="87189D"/>
                <w:sz w:val="20"/>
                <w:szCs w:val="20"/>
              </w:rPr>
              <w:t xml:space="preserve"> l</w:t>
            </w:r>
            <w:r w:rsidRPr="00AA020E">
              <w:rPr>
                <w:rFonts w:cs="Arial"/>
                <w:color w:val="87189D"/>
                <w:sz w:val="20"/>
                <w:szCs w:val="20"/>
              </w:rPr>
              <w:t>ink in toolkit</w:t>
            </w:r>
          </w:p>
        </w:tc>
        <w:tc>
          <w:tcPr>
            <w:tcW w:w="1687" w:type="dxa"/>
            <w:shd w:val="clear" w:color="auto" w:fill="F2F2F2" w:themeFill="background1" w:themeFillShade="F2"/>
            <w:vAlign w:val="center"/>
          </w:tcPr>
          <w:p w14:paraId="7198F29B" w14:textId="03FA7DDF"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t xml:space="preserve">Documents developed </w:t>
            </w:r>
            <w:r>
              <w:rPr>
                <w:rFonts w:cs="Arial"/>
                <w:color w:val="87189D"/>
                <w:sz w:val="20"/>
                <w:szCs w:val="20"/>
              </w:rPr>
              <w:t>or</w:t>
            </w:r>
          </w:p>
          <w:p w14:paraId="4D6C995D" w14:textId="1D7A017B" w:rsidR="00FF79AF" w:rsidRPr="00622F61" w:rsidRDefault="00FF79AF" w:rsidP="00FF79AF">
            <w:pPr>
              <w:pStyle w:val="DHHStabletext"/>
              <w:spacing w:before="0" w:after="0"/>
              <w:jc w:val="center"/>
              <w:rPr>
                <w:rFonts w:cs="Arial"/>
                <w:color w:val="800080"/>
                <w:sz w:val="20"/>
                <w:szCs w:val="20"/>
              </w:rPr>
            </w:pPr>
            <w:r>
              <w:rPr>
                <w:rFonts w:cs="Arial"/>
                <w:color w:val="87189D"/>
                <w:sz w:val="20"/>
                <w:szCs w:val="20"/>
              </w:rPr>
              <w:t>a</w:t>
            </w:r>
            <w:r w:rsidRPr="00AA020E">
              <w:rPr>
                <w:rFonts w:cs="Arial"/>
                <w:color w:val="87189D"/>
                <w:sz w:val="20"/>
                <w:szCs w:val="20"/>
              </w:rPr>
              <w:t>lready in place</w:t>
            </w:r>
          </w:p>
        </w:tc>
      </w:tr>
      <w:tr w:rsidR="00AE4586" w14:paraId="417B0D70" w14:textId="77777777" w:rsidTr="0031504B">
        <w:trPr>
          <w:trHeight w:val="219"/>
          <w:jc w:val="center"/>
        </w:trPr>
        <w:tc>
          <w:tcPr>
            <w:tcW w:w="4654" w:type="dxa"/>
            <w:hideMark/>
          </w:tcPr>
          <w:p w14:paraId="0C7BCB77" w14:textId="5BDA042D" w:rsidR="00AE4586" w:rsidRDefault="00AE4586">
            <w:pPr>
              <w:pStyle w:val="DHHStabletext"/>
            </w:pPr>
            <w:r>
              <w:rPr>
                <w:sz w:val="20"/>
                <w:szCs w:val="20"/>
              </w:rPr>
              <w:t xml:space="preserve">Telephone </w:t>
            </w:r>
            <w:r w:rsidR="00AE25C4">
              <w:rPr>
                <w:sz w:val="20"/>
                <w:szCs w:val="20"/>
              </w:rPr>
              <w:t>t</w:t>
            </w:r>
            <w:r>
              <w:rPr>
                <w:sz w:val="20"/>
                <w:szCs w:val="20"/>
              </w:rPr>
              <w:t xml:space="preserve">riage </w:t>
            </w:r>
            <w:r w:rsidR="00AE25C4">
              <w:rPr>
                <w:sz w:val="20"/>
                <w:szCs w:val="20"/>
              </w:rPr>
              <w:t>l</w:t>
            </w:r>
            <w:r>
              <w:rPr>
                <w:sz w:val="20"/>
                <w:szCs w:val="20"/>
              </w:rPr>
              <w:t xml:space="preserve">og </w:t>
            </w:r>
            <w:r w:rsidR="00AE25C4">
              <w:rPr>
                <w:sz w:val="20"/>
                <w:szCs w:val="20"/>
              </w:rPr>
              <w:t>s</w:t>
            </w:r>
            <w:r>
              <w:rPr>
                <w:sz w:val="20"/>
                <w:szCs w:val="20"/>
              </w:rPr>
              <w:t>heet</w:t>
            </w:r>
          </w:p>
        </w:tc>
        <w:tc>
          <w:tcPr>
            <w:tcW w:w="1350" w:type="dxa"/>
            <w:vAlign w:val="center"/>
          </w:tcPr>
          <w:p w14:paraId="04393D25" w14:textId="77777777" w:rsidR="00AE4586" w:rsidRPr="00AE4586" w:rsidRDefault="00AE4586">
            <w:pPr>
              <w:jc w:val="center"/>
              <w:rPr>
                <w:rFonts w:ascii="Arial" w:eastAsia="Calibri" w:hAnsi="Arial" w:cs="Arial"/>
                <w:spacing w:val="15"/>
              </w:rPr>
            </w:pPr>
          </w:p>
        </w:tc>
        <w:tc>
          <w:tcPr>
            <w:tcW w:w="1134" w:type="dxa"/>
            <w:vAlign w:val="center"/>
          </w:tcPr>
          <w:p w14:paraId="22EB6EAA" w14:textId="77777777" w:rsidR="00AE4586" w:rsidRPr="00AE4586" w:rsidRDefault="00AE4586">
            <w:pPr>
              <w:jc w:val="center"/>
              <w:rPr>
                <w:rFonts w:ascii="Arial" w:eastAsia="Calibri" w:hAnsi="Arial" w:cs="Arial"/>
                <w:spacing w:val="15"/>
              </w:rPr>
            </w:pPr>
          </w:p>
        </w:tc>
        <w:tc>
          <w:tcPr>
            <w:tcW w:w="1539" w:type="dxa"/>
            <w:vAlign w:val="center"/>
            <w:hideMark/>
          </w:tcPr>
          <w:p w14:paraId="3D012867" w14:textId="6FE7B9E5" w:rsidR="00AE4586" w:rsidRPr="006177F9" w:rsidRDefault="00AE25C4" w:rsidP="00FF79AF">
            <w:pPr>
              <w:pStyle w:val="DHHStabletext"/>
              <w:jc w:val="center"/>
              <w:rPr>
                <w:rFonts w:eastAsia="Calibri" w:cs="Arial"/>
                <w:spacing w:val="15"/>
                <w:sz w:val="20"/>
                <w:szCs w:val="20"/>
              </w:rPr>
            </w:pPr>
            <w:r w:rsidRPr="00FF79AF">
              <w:rPr>
                <w:sz w:val="20"/>
                <w:szCs w:val="20"/>
              </w:rPr>
              <w:t>e</w:t>
            </w:r>
            <w:r w:rsidR="00AE4586" w:rsidRPr="00FF79AF">
              <w:rPr>
                <w:sz w:val="20"/>
                <w:szCs w:val="20"/>
              </w:rPr>
              <w:t>viQ/</w:t>
            </w:r>
            <w:r w:rsidR="00AE4586" w:rsidRPr="00FF79AF">
              <w:rPr>
                <w:sz w:val="20"/>
                <w:szCs w:val="20"/>
              </w:rPr>
              <w:sym w:font="Wingdings" w:char="F0AB"/>
            </w:r>
          </w:p>
        </w:tc>
        <w:tc>
          <w:tcPr>
            <w:tcW w:w="1687" w:type="dxa"/>
          </w:tcPr>
          <w:p w14:paraId="7077DD8B" w14:textId="77777777" w:rsidR="00AE4586" w:rsidRDefault="00AE4586">
            <w:pPr>
              <w:rPr>
                <w:rFonts w:ascii="Calibri Light" w:eastAsia="Calibri" w:hAnsi="Calibri Light" w:cs="Calibri Light"/>
                <w:spacing w:val="15"/>
              </w:rPr>
            </w:pPr>
          </w:p>
        </w:tc>
      </w:tr>
    </w:tbl>
    <w:p w14:paraId="45E9936D" w14:textId="77777777" w:rsidR="00FF79AF" w:rsidRDefault="00FF79AF" w:rsidP="00453668">
      <w:pPr>
        <w:pStyle w:val="DHHSbodynospace"/>
      </w:pPr>
    </w:p>
    <w:tbl>
      <w:tblPr>
        <w:tblStyle w:val="TableGrid4"/>
        <w:tblW w:w="10364" w:type="dxa"/>
        <w:jc w:val="cente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HBCC Implementation check list"/>
      </w:tblPr>
      <w:tblGrid>
        <w:gridCol w:w="4654"/>
        <w:gridCol w:w="1350"/>
        <w:gridCol w:w="1134"/>
        <w:gridCol w:w="1539"/>
        <w:gridCol w:w="1687"/>
      </w:tblGrid>
      <w:tr w:rsidR="00FF79AF" w:rsidRPr="00622F61" w14:paraId="672F0305" w14:textId="77777777" w:rsidTr="00AA2714">
        <w:trPr>
          <w:trHeight w:val="264"/>
          <w:tblHeader/>
          <w:jc w:val="center"/>
        </w:trPr>
        <w:tc>
          <w:tcPr>
            <w:tcW w:w="4654" w:type="dxa"/>
            <w:shd w:val="clear" w:color="auto" w:fill="F2F2F2" w:themeFill="background1" w:themeFillShade="F2"/>
            <w:vAlign w:val="center"/>
            <w:hideMark/>
          </w:tcPr>
          <w:p w14:paraId="28BF69EA" w14:textId="77777777" w:rsidR="00FF79AF" w:rsidRPr="00622F61" w:rsidRDefault="00FF79AF" w:rsidP="00FF79AF">
            <w:pPr>
              <w:pStyle w:val="DHHStabletext"/>
              <w:spacing w:before="0" w:after="0"/>
              <w:rPr>
                <w:rFonts w:cs="Arial"/>
                <w:color w:val="800080"/>
                <w:sz w:val="20"/>
                <w:szCs w:val="20"/>
              </w:rPr>
            </w:pPr>
            <w:r w:rsidRPr="00AA020E">
              <w:rPr>
                <w:rFonts w:cs="Arial"/>
                <w:color w:val="87189D"/>
                <w:sz w:val="20"/>
                <w:szCs w:val="20"/>
              </w:rPr>
              <w:t>Audits</w:t>
            </w:r>
          </w:p>
        </w:tc>
        <w:tc>
          <w:tcPr>
            <w:tcW w:w="1350" w:type="dxa"/>
            <w:shd w:val="clear" w:color="auto" w:fill="F2F2F2" w:themeFill="background1" w:themeFillShade="F2"/>
            <w:vAlign w:val="center"/>
          </w:tcPr>
          <w:p w14:paraId="524F02E2" w14:textId="2BCBD277" w:rsidR="00FF79AF" w:rsidRPr="00622F61" w:rsidRDefault="00FF79AF" w:rsidP="00FF79AF">
            <w:pPr>
              <w:pStyle w:val="DHHStabletext"/>
              <w:spacing w:before="0" w:after="0"/>
              <w:jc w:val="center"/>
              <w:rPr>
                <w:rFonts w:cs="Arial"/>
                <w:color w:val="800080"/>
                <w:sz w:val="20"/>
                <w:szCs w:val="20"/>
              </w:rPr>
            </w:pPr>
            <w:r w:rsidRPr="00AA020E">
              <w:rPr>
                <w:rFonts w:cs="Arial"/>
                <w:color w:val="87189D"/>
                <w:sz w:val="20"/>
                <w:szCs w:val="20"/>
              </w:rPr>
              <w:t>Organisation wide</w:t>
            </w:r>
          </w:p>
        </w:tc>
        <w:tc>
          <w:tcPr>
            <w:tcW w:w="1134" w:type="dxa"/>
            <w:shd w:val="clear" w:color="auto" w:fill="F2F2F2" w:themeFill="background1" w:themeFillShade="F2"/>
            <w:vAlign w:val="center"/>
          </w:tcPr>
          <w:p w14:paraId="3C2E7FE1" w14:textId="4555E4CD" w:rsidR="00FF79AF" w:rsidRPr="00622F61" w:rsidRDefault="00FF79AF" w:rsidP="00FF79AF">
            <w:pPr>
              <w:pStyle w:val="DHHStabletext"/>
              <w:spacing w:before="0" w:after="0"/>
              <w:jc w:val="center"/>
              <w:rPr>
                <w:rFonts w:cs="Arial"/>
                <w:color w:val="800080"/>
                <w:sz w:val="20"/>
                <w:szCs w:val="20"/>
              </w:rPr>
            </w:pPr>
            <w:r w:rsidRPr="00AA020E">
              <w:rPr>
                <w:rFonts w:cs="Arial"/>
                <w:color w:val="87189D"/>
                <w:sz w:val="20"/>
                <w:szCs w:val="20"/>
              </w:rPr>
              <w:t>Specific to HBCC</w:t>
            </w:r>
          </w:p>
        </w:tc>
        <w:tc>
          <w:tcPr>
            <w:tcW w:w="1539" w:type="dxa"/>
            <w:shd w:val="clear" w:color="auto" w:fill="F2F2F2" w:themeFill="background1" w:themeFillShade="F2"/>
            <w:vAlign w:val="center"/>
          </w:tcPr>
          <w:p w14:paraId="0B376C32" w14:textId="3B2FD4D8"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sym w:font="Wingdings" w:char="F0AB"/>
            </w:r>
            <w:r>
              <w:rPr>
                <w:rFonts w:cs="Arial"/>
                <w:color w:val="87189D"/>
                <w:sz w:val="20"/>
                <w:szCs w:val="20"/>
              </w:rPr>
              <w:t xml:space="preserve"> </w:t>
            </w:r>
            <w:r w:rsidRPr="00AA020E">
              <w:rPr>
                <w:rFonts w:cs="Arial"/>
                <w:color w:val="87189D"/>
                <w:sz w:val="20"/>
                <w:szCs w:val="20"/>
              </w:rPr>
              <w:t xml:space="preserve">= see </w:t>
            </w:r>
            <w:r>
              <w:rPr>
                <w:rFonts w:cs="Arial"/>
                <w:color w:val="87189D"/>
                <w:sz w:val="20"/>
                <w:szCs w:val="20"/>
              </w:rPr>
              <w:t>t</w:t>
            </w:r>
            <w:r w:rsidRPr="00AA020E">
              <w:rPr>
                <w:rFonts w:cs="Arial"/>
                <w:color w:val="87189D"/>
                <w:sz w:val="20"/>
                <w:szCs w:val="20"/>
              </w:rPr>
              <w:t>oolkit</w:t>
            </w:r>
          </w:p>
          <w:p w14:paraId="683E828B" w14:textId="691BFCA4"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t xml:space="preserve">T = </w:t>
            </w:r>
            <w:r>
              <w:rPr>
                <w:rFonts w:cs="Arial"/>
                <w:color w:val="87189D"/>
                <w:sz w:val="20"/>
                <w:szCs w:val="20"/>
              </w:rPr>
              <w:t>t</w:t>
            </w:r>
            <w:r w:rsidRPr="00AA020E">
              <w:rPr>
                <w:rFonts w:cs="Arial"/>
                <w:color w:val="87189D"/>
                <w:sz w:val="20"/>
                <w:szCs w:val="20"/>
              </w:rPr>
              <w:t>emplate</w:t>
            </w:r>
          </w:p>
          <w:p w14:paraId="5EECA42B" w14:textId="2CBE9533" w:rsidR="00FF79AF" w:rsidRPr="00622F61" w:rsidRDefault="00FF79AF" w:rsidP="00FF79AF">
            <w:pPr>
              <w:pStyle w:val="DHHStabletext"/>
              <w:spacing w:before="0" w:after="0"/>
              <w:jc w:val="center"/>
              <w:rPr>
                <w:rFonts w:cs="Arial"/>
                <w:color w:val="800080"/>
                <w:sz w:val="20"/>
                <w:szCs w:val="20"/>
              </w:rPr>
            </w:pPr>
            <w:r>
              <w:rPr>
                <w:rFonts w:cs="Arial"/>
                <w:color w:val="87189D"/>
                <w:sz w:val="20"/>
                <w:szCs w:val="20"/>
              </w:rPr>
              <w:t>e</w:t>
            </w:r>
            <w:r w:rsidRPr="00AA020E">
              <w:rPr>
                <w:rFonts w:cs="Arial"/>
                <w:color w:val="87189D"/>
                <w:sz w:val="20"/>
                <w:szCs w:val="20"/>
              </w:rPr>
              <w:t>viQ –</w:t>
            </w:r>
            <w:r>
              <w:rPr>
                <w:rFonts w:cs="Arial"/>
                <w:color w:val="87189D"/>
                <w:sz w:val="20"/>
                <w:szCs w:val="20"/>
              </w:rPr>
              <w:t xml:space="preserve"> l</w:t>
            </w:r>
            <w:r w:rsidRPr="00AA020E">
              <w:rPr>
                <w:rFonts w:cs="Arial"/>
                <w:color w:val="87189D"/>
                <w:sz w:val="20"/>
                <w:szCs w:val="20"/>
              </w:rPr>
              <w:t>ink in toolkit</w:t>
            </w:r>
          </w:p>
        </w:tc>
        <w:tc>
          <w:tcPr>
            <w:tcW w:w="1687" w:type="dxa"/>
            <w:shd w:val="clear" w:color="auto" w:fill="F2F2F2" w:themeFill="background1" w:themeFillShade="F2"/>
            <w:vAlign w:val="center"/>
          </w:tcPr>
          <w:p w14:paraId="75E41E22" w14:textId="426F5B9B" w:rsidR="00FF79AF" w:rsidRPr="00AA020E" w:rsidRDefault="00FF79AF" w:rsidP="00FF79AF">
            <w:pPr>
              <w:pStyle w:val="DHHStabletext"/>
              <w:spacing w:before="0" w:after="0"/>
              <w:jc w:val="center"/>
              <w:rPr>
                <w:rFonts w:cs="Arial"/>
                <w:color w:val="87189D"/>
                <w:sz w:val="20"/>
                <w:szCs w:val="20"/>
              </w:rPr>
            </w:pPr>
            <w:r w:rsidRPr="00AA020E">
              <w:rPr>
                <w:rFonts w:cs="Arial"/>
                <w:color w:val="87189D"/>
                <w:sz w:val="20"/>
                <w:szCs w:val="20"/>
              </w:rPr>
              <w:t xml:space="preserve">Documents developed </w:t>
            </w:r>
            <w:r>
              <w:rPr>
                <w:rFonts w:cs="Arial"/>
                <w:color w:val="87189D"/>
                <w:sz w:val="20"/>
                <w:szCs w:val="20"/>
              </w:rPr>
              <w:t>or</w:t>
            </w:r>
          </w:p>
          <w:p w14:paraId="3762DFC3" w14:textId="1EBAE1A5" w:rsidR="00FF79AF" w:rsidRPr="00622F61" w:rsidRDefault="00FF79AF" w:rsidP="00FF79AF">
            <w:pPr>
              <w:pStyle w:val="DHHStabletext"/>
              <w:spacing w:before="0" w:after="0"/>
              <w:jc w:val="center"/>
              <w:rPr>
                <w:rFonts w:cs="Arial"/>
                <w:color w:val="800080"/>
                <w:sz w:val="20"/>
                <w:szCs w:val="20"/>
              </w:rPr>
            </w:pPr>
            <w:r>
              <w:rPr>
                <w:rFonts w:cs="Arial"/>
                <w:color w:val="87189D"/>
                <w:sz w:val="20"/>
                <w:szCs w:val="20"/>
              </w:rPr>
              <w:t>a</w:t>
            </w:r>
            <w:r w:rsidRPr="00AA020E">
              <w:rPr>
                <w:rFonts w:cs="Arial"/>
                <w:color w:val="87189D"/>
                <w:sz w:val="20"/>
                <w:szCs w:val="20"/>
              </w:rPr>
              <w:t>lready in place</w:t>
            </w:r>
          </w:p>
        </w:tc>
      </w:tr>
      <w:tr w:rsidR="00AE4586" w14:paraId="2389E98B" w14:textId="77777777" w:rsidTr="0031504B">
        <w:trPr>
          <w:trHeight w:val="351"/>
          <w:jc w:val="center"/>
        </w:trPr>
        <w:tc>
          <w:tcPr>
            <w:tcW w:w="4654" w:type="dxa"/>
            <w:hideMark/>
          </w:tcPr>
          <w:p w14:paraId="1193C617" w14:textId="77777777" w:rsidR="00AE4586" w:rsidRDefault="00AE4586">
            <w:pPr>
              <w:pStyle w:val="DHHStabletext"/>
            </w:pPr>
            <w:r>
              <w:rPr>
                <w:sz w:val="20"/>
                <w:szCs w:val="20"/>
              </w:rPr>
              <w:t xml:space="preserve">Percentage of transfers back to hospital of patients during an episode of care </w:t>
            </w:r>
          </w:p>
        </w:tc>
        <w:tc>
          <w:tcPr>
            <w:tcW w:w="1350" w:type="dxa"/>
            <w:vAlign w:val="center"/>
          </w:tcPr>
          <w:p w14:paraId="6D2309B7" w14:textId="77777777" w:rsidR="00AE4586" w:rsidRDefault="00AE4586" w:rsidP="002D0746">
            <w:pPr>
              <w:jc w:val="center"/>
              <w:rPr>
                <w:rFonts w:ascii="Calibri Light" w:eastAsia="Calibri" w:hAnsi="Calibri Light" w:cs="Calibri Light"/>
                <w:spacing w:val="15"/>
              </w:rPr>
            </w:pPr>
          </w:p>
        </w:tc>
        <w:tc>
          <w:tcPr>
            <w:tcW w:w="1134" w:type="dxa"/>
            <w:vAlign w:val="center"/>
          </w:tcPr>
          <w:p w14:paraId="74389582" w14:textId="77777777" w:rsidR="00AE4586" w:rsidRDefault="00AE4586" w:rsidP="002D0746">
            <w:pPr>
              <w:jc w:val="center"/>
              <w:rPr>
                <w:rFonts w:ascii="Calibri Light" w:eastAsia="Calibri" w:hAnsi="Calibri Light" w:cs="Calibri Light"/>
                <w:spacing w:val="15"/>
              </w:rPr>
            </w:pPr>
          </w:p>
        </w:tc>
        <w:tc>
          <w:tcPr>
            <w:tcW w:w="1539" w:type="dxa"/>
            <w:vAlign w:val="center"/>
          </w:tcPr>
          <w:p w14:paraId="39CC88F3" w14:textId="77777777" w:rsidR="00AE4586" w:rsidRDefault="00AE4586" w:rsidP="002D0746">
            <w:pPr>
              <w:jc w:val="center"/>
              <w:rPr>
                <w:rFonts w:ascii="Calibri Light" w:eastAsia="Calibri" w:hAnsi="Calibri Light" w:cs="Calibri Light"/>
                <w:spacing w:val="15"/>
              </w:rPr>
            </w:pPr>
          </w:p>
        </w:tc>
        <w:tc>
          <w:tcPr>
            <w:tcW w:w="1687" w:type="dxa"/>
            <w:vAlign w:val="center"/>
          </w:tcPr>
          <w:p w14:paraId="76AE9B54" w14:textId="77777777" w:rsidR="00AE4586" w:rsidRDefault="00AE4586" w:rsidP="002D0746">
            <w:pPr>
              <w:jc w:val="center"/>
              <w:rPr>
                <w:rFonts w:ascii="Calibri Light" w:eastAsia="Calibri" w:hAnsi="Calibri Light" w:cs="Calibri Light"/>
                <w:spacing w:val="15"/>
              </w:rPr>
            </w:pPr>
          </w:p>
        </w:tc>
      </w:tr>
      <w:tr w:rsidR="00AE4586" w14:paraId="461A8DC6" w14:textId="77777777" w:rsidTr="0031504B">
        <w:trPr>
          <w:trHeight w:val="219"/>
          <w:jc w:val="center"/>
        </w:trPr>
        <w:tc>
          <w:tcPr>
            <w:tcW w:w="4654" w:type="dxa"/>
            <w:hideMark/>
          </w:tcPr>
          <w:p w14:paraId="7CD12F11" w14:textId="40DA2011" w:rsidR="00AE4586" w:rsidRDefault="00AE4586">
            <w:pPr>
              <w:pStyle w:val="DHHStabletext"/>
            </w:pPr>
            <w:r>
              <w:rPr>
                <w:sz w:val="20"/>
                <w:szCs w:val="20"/>
              </w:rPr>
              <w:t>Percentage of presentations to SURC/ED of HBCC patients</w:t>
            </w:r>
          </w:p>
        </w:tc>
        <w:tc>
          <w:tcPr>
            <w:tcW w:w="1350" w:type="dxa"/>
            <w:vAlign w:val="center"/>
          </w:tcPr>
          <w:p w14:paraId="00079A83" w14:textId="77777777" w:rsidR="00AE4586" w:rsidRDefault="00AE4586" w:rsidP="002D0746">
            <w:pPr>
              <w:jc w:val="center"/>
              <w:rPr>
                <w:rFonts w:ascii="Calibri Light" w:eastAsia="Calibri" w:hAnsi="Calibri Light" w:cs="Calibri Light"/>
                <w:spacing w:val="15"/>
              </w:rPr>
            </w:pPr>
          </w:p>
        </w:tc>
        <w:tc>
          <w:tcPr>
            <w:tcW w:w="1134" w:type="dxa"/>
            <w:vAlign w:val="center"/>
          </w:tcPr>
          <w:p w14:paraId="3EBF4677" w14:textId="77777777" w:rsidR="00AE4586" w:rsidRDefault="00AE4586" w:rsidP="002D0746">
            <w:pPr>
              <w:jc w:val="center"/>
              <w:rPr>
                <w:rFonts w:ascii="Calibri Light" w:eastAsia="Calibri" w:hAnsi="Calibri Light" w:cs="Calibri Light"/>
                <w:spacing w:val="15"/>
              </w:rPr>
            </w:pPr>
          </w:p>
        </w:tc>
        <w:tc>
          <w:tcPr>
            <w:tcW w:w="1539" w:type="dxa"/>
            <w:vAlign w:val="center"/>
          </w:tcPr>
          <w:p w14:paraId="4AFF29E2" w14:textId="77777777" w:rsidR="00AE4586" w:rsidRDefault="00AE4586" w:rsidP="002D0746">
            <w:pPr>
              <w:jc w:val="center"/>
              <w:rPr>
                <w:rFonts w:ascii="Calibri Light" w:eastAsia="Calibri" w:hAnsi="Calibri Light" w:cs="Calibri Light"/>
                <w:spacing w:val="15"/>
              </w:rPr>
            </w:pPr>
          </w:p>
        </w:tc>
        <w:tc>
          <w:tcPr>
            <w:tcW w:w="1687" w:type="dxa"/>
            <w:vAlign w:val="center"/>
          </w:tcPr>
          <w:p w14:paraId="39F6A4BC" w14:textId="77777777" w:rsidR="00AE4586" w:rsidRDefault="00AE4586" w:rsidP="002D0746">
            <w:pPr>
              <w:jc w:val="center"/>
              <w:rPr>
                <w:rFonts w:ascii="Calibri Light" w:eastAsia="Calibri" w:hAnsi="Calibri Light" w:cs="Calibri Light"/>
                <w:spacing w:val="15"/>
              </w:rPr>
            </w:pPr>
          </w:p>
        </w:tc>
      </w:tr>
      <w:tr w:rsidR="00AE4586" w14:paraId="4577AC2E" w14:textId="77777777" w:rsidTr="0031504B">
        <w:trPr>
          <w:trHeight w:val="219"/>
          <w:jc w:val="center"/>
        </w:trPr>
        <w:tc>
          <w:tcPr>
            <w:tcW w:w="4654" w:type="dxa"/>
            <w:hideMark/>
          </w:tcPr>
          <w:p w14:paraId="03BDB7BB" w14:textId="77777777" w:rsidR="00AE4586" w:rsidRDefault="00AE4586">
            <w:pPr>
              <w:pStyle w:val="DHHStabletext"/>
            </w:pPr>
            <w:r>
              <w:rPr>
                <w:sz w:val="20"/>
                <w:szCs w:val="20"/>
              </w:rPr>
              <w:t>Percentage of deaths during the HBCC episode of care</w:t>
            </w:r>
          </w:p>
        </w:tc>
        <w:tc>
          <w:tcPr>
            <w:tcW w:w="1350" w:type="dxa"/>
            <w:vAlign w:val="center"/>
          </w:tcPr>
          <w:p w14:paraId="203E2966" w14:textId="77777777" w:rsidR="00AE4586" w:rsidRDefault="00AE4586" w:rsidP="002D0746">
            <w:pPr>
              <w:jc w:val="center"/>
              <w:rPr>
                <w:rFonts w:ascii="Calibri Light" w:eastAsia="Calibri" w:hAnsi="Calibri Light" w:cs="Calibri Light"/>
                <w:spacing w:val="15"/>
              </w:rPr>
            </w:pPr>
          </w:p>
        </w:tc>
        <w:tc>
          <w:tcPr>
            <w:tcW w:w="1134" w:type="dxa"/>
            <w:vAlign w:val="center"/>
          </w:tcPr>
          <w:p w14:paraId="0BC6E4D5" w14:textId="77777777" w:rsidR="00AE4586" w:rsidRDefault="00AE4586" w:rsidP="002D0746">
            <w:pPr>
              <w:jc w:val="center"/>
              <w:rPr>
                <w:rFonts w:ascii="Calibri Light" w:eastAsia="Calibri" w:hAnsi="Calibri Light" w:cs="Calibri Light"/>
                <w:spacing w:val="15"/>
              </w:rPr>
            </w:pPr>
          </w:p>
        </w:tc>
        <w:tc>
          <w:tcPr>
            <w:tcW w:w="1539" w:type="dxa"/>
            <w:vAlign w:val="center"/>
          </w:tcPr>
          <w:p w14:paraId="68456A63" w14:textId="77777777" w:rsidR="00AE4586" w:rsidRDefault="00AE4586" w:rsidP="002D0746">
            <w:pPr>
              <w:jc w:val="center"/>
              <w:rPr>
                <w:rFonts w:ascii="Calibri Light" w:eastAsia="Calibri" w:hAnsi="Calibri Light" w:cs="Calibri Light"/>
                <w:spacing w:val="15"/>
              </w:rPr>
            </w:pPr>
          </w:p>
        </w:tc>
        <w:tc>
          <w:tcPr>
            <w:tcW w:w="1687" w:type="dxa"/>
            <w:vAlign w:val="center"/>
          </w:tcPr>
          <w:p w14:paraId="4A0F3BD8" w14:textId="77777777" w:rsidR="00AE4586" w:rsidRDefault="00AE4586" w:rsidP="002D0746">
            <w:pPr>
              <w:jc w:val="center"/>
              <w:rPr>
                <w:rFonts w:ascii="Calibri Light" w:eastAsia="Calibri" w:hAnsi="Calibri Light" w:cs="Calibri Light"/>
                <w:spacing w:val="15"/>
              </w:rPr>
            </w:pPr>
          </w:p>
        </w:tc>
      </w:tr>
      <w:tr w:rsidR="00AE4586" w14:paraId="4CC25900" w14:textId="77777777" w:rsidTr="0031504B">
        <w:trPr>
          <w:trHeight w:val="219"/>
          <w:jc w:val="center"/>
        </w:trPr>
        <w:tc>
          <w:tcPr>
            <w:tcW w:w="4654" w:type="dxa"/>
            <w:hideMark/>
          </w:tcPr>
          <w:p w14:paraId="1B152AF8" w14:textId="77777777" w:rsidR="00AE4586" w:rsidRDefault="00AE4586">
            <w:pPr>
              <w:pStyle w:val="DHHStabletext"/>
            </w:pPr>
            <w:r>
              <w:rPr>
                <w:sz w:val="20"/>
                <w:szCs w:val="20"/>
              </w:rPr>
              <w:t>Percentage unplanned readmissions within 28 days</w:t>
            </w:r>
          </w:p>
        </w:tc>
        <w:tc>
          <w:tcPr>
            <w:tcW w:w="1350" w:type="dxa"/>
            <w:vAlign w:val="center"/>
          </w:tcPr>
          <w:p w14:paraId="161E1FCC" w14:textId="77777777" w:rsidR="00AE4586" w:rsidRDefault="00AE4586" w:rsidP="002D0746">
            <w:pPr>
              <w:jc w:val="center"/>
              <w:rPr>
                <w:rFonts w:ascii="Calibri Light" w:eastAsia="Calibri" w:hAnsi="Calibri Light" w:cs="Calibri Light"/>
                <w:spacing w:val="15"/>
              </w:rPr>
            </w:pPr>
          </w:p>
        </w:tc>
        <w:tc>
          <w:tcPr>
            <w:tcW w:w="1134" w:type="dxa"/>
            <w:vAlign w:val="center"/>
          </w:tcPr>
          <w:p w14:paraId="1CB69553" w14:textId="77777777" w:rsidR="00AE4586" w:rsidRDefault="00AE4586" w:rsidP="002D0746">
            <w:pPr>
              <w:jc w:val="center"/>
              <w:rPr>
                <w:rFonts w:ascii="Calibri Light" w:eastAsia="Calibri" w:hAnsi="Calibri Light" w:cs="Calibri Light"/>
                <w:spacing w:val="15"/>
              </w:rPr>
            </w:pPr>
          </w:p>
        </w:tc>
        <w:tc>
          <w:tcPr>
            <w:tcW w:w="1539" w:type="dxa"/>
            <w:vAlign w:val="center"/>
          </w:tcPr>
          <w:p w14:paraId="238B5E2E" w14:textId="77777777" w:rsidR="00AE4586" w:rsidRDefault="00AE4586" w:rsidP="002D0746">
            <w:pPr>
              <w:jc w:val="center"/>
              <w:rPr>
                <w:rFonts w:ascii="Calibri Light" w:eastAsia="Calibri" w:hAnsi="Calibri Light" w:cs="Calibri Light"/>
                <w:spacing w:val="15"/>
              </w:rPr>
            </w:pPr>
          </w:p>
        </w:tc>
        <w:tc>
          <w:tcPr>
            <w:tcW w:w="1687" w:type="dxa"/>
            <w:vAlign w:val="center"/>
          </w:tcPr>
          <w:p w14:paraId="34A8DA10" w14:textId="77777777" w:rsidR="00AE4586" w:rsidRDefault="00AE4586" w:rsidP="002D0746">
            <w:pPr>
              <w:jc w:val="center"/>
              <w:rPr>
                <w:rFonts w:ascii="Calibri Light" w:eastAsia="Calibri" w:hAnsi="Calibri Light" w:cs="Calibri Light"/>
                <w:spacing w:val="15"/>
              </w:rPr>
            </w:pPr>
          </w:p>
        </w:tc>
      </w:tr>
      <w:tr w:rsidR="00AE4586" w14:paraId="07865FA3" w14:textId="77777777" w:rsidTr="0031504B">
        <w:trPr>
          <w:trHeight w:val="219"/>
          <w:jc w:val="center"/>
        </w:trPr>
        <w:tc>
          <w:tcPr>
            <w:tcW w:w="4654" w:type="dxa"/>
            <w:hideMark/>
          </w:tcPr>
          <w:p w14:paraId="56DD2FE3" w14:textId="54F7B46D" w:rsidR="00AE4586" w:rsidRDefault="00AE4586">
            <w:pPr>
              <w:pStyle w:val="DHHStabletext"/>
            </w:pPr>
            <w:r>
              <w:rPr>
                <w:sz w:val="20"/>
                <w:szCs w:val="20"/>
              </w:rPr>
              <w:t xml:space="preserve">Intravenous </w:t>
            </w:r>
            <w:r w:rsidR="00AE25C4">
              <w:rPr>
                <w:sz w:val="20"/>
                <w:szCs w:val="20"/>
              </w:rPr>
              <w:t>c</w:t>
            </w:r>
            <w:r>
              <w:rPr>
                <w:sz w:val="20"/>
                <w:szCs w:val="20"/>
              </w:rPr>
              <w:t>annulation complications</w:t>
            </w:r>
          </w:p>
        </w:tc>
        <w:tc>
          <w:tcPr>
            <w:tcW w:w="1350" w:type="dxa"/>
          </w:tcPr>
          <w:p w14:paraId="7E82FDF7" w14:textId="77777777" w:rsidR="00AE4586" w:rsidRDefault="00AE4586">
            <w:pPr>
              <w:jc w:val="center"/>
              <w:rPr>
                <w:rFonts w:ascii="Calibri Light" w:eastAsia="Calibri" w:hAnsi="Calibri Light" w:cs="Calibri Light"/>
                <w:spacing w:val="15"/>
              </w:rPr>
            </w:pPr>
          </w:p>
        </w:tc>
        <w:tc>
          <w:tcPr>
            <w:tcW w:w="1134" w:type="dxa"/>
          </w:tcPr>
          <w:p w14:paraId="0255D928" w14:textId="77777777" w:rsidR="00AE4586" w:rsidRDefault="00AE4586">
            <w:pPr>
              <w:jc w:val="center"/>
              <w:rPr>
                <w:rFonts w:ascii="Calibri Light" w:eastAsia="Calibri" w:hAnsi="Calibri Light" w:cs="Calibri Light"/>
                <w:spacing w:val="15"/>
              </w:rPr>
            </w:pPr>
          </w:p>
        </w:tc>
        <w:tc>
          <w:tcPr>
            <w:tcW w:w="1539" w:type="dxa"/>
          </w:tcPr>
          <w:p w14:paraId="327880B7" w14:textId="77777777" w:rsidR="00AE4586" w:rsidRDefault="00AE4586">
            <w:pPr>
              <w:jc w:val="center"/>
              <w:rPr>
                <w:rFonts w:ascii="Calibri Light" w:eastAsia="Calibri" w:hAnsi="Calibri Light" w:cs="Calibri Light"/>
                <w:spacing w:val="15"/>
              </w:rPr>
            </w:pPr>
          </w:p>
        </w:tc>
        <w:tc>
          <w:tcPr>
            <w:tcW w:w="1687" w:type="dxa"/>
          </w:tcPr>
          <w:p w14:paraId="53EEB443" w14:textId="77777777" w:rsidR="00AE4586" w:rsidRDefault="00AE4586">
            <w:pPr>
              <w:rPr>
                <w:rFonts w:ascii="Calibri Light" w:eastAsia="Calibri" w:hAnsi="Calibri Light" w:cs="Calibri Light"/>
                <w:spacing w:val="15"/>
              </w:rPr>
            </w:pPr>
          </w:p>
        </w:tc>
      </w:tr>
      <w:tr w:rsidR="00AE4586" w14:paraId="1520CEFA" w14:textId="77777777" w:rsidTr="0031504B">
        <w:trPr>
          <w:trHeight w:val="219"/>
          <w:jc w:val="center"/>
        </w:trPr>
        <w:tc>
          <w:tcPr>
            <w:tcW w:w="4654" w:type="dxa"/>
            <w:hideMark/>
          </w:tcPr>
          <w:p w14:paraId="490F95E7" w14:textId="34BDAB0A" w:rsidR="00AE4586" w:rsidRDefault="00AE4586">
            <w:pPr>
              <w:pStyle w:val="DHHStabletext"/>
            </w:pPr>
            <w:r>
              <w:rPr>
                <w:sz w:val="20"/>
                <w:szCs w:val="20"/>
              </w:rPr>
              <w:t xml:space="preserve">Central </w:t>
            </w:r>
            <w:r w:rsidR="00AE25C4">
              <w:rPr>
                <w:sz w:val="20"/>
                <w:szCs w:val="20"/>
              </w:rPr>
              <w:t>v</w:t>
            </w:r>
            <w:r>
              <w:rPr>
                <w:sz w:val="20"/>
                <w:szCs w:val="20"/>
              </w:rPr>
              <w:t xml:space="preserve">enous </w:t>
            </w:r>
            <w:r w:rsidR="00AE25C4">
              <w:rPr>
                <w:sz w:val="20"/>
                <w:szCs w:val="20"/>
              </w:rPr>
              <w:t>a</w:t>
            </w:r>
            <w:r>
              <w:rPr>
                <w:sz w:val="20"/>
                <w:szCs w:val="20"/>
              </w:rPr>
              <w:t xml:space="preserve">ccess </w:t>
            </w:r>
            <w:r w:rsidR="00AE25C4">
              <w:rPr>
                <w:sz w:val="20"/>
                <w:szCs w:val="20"/>
              </w:rPr>
              <w:t>d</w:t>
            </w:r>
            <w:r>
              <w:rPr>
                <w:sz w:val="20"/>
                <w:szCs w:val="20"/>
              </w:rPr>
              <w:t>evice complications</w:t>
            </w:r>
          </w:p>
        </w:tc>
        <w:tc>
          <w:tcPr>
            <w:tcW w:w="1350" w:type="dxa"/>
          </w:tcPr>
          <w:p w14:paraId="75F6A6C4" w14:textId="77777777" w:rsidR="00AE4586" w:rsidRDefault="00AE4586">
            <w:pPr>
              <w:jc w:val="center"/>
              <w:rPr>
                <w:rFonts w:ascii="Calibri Light" w:eastAsia="Calibri" w:hAnsi="Calibri Light" w:cs="Calibri Light"/>
                <w:spacing w:val="15"/>
              </w:rPr>
            </w:pPr>
          </w:p>
        </w:tc>
        <w:tc>
          <w:tcPr>
            <w:tcW w:w="1134" w:type="dxa"/>
          </w:tcPr>
          <w:p w14:paraId="1268A3F8" w14:textId="77777777" w:rsidR="00AE4586" w:rsidRDefault="00AE4586">
            <w:pPr>
              <w:jc w:val="center"/>
              <w:rPr>
                <w:rFonts w:ascii="Calibri Light" w:eastAsia="Calibri" w:hAnsi="Calibri Light" w:cs="Calibri Light"/>
                <w:spacing w:val="15"/>
              </w:rPr>
            </w:pPr>
          </w:p>
        </w:tc>
        <w:tc>
          <w:tcPr>
            <w:tcW w:w="1539" w:type="dxa"/>
          </w:tcPr>
          <w:p w14:paraId="536710D2" w14:textId="77777777" w:rsidR="00AE4586" w:rsidRDefault="00AE4586">
            <w:pPr>
              <w:jc w:val="center"/>
              <w:rPr>
                <w:rFonts w:ascii="Calibri Light" w:eastAsia="Calibri" w:hAnsi="Calibri Light" w:cs="Calibri Light"/>
                <w:spacing w:val="15"/>
              </w:rPr>
            </w:pPr>
          </w:p>
        </w:tc>
        <w:tc>
          <w:tcPr>
            <w:tcW w:w="1687" w:type="dxa"/>
          </w:tcPr>
          <w:p w14:paraId="33FD3D2E" w14:textId="77777777" w:rsidR="00AE4586" w:rsidRDefault="00AE4586">
            <w:pPr>
              <w:rPr>
                <w:rFonts w:ascii="Calibri Light" w:eastAsia="Calibri" w:hAnsi="Calibri Light" w:cs="Calibri Light"/>
                <w:spacing w:val="15"/>
              </w:rPr>
            </w:pPr>
          </w:p>
        </w:tc>
      </w:tr>
    </w:tbl>
    <w:p w14:paraId="26B10851" w14:textId="77777777" w:rsidR="00A0157A" w:rsidRDefault="00A0157A" w:rsidP="00B82FF3">
      <w:pPr>
        <w:pStyle w:val="DHHSbody"/>
      </w:pPr>
      <w:r>
        <w:br w:type="page"/>
      </w:r>
    </w:p>
    <w:p w14:paraId="7098C771" w14:textId="0FE08D5D" w:rsidR="00A0157A" w:rsidRDefault="00A0157A" w:rsidP="00A0157A">
      <w:pPr>
        <w:pStyle w:val="Heading2"/>
        <w:rPr>
          <w:rFonts w:eastAsiaTheme="minorEastAsia"/>
        </w:rPr>
      </w:pPr>
      <w:bookmarkStart w:id="142" w:name="_Toc19796325"/>
      <w:bookmarkStart w:id="143" w:name="_Ref19095992"/>
      <w:bookmarkStart w:id="144" w:name="_Ref22733404"/>
      <w:bookmarkStart w:id="145" w:name="_Toc38976945"/>
      <w:r>
        <w:rPr>
          <w:rFonts w:eastAsiaTheme="minorEastAsia"/>
        </w:rPr>
        <w:t xml:space="preserve">Legislative </w:t>
      </w:r>
      <w:r w:rsidR="00601984">
        <w:rPr>
          <w:rFonts w:eastAsiaTheme="minorEastAsia"/>
        </w:rPr>
        <w:t>c</w:t>
      </w:r>
      <w:r>
        <w:rPr>
          <w:rFonts w:eastAsiaTheme="minorEastAsia"/>
        </w:rPr>
        <w:t>ompliance</w:t>
      </w:r>
      <w:bookmarkEnd w:id="142"/>
      <w:bookmarkEnd w:id="143"/>
      <w:bookmarkEnd w:id="144"/>
      <w:bookmarkEnd w:id="145"/>
    </w:p>
    <w:p w14:paraId="302826D9" w14:textId="349BF2D1" w:rsidR="00A0157A" w:rsidRDefault="00A0157A" w:rsidP="00A0157A">
      <w:pPr>
        <w:pStyle w:val="DHHSbody"/>
      </w:pPr>
      <w:r>
        <w:t xml:space="preserve">Legislation </w:t>
      </w:r>
      <w:r w:rsidR="00EA5F0B">
        <w:t xml:space="preserve">that </w:t>
      </w:r>
      <w:r>
        <w:t>applies to HBCC includes, but is not limited to the following:</w:t>
      </w:r>
    </w:p>
    <w:p w14:paraId="0F6722C9" w14:textId="77777777" w:rsidR="00A0157A" w:rsidRPr="00ED56B2" w:rsidRDefault="00A0157A" w:rsidP="00A0157A">
      <w:pPr>
        <w:pStyle w:val="DHHSbullet1"/>
        <w:numPr>
          <w:ilvl w:val="0"/>
          <w:numId w:val="6"/>
        </w:numPr>
        <w:rPr>
          <w:i/>
          <w:iCs/>
        </w:rPr>
      </w:pPr>
      <w:r w:rsidRPr="00ED56B2">
        <w:rPr>
          <w:i/>
          <w:iCs/>
        </w:rPr>
        <w:t>Work Health and Safety Act 2011</w:t>
      </w:r>
    </w:p>
    <w:p w14:paraId="02AE253B" w14:textId="77777777" w:rsidR="00A0157A" w:rsidRDefault="00A0157A" w:rsidP="00A0157A">
      <w:pPr>
        <w:pStyle w:val="DHHSbullet1"/>
        <w:numPr>
          <w:ilvl w:val="0"/>
          <w:numId w:val="6"/>
        </w:numPr>
      </w:pPr>
      <w:r>
        <w:t>Work Health and Safety Regulation 2011</w:t>
      </w:r>
    </w:p>
    <w:p w14:paraId="6DD7025A" w14:textId="77777777" w:rsidR="00A0157A" w:rsidRPr="00ED56B2" w:rsidRDefault="00A0157A" w:rsidP="00A0157A">
      <w:pPr>
        <w:pStyle w:val="DHHSbullet1"/>
        <w:numPr>
          <w:ilvl w:val="0"/>
          <w:numId w:val="6"/>
        </w:numPr>
        <w:rPr>
          <w:i/>
          <w:iCs/>
        </w:rPr>
      </w:pPr>
      <w:r w:rsidRPr="00ED56B2">
        <w:rPr>
          <w:i/>
          <w:iCs/>
        </w:rPr>
        <w:t>Therapeutic Goods Act 1989</w:t>
      </w:r>
    </w:p>
    <w:p w14:paraId="6C822032" w14:textId="5DBF0115" w:rsidR="00A0157A" w:rsidRDefault="00A0157A" w:rsidP="00A0157A">
      <w:pPr>
        <w:pStyle w:val="DHHSbullet1"/>
        <w:numPr>
          <w:ilvl w:val="0"/>
          <w:numId w:val="6"/>
        </w:numPr>
      </w:pPr>
      <w:r>
        <w:t>Poisons Standard</w:t>
      </w:r>
      <w:r w:rsidR="00EA5F0B">
        <w:t>,</w:t>
      </w:r>
      <w:r>
        <w:t xml:space="preserve"> February 2019 </w:t>
      </w:r>
    </w:p>
    <w:p w14:paraId="571A057D" w14:textId="77777777" w:rsidR="00A0157A" w:rsidRPr="00ED56B2" w:rsidRDefault="00A0157A" w:rsidP="00A0157A">
      <w:pPr>
        <w:pStyle w:val="DHHSbullet1"/>
        <w:numPr>
          <w:ilvl w:val="0"/>
          <w:numId w:val="6"/>
        </w:numPr>
        <w:rPr>
          <w:i/>
          <w:iCs/>
        </w:rPr>
      </w:pPr>
      <w:r w:rsidRPr="00ED56B2">
        <w:rPr>
          <w:i/>
          <w:iCs/>
        </w:rPr>
        <w:t>Environment Protection Act 2017</w:t>
      </w:r>
    </w:p>
    <w:p w14:paraId="1C5178D5" w14:textId="0AE64BAB" w:rsidR="00A0157A" w:rsidRDefault="00A0157A" w:rsidP="00A0157A">
      <w:pPr>
        <w:pStyle w:val="DHHSbullet1"/>
        <w:numPr>
          <w:ilvl w:val="0"/>
          <w:numId w:val="6"/>
        </w:numPr>
      </w:pPr>
      <w:r>
        <w:t>Environment Protection (Industrial Waste Resource) Regulations 2009</w:t>
      </w:r>
    </w:p>
    <w:p w14:paraId="7C9556D8" w14:textId="77777777" w:rsidR="00A0157A" w:rsidRPr="00ED56B2" w:rsidRDefault="00A0157A" w:rsidP="00A0157A">
      <w:pPr>
        <w:pStyle w:val="DHHSbullet1"/>
        <w:numPr>
          <w:ilvl w:val="0"/>
          <w:numId w:val="6"/>
        </w:numPr>
        <w:rPr>
          <w:i/>
          <w:iCs/>
        </w:rPr>
      </w:pPr>
      <w:r w:rsidRPr="00ED56B2">
        <w:rPr>
          <w:i/>
          <w:iCs/>
        </w:rPr>
        <w:t>Dangerous Goods Act 1985</w:t>
      </w:r>
    </w:p>
    <w:p w14:paraId="0831AA03" w14:textId="77777777" w:rsidR="00A0157A" w:rsidRPr="00ED56B2" w:rsidRDefault="00A0157A" w:rsidP="00A0157A">
      <w:pPr>
        <w:pStyle w:val="DHHSbullet1"/>
        <w:numPr>
          <w:ilvl w:val="0"/>
          <w:numId w:val="6"/>
        </w:numPr>
        <w:rPr>
          <w:i/>
          <w:iCs/>
        </w:rPr>
      </w:pPr>
      <w:r w:rsidRPr="00ED56B2">
        <w:rPr>
          <w:i/>
          <w:iCs/>
        </w:rPr>
        <w:t>Transport Operations (Road Use Management) Act 1995</w:t>
      </w:r>
    </w:p>
    <w:p w14:paraId="7453ED35" w14:textId="77777777" w:rsidR="00A0157A" w:rsidRDefault="00A0157A" w:rsidP="00A0157A">
      <w:pPr>
        <w:pStyle w:val="DHHSbullet1"/>
        <w:numPr>
          <w:ilvl w:val="0"/>
          <w:numId w:val="6"/>
        </w:numPr>
      </w:pPr>
      <w:r>
        <w:t>Transport Operations (Road Use Management – Dangerous Goods) Regulation 2008</w:t>
      </w:r>
    </w:p>
    <w:p w14:paraId="52C00C54" w14:textId="77777777" w:rsidR="00A0157A" w:rsidRPr="00ED56B2" w:rsidRDefault="00A0157A" w:rsidP="00A0157A">
      <w:pPr>
        <w:pStyle w:val="DHHSbullet1"/>
        <w:numPr>
          <w:ilvl w:val="0"/>
          <w:numId w:val="6"/>
        </w:numPr>
        <w:rPr>
          <w:i/>
          <w:iCs/>
        </w:rPr>
      </w:pPr>
      <w:r w:rsidRPr="00ED56B2">
        <w:rPr>
          <w:i/>
          <w:iCs/>
        </w:rPr>
        <w:t xml:space="preserve">Health Records Act 2001 </w:t>
      </w:r>
    </w:p>
    <w:p w14:paraId="2CA5D8F2" w14:textId="7768B8E3" w:rsidR="00A0157A" w:rsidRPr="00ED56B2" w:rsidRDefault="00A0157A" w:rsidP="00A0157A">
      <w:pPr>
        <w:pStyle w:val="DHHSbullet1"/>
        <w:numPr>
          <w:ilvl w:val="0"/>
          <w:numId w:val="6"/>
        </w:numPr>
        <w:rPr>
          <w:i/>
          <w:iCs/>
        </w:rPr>
      </w:pPr>
      <w:r w:rsidRPr="00ED56B2">
        <w:rPr>
          <w:i/>
          <w:iCs/>
        </w:rPr>
        <w:t>Health Services Act 1988</w:t>
      </w:r>
      <w:r w:rsidR="00EA5F0B">
        <w:t>.</w:t>
      </w:r>
    </w:p>
    <w:p w14:paraId="71807B00" w14:textId="77777777" w:rsidR="00A0157A" w:rsidRPr="00A0157A" w:rsidRDefault="00A0157A" w:rsidP="00B82FF3">
      <w:pPr>
        <w:pStyle w:val="Heading3"/>
      </w:pPr>
      <w:r w:rsidRPr="00A0157A">
        <w:t>Australian Standards</w:t>
      </w:r>
    </w:p>
    <w:p w14:paraId="68FBACF4" w14:textId="3B6423B8" w:rsidR="00A0157A" w:rsidRDefault="00A0157A" w:rsidP="00A0157A">
      <w:pPr>
        <w:pStyle w:val="DHHSbullet1"/>
        <w:numPr>
          <w:ilvl w:val="0"/>
          <w:numId w:val="6"/>
        </w:numPr>
      </w:pPr>
      <w:r>
        <w:t>AS/NZS ISO 14644.5:2006</w:t>
      </w:r>
      <w:r w:rsidR="008869B4">
        <w:t xml:space="preserve"> – </w:t>
      </w:r>
      <w:r>
        <w:t>Cleanrooms and associated controlled environments</w:t>
      </w:r>
      <w:r w:rsidR="008869B4">
        <w:t xml:space="preserve"> – </w:t>
      </w:r>
      <w:r>
        <w:t>Operations</w:t>
      </w:r>
    </w:p>
    <w:p w14:paraId="1A26F385" w14:textId="6F2C7D95" w:rsidR="00A0157A" w:rsidRDefault="00A0157A" w:rsidP="00A0157A">
      <w:pPr>
        <w:pStyle w:val="DHHSbullet1"/>
        <w:numPr>
          <w:ilvl w:val="0"/>
          <w:numId w:val="6"/>
        </w:numPr>
      </w:pPr>
      <w:r>
        <w:t>AS/NZS 1715:2009</w:t>
      </w:r>
      <w:r w:rsidR="008869B4">
        <w:t xml:space="preserve"> – </w:t>
      </w:r>
      <w:r>
        <w:t>Selection, use and maintenance of respiratory protective equipment</w:t>
      </w:r>
    </w:p>
    <w:p w14:paraId="6358F7DA" w14:textId="4CDF9CC2" w:rsidR="00A0157A" w:rsidRDefault="00A0157A" w:rsidP="00A0157A">
      <w:pPr>
        <w:pStyle w:val="DHHSbullet1"/>
        <w:numPr>
          <w:ilvl w:val="0"/>
          <w:numId w:val="6"/>
        </w:numPr>
      </w:pPr>
      <w:r>
        <w:t>AS/NZS 1716:2012</w:t>
      </w:r>
      <w:r w:rsidR="008869B4">
        <w:t xml:space="preserve"> – </w:t>
      </w:r>
      <w:r>
        <w:t>Respiratory protective devices</w:t>
      </w:r>
    </w:p>
    <w:p w14:paraId="67294B6C" w14:textId="69D4A817" w:rsidR="00A0157A" w:rsidRDefault="00A0157A" w:rsidP="00A0157A">
      <w:pPr>
        <w:pStyle w:val="DHHSbullet1"/>
        <w:numPr>
          <w:ilvl w:val="0"/>
          <w:numId w:val="6"/>
        </w:numPr>
      </w:pPr>
      <w:r>
        <w:t>AS 1807.0:2000</w:t>
      </w:r>
      <w:r w:rsidR="008869B4">
        <w:t xml:space="preserve"> – </w:t>
      </w:r>
      <w:r>
        <w:t>Cleanrooms, workstations, safety cabinets and pharmaceutical isolators</w:t>
      </w:r>
      <w:r w:rsidR="008869B4">
        <w:t xml:space="preserve"> – </w:t>
      </w:r>
      <w:r>
        <w:t>Methods of test</w:t>
      </w:r>
      <w:r w:rsidR="008869B4">
        <w:t xml:space="preserve"> – </w:t>
      </w:r>
      <w:r>
        <w:t>List of methods and apparatus</w:t>
      </w:r>
    </w:p>
    <w:p w14:paraId="363F5749" w14:textId="4E27B2BA" w:rsidR="00A0157A" w:rsidRDefault="00A0157A" w:rsidP="00A0157A">
      <w:pPr>
        <w:pStyle w:val="DHHSbullet1"/>
        <w:numPr>
          <w:ilvl w:val="0"/>
          <w:numId w:val="6"/>
        </w:numPr>
      </w:pPr>
      <w:r>
        <w:t>AS 4031:1992</w:t>
      </w:r>
      <w:r w:rsidR="008869B4">
        <w:t xml:space="preserve"> – </w:t>
      </w:r>
      <w:r>
        <w:t>Non-reusable containers for the collection of sharp medical items used in health care areas</w:t>
      </w:r>
    </w:p>
    <w:p w14:paraId="37045852" w14:textId="77777777" w:rsidR="00A0157A" w:rsidRPr="00A0157A" w:rsidRDefault="00A0157A" w:rsidP="00B82FF3">
      <w:pPr>
        <w:pStyle w:val="Heading3"/>
      </w:pPr>
      <w:r w:rsidRPr="00A0157A">
        <w:t>Safe Work Australia</w:t>
      </w:r>
    </w:p>
    <w:p w14:paraId="3CBD2299" w14:textId="00C1247D" w:rsidR="00A0157A" w:rsidRDefault="00A0157A" w:rsidP="00A0157A">
      <w:pPr>
        <w:pStyle w:val="DHHSbullet1"/>
        <w:numPr>
          <w:ilvl w:val="0"/>
          <w:numId w:val="6"/>
        </w:numPr>
      </w:pPr>
      <w:r w:rsidRPr="00ED56B2">
        <w:rPr>
          <w:i/>
          <w:iCs/>
        </w:rPr>
        <w:t>Labelling of workplace hazardous chemicals</w:t>
      </w:r>
      <w:r w:rsidR="00EA5F0B" w:rsidRPr="00ED56B2">
        <w:rPr>
          <w:i/>
          <w:iCs/>
        </w:rPr>
        <w:t xml:space="preserve"> –</w:t>
      </w:r>
      <w:r w:rsidRPr="00ED56B2">
        <w:rPr>
          <w:i/>
          <w:iCs/>
        </w:rPr>
        <w:t xml:space="preserve"> </w:t>
      </w:r>
      <w:r w:rsidR="00EA5F0B" w:rsidRPr="00ED56B2">
        <w:rPr>
          <w:i/>
          <w:iCs/>
        </w:rPr>
        <w:t>c</w:t>
      </w:r>
      <w:r w:rsidRPr="00ED56B2">
        <w:rPr>
          <w:i/>
          <w:iCs/>
        </w:rPr>
        <w:t xml:space="preserve">ode of </w:t>
      </w:r>
      <w:r w:rsidR="00EA5F0B" w:rsidRPr="00ED56B2">
        <w:rPr>
          <w:i/>
          <w:iCs/>
        </w:rPr>
        <w:t>p</w:t>
      </w:r>
      <w:r w:rsidRPr="00ED56B2">
        <w:rPr>
          <w:i/>
          <w:iCs/>
        </w:rPr>
        <w:t>ractice</w:t>
      </w:r>
      <w:r w:rsidR="009C69DE">
        <w:t>,</w:t>
      </w:r>
      <w:r>
        <w:t xml:space="preserve"> </w:t>
      </w:r>
      <w:r w:rsidR="009C69DE">
        <w:t xml:space="preserve">October </w:t>
      </w:r>
      <w:r>
        <w:t>2018</w:t>
      </w:r>
    </w:p>
    <w:p w14:paraId="3EE51522" w14:textId="77777777" w:rsidR="00A0157A" w:rsidRDefault="00A0157A" w:rsidP="00A0157A">
      <w:pPr>
        <w:pStyle w:val="DHHSbullet1"/>
        <w:numPr>
          <w:ilvl w:val="0"/>
          <w:numId w:val="6"/>
        </w:numPr>
      </w:pPr>
      <w:r w:rsidRPr="00ED56B2">
        <w:rPr>
          <w:i/>
          <w:iCs/>
        </w:rPr>
        <w:t>Workplace exposure standards for airborne contaminants</w:t>
      </w:r>
      <w:r w:rsidR="009C69DE">
        <w:t>,</w:t>
      </w:r>
      <w:r>
        <w:t xml:space="preserve"> </w:t>
      </w:r>
      <w:r w:rsidR="009C69DE">
        <w:t xml:space="preserve">April </w:t>
      </w:r>
      <w:r>
        <w:t>2018</w:t>
      </w:r>
    </w:p>
    <w:p w14:paraId="7568931D" w14:textId="6DEE1207" w:rsidR="00A0157A" w:rsidRDefault="00A0157A" w:rsidP="00A0157A">
      <w:pPr>
        <w:pStyle w:val="DHHSbullet1"/>
        <w:numPr>
          <w:ilvl w:val="0"/>
          <w:numId w:val="6"/>
        </w:numPr>
      </w:pPr>
      <w:r w:rsidRPr="00ED56B2">
        <w:rPr>
          <w:i/>
          <w:iCs/>
        </w:rPr>
        <w:t>Health monitoring for exposure to hazardous chemicals</w:t>
      </w:r>
      <w:r w:rsidR="00EA5F0B">
        <w:rPr>
          <w:i/>
          <w:iCs/>
        </w:rPr>
        <w:t>:</w:t>
      </w:r>
      <w:r w:rsidRPr="00ED56B2">
        <w:rPr>
          <w:i/>
          <w:iCs/>
        </w:rPr>
        <w:t xml:space="preserve"> </w:t>
      </w:r>
      <w:r w:rsidR="00EA5F0B">
        <w:rPr>
          <w:i/>
          <w:iCs/>
        </w:rPr>
        <w:t>g</w:t>
      </w:r>
      <w:r w:rsidRPr="00ED56B2">
        <w:rPr>
          <w:i/>
          <w:iCs/>
        </w:rPr>
        <w:t>uide for persons conducting a business or undertaking</w:t>
      </w:r>
      <w:r w:rsidR="009C69DE">
        <w:t>,</w:t>
      </w:r>
      <w:r>
        <w:t xml:space="preserve"> </w:t>
      </w:r>
      <w:r w:rsidR="009C69DE">
        <w:t xml:space="preserve">February </w:t>
      </w:r>
      <w:r>
        <w:t>2013</w:t>
      </w:r>
    </w:p>
    <w:p w14:paraId="47E0B09A" w14:textId="77777777" w:rsidR="00A0157A" w:rsidRDefault="00A0157A" w:rsidP="00A0157A">
      <w:pPr>
        <w:pStyle w:val="DHHSbullet1"/>
        <w:numPr>
          <w:ilvl w:val="0"/>
          <w:numId w:val="6"/>
        </w:numPr>
      </w:pPr>
      <w:r w:rsidRPr="00ED56B2">
        <w:rPr>
          <w:i/>
          <w:iCs/>
        </w:rPr>
        <w:t>Hazardous chemicals requiring health monitoring</w:t>
      </w:r>
      <w:r w:rsidR="009C69DE">
        <w:t>,</w:t>
      </w:r>
      <w:r>
        <w:t xml:space="preserve"> </w:t>
      </w:r>
      <w:r w:rsidR="009C69DE">
        <w:t xml:space="preserve">March </w:t>
      </w:r>
      <w:r>
        <w:t>2013</w:t>
      </w:r>
    </w:p>
    <w:p w14:paraId="11E3E189" w14:textId="64D50A57" w:rsidR="00A0157A" w:rsidRDefault="00A0157A" w:rsidP="00A0157A">
      <w:pPr>
        <w:pStyle w:val="DHHSbullet1"/>
        <w:numPr>
          <w:ilvl w:val="0"/>
          <w:numId w:val="6"/>
        </w:numPr>
      </w:pPr>
      <w:r w:rsidRPr="00ED56B2">
        <w:rPr>
          <w:i/>
          <w:iCs/>
        </w:rPr>
        <w:t xml:space="preserve">Managing the work environment and facilities </w:t>
      </w:r>
      <w:r w:rsidR="00EA5F0B">
        <w:rPr>
          <w:i/>
          <w:iCs/>
        </w:rPr>
        <w:t>– c</w:t>
      </w:r>
      <w:r w:rsidRPr="00ED56B2">
        <w:rPr>
          <w:i/>
          <w:iCs/>
        </w:rPr>
        <w:t xml:space="preserve">ode of </w:t>
      </w:r>
      <w:r w:rsidR="00EA5F0B">
        <w:rPr>
          <w:i/>
          <w:iCs/>
        </w:rPr>
        <w:t>p</w:t>
      </w:r>
      <w:r w:rsidRPr="00ED56B2">
        <w:rPr>
          <w:i/>
          <w:iCs/>
        </w:rPr>
        <w:t>ractice</w:t>
      </w:r>
      <w:r w:rsidR="009C69DE">
        <w:t>,</w:t>
      </w:r>
      <w:r>
        <w:t xml:space="preserve"> </w:t>
      </w:r>
      <w:r w:rsidR="009C69DE">
        <w:t xml:space="preserve">May </w:t>
      </w:r>
      <w:r>
        <w:t>2018 (remote worker)</w:t>
      </w:r>
    </w:p>
    <w:p w14:paraId="6E4FF339" w14:textId="236A4843" w:rsidR="00A0157A" w:rsidRDefault="00A0157A" w:rsidP="00A0157A">
      <w:pPr>
        <w:pStyle w:val="DHHSbullet1"/>
        <w:numPr>
          <w:ilvl w:val="0"/>
          <w:numId w:val="6"/>
        </w:numPr>
      </w:pPr>
      <w:r w:rsidRPr="00ED56B2">
        <w:rPr>
          <w:i/>
          <w:iCs/>
        </w:rPr>
        <w:t xml:space="preserve">First aid in the workplace </w:t>
      </w:r>
      <w:r w:rsidR="00EA5F0B">
        <w:rPr>
          <w:i/>
          <w:iCs/>
        </w:rPr>
        <w:t>– c</w:t>
      </w:r>
      <w:r w:rsidRPr="00ED56B2">
        <w:rPr>
          <w:i/>
          <w:iCs/>
        </w:rPr>
        <w:t xml:space="preserve">ode of </w:t>
      </w:r>
      <w:r w:rsidR="00EA5F0B">
        <w:rPr>
          <w:i/>
          <w:iCs/>
        </w:rPr>
        <w:t>p</w:t>
      </w:r>
      <w:r w:rsidRPr="00ED56B2">
        <w:rPr>
          <w:i/>
          <w:iCs/>
        </w:rPr>
        <w:t>ractice</w:t>
      </w:r>
      <w:r w:rsidR="009C69DE">
        <w:t>,</w:t>
      </w:r>
      <w:r>
        <w:t xml:space="preserve"> </w:t>
      </w:r>
      <w:r w:rsidR="009C69DE">
        <w:t xml:space="preserve">May </w:t>
      </w:r>
      <w:r>
        <w:t>2018</w:t>
      </w:r>
    </w:p>
    <w:p w14:paraId="0C32C33A" w14:textId="4B343EC3" w:rsidR="00A0157A" w:rsidRDefault="00A0157A" w:rsidP="00A0157A">
      <w:pPr>
        <w:pStyle w:val="DHHSbullet1"/>
        <w:numPr>
          <w:ilvl w:val="0"/>
          <w:numId w:val="6"/>
        </w:numPr>
      </w:pPr>
      <w:r w:rsidRPr="00ED56B2">
        <w:rPr>
          <w:i/>
          <w:iCs/>
        </w:rPr>
        <w:t xml:space="preserve">How to manage work health and safety risks </w:t>
      </w:r>
      <w:r w:rsidR="00EA5F0B">
        <w:rPr>
          <w:i/>
          <w:iCs/>
        </w:rPr>
        <w:t>– c</w:t>
      </w:r>
      <w:r w:rsidRPr="00ED56B2">
        <w:rPr>
          <w:i/>
          <w:iCs/>
        </w:rPr>
        <w:t xml:space="preserve">ode of </w:t>
      </w:r>
      <w:r w:rsidR="00EA5F0B">
        <w:rPr>
          <w:i/>
          <w:iCs/>
        </w:rPr>
        <w:t>p</w:t>
      </w:r>
      <w:r w:rsidRPr="00ED56B2">
        <w:rPr>
          <w:i/>
          <w:iCs/>
        </w:rPr>
        <w:t>ractice</w:t>
      </w:r>
      <w:r w:rsidR="009C69DE">
        <w:t>,</w:t>
      </w:r>
      <w:r>
        <w:t xml:space="preserve"> </w:t>
      </w:r>
      <w:r w:rsidR="009C69DE">
        <w:t xml:space="preserve">May </w:t>
      </w:r>
      <w:r>
        <w:t>2018</w:t>
      </w:r>
    </w:p>
    <w:p w14:paraId="127842BE" w14:textId="7AE454BF" w:rsidR="00A0157A" w:rsidRDefault="00A0157A" w:rsidP="00A0157A">
      <w:pPr>
        <w:pStyle w:val="DHHSbullet1"/>
        <w:numPr>
          <w:ilvl w:val="0"/>
          <w:numId w:val="6"/>
        </w:numPr>
      </w:pPr>
      <w:r w:rsidRPr="00ED56B2">
        <w:rPr>
          <w:i/>
          <w:iCs/>
        </w:rPr>
        <w:t xml:space="preserve">Preparation of safety data sheets for hazardous chemicals </w:t>
      </w:r>
      <w:r w:rsidR="00EA5F0B">
        <w:rPr>
          <w:i/>
          <w:iCs/>
        </w:rPr>
        <w:t>– c</w:t>
      </w:r>
      <w:r w:rsidRPr="00ED56B2">
        <w:rPr>
          <w:i/>
          <w:iCs/>
        </w:rPr>
        <w:t xml:space="preserve">ode of </w:t>
      </w:r>
      <w:r w:rsidR="00EA5F0B">
        <w:rPr>
          <w:i/>
          <w:iCs/>
        </w:rPr>
        <w:t>p</w:t>
      </w:r>
      <w:r w:rsidRPr="00ED56B2">
        <w:rPr>
          <w:i/>
          <w:iCs/>
        </w:rPr>
        <w:t>ractice</w:t>
      </w:r>
      <w:r w:rsidR="009C69DE">
        <w:t>,</w:t>
      </w:r>
      <w:r>
        <w:t xml:space="preserve"> </w:t>
      </w:r>
      <w:r w:rsidR="009C69DE">
        <w:t xml:space="preserve">May </w:t>
      </w:r>
      <w:r>
        <w:t>2018</w:t>
      </w:r>
    </w:p>
    <w:p w14:paraId="2AA52F1E" w14:textId="77777777" w:rsidR="00A0157A" w:rsidRPr="00A0157A" w:rsidRDefault="00A0157A" w:rsidP="00B82FF3">
      <w:pPr>
        <w:pStyle w:val="Heading3"/>
      </w:pPr>
      <w:r w:rsidRPr="00A0157A">
        <w:t>Victorian legislation</w:t>
      </w:r>
    </w:p>
    <w:p w14:paraId="1E0D5F4D" w14:textId="42ADCE13" w:rsidR="00A0157A" w:rsidRPr="0068494B" w:rsidRDefault="00175D39" w:rsidP="00175D39">
      <w:pPr>
        <w:pStyle w:val="DHHSbody"/>
        <w:rPr>
          <w:rStyle w:val="Hyperlink"/>
          <w:rFonts w:eastAsiaTheme="minorHAnsi" w:cs="Arial"/>
        </w:rPr>
      </w:pPr>
      <w:r>
        <w:rPr>
          <w:rFonts w:eastAsiaTheme="minorHAnsi" w:cs="Arial"/>
        </w:rPr>
        <w:t>Access</w:t>
      </w:r>
      <w:r w:rsidR="00561E7A">
        <w:rPr>
          <w:rFonts w:eastAsiaTheme="minorHAnsi" w:cs="Arial"/>
        </w:rPr>
        <w:t xml:space="preserve"> </w:t>
      </w:r>
      <w:hyperlink r:id="rId87" w:history="1">
        <w:r w:rsidR="00A0157A" w:rsidRPr="0068494B">
          <w:rPr>
            <w:rStyle w:val="Hyperlink"/>
            <w:rFonts w:eastAsiaTheme="minorHAnsi" w:cs="Arial"/>
          </w:rPr>
          <w:t>Victorian Worksafe Acts and Regulations</w:t>
        </w:r>
      </w:hyperlink>
      <w:r w:rsidRPr="00ED56B2">
        <w:t xml:space="preserve"> &lt;https://www.worksafe.vic.gov.au/all-acts-and-regulations&gt;</w:t>
      </w:r>
      <w:r w:rsidR="003B2411">
        <w:t>.</w:t>
      </w:r>
    </w:p>
    <w:p w14:paraId="020DD8CE" w14:textId="57BED49A" w:rsidR="00A0157A" w:rsidRDefault="00A0157A" w:rsidP="006177F9">
      <w:pPr>
        <w:pStyle w:val="Heading2"/>
        <w:ind w:left="-360"/>
        <w:rPr>
          <w:rFonts w:eastAsiaTheme="minorEastAsia"/>
        </w:rPr>
      </w:pPr>
      <w:bookmarkStart w:id="146" w:name="_Toc19796326"/>
      <w:bookmarkStart w:id="147" w:name="_Toc19087982"/>
      <w:bookmarkStart w:id="148" w:name="_Ref19029134"/>
      <w:bookmarkStart w:id="149" w:name="_Ref19026394"/>
      <w:bookmarkStart w:id="150" w:name="_Ref22733406"/>
      <w:bookmarkStart w:id="151" w:name="_Ref22733442"/>
      <w:bookmarkStart w:id="152" w:name="_Toc38976946"/>
      <w:r>
        <w:rPr>
          <w:rFonts w:eastAsiaTheme="minorEastAsia"/>
        </w:rPr>
        <w:t xml:space="preserve">Key </w:t>
      </w:r>
      <w:r w:rsidR="00601984">
        <w:rPr>
          <w:rFonts w:eastAsiaTheme="minorEastAsia"/>
        </w:rPr>
        <w:t>p</w:t>
      </w:r>
      <w:r>
        <w:rPr>
          <w:rFonts w:eastAsiaTheme="minorEastAsia"/>
        </w:rPr>
        <w:t xml:space="preserve">erformance </w:t>
      </w:r>
      <w:r w:rsidR="00601984">
        <w:rPr>
          <w:rFonts w:eastAsiaTheme="minorEastAsia"/>
        </w:rPr>
        <w:t>i</w:t>
      </w:r>
      <w:r>
        <w:rPr>
          <w:rFonts w:eastAsiaTheme="minorEastAsia"/>
        </w:rPr>
        <w:t>ndicators</w:t>
      </w:r>
      <w:bookmarkEnd w:id="146"/>
      <w:bookmarkEnd w:id="147"/>
      <w:bookmarkEnd w:id="148"/>
      <w:bookmarkEnd w:id="149"/>
      <w:bookmarkEnd w:id="150"/>
      <w:bookmarkEnd w:id="151"/>
      <w:bookmarkEnd w:id="152"/>
      <w:r>
        <w:rPr>
          <w:rFonts w:eastAsiaTheme="minorEastAsia"/>
        </w:rPr>
        <w:tab/>
      </w:r>
    </w:p>
    <w:tbl>
      <w:tblPr>
        <w:tblW w:w="10075" w:type="dxa"/>
        <w:jc w:val="center"/>
        <w:tblBorders>
          <w:top w:val="single" w:sz="4" w:space="0" w:color="7030A0"/>
          <w:bottom w:val="single" w:sz="4" w:space="0" w:color="7030A0"/>
          <w:insideH w:val="single" w:sz="4" w:space="0" w:color="7030A0"/>
        </w:tblBorders>
        <w:tblLook w:val="04A0" w:firstRow="1" w:lastRow="0" w:firstColumn="1" w:lastColumn="0" w:noHBand="0" w:noVBand="1"/>
      </w:tblPr>
      <w:tblGrid>
        <w:gridCol w:w="1934"/>
        <w:gridCol w:w="3415"/>
        <w:gridCol w:w="4726"/>
      </w:tblGrid>
      <w:tr w:rsidR="00A0157A" w14:paraId="33600D05" w14:textId="77777777" w:rsidTr="006177F9">
        <w:trPr>
          <w:trHeight w:val="3973"/>
          <w:jc w:val="center"/>
        </w:trPr>
        <w:tc>
          <w:tcPr>
            <w:tcW w:w="19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DE6FCA2" w14:textId="4F9D0F23" w:rsidR="00A0157A" w:rsidRDefault="00A0157A" w:rsidP="004702DE">
            <w:pPr>
              <w:pStyle w:val="DHHSbody"/>
            </w:pPr>
            <w:r>
              <w:t>Length of stay</w:t>
            </w:r>
            <w:r w:rsidR="00FB0162">
              <w:t xml:space="preserve"> </w:t>
            </w:r>
            <w:r>
              <w:t>(</w:t>
            </w:r>
            <w:r w:rsidR="00FB0162">
              <w:t>l</w:t>
            </w:r>
            <w:r>
              <w:t xml:space="preserve">evel </w:t>
            </w:r>
            <w:r w:rsidR="009C69DE">
              <w:t xml:space="preserve">1 </w:t>
            </w:r>
            <w:r>
              <w:t>only)</w:t>
            </w:r>
          </w:p>
        </w:tc>
        <w:tc>
          <w:tcPr>
            <w:tcW w:w="34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176BEBF" w14:textId="5CE0638A" w:rsidR="00A0157A" w:rsidRDefault="00A0157A">
            <w:pPr>
              <w:pStyle w:val="DHHSbody"/>
            </w:pPr>
            <w:r>
              <w:rPr>
                <w:b/>
                <w:bCs/>
              </w:rPr>
              <w:t xml:space="preserve">DRG </w:t>
            </w:r>
            <w:r w:rsidR="007E7D80">
              <w:rPr>
                <w:b/>
                <w:bCs/>
              </w:rPr>
              <w:t>g</w:t>
            </w:r>
            <w:r>
              <w:rPr>
                <w:b/>
                <w:bCs/>
              </w:rPr>
              <w:t>roups</w:t>
            </w:r>
            <w:r w:rsidR="008869B4">
              <w:rPr>
                <w:b/>
                <w:bCs/>
              </w:rPr>
              <w:t xml:space="preserve"> – </w:t>
            </w:r>
            <w:r>
              <w:rPr>
                <w:b/>
                <w:bCs/>
              </w:rPr>
              <w:t>HBCC v</w:t>
            </w:r>
            <w:r w:rsidR="0063140A">
              <w:rPr>
                <w:b/>
                <w:bCs/>
              </w:rPr>
              <w:t>s</w:t>
            </w:r>
            <w:r>
              <w:rPr>
                <w:b/>
                <w:bCs/>
              </w:rPr>
              <w:t xml:space="preserve"> </w:t>
            </w:r>
            <w:r w:rsidR="003B2411">
              <w:rPr>
                <w:b/>
                <w:bCs/>
              </w:rPr>
              <w:t>h</w:t>
            </w:r>
            <w:r>
              <w:rPr>
                <w:b/>
                <w:bCs/>
              </w:rPr>
              <w:t xml:space="preserve">ospital </w:t>
            </w:r>
          </w:p>
          <w:p w14:paraId="538094CE" w14:textId="77777777" w:rsidR="00A0157A" w:rsidRDefault="00A0157A">
            <w:pPr>
              <w:pStyle w:val="DHHSbody"/>
            </w:pPr>
            <w:r>
              <w:t xml:space="preserve">HBCC length of stay is comparable to the hospital length of stay for the same DRG group </w:t>
            </w:r>
          </w:p>
        </w:tc>
        <w:tc>
          <w:tcPr>
            <w:tcW w:w="47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6D98080" w14:textId="6C28274A" w:rsidR="00A0157A" w:rsidRDefault="00A0157A">
            <w:pPr>
              <w:pStyle w:val="DHHSbody"/>
              <w:rPr>
                <w:b/>
                <w:bCs/>
              </w:rPr>
            </w:pPr>
            <w:r>
              <w:rPr>
                <w:b/>
                <w:bCs/>
              </w:rPr>
              <w:t xml:space="preserve">DRG </w:t>
            </w:r>
            <w:r w:rsidR="009C69DE">
              <w:rPr>
                <w:b/>
                <w:bCs/>
              </w:rPr>
              <w:t>g</w:t>
            </w:r>
            <w:r>
              <w:rPr>
                <w:b/>
                <w:bCs/>
              </w:rPr>
              <w:t>roups</w:t>
            </w:r>
            <w:r w:rsidR="008869B4">
              <w:rPr>
                <w:b/>
                <w:bCs/>
              </w:rPr>
              <w:t xml:space="preserve"> – </w:t>
            </w:r>
            <w:r>
              <w:rPr>
                <w:b/>
                <w:bCs/>
              </w:rPr>
              <w:t xml:space="preserve">HBCC v </w:t>
            </w:r>
            <w:r w:rsidR="003B2411">
              <w:rPr>
                <w:b/>
                <w:bCs/>
              </w:rPr>
              <w:t>h</w:t>
            </w:r>
            <w:r>
              <w:rPr>
                <w:b/>
                <w:bCs/>
              </w:rPr>
              <w:t xml:space="preserve">ospital </w:t>
            </w:r>
          </w:p>
          <w:p w14:paraId="612363EC" w14:textId="5B7831F9" w:rsidR="00A0157A" w:rsidRDefault="00A0157A">
            <w:pPr>
              <w:pStyle w:val="DHHSbody"/>
              <w:rPr>
                <w:bCs/>
              </w:rPr>
            </w:pPr>
            <w:r>
              <w:rPr>
                <w:b/>
                <w:bCs/>
              </w:rPr>
              <w:t>Denominator</w:t>
            </w:r>
            <w:r w:rsidR="008869B4">
              <w:rPr>
                <w:bCs/>
              </w:rPr>
              <w:t xml:space="preserve"> – </w:t>
            </w:r>
            <w:r>
              <w:rPr>
                <w:bCs/>
              </w:rPr>
              <w:t>Total number of patients with a</w:t>
            </w:r>
            <w:r w:rsidR="00FB0162">
              <w:rPr>
                <w:bCs/>
              </w:rPr>
              <w:t>n</w:t>
            </w:r>
            <w:r>
              <w:rPr>
                <w:bCs/>
              </w:rPr>
              <w:t xml:space="preserve"> HBCC component of care DRG Z51.1</w:t>
            </w:r>
            <w:r>
              <w:rPr>
                <w:bCs/>
                <w:vertAlign w:val="superscript"/>
              </w:rPr>
              <w:footnoteReference w:id="6"/>
            </w:r>
          </w:p>
          <w:p w14:paraId="25BD4222" w14:textId="55DB170D" w:rsidR="00A0157A" w:rsidRDefault="00A0157A">
            <w:pPr>
              <w:pStyle w:val="DHHSbody"/>
              <w:rPr>
                <w:bCs/>
              </w:rPr>
            </w:pPr>
            <w:r>
              <w:rPr>
                <w:b/>
                <w:bCs/>
              </w:rPr>
              <w:t>Numerator</w:t>
            </w:r>
            <w:r w:rsidR="008869B4">
              <w:rPr>
                <w:bCs/>
              </w:rPr>
              <w:t xml:space="preserve"> – </w:t>
            </w:r>
            <w:r>
              <w:rPr>
                <w:bCs/>
              </w:rPr>
              <w:t>Total cumulative length of stay DRG Z51.1 of patients with a</w:t>
            </w:r>
            <w:r w:rsidR="00FB0162">
              <w:rPr>
                <w:bCs/>
              </w:rPr>
              <w:t>n</w:t>
            </w:r>
            <w:r>
              <w:rPr>
                <w:bCs/>
              </w:rPr>
              <w:t xml:space="preserve"> HBCC component of care </w:t>
            </w:r>
          </w:p>
          <w:p w14:paraId="689ECD51" w14:textId="4FE2DAA3" w:rsidR="00A0157A" w:rsidRDefault="00A0157A">
            <w:pPr>
              <w:pStyle w:val="DHHSbody"/>
              <w:rPr>
                <w:b/>
                <w:bCs/>
                <w:color w:val="ED7D31" w:themeColor="accent2"/>
              </w:rPr>
            </w:pPr>
            <w:r>
              <w:rPr>
                <w:b/>
                <w:bCs/>
                <w:i/>
                <w:iCs/>
                <w:color w:val="ED7D31" w:themeColor="accent2"/>
              </w:rPr>
              <w:t xml:space="preserve">Compared </w:t>
            </w:r>
            <w:r w:rsidR="003B2411">
              <w:rPr>
                <w:b/>
                <w:bCs/>
                <w:i/>
                <w:iCs/>
                <w:color w:val="ED7D31" w:themeColor="accent2"/>
              </w:rPr>
              <w:t xml:space="preserve">with ... </w:t>
            </w:r>
          </w:p>
          <w:p w14:paraId="2F379AC2" w14:textId="2FB32735" w:rsidR="00A0157A" w:rsidRDefault="00A0157A">
            <w:pPr>
              <w:pStyle w:val="DHHSbody"/>
              <w:rPr>
                <w:bCs/>
              </w:rPr>
            </w:pPr>
            <w:r>
              <w:rPr>
                <w:b/>
                <w:bCs/>
              </w:rPr>
              <w:t>Denominator</w:t>
            </w:r>
            <w:r w:rsidR="008869B4">
              <w:rPr>
                <w:bCs/>
              </w:rPr>
              <w:t xml:space="preserve"> – </w:t>
            </w:r>
            <w:r>
              <w:rPr>
                <w:bCs/>
              </w:rPr>
              <w:t>Total number of patients treated in HBCC program DRG Z51.1 without a</w:t>
            </w:r>
            <w:r w:rsidR="00FB0162">
              <w:rPr>
                <w:bCs/>
              </w:rPr>
              <w:t>n</w:t>
            </w:r>
            <w:r>
              <w:rPr>
                <w:bCs/>
              </w:rPr>
              <w:t xml:space="preserve"> HBCC component in the episode of care</w:t>
            </w:r>
          </w:p>
          <w:p w14:paraId="0338C166" w14:textId="06F3D9B3" w:rsidR="00A0157A" w:rsidRDefault="00A0157A">
            <w:pPr>
              <w:pStyle w:val="DHHSbody"/>
              <w:rPr>
                <w:b/>
                <w:bCs/>
              </w:rPr>
            </w:pPr>
            <w:r>
              <w:rPr>
                <w:b/>
                <w:bCs/>
              </w:rPr>
              <w:t>Numerator</w:t>
            </w:r>
            <w:r w:rsidR="008869B4">
              <w:rPr>
                <w:bCs/>
              </w:rPr>
              <w:t xml:space="preserve"> – </w:t>
            </w:r>
            <w:r>
              <w:rPr>
                <w:bCs/>
              </w:rPr>
              <w:t>Total length of stay for DRG Z51.1 for hospital admissions of patients with no HBCC component of care</w:t>
            </w:r>
          </w:p>
        </w:tc>
      </w:tr>
      <w:tr w:rsidR="00A0157A" w14:paraId="2CF25F87" w14:textId="77777777" w:rsidTr="006177F9">
        <w:trPr>
          <w:trHeight w:val="4666"/>
          <w:jc w:val="center"/>
        </w:trPr>
        <w:tc>
          <w:tcPr>
            <w:tcW w:w="19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6E03DAF" w14:textId="77777777" w:rsidR="00A0157A" w:rsidRDefault="00A0157A">
            <w:pPr>
              <w:pStyle w:val="DHHSbody"/>
            </w:pPr>
            <w:r>
              <w:t xml:space="preserve">Percentage unplanned readmissions within 28 days </w:t>
            </w:r>
          </w:p>
        </w:tc>
        <w:tc>
          <w:tcPr>
            <w:tcW w:w="34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3AB03EA" w14:textId="78AFC384" w:rsidR="00A0157A" w:rsidRDefault="00A0157A">
            <w:pPr>
              <w:pStyle w:val="DHHSbody"/>
            </w:pPr>
            <w:r>
              <w:rPr>
                <w:b/>
                <w:bCs/>
              </w:rPr>
              <w:t>Readmissions for same condition</w:t>
            </w:r>
            <w:r w:rsidR="008869B4">
              <w:rPr>
                <w:b/>
                <w:bCs/>
              </w:rPr>
              <w:t xml:space="preserve"> – </w:t>
            </w:r>
            <w:r>
              <w:rPr>
                <w:b/>
                <w:bCs/>
              </w:rPr>
              <w:t xml:space="preserve">HBCC v HBCC </w:t>
            </w:r>
          </w:p>
          <w:p w14:paraId="32C221B1" w14:textId="06873D5B" w:rsidR="00A0157A" w:rsidRDefault="00A0157A">
            <w:pPr>
              <w:pStyle w:val="DHHSbody"/>
            </w:pPr>
            <w:r>
              <w:t xml:space="preserve">Similar or reduced re-admission rates for HBCC care compared </w:t>
            </w:r>
            <w:r w:rsidR="00C24C39">
              <w:t xml:space="preserve">with </w:t>
            </w:r>
            <w:r>
              <w:t xml:space="preserve">HBCC statewide average. </w:t>
            </w:r>
          </w:p>
        </w:tc>
        <w:tc>
          <w:tcPr>
            <w:tcW w:w="47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C935C8A" w14:textId="25A7650B" w:rsidR="00A0157A" w:rsidRDefault="00A0157A">
            <w:pPr>
              <w:pStyle w:val="DHHSbody"/>
            </w:pPr>
            <w:r>
              <w:rPr>
                <w:b/>
                <w:bCs/>
              </w:rPr>
              <w:t>Readmissions</w:t>
            </w:r>
            <w:r w:rsidR="008869B4">
              <w:rPr>
                <w:b/>
                <w:bCs/>
              </w:rPr>
              <w:t xml:space="preserve"> – </w:t>
            </w:r>
            <w:r>
              <w:rPr>
                <w:b/>
                <w:bCs/>
              </w:rPr>
              <w:t>HBCC v HBCC</w:t>
            </w:r>
          </w:p>
          <w:p w14:paraId="1C5200C9" w14:textId="788E71E3" w:rsidR="00A0157A" w:rsidRDefault="00A0157A">
            <w:pPr>
              <w:pStyle w:val="DHHSbody"/>
            </w:pPr>
            <w:r>
              <w:rPr>
                <w:b/>
                <w:bCs/>
              </w:rPr>
              <w:t>Denominator</w:t>
            </w:r>
            <w:r w:rsidR="008869B4">
              <w:rPr>
                <w:b/>
                <w:bCs/>
              </w:rPr>
              <w:t xml:space="preserve"> </w:t>
            </w:r>
            <w:r w:rsidR="008869B4" w:rsidRPr="00ED56B2">
              <w:t xml:space="preserve">– </w:t>
            </w:r>
            <w:r>
              <w:t xml:space="preserve">Total number of patients managed in the HBCC program (DRG Z51.1) </w:t>
            </w:r>
          </w:p>
          <w:p w14:paraId="10F4F304" w14:textId="486D8F33" w:rsidR="00A0157A" w:rsidRDefault="00A0157A">
            <w:pPr>
              <w:pStyle w:val="DHHSbody"/>
            </w:pPr>
            <w:r>
              <w:rPr>
                <w:b/>
                <w:bCs/>
              </w:rPr>
              <w:t>Numerator</w:t>
            </w:r>
            <w:r w:rsidR="008869B4">
              <w:rPr>
                <w:b/>
                <w:bCs/>
              </w:rPr>
              <w:t xml:space="preserve"> </w:t>
            </w:r>
            <w:r w:rsidR="008869B4" w:rsidRPr="00ED56B2">
              <w:t>–</w:t>
            </w:r>
            <w:r w:rsidR="008869B4">
              <w:rPr>
                <w:b/>
                <w:bCs/>
              </w:rPr>
              <w:t xml:space="preserve"> </w:t>
            </w:r>
            <w:r>
              <w:t>Total number of unplanned readmissions of patients with a</w:t>
            </w:r>
            <w:r w:rsidR="00FB0162">
              <w:t>n</w:t>
            </w:r>
            <w:r>
              <w:t xml:space="preserve"> HBCC component to hospital for any condition within 28 days </w:t>
            </w:r>
          </w:p>
          <w:p w14:paraId="201BABAF" w14:textId="3B6A1942" w:rsidR="00A0157A" w:rsidRDefault="00A0157A">
            <w:pPr>
              <w:pStyle w:val="DHHSbody"/>
              <w:rPr>
                <w:color w:val="ED7D31" w:themeColor="accent2"/>
              </w:rPr>
            </w:pPr>
            <w:r>
              <w:rPr>
                <w:b/>
                <w:bCs/>
                <w:i/>
                <w:iCs/>
                <w:color w:val="ED7D31" w:themeColor="accent2"/>
              </w:rPr>
              <w:t xml:space="preserve">Compared </w:t>
            </w:r>
            <w:r w:rsidR="003B2411">
              <w:rPr>
                <w:b/>
                <w:bCs/>
                <w:i/>
                <w:iCs/>
                <w:color w:val="ED7D31" w:themeColor="accent2"/>
              </w:rPr>
              <w:t xml:space="preserve">with ... </w:t>
            </w:r>
          </w:p>
          <w:p w14:paraId="60961A23" w14:textId="77777777" w:rsidR="00A0157A" w:rsidRDefault="00A0157A">
            <w:pPr>
              <w:pStyle w:val="DHHSbody"/>
            </w:pPr>
            <w:r>
              <w:rPr>
                <w:b/>
                <w:bCs/>
              </w:rPr>
              <w:t xml:space="preserve">Denominator </w:t>
            </w:r>
            <w:r>
              <w:t xml:space="preserve">– Average statewide total cancer patients with HBCC component to their episode of care (DRG Z51.1) </w:t>
            </w:r>
          </w:p>
          <w:p w14:paraId="79758814" w14:textId="1C6EE4C2" w:rsidR="00A0157A" w:rsidRDefault="00A0157A">
            <w:pPr>
              <w:pStyle w:val="DHHSbody"/>
            </w:pPr>
            <w:r>
              <w:rPr>
                <w:b/>
                <w:bCs/>
              </w:rPr>
              <w:t>Numerator</w:t>
            </w:r>
            <w:r w:rsidR="008869B4">
              <w:rPr>
                <w:b/>
                <w:bCs/>
              </w:rPr>
              <w:t xml:space="preserve"> </w:t>
            </w:r>
            <w:r w:rsidR="008869B4" w:rsidRPr="00ED56B2">
              <w:t>–</w:t>
            </w:r>
            <w:r w:rsidR="008869B4">
              <w:rPr>
                <w:b/>
                <w:bCs/>
              </w:rPr>
              <w:t xml:space="preserve"> </w:t>
            </w:r>
            <w:r>
              <w:t xml:space="preserve">Total number of patients with unplanned readmissions to hospital for same condition within 28 days of patients with HBCC component </w:t>
            </w:r>
          </w:p>
        </w:tc>
      </w:tr>
      <w:tr w:rsidR="00A0157A" w14:paraId="35A428C2" w14:textId="77777777" w:rsidTr="006177F9">
        <w:trPr>
          <w:trHeight w:val="2137"/>
          <w:jc w:val="center"/>
        </w:trPr>
        <w:tc>
          <w:tcPr>
            <w:tcW w:w="19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947860C" w14:textId="77777777" w:rsidR="00A0157A" w:rsidRDefault="00A0157A">
            <w:pPr>
              <w:pStyle w:val="DHHSbody"/>
            </w:pPr>
            <w:r>
              <w:t xml:space="preserve">Percentage of transfers back to hospital under the care of HBCC </w:t>
            </w:r>
          </w:p>
          <w:p w14:paraId="77EE698D" w14:textId="77777777" w:rsidR="00A0157A" w:rsidRDefault="00A0157A">
            <w:pPr>
              <w:pStyle w:val="DHHSbody"/>
            </w:pPr>
            <w:r>
              <w:rPr>
                <w:b/>
                <w:bCs/>
                <w:i/>
                <w:iCs/>
              </w:rPr>
              <w:t xml:space="preserve"> </w:t>
            </w:r>
          </w:p>
        </w:tc>
        <w:tc>
          <w:tcPr>
            <w:tcW w:w="34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0543558" w14:textId="5A711551" w:rsidR="00A0157A" w:rsidRDefault="00A0157A">
            <w:pPr>
              <w:pStyle w:val="DHHSbody"/>
            </w:pPr>
            <w:r>
              <w:t xml:space="preserve">Low numbers of unplanned transfers back to </w:t>
            </w:r>
            <w:r w:rsidR="009C69DE">
              <w:t>d</w:t>
            </w:r>
            <w:r>
              <w:t xml:space="preserve">ay </w:t>
            </w:r>
            <w:r w:rsidR="009C69DE">
              <w:t>o</w:t>
            </w:r>
            <w:r>
              <w:t xml:space="preserve">ncology </w:t>
            </w:r>
          </w:p>
        </w:tc>
        <w:tc>
          <w:tcPr>
            <w:tcW w:w="47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98F32D6" w14:textId="1E99195A" w:rsidR="00A0157A" w:rsidRDefault="00A0157A">
            <w:pPr>
              <w:pStyle w:val="DHHSbody"/>
            </w:pPr>
            <w:r>
              <w:rPr>
                <w:b/>
                <w:bCs/>
              </w:rPr>
              <w:t>Total number of transfers to hospital during HBCC episode of care</w:t>
            </w:r>
          </w:p>
          <w:p w14:paraId="559DE241" w14:textId="0D4EE46A" w:rsidR="00A0157A" w:rsidRDefault="00A0157A">
            <w:pPr>
              <w:pStyle w:val="DHHSbody"/>
            </w:pPr>
            <w:r>
              <w:rPr>
                <w:b/>
                <w:bCs/>
              </w:rPr>
              <w:t>Denominator</w:t>
            </w:r>
            <w:r w:rsidR="008869B4">
              <w:rPr>
                <w:b/>
                <w:bCs/>
              </w:rPr>
              <w:t xml:space="preserve"> – </w:t>
            </w:r>
            <w:r>
              <w:t xml:space="preserve">Total number of patients managed in the HBCC program </w:t>
            </w:r>
          </w:p>
          <w:p w14:paraId="24FDBF64" w14:textId="1AC069D1" w:rsidR="00A0157A" w:rsidRDefault="00A0157A">
            <w:pPr>
              <w:pStyle w:val="DHHSbody"/>
            </w:pPr>
            <w:r>
              <w:rPr>
                <w:b/>
                <w:bCs/>
              </w:rPr>
              <w:t>Numerator</w:t>
            </w:r>
            <w:r w:rsidR="008869B4">
              <w:rPr>
                <w:b/>
                <w:bCs/>
              </w:rPr>
              <w:t xml:space="preserve"> </w:t>
            </w:r>
            <w:r w:rsidR="008869B4" w:rsidRPr="00ED56B2">
              <w:t>–</w:t>
            </w:r>
            <w:r w:rsidR="008869B4">
              <w:rPr>
                <w:b/>
                <w:bCs/>
              </w:rPr>
              <w:t xml:space="preserve"> </w:t>
            </w:r>
            <w:r>
              <w:t xml:space="preserve">Total number of unplanned transfers back to hospital during the episode of HBCC care </w:t>
            </w:r>
          </w:p>
        </w:tc>
      </w:tr>
      <w:tr w:rsidR="00A0157A" w14:paraId="1FBC099B" w14:textId="77777777" w:rsidTr="006177F9">
        <w:trPr>
          <w:trHeight w:val="114"/>
          <w:jc w:val="center"/>
        </w:trPr>
        <w:tc>
          <w:tcPr>
            <w:tcW w:w="19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5BC749D" w14:textId="530C5750" w:rsidR="00A0157A" w:rsidRDefault="00A0157A">
            <w:pPr>
              <w:pStyle w:val="DHHSbody"/>
            </w:pPr>
            <w:r>
              <w:t>Percentage of presentations to SURC/ED</w:t>
            </w:r>
          </w:p>
        </w:tc>
        <w:tc>
          <w:tcPr>
            <w:tcW w:w="34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9D29894" w14:textId="3571A0A2" w:rsidR="00A0157A" w:rsidRDefault="00A0157A">
            <w:pPr>
              <w:pStyle w:val="DHHSbody"/>
            </w:pPr>
            <w:r>
              <w:t xml:space="preserve">Equivalent numbers of patients from HBCC V </w:t>
            </w:r>
            <w:r w:rsidR="009C69DE">
              <w:t>d</w:t>
            </w:r>
            <w:r>
              <w:t xml:space="preserve">ay </w:t>
            </w:r>
            <w:r w:rsidR="009C69DE">
              <w:t>o</w:t>
            </w:r>
            <w:r>
              <w:t>ncology present at SURC/ED</w:t>
            </w:r>
          </w:p>
        </w:tc>
        <w:tc>
          <w:tcPr>
            <w:tcW w:w="47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F34552E" w14:textId="4E971EAB" w:rsidR="00A0157A" w:rsidRDefault="00A0157A">
            <w:pPr>
              <w:pStyle w:val="DHHSbody"/>
              <w:rPr>
                <w:b/>
                <w:bCs/>
              </w:rPr>
            </w:pPr>
            <w:r>
              <w:rPr>
                <w:b/>
                <w:bCs/>
              </w:rPr>
              <w:t>Presentations to SURC/ED</w:t>
            </w:r>
          </w:p>
          <w:p w14:paraId="15B4C9BD" w14:textId="56AFB7C0" w:rsidR="00A0157A" w:rsidRDefault="00A0157A">
            <w:pPr>
              <w:pStyle w:val="DHHSbody"/>
            </w:pPr>
            <w:r>
              <w:rPr>
                <w:b/>
                <w:bCs/>
              </w:rPr>
              <w:t>Denominator</w:t>
            </w:r>
            <w:r w:rsidR="008869B4">
              <w:rPr>
                <w:b/>
                <w:bCs/>
              </w:rPr>
              <w:t xml:space="preserve"> </w:t>
            </w:r>
            <w:r w:rsidR="008869B4" w:rsidRPr="00ED56B2">
              <w:t>–</w:t>
            </w:r>
            <w:r w:rsidR="008869B4">
              <w:rPr>
                <w:b/>
                <w:bCs/>
              </w:rPr>
              <w:t xml:space="preserve"> </w:t>
            </w:r>
            <w:r>
              <w:t xml:space="preserve">Total number of patients managed in the HBCC program </w:t>
            </w:r>
          </w:p>
          <w:p w14:paraId="53AC0D3C" w14:textId="0B3E77EB" w:rsidR="00A0157A" w:rsidRDefault="00A0157A">
            <w:pPr>
              <w:pStyle w:val="DHHSbody"/>
            </w:pPr>
            <w:r>
              <w:rPr>
                <w:b/>
                <w:bCs/>
              </w:rPr>
              <w:t>Numerator</w:t>
            </w:r>
            <w:r w:rsidR="008869B4">
              <w:rPr>
                <w:b/>
                <w:bCs/>
              </w:rPr>
              <w:t xml:space="preserve"> </w:t>
            </w:r>
            <w:r w:rsidR="008869B4" w:rsidRPr="00ED56B2">
              <w:t>–</w:t>
            </w:r>
            <w:r w:rsidR="008869B4">
              <w:rPr>
                <w:b/>
                <w:bCs/>
              </w:rPr>
              <w:t xml:space="preserve"> </w:t>
            </w:r>
            <w:r>
              <w:t>Total number of presentations to SURC/ED</w:t>
            </w:r>
            <w:r w:rsidR="008869B4">
              <w:t xml:space="preserve"> – </w:t>
            </w:r>
            <w:r>
              <w:t xml:space="preserve">HBCC care </w:t>
            </w:r>
          </w:p>
          <w:p w14:paraId="0A848BC5" w14:textId="768B2F96" w:rsidR="00A0157A" w:rsidRDefault="00A0157A">
            <w:pPr>
              <w:pStyle w:val="DHHSbody"/>
              <w:rPr>
                <w:b/>
                <w:bCs/>
                <w:i/>
                <w:iCs/>
                <w:color w:val="ED7D31" w:themeColor="accent2"/>
              </w:rPr>
            </w:pPr>
            <w:r>
              <w:rPr>
                <w:b/>
                <w:bCs/>
                <w:i/>
                <w:iCs/>
                <w:color w:val="ED7D31" w:themeColor="accent2"/>
              </w:rPr>
              <w:t xml:space="preserve">Compared </w:t>
            </w:r>
            <w:r w:rsidR="000A7EE3">
              <w:rPr>
                <w:b/>
                <w:bCs/>
                <w:i/>
                <w:iCs/>
                <w:color w:val="ED7D31" w:themeColor="accent2"/>
              </w:rPr>
              <w:t>with ...</w:t>
            </w:r>
            <w:r>
              <w:rPr>
                <w:b/>
                <w:bCs/>
                <w:i/>
                <w:iCs/>
                <w:color w:val="ED7D31" w:themeColor="accent2"/>
              </w:rPr>
              <w:t xml:space="preserve"> </w:t>
            </w:r>
          </w:p>
          <w:p w14:paraId="19F2B74C" w14:textId="4175E1D4" w:rsidR="00A0157A" w:rsidRDefault="00A0157A">
            <w:pPr>
              <w:pStyle w:val="DHHSbody"/>
            </w:pPr>
            <w:r>
              <w:rPr>
                <w:b/>
                <w:bCs/>
              </w:rPr>
              <w:t>Denominator</w:t>
            </w:r>
            <w:r w:rsidR="008869B4">
              <w:rPr>
                <w:b/>
                <w:bCs/>
              </w:rPr>
              <w:t xml:space="preserve"> </w:t>
            </w:r>
            <w:r w:rsidR="008869B4" w:rsidRPr="00ED56B2">
              <w:t xml:space="preserve">– </w:t>
            </w:r>
            <w:r>
              <w:t xml:space="preserve">Total number of patients managed in the </w:t>
            </w:r>
            <w:r w:rsidR="009C69DE">
              <w:t>d</w:t>
            </w:r>
            <w:r>
              <w:t xml:space="preserve">ay </w:t>
            </w:r>
            <w:r w:rsidR="009C69DE">
              <w:t>o</w:t>
            </w:r>
            <w:r>
              <w:t xml:space="preserve">ncology </w:t>
            </w:r>
          </w:p>
          <w:p w14:paraId="0F6E90F7" w14:textId="59481FAD" w:rsidR="00A0157A" w:rsidRDefault="00A0157A">
            <w:pPr>
              <w:pStyle w:val="DHHSbody"/>
            </w:pPr>
            <w:r>
              <w:rPr>
                <w:b/>
                <w:bCs/>
              </w:rPr>
              <w:t>Numerator</w:t>
            </w:r>
            <w:r w:rsidR="008869B4">
              <w:rPr>
                <w:b/>
                <w:bCs/>
              </w:rPr>
              <w:t xml:space="preserve"> </w:t>
            </w:r>
            <w:r w:rsidR="008869B4" w:rsidRPr="00ED56B2">
              <w:t>–</w:t>
            </w:r>
            <w:r w:rsidR="008869B4">
              <w:rPr>
                <w:b/>
                <w:bCs/>
              </w:rPr>
              <w:t xml:space="preserve"> </w:t>
            </w:r>
            <w:r>
              <w:t>Total number of presentations to SURC/ED</w:t>
            </w:r>
            <w:r w:rsidR="008869B4">
              <w:t xml:space="preserve"> – </w:t>
            </w:r>
            <w:r w:rsidR="009C69DE">
              <w:t>d</w:t>
            </w:r>
            <w:r>
              <w:t xml:space="preserve">ay </w:t>
            </w:r>
            <w:r w:rsidR="009C69DE">
              <w:t>o</w:t>
            </w:r>
            <w:r>
              <w:t xml:space="preserve">ncology </w:t>
            </w:r>
          </w:p>
        </w:tc>
      </w:tr>
      <w:tr w:rsidR="00A0157A" w14:paraId="682BD183" w14:textId="77777777" w:rsidTr="006177F9">
        <w:trPr>
          <w:trHeight w:val="387"/>
          <w:jc w:val="center"/>
        </w:trPr>
        <w:tc>
          <w:tcPr>
            <w:tcW w:w="19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BC949CA" w14:textId="77777777" w:rsidR="00A0157A" w:rsidRDefault="00A0157A">
            <w:pPr>
              <w:pStyle w:val="DHHSbody"/>
            </w:pPr>
            <w:r>
              <w:t xml:space="preserve">Percentage of deaths during the HBCC episode of care </w:t>
            </w:r>
          </w:p>
        </w:tc>
        <w:tc>
          <w:tcPr>
            <w:tcW w:w="34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42092FD" w14:textId="593A6423" w:rsidR="00A0157A" w:rsidRDefault="00A0157A">
            <w:pPr>
              <w:pStyle w:val="DHHSbody"/>
            </w:pPr>
            <w:r>
              <w:t>Zero deaths during or following a</w:t>
            </w:r>
            <w:r w:rsidR="00FB0162">
              <w:t>n</w:t>
            </w:r>
            <w:r>
              <w:t xml:space="preserve"> HBCC episode of care </w:t>
            </w:r>
          </w:p>
        </w:tc>
        <w:tc>
          <w:tcPr>
            <w:tcW w:w="47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0B3CE20" w14:textId="333E5572" w:rsidR="00A0157A" w:rsidRDefault="00A0157A">
            <w:pPr>
              <w:pStyle w:val="DHHSbody"/>
            </w:pPr>
            <w:r>
              <w:rPr>
                <w:b/>
                <w:bCs/>
              </w:rPr>
              <w:t xml:space="preserve">Death during/following HBCC care </w:t>
            </w:r>
          </w:p>
          <w:p w14:paraId="7CF76FC6" w14:textId="1241BDDE" w:rsidR="00A0157A" w:rsidRDefault="00A0157A">
            <w:pPr>
              <w:pStyle w:val="DHHSbody"/>
            </w:pPr>
            <w:r>
              <w:rPr>
                <w:b/>
                <w:bCs/>
              </w:rPr>
              <w:t>Denominator</w:t>
            </w:r>
            <w:r w:rsidR="008869B4">
              <w:rPr>
                <w:b/>
                <w:bCs/>
              </w:rPr>
              <w:t xml:space="preserve"> </w:t>
            </w:r>
            <w:r w:rsidR="008869B4" w:rsidRPr="00ED56B2">
              <w:t>–</w:t>
            </w:r>
            <w:r w:rsidR="008869B4">
              <w:rPr>
                <w:b/>
                <w:bCs/>
              </w:rPr>
              <w:t xml:space="preserve"> </w:t>
            </w:r>
            <w:r>
              <w:t xml:space="preserve">Total number of patients managed in the HBCC program </w:t>
            </w:r>
          </w:p>
          <w:p w14:paraId="3B87EA14" w14:textId="2DA166F9" w:rsidR="00A0157A" w:rsidRDefault="00A0157A">
            <w:pPr>
              <w:pStyle w:val="DHHSbody"/>
            </w:pPr>
            <w:r>
              <w:rPr>
                <w:b/>
                <w:bCs/>
              </w:rPr>
              <w:t>Numerator</w:t>
            </w:r>
            <w:r w:rsidR="008869B4" w:rsidRPr="00ED56B2">
              <w:t xml:space="preserve"> –</w:t>
            </w:r>
            <w:r w:rsidR="008869B4">
              <w:rPr>
                <w:b/>
                <w:bCs/>
              </w:rPr>
              <w:t xml:space="preserve"> </w:t>
            </w:r>
            <w:r>
              <w:t xml:space="preserve">Total number of deaths during the episode of HBCC care </w:t>
            </w:r>
          </w:p>
        </w:tc>
      </w:tr>
      <w:tr w:rsidR="00A0157A" w14:paraId="1D3C7BEE" w14:textId="77777777" w:rsidTr="006177F9">
        <w:trPr>
          <w:trHeight w:val="4393"/>
          <w:jc w:val="center"/>
        </w:trPr>
        <w:tc>
          <w:tcPr>
            <w:tcW w:w="19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4117D08" w14:textId="6FD75297" w:rsidR="00A0157A" w:rsidRDefault="00A0157A">
            <w:pPr>
              <w:pStyle w:val="DHHSbody"/>
            </w:pPr>
            <w:r>
              <w:t>Adverse events, near</w:t>
            </w:r>
            <w:r w:rsidR="000A7EE3">
              <w:t>-</w:t>
            </w:r>
            <w:r>
              <w:t xml:space="preserve">misses and incidents – HBCC v </w:t>
            </w:r>
            <w:r w:rsidR="009C69DE">
              <w:t>d</w:t>
            </w:r>
            <w:r>
              <w:t xml:space="preserve">ay </w:t>
            </w:r>
            <w:r w:rsidR="009C69DE">
              <w:t>o</w:t>
            </w:r>
            <w:r>
              <w:t xml:space="preserve">ncology </w:t>
            </w:r>
            <w:r w:rsidR="009C69DE">
              <w:t>u</w:t>
            </w:r>
            <w:r>
              <w:t xml:space="preserve">nit </w:t>
            </w:r>
          </w:p>
        </w:tc>
        <w:tc>
          <w:tcPr>
            <w:tcW w:w="34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DF69211" w14:textId="362F73D1" w:rsidR="00A0157A" w:rsidRDefault="00A0157A">
            <w:pPr>
              <w:pStyle w:val="DHHSbody"/>
            </w:pPr>
            <w:r>
              <w:t>Similar or reduced adverse events, near</w:t>
            </w:r>
            <w:r w:rsidR="000A7EE3">
              <w:t>-</w:t>
            </w:r>
            <w:r>
              <w:t xml:space="preserve">misses and incidents compared </w:t>
            </w:r>
            <w:r w:rsidR="000A7EE3">
              <w:t xml:space="preserve">with </w:t>
            </w:r>
            <w:r>
              <w:t xml:space="preserve">inpatient treatment </w:t>
            </w:r>
          </w:p>
          <w:p w14:paraId="574E813F" w14:textId="557AF995" w:rsidR="00A0157A" w:rsidRDefault="00A0157A">
            <w:pPr>
              <w:pStyle w:val="DHHSbody"/>
            </w:pPr>
            <w:r>
              <w:t>Key areas include adverse events, near</w:t>
            </w:r>
            <w:r w:rsidR="00C24C39">
              <w:t>-</w:t>
            </w:r>
            <w:r>
              <w:t>misses and incidents related to the following:</w:t>
            </w:r>
          </w:p>
          <w:p w14:paraId="79C13D60" w14:textId="02E99BE2" w:rsidR="00A0157A" w:rsidRDefault="000A7EE3" w:rsidP="00A0157A">
            <w:pPr>
              <w:pStyle w:val="DHHSbullet1"/>
              <w:numPr>
                <w:ilvl w:val="0"/>
                <w:numId w:val="6"/>
              </w:numPr>
            </w:pPr>
            <w:r>
              <w:t>m</w:t>
            </w:r>
            <w:r w:rsidR="00A0157A">
              <w:t>edication</w:t>
            </w:r>
          </w:p>
          <w:p w14:paraId="055C96DF" w14:textId="1907356A" w:rsidR="00A0157A" w:rsidRDefault="000A7EE3" w:rsidP="00A0157A">
            <w:pPr>
              <w:pStyle w:val="DHHSbullet1"/>
              <w:numPr>
                <w:ilvl w:val="0"/>
                <w:numId w:val="6"/>
              </w:numPr>
            </w:pPr>
            <w:r>
              <w:t>f</w:t>
            </w:r>
            <w:r w:rsidR="00A0157A">
              <w:t xml:space="preserve">ailure to comply with </w:t>
            </w:r>
            <w:r w:rsidR="009C69DE">
              <w:t>c</w:t>
            </w:r>
            <w:r w:rsidR="00A0157A">
              <w:t xml:space="preserve">linical </w:t>
            </w:r>
            <w:r w:rsidR="009C69DE">
              <w:t>h</w:t>
            </w:r>
            <w:r w:rsidR="00A0157A">
              <w:t>andover procedure</w:t>
            </w:r>
          </w:p>
          <w:p w14:paraId="4C149A64" w14:textId="25950166" w:rsidR="00A0157A" w:rsidRDefault="000A7EE3" w:rsidP="00A0157A">
            <w:pPr>
              <w:pStyle w:val="DHHSbullet1"/>
              <w:numPr>
                <w:ilvl w:val="0"/>
                <w:numId w:val="6"/>
              </w:numPr>
            </w:pPr>
            <w:r>
              <w:t>c</w:t>
            </w:r>
            <w:r w:rsidR="00A0157A">
              <w:t xml:space="preserve">entral </w:t>
            </w:r>
            <w:r>
              <w:t>l</w:t>
            </w:r>
            <w:r w:rsidR="00A0157A">
              <w:t>ine infections</w:t>
            </w:r>
          </w:p>
          <w:p w14:paraId="4D73BCB4" w14:textId="7F47F680" w:rsidR="00A0157A" w:rsidRDefault="000A7EE3" w:rsidP="00A0157A">
            <w:pPr>
              <w:pStyle w:val="DHHSbullet1"/>
              <w:numPr>
                <w:ilvl w:val="0"/>
                <w:numId w:val="6"/>
              </w:numPr>
            </w:pPr>
            <w:r>
              <w:t>e</w:t>
            </w:r>
            <w:r w:rsidR="00A0157A">
              <w:t xml:space="preserve">xtravasation </w:t>
            </w:r>
          </w:p>
          <w:p w14:paraId="6C1B1F14" w14:textId="2310468E" w:rsidR="00A0157A" w:rsidRDefault="000A7EE3" w:rsidP="00A0157A">
            <w:pPr>
              <w:pStyle w:val="DHHSbullet1"/>
              <w:numPr>
                <w:ilvl w:val="0"/>
                <w:numId w:val="6"/>
              </w:numPr>
            </w:pPr>
            <w:r>
              <w:t>c</w:t>
            </w:r>
            <w:r w:rsidR="00A0157A">
              <w:t xml:space="preserve">ytotoxic </w:t>
            </w:r>
            <w:r w:rsidR="009C69DE">
              <w:t>s</w:t>
            </w:r>
            <w:r w:rsidR="00A0157A">
              <w:t>pill</w:t>
            </w:r>
          </w:p>
          <w:p w14:paraId="67842C5D" w14:textId="480962EB" w:rsidR="00A0157A" w:rsidRDefault="000A7EE3" w:rsidP="00566F24">
            <w:pPr>
              <w:pStyle w:val="DHHSbullet1"/>
              <w:numPr>
                <w:ilvl w:val="0"/>
                <w:numId w:val="6"/>
              </w:numPr>
            </w:pPr>
            <w:r>
              <w:t>c</w:t>
            </w:r>
            <w:r w:rsidR="00A0157A">
              <w:t>ancellation of treatment at the p</w:t>
            </w:r>
            <w:r w:rsidR="00566F24">
              <w:t>oint of delivery (drug wastage)</w:t>
            </w:r>
          </w:p>
        </w:tc>
        <w:tc>
          <w:tcPr>
            <w:tcW w:w="47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4A6CD6A" w14:textId="18705E91" w:rsidR="00A0157A" w:rsidRDefault="00A0157A">
            <w:pPr>
              <w:pStyle w:val="DHHSbody"/>
            </w:pPr>
            <w:r>
              <w:rPr>
                <w:b/>
                <w:bCs/>
              </w:rPr>
              <w:t xml:space="preserve">Total </w:t>
            </w:r>
            <w:r w:rsidR="00C24C39">
              <w:rPr>
                <w:b/>
                <w:bCs/>
              </w:rPr>
              <w:t>i</w:t>
            </w:r>
            <w:r>
              <w:rPr>
                <w:b/>
                <w:bCs/>
              </w:rPr>
              <w:t xml:space="preserve">ncidents </w:t>
            </w:r>
          </w:p>
          <w:p w14:paraId="1E234F59" w14:textId="71C3B250" w:rsidR="00A0157A" w:rsidRDefault="00A0157A">
            <w:pPr>
              <w:pStyle w:val="DHHSbody"/>
            </w:pPr>
            <w:r>
              <w:rPr>
                <w:b/>
                <w:bCs/>
              </w:rPr>
              <w:t>Denominator</w:t>
            </w:r>
            <w:r w:rsidR="008869B4" w:rsidRPr="00ED56B2">
              <w:t xml:space="preserve"> –</w:t>
            </w:r>
            <w:r w:rsidR="008869B4">
              <w:rPr>
                <w:b/>
                <w:bCs/>
              </w:rPr>
              <w:t xml:space="preserve"> </w:t>
            </w:r>
            <w:r>
              <w:t xml:space="preserve">Total number of patients managed in the HBCC program </w:t>
            </w:r>
          </w:p>
          <w:p w14:paraId="4BA7DC21" w14:textId="2C18A86A" w:rsidR="00A0157A" w:rsidRPr="0068494B" w:rsidRDefault="00A0157A">
            <w:pPr>
              <w:pStyle w:val="DHHSbody"/>
            </w:pPr>
            <w:r>
              <w:rPr>
                <w:b/>
                <w:bCs/>
              </w:rPr>
              <w:t>Numerator</w:t>
            </w:r>
            <w:r w:rsidR="008869B4">
              <w:rPr>
                <w:b/>
                <w:bCs/>
              </w:rPr>
              <w:t xml:space="preserve"> </w:t>
            </w:r>
            <w:r w:rsidR="008869B4" w:rsidRPr="00ED56B2">
              <w:t xml:space="preserve">– </w:t>
            </w:r>
            <w:r>
              <w:t>Total number of reported adverse eve</w:t>
            </w:r>
            <w:r w:rsidR="0068494B">
              <w:t>nts, near</w:t>
            </w:r>
            <w:r w:rsidR="00C24C39">
              <w:t>-</w:t>
            </w:r>
            <w:r w:rsidR="0068494B">
              <w:t xml:space="preserve">misses and incidents </w:t>
            </w:r>
          </w:p>
          <w:p w14:paraId="01B4ACD1" w14:textId="4CBF1390" w:rsidR="00A0157A" w:rsidRDefault="00A0157A">
            <w:pPr>
              <w:pStyle w:val="DHHSbody"/>
              <w:rPr>
                <w:color w:val="ED7D31" w:themeColor="accent2"/>
              </w:rPr>
            </w:pPr>
            <w:r>
              <w:rPr>
                <w:b/>
                <w:bCs/>
                <w:i/>
                <w:iCs/>
                <w:color w:val="ED7D31" w:themeColor="accent2"/>
              </w:rPr>
              <w:t xml:space="preserve">Compared </w:t>
            </w:r>
            <w:r w:rsidR="00C24C39">
              <w:rPr>
                <w:b/>
                <w:bCs/>
                <w:i/>
                <w:iCs/>
                <w:color w:val="ED7D31" w:themeColor="accent2"/>
              </w:rPr>
              <w:t>with ...</w:t>
            </w:r>
            <w:r>
              <w:rPr>
                <w:b/>
                <w:bCs/>
                <w:i/>
                <w:iCs/>
                <w:color w:val="ED7D31" w:themeColor="accent2"/>
              </w:rPr>
              <w:t xml:space="preserve"> </w:t>
            </w:r>
          </w:p>
          <w:p w14:paraId="0B5684B4" w14:textId="1C974035" w:rsidR="00A0157A" w:rsidRDefault="00A0157A">
            <w:pPr>
              <w:pStyle w:val="DHHSbody"/>
            </w:pPr>
            <w:r>
              <w:rPr>
                <w:b/>
                <w:bCs/>
              </w:rPr>
              <w:t>Denominator</w:t>
            </w:r>
            <w:r w:rsidR="008869B4">
              <w:rPr>
                <w:b/>
                <w:bCs/>
              </w:rPr>
              <w:t xml:space="preserve"> </w:t>
            </w:r>
            <w:r w:rsidR="008869B4" w:rsidRPr="00ED56B2">
              <w:t>–</w:t>
            </w:r>
            <w:r w:rsidR="008869B4">
              <w:rPr>
                <w:b/>
                <w:bCs/>
              </w:rPr>
              <w:t xml:space="preserve"> </w:t>
            </w:r>
            <w:r>
              <w:t xml:space="preserve">Total </w:t>
            </w:r>
            <w:r w:rsidR="009C69DE">
              <w:t>d</w:t>
            </w:r>
            <w:r>
              <w:t xml:space="preserve">ay </w:t>
            </w:r>
            <w:r w:rsidR="009C69DE">
              <w:t>o</w:t>
            </w:r>
            <w:r>
              <w:t xml:space="preserve">ncology patients with no HBCC component to their episode of care </w:t>
            </w:r>
          </w:p>
          <w:p w14:paraId="112D9868" w14:textId="7D06AD38" w:rsidR="00A0157A" w:rsidRDefault="00A0157A">
            <w:pPr>
              <w:pStyle w:val="DHHSbody"/>
            </w:pPr>
            <w:r>
              <w:rPr>
                <w:b/>
                <w:bCs/>
              </w:rPr>
              <w:t>Numerator</w:t>
            </w:r>
            <w:r w:rsidR="008869B4">
              <w:t xml:space="preserve"> – </w:t>
            </w:r>
            <w:r>
              <w:t>Total number of reported adverse events, near</w:t>
            </w:r>
            <w:r w:rsidR="00C24C39">
              <w:t>-</w:t>
            </w:r>
            <w:r>
              <w:t>misses and incidents</w:t>
            </w:r>
          </w:p>
        </w:tc>
      </w:tr>
      <w:tr w:rsidR="00A0157A" w14:paraId="68F5177C" w14:textId="77777777" w:rsidTr="006177F9">
        <w:trPr>
          <w:trHeight w:val="1000"/>
          <w:jc w:val="center"/>
        </w:trPr>
        <w:tc>
          <w:tcPr>
            <w:tcW w:w="19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346B1FDB" w14:textId="77777777" w:rsidR="00A0157A" w:rsidRDefault="00A0157A">
            <w:pPr>
              <w:pStyle w:val="DHHSbody"/>
            </w:pPr>
            <w:r>
              <w:t xml:space="preserve">Patient carers/satisfaction levels – HBCC </w:t>
            </w:r>
          </w:p>
        </w:tc>
        <w:tc>
          <w:tcPr>
            <w:tcW w:w="34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CB1F435" w14:textId="004342C5" w:rsidR="00A0157A" w:rsidRDefault="00A0157A">
            <w:pPr>
              <w:pStyle w:val="DHHSbody"/>
            </w:pPr>
            <w:r>
              <w:t>High levels of patient satisfaction with their HBCC model of care</w:t>
            </w:r>
          </w:p>
        </w:tc>
        <w:tc>
          <w:tcPr>
            <w:tcW w:w="47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1F256B5" w14:textId="77777777" w:rsidR="00A0157A" w:rsidRDefault="00A0157A">
            <w:pPr>
              <w:pStyle w:val="DHHSbody"/>
              <w:rPr>
                <w:b/>
                <w:bCs/>
              </w:rPr>
            </w:pPr>
            <w:r>
              <w:rPr>
                <w:b/>
                <w:bCs/>
              </w:rPr>
              <w:t>HBCC patient satisfaction surveys</w:t>
            </w:r>
          </w:p>
        </w:tc>
      </w:tr>
      <w:tr w:rsidR="00A0157A" w14:paraId="2989273C" w14:textId="77777777" w:rsidTr="006177F9">
        <w:trPr>
          <w:trHeight w:val="1381"/>
          <w:jc w:val="center"/>
        </w:trPr>
        <w:tc>
          <w:tcPr>
            <w:tcW w:w="19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D92DB4F" w14:textId="77777777" w:rsidR="00A0157A" w:rsidRDefault="00A0157A">
            <w:pPr>
              <w:pStyle w:val="DHHSbody"/>
            </w:pPr>
            <w:r>
              <w:t xml:space="preserve">Auditing processes </w:t>
            </w:r>
          </w:p>
        </w:tc>
        <w:tc>
          <w:tcPr>
            <w:tcW w:w="341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5F42D08" w14:textId="77777777" w:rsidR="00966403" w:rsidRDefault="00A0157A">
            <w:pPr>
              <w:pStyle w:val="DHHSbody"/>
            </w:pPr>
            <w:r>
              <w:t>Similar standard of care to that which is provided in the acute hospital facilities is to be provided by HBCC s</w:t>
            </w:r>
            <w:r w:rsidR="00566F24">
              <w:t xml:space="preserve">ervices </w:t>
            </w:r>
          </w:p>
        </w:tc>
        <w:tc>
          <w:tcPr>
            <w:tcW w:w="472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37062C0" w14:textId="3BF3B503" w:rsidR="00A0157A" w:rsidRDefault="00966403">
            <w:pPr>
              <w:pStyle w:val="DHHSbody"/>
              <w:rPr>
                <w:bCs/>
              </w:rPr>
            </w:pPr>
            <w:r>
              <w:t xml:space="preserve">See HBCC </w:t>
            </w:r>
            <w:r w:rsidR="00C24C39">
              <w:t>i</w:t>
            </w:r>
            <w:r>
              <w:t>mplementation template for suggested audits</w:t>
            </w:r>
          </w:p>
        </w:tc>
      </w:tr>
    </w:tbl>
    <w:p w14:paraId="0DB2E737" w14:textId="77777777" w:rsidR="0013331D" w:rsidRDefault="0013331D" w:rsidP="0013331D">
      <w:pPr>
        <w:pStyle w:val="DHHStablefigurenote"/>
        <w:rPr>
          <w:rFonts w:eastAsiaTheme="minorEastAsia"/>
        </w:rPr>
      </w:pPr>
      <w:bookmarkStart w:id="153" w:name="_Toc19796327"/>
      <w:bookmarkStart w:id="154" w:name="_Ref19105275"/>
      <w:bookmarkStart w:id="155" w:name="_Ref19097163"/>
      <w:bookmarkStart w:id="156" w:name="_Toc19087984"/>
      <w:bookmarkStart w:id="157" w:name="_Ref19028984"/>
      <w:bookmarkStart w:id="158" w:name="_Ref19026395"/>
      <w:bookmarkStart w:id="159" w:name="_Ref22733460"/>
      <w:r>
        <w:t xml:space="preserve">Source: </w:t>
      </w:r>
      <w:bookmarkStart w:id="160" w:name="_Hlk38900578"/>
      <w:r>
        <w:t>Department of Health Queensland 2017</w:t>
      </w:r>
      <w:bookmarkEnd w:id="160"/>
    </w:p>
    <w:p w14:paraId="235CE839" w14:textId="6C81DEAA" w:rsidR="00A0157A" w:rsidRDefault="007E1E23" w:rsidP="00A0157A">
      <w:pPr>
        <w:pStyle w:val="Heading2"/>
        <w:rPr>
          <w:rFonts w:eastAsiaTheme="minorEastAsia"/>
        </w:rPr>
      </w:pPr>
      <w:bookmarkStart w:id="161" w:name="_Toc38976947"/>
      <w:r>
        <w:rPr>
          <w:rFonts w:eastAsiaTheme="minorEastAsia"/>
        </w:rPr>
        <w:t xml:space="preserve">Workforce </w:t>
      </w:r>
      <w:r w:rsidR="00601984">
        <w:rPr>
          <w:rFonts w:eastAsiaTheme="minorEastAsia"/>
        </w:rPr>
        <w:t>c</w:t>
      </w:r>
      <w:r>
        <w:rPr>
          <w:rFonts w:eastAsiaTheme="minorEastAsia"/>
        </w:rPr>
        <w:t xml:space="preserve">ompetency and </w:t>
      </w:r>
      <w:r w:rsidR="00601984">
        <w:rPr>
          <w:rFonts w:eastAsiaTheme="minorEastAsia"/>
        </w:rPr>
        <w:t>t</w:t>
      </w:r>
      <w:r w:rsidR="00A0157A">
        <w:rPr>
          <w:rFonts w:eastAsiaTheme="minorEastAsia"/>
        </w:rPr>
        <w:t>raining</w:t>
      </w:r>
      <w:bookmarkEnd w:id="153"/>
      <w:bookmarkEnd w:id="154"/>
      <w:bookmarkEnd w:id="155"/>
      <w:bookmarkEnd w:id="156"/>
      <w:bookmarkEnd w:id="157"/>
      <w:bookmarkEnd w:id="158"/>
      <w:bookmarkEnd w:id="159"/>
      <w:bookmarkEnd w:id="161"/>
      <w:r w:rsidR="00A0157A">
        <w:rPr>
          <w:rFonts w:eastAsiaTheme="minorEastAsia"/>
        </w:rPr>
        <w:t xml:space="preserve"> </w:t>
      </w:r>
    </w:p>
    <w:p w14:paraId="3E4591DF" w14:textId="2260EFBF" w:rsidR="00102E44" w:rsidRPr="001B137E" w:rsidRDefault="00102E44" w:rsidP="001B137E">
      <w:pPr>
        <w:pStyle w:val="DHHSbody"/>
      </w:pPr>
      <w:r w:rsidRPr="00102E44">
        <w:t xml:space="preserve">Hospital in the Home Society Australasia recommends that nurses employed to work in the home environment are advanced </w:t>
      </w:r>
      <w:r w:rsidRPr="001B137E">
        <w:t>clinicians</w:t>
      </w:r>
      <w:r w:rsidRPr="00102E44">
        <w:t xml:space="preserve"> and have achieved</w:t>
      </w:r>
      <w:r w:rsidR="00417F85">
        <w:t>,</w:t>
      </w:r>
      <w:r w:rsidRPr="00102E44">
        <w:t xml:space="preserve"> at minimum, the level of a proficient nurse. According to Benner</w:t>
      </w:r>
      <w:r w:rsidR="009C69DE">
        <w:t>’</w:t>
      </w:r>
      <w:r w:rsidRPr="00102E44">
        <w:t xml:space="preserve">s </w:t>
      </w:r>
      <w:r w:rsidR="009C69DE">
        <w:t>s</w:t>
      </w:r>
      <w:r w:rsidRPr="00102E44">
        <w:t xml:space="preserve">tages of </w:t>
      </w:r>
      <w:r w:rsidR="009C69DE">
        <w:t>c</w:t>
      </w:r>
      <w:r w:rsidRPr="00102E44">
        <w:t xml:space="preserve">linical </w:t>
      </w:r>
      <w:r w:rsidR="009C69DE">
        <w:t>c</w:t>
      </w:r>
      <w:r w:rsidRPr="00102E44">
        <w:t>ompetence, proficient nurse</w:t>
      </w:r>
      <w:r w:rsidR="00417F85">
        <w:t>s</w:t>
      </w:r>
      <w:r w:rsidRPr="00102E44">
        <w:t xml:space="preserve"> learn from experience </w:t>
      </w:r>
      <w:r w:rsidR="00417F85">
        <w:t xml:space="preserve">about </w:t>
      </w:r>
      <w:r w:rsidRPr="00102E44">
        <w:t xml:space="preserve">what </w:t>
      </w:r>
      <w:r w:rsidR="0063140A">
        <w:t xml:space="preserve">to </w:t>
      </w:r>
      <w:r w:rsidRPr="00102E44">
        <w:t>typical</w:t>
      </w:r>
      <w:r w:rsidR="0063140A">
        <w:t>ly</w:t>
      </w:r>
      <w:r w:rsidRPr="00102E44">
        <w:t xml:space="preserve"> expect in a given situation and how plans need to be modified in</w:t>
      </w:r>
      <w:r>
        <w:t xml:space="preserve"> response to these events. </w:t>
      </w:r>
      <w:r w:rsidR="00417F85">
        <w:t>P</w:t>
      </w:r>
      <w:r w:rsidRPr="00102E44">
        <w:t>roficient nurse</w:t>
      </w:r>
      <w:r w:rsidR="00417F85">
        <w:t>s</w:t>
      </w:r>
      <w:r w:rsidRPr="00102E44">
        <w:t xml:space="preserve"> can recognise when the expected normal picture does not materialise</w:t>
      </w:r>
      <w:r w:rsidR="00140827">
        <w:t xml:space="preserve"> (Benner 1984)</w:t>
      </w:r>
      <w:r w:rsidRPr="00102E44">
        <w:t>.</w:t>
      </w:r>
      <w:r w:rsidR="00140827" w:rsidRPr="00102E44">
        <w:t xml:space="preserve"> </w:t>
      </w:r>
      <w:r w:rsidRPr="00102E44">
        <w:t xml:space="preserve">It is also recognised that a nurse who changes practice areas may revert to earlier stages of expertise. For example, an expert nurse in the </w:t>
      </w:r>
      <w:r w:rsidR="0086165A">
        <w:t>coronary care unit</w:t>
      </w:r>
      <w:r w:rsidR="0086165A" w:rsidRPr="00102E44">
        <w:t xml:space="preserve"> </w:t>
      </w:r>
      <w:r w:rsidRPr="00102E44">
        <w:t xml:space="preserve">would not be able to immediately function as an expert in the </w:t>
      </w:r>
      <w:r w:rsidR="0086165A">
        <w:t>o</w:t>
      </w:r>
      <w:r w:rsidRPr="00102E44">
        <w:t>perating theatre (although the nurse’s expertise is valuable). Similarly</w:t>
      </w:r>
      <w:r w:rsidR="0086165A">
        <w:t>,</w:t>
      </w:r>
      <w:r w:rsidRPr="00102E44">
        <w:t xml:space="preserve"> a proficient HiTH nurse new to the delivery of SACT would not </w:t>
      </w:r>
      <w:r w:rsidRPr="001B137E">
        <w:t>immediately function at a proficient or expert nurse level.</w:t>
      </w:r>
    </w:p>
    <w:p w14:paraId="0DF9F693" w14:textId="107CE4C4" w:rsidR="00102E44" w:rsidRPr="001B137E" w:rsidRDefault="00102E44" w:rsidP="001B137E">
      <w:pPr>
        <w:pStyle w:val="DHHSbody"/>
      </w:pPr>
      <w:r w:rsidRPr="001B137E">
        <w:t>Nurses delivering cancer treatment must demonstrate competence, knowledge and proficiency in the administration of cancer therapy and related aspects of cancer care</w:t>
      </w:r>
      <w:r w:rsidR="0013331D" w:rsidRPr="001B137E">
        <w:t xml:space="preserve"> (Brown-West 2019)</w:t>
      </w:r>
      <w:r w:rsidR="009C69DE" w:rsidRPr="001B137E">
        <w:t>.</w:t>
      </w:r>
    </w:p>
    <w:p w14:paraId="497521B8" w14:textId="64CACC39" w:rsidR="00102E44" w:rsidRPr="00102E44" w:rsidRDefault="00102E44" w:rsidP="001B137E">
      <w:pPr>
        <w:pStyle w:val="DHHSbody"/>
      </w:pPr>
      <w:r w:rsidRPr="001B137E">
        <w:t>It is recommended that nurses employed to deliver HBCC are working</w:t>
      </w:r>
      <w:r w:rsidR="0086165A" w:rsidRPr="001B137E">
        <w:t>,</w:t>
      </w:r>
      <w:r w:rsidRPr="001B137E">
        <w:t xml:space="preserve"> at minimum, </w:t>
      </w:r>
      <w:r w:rsidR="0086165A" w:rsidRPr="001B137E">
        <w:t xml:space="preserve">at </w:t>
      </w:r>
      <w:r w:rsidRPr="001B137E">
        <w:t>the level of a proficient nurse in relation to both the home setting</w:t>
      </w:r>
      <w:r w:rsidRPr="00102E44">
        <w:t xml:space="preserve"> and the administration of </w:t>
      </w:r>
      <w:r w:rsidR="0086165A">
        <w:t>SACT</w:t>
      </w:r>
      <w:r w:rsidRPr="00102E44">
        <w:t>.</w:t>
      </w:r>
    </w:p>
    <w:p w14:paraId="2D9B7227" w14:textId="77777777" w:rsidR="00A0157A" w:rsidRPr="00A0157A" w:rsidRDefault="00A0157A" w:rsidP="00B82FF3">
      <w:pPr>
        <w:pStyle w:val="Heading3"/>
      </w:pPr>
      <w:r w:rsidRPr="00A0157A">
        <w:t>Level</w:t>
      </w:r>
      <w:r w:rsidR="00C540F3">
        <w:t>s</w:t>
      </w:r>
      <w:r w:rsidRPr="00A0157A">
        <w:t xml:space="preserve"> 1</w:t>
      </w:r>
      <w:r w:rsidR="00304C28">
        <w:t xml:space="preserve"> and 2</w:t>
      </w:r>
    </w:p>
    <w:p w14:paraId="3F7701A2" w14:textId="6978E668" w:rsidR="00A0157A" w:rsidRDefault="00A0157A" w:rsidP="00A0157A">
      <w:pPr>
        <w:pStyle w:val="DHHSbullet1"/>
        <w:numPr>
          <w:ilvl w:val="0"/>
          <w:numId w:val="6"/>
        </w:numPr>
      </w:pPr>
      <w:r>
        <w:t>Advanced clinician with broad experience and skills</w:t>
      </w:r>
      <w:r w:rsidR="006A54A4">
        <w:t xml:space="preserve"> (</w:t>
      </w:r>
      <w:r w:rsidR="006A54A4" w:rsidRPr="006A54A4">
        <w:t>Hospital in the Home Society Australasia)</w:t>
      </w:r>
      <w:r>
        <w:t xml:space="preserve">. </w:t>
      </w:r>
    </w:p>
    <w:p w14:paraId="538677EC" w14:textId="00A3D058" w:rsidR="00A0157A" w:rsidRDefault="00A0157A" w:rsidP="00A0157A">
      <w:pPr>
        <w:pStyle w:val="DHHSbullet1"/>
        <w:numPr>
          <w:ilvl w:val="0"/>
          <w:numId w:val="6"/>
        </w:numPr>
      </w:pPr>
      <w:r>
        <w:t>Five years</w:t>
      </w:r>
      <w:r w:rsidR="001B137E">
        <w:t xml:space="preserve"> of</w:t>
      </w:r>
      <w:r>
        <w:t xml:space="preserve"> postgraduate experience unless previously employed as an enrolled nurse</w:t>
      </w:r>
      <w:r w:rsidR="001B137E">
        <w:t xml:space="preserve"> </w:t>
      </w:r>
      <w:r w:rsidR="001B137E" w:rsidRPr="001B137E">
        <w:t>(Australian Commission on Safety and Quality in Health Care 2017)</w:t>
      </w:r>
    </w:p>
    <w:p w14:paraId="68B36AEE" w14:textId="77777777" w:rsidR="00A0157A" w:rsidRDefault="00A0157A" w:rsidP="00A0157A">
      <w:pPr>
        <w:pStyle w:val="DHHSbullet1"/>
        <w:numPr>
          <w:ilvl w:val="0"/>
          <w:numId w:val="6"/>
        </w:numPr>
      </w:pPr>
      <w:r>
        <w:t xml:space="preserve">Nurses must demonstrate competence, knowledge and proficiency in the administration of cancer therapy and related aspects of cancer care. Competencies to be completed include: </w:t>
      </w:r>
    </w:p>
    <w:p w14:paraId="461A1044" w14:textId="0BE34E50" w:rsidR="00304C28" w:rsidRDefault="001B137E" w:rsidP="00A0157A">
      <w:pPr>
        <w:pStyle w:val="DHHSbullet2"/>
        <w:numPr>
          <w:ilvl w:val="2"/>
          <w:numId w:val="6"/>
        </w:numPr>
      </w:pPr>
      <w:r>
        <w:t>e</w:t>
      </w:r>
      <w:r w:rsidR="00A0157A">
        <w:t>vidence</w:t>
      </w:r>
      <w:r w:rsidR="009C69DE">
        <w:t>-</w:t>
      </w:r>
      <w:r w:rsidR="00A0157A">
        <w:t>based education program in the delivery of cancer chemotherapy via different routes</w:t>
      </w:r>
      <w:r>
        <w:t xml:space="preserve"> –</w:t>
      </w:r>
      <w:r w:rsidR="00A0157A">
        <w:t xml:space="preserve"> </w:t>
      </w:r>
      <w:r>
        <w:t>f</w:t>
      </w:r>
      <w:r w:rsidR="00A0157A">
        <w:t>or example</w:t>
      </w:r>
      <w:r>
        <w:t>,</w:t>
      </w:r>
      <w:r w:rsidR="00304C28">
        <w:t xml:space="preserve"> eviQ Cancer Education Online</w:t>
      </w:r>
      <w:r w:rsidR="008869B4">
        <w:t xml:space="preserve"> – </w:t>
      </w:r>
      <w:r w:rsidR="00A0157A">
        <w:t>Antineoplastic Dru</w:t>
      </w:r>
      <w:r w:rsidR="00304C28">
        <w:t>g Administration Course(ADAC)</w:t>
      </w:r>
    </w:p>
    <w:p w14:paraId="70EED871" w14:textId="6481A694" w:rsidR="00A0157A" w:rsidRDefault="001B137E" w:rsidP="00A0157A">
      <w:pPr>
        <w:pStyle w:val="DHHSbullet2"/>
        <w:numPr>
          <w:ilvl w:val="2"/>
          <w:numId w:val="6"/>
        </w:numPr>
      </w:pPr>
      <w:r>
        <w:t>e</w:t>
      </w:r>
      <w:r w:rsidR="00A0157A">
        <w:t>vidence</w:t>
      </w:r>
      <w:r>
        <w:t>-</w:t>
      </w:r>
      <w:r w:rsidR="00A0157A">
        <w:t xml:space="preserve">based education program in the management and maintenance of </w:t>
      </w:r>
      <w:r>
        <w:t>CVAD –</w:t>
      </w:r>
      <w:r w:rsidR="00A0157A">
        <w:t xml:space="preserve"> </w:t>
      </w:r>
      <w:r>
        <w:t>f</w:t>
      </w:r>
      <w:r w:rsidR="00A0157A">
        <w:t>or example</w:t>
      </w:r>
      <w:r>
        <w:t>,</w:t>
      </w:r>
      <w:r w:rsidR="00A0157A">
        <w:t xml:space="preserve"> eviQ Canc</w:t>
      </w:r>
      <w:r w:rsidR="00304C28">
        <w:t>er Education Online</w:t>
      </w:r>
      <w:r w:rsidR="008869B4">
        <w:t xml:space="preserve"> – </w:t>
      </w:r>
      <w:r w:rsidR="00A0157A">
        <w:t>Cent</w:t>
      </w:r>
      <w:r w:rsidR="00304C28">
        <w:t>ral Venous Access Device Course</w:t>
      </w:r>
      <w:r w:rsidR="006A54A4">
        <w:t xml:space="preserve"> (COSA </w:t>
      </w:r>
      <w:r w:rsidR="00F52F01">
        <w:t>2008</w:t>
      </w:r>
      <w:r w:rsidR="006A54A4">
        <w:t>)</w:t>
      </w:r>
    </w:p>
    <w:p w14:paraId="15F25BCB" w14:textId="114CDEFC" w:rsidR="00A0157A" w:rsidRDefault="00A0157A" w:rsidP="00A0157A">
      <w:pPr>
        <w:pStyle w:val="DHHSbullet1"/>
        <w:numPr>
          <w:ilvl w:val="0"/>
          <w:numId w:val="6"/>
        </w:numPr>
      </w:pPr>
      <w:r>
        <w:t>Management of infusion</w:t>
      </w:r>
      <w:r w:rsidR="001B137E">
        <w:t>-</w:t>
      </w:r>
      <w:r>
        <w:t xml:space="preserve">related reactions </w:t>
      </w:r>
    </w:p>
    <w:p w14:paraId="0DB82E3A" w14:textId="45166117" w:rsidR="00A0157A" w:rsidRDefault="00A0157A" w:rsidP="00A0157A">
      <w:pPr>
        <w:pStyle w:val="DHHSbullet1"/>
        <w:numPr>
          <w:ilvl w:val="0"/>
          <w:numId w:val="6"/>
        </w:numPr>
      </w:pPr>
      <w:r>
        <w:t>Age</w:t>
      </w:r>
      <w:r w:rsidR="001B137E">
        <w:t>-</w:t>
      </w:r>
      <w:r>
        <w:t>appropriate basic life support</w:t>
      </w:r>
    </w:p>
    <w:p w14:paraId="6DD21260" w14:textId="1294B3D2" w:rsidR="00A0157A" w:rsidRDefault="00A0157A" w:rsidP="00A0157A">
      <w:pPr>
        <w:pStyle w:val="DHHSbullet1"/>
        <w:numPr>
          <w:ilvl w:val="0"/>
          <w:numId w:val="6"/>
        </w:numPr>
      </w:pPr>
      <w:r>
        <w:t xml:space="preserve">Proficient in </w:t>
      </w:r>
      <w:r w:rsidR="001B137E">
        <w:t>i</w:t>
      </w:r>
      <w:r>
        <w:t>ntravenous cannulation</w:t>
      </w:r>
    </w:p>
    <w:p w14:paraId="2F17ECA1" w14:textId="5D886FEF" w:rsidR="00A0157A" w:rsidRDefault="00A0157A" w:rsidP="00A0157A">
      <w:pPr>
        <w:pStyle w:val="DHHSbullet1"/>
        <w:numPr>
          <w:ilvl w:val="0"/>
          <w:numId w:val="6"/>
        </w:numPr>
      </w:pPr>
      <w:r>
        <w:t>Specialised education and training specific to the home to safely and effectively deliver chemotherapy including risk assessment of the delivery environment, personal safety, chemotherapy transportation, handling, administration and disposal, verification/checking systems</w:t>
      </w:r>
      <w:r w:rsidR="001B137E">
        <w:t xml:space="preserve"> and</w:t>
      </w:r>
      <w:r>
        <w:t xml:space="preserve"> emergency management </w:t>
      </w:r>
      <w:r w:rsidR="006A54A4">
        <w:t>(</w:t>
      </w:r>
      <w:r w:rsidR="006A54A4" w:rsidRPr="006A54A4">
        <w:t>Evans et al. 2016).</w:t>
      </w:r>
    </w:p>
    <w:p w14:paraId="43DDAACA" w14:textId="77777777" w:rsidR="00A0157A" w:rsidRPr="00A0157A" w:rsidRDefault="00A0157A" w:rsidP="00B82FF3">
      <w:pPr>
        <w:pStyle w:val="Heading3"/>
      </w:pPr>
      <w:r w:rsidRPr="00A0157A">
        <w:t>Level 3</w:t>
      </w:r>
    </w:p>
    <w:p w14:paraId="29EDDA1B" w14:textId="342F81E7" w:rsidR="00A0157A" w:rsidRDefault="00A0157A" w:rsidP="00A0157A">
      <w:pPr>
        <w:pStyle w:val="DHHSbullet1"/>
        <w:numPr>
          <w:ilvl w:val="0"/>
          <w:numId w:val="6"/>
        </w:numPr>
      </w:pPr>
      <w:r>
        <w:t>Advanced clinician with broad experience and skills</w:t>
      </w:r>
      <w:r w:rsidR="001B137E">
        <w:t xml:space="preserve"> </w:t>
      </w:r>
      <w:r w:rsidR="001B137E" w:rsidRPr="001B137E">
        <w:t>(Australian Commission on Safety and Quality in Health Care 2017)</w:t>
      </w:r>
    </w:p>
    <w:p w14:paraId="24D505AB" w14:textId="275794ED" w:rsidR="00A0157A" w:rsidRDefault="00304C28" w:rsidP="00A0157A">
      <w:pPr>
        <w:pStyle w:val="DHHSbullet1"/>
        <w:numPr>
          <w:ilvl w:val="0"/>
          <w:numId w:val="6"/>
        </w:numPr>
      </w:pPr>
      <w:r>
        <w:t>Complete</w:t>
      </w:r>
      <w:r w:rsidR="00A0157A">
        <w:t xml:space="preserve"> training and demonstrate competence in the safe handling of chemotherapy, including potential cytotoxic spills and </w:t>
      </w:r>
      <w:r w:rsidR="00EC29D1">
        <w:t>CVAD</w:t>
      </w:r>
      <w:r w:rsidR="00A0157A">
        <w:t xml:space="preserve"> care </w:t>
      </w:r>
    </w:p>
    <w:p w14:paraId="1B472C04" w14:textId="21A34558" w:rsidR="00A0157A" w:rsidRDefault="00EC29D1" w:rsidP="00A0157A">
      <w:pPr>
        <w:pStyle w:val="DHHSbullet2"/>
        <w:numPr>
          <w:ilvl w:val="2"/>
          <w:numId w:val="6"/>
        </w:numPr>
      </w:pPr>
      <w:r>
        <w:t>e</w:t>
      </w:r>
      <w:r w:rsidR="00A0157A">
        <w:t>vidence</w:t>
      </w:r>
      <w:r>
        <w:t>-</w:t>
      </w:r>
      <w:r w:rsidR="00A0157A">
        <w:t xml:space="preserve">based education program in the management and maintenance of </w:t>
      </w:r>
      <w:r>
        <w:t>CVAD</w:t>
      </w:r>
    </w:p>
    <w:p w14:paraId="14706674" w14:textId="34108C57" w:rsidR="00A0157A" w:rsidRDefault="00EC29D1" w:rsidP="00A0157A">
      <w:pPr>
        <w:pStyle w:val="DHHSbullet2"/>
        <w:numPr>
          <w:ilvl w:val="2"/>
          <w:numId w:val="6"/>
        </w:numPr>
      </w:pPr>
      <w:r>
        <w:t>e</w:t>
      </w:r>
      <w:r w:rsidR="00A0157A">
        <w:t>vidence</w:t>
      </w:r>
      <w:r>
        <w:t>-</w:t>
      </w:r>
      <w:r w:rsidR="00A0157A">
        <w:t>based education program in the management of patients in the community receiving antineoplastic drugs</w:t>
      </w:r>
      <w:r w:rsidR="001B137E">
        <w:t xml:space="preserve"> </w:t>
      </w:r>
      <w:r w:rsidR="001B137E" w:rsidRPr="001B137E">
        <w:t>(Australian Commission on Safety and Quality in Health Care 2017)</w:t>
      </w:r>
    </w:p>
    <w:p w14:paraId="3717312E" w14:textId="5064DBA6" w:rsidR="00A0157A" w:rsidRDefault="00A0157A" w:rsidP="00A0157A">
      <w:pPr>
        <w:pStyle w:val="DHHSbullet1"/>
        <w:numPr>
          <w:ilvl w:val="0"/>
          <w:numId w:val="6"/>
        </w:numPr>
      </w:pPr>
      <w:r>
        <w:t>Age</w:t>
      </w:r>
      <w:r w:rsidR="009026E1">
        <w:t>-</w:t>
      </w:r>
      <w:r>
        <w:t>appropriate basic life support</w:t>
      </w:r>
    </w:p>
    <w:p w14:paraId="0FC67EAA" w14:textId="5A4C0776" w:rsidR="00A0157A" w:rsidRDefault="00A0157A" w:rsidP="00A0157A">
      <w:pPr>
        <w:pStyle w:val="DHHSbullet1"/>
        <w:numPr>
          <w:ilvl w:val="0"/>
          <w:numId w:val="6"/>
        </w:numPr>
      </w:pPr>
      <w:r>
        <w:t>Specialised education and training specific to the home to safely and effectively handle chemotherapy including risk assessment of the environment, personal safety, chemotherapy handling and disposal</w:t>
      </w:r>
      <w:r w:rsidR="00043899">
        <w:t>.</w:t>
      </w:r>
      <w:r>
        <w:t xml:space="preserve"> </w:t>
      </w:r>
    </w:p>
    <w:p w14:paraId="31C7288A" w14:textId="77777777" w:rsidR="00043899" w:rsidRDefault="00043899" w:rsidP="00043899">
      <w:pPr>
        <w:pStyle w:val="DHHSbullet1"/>
        <w:numPr>
          <w:ilvl w:val="0"/>
          <w:numId w:val="0"/>
        </w:numPr>
        <w:ind w:left="284"/>
      </w:pPr>
    </w:p>
    <w:p w14:paraId="4CF60823" w14:textId="77777777" w:rsidR="00A0157A" w:rsidRPr="00A0157A" w:rsidRDefault="00A0157A" w:rsidP="00B82FF3">
      <w:pPr>
        <w:pStyle w:val="Heading4"/>
      </w:pPr>
      <w:r w:rsidRPr="00A0157A">
        <w:t>Mandatory HBCC employment requirements</w:t>
      </w:r>
    </w:p>
    <w:p w14:paraId="15A31264" w14:textId="5FF8DF04" w:rsidR="00A0157A" w:rsidRDefault="00A0157A" w:rsidP="0068494B">
      <w:pPr>
        <w:pStyle w:val="DHHSbullet1"/>
      </w:pPr>
      <w:r>
        <w:t xml:space="preserve">Registered </w:t>
      </w:r>
      <w:r w:rsidR="009C69DE">
        <w:t>n</w:t>
      </w:r>
      <w:r>
        <w:t>urse</w:t>
      </w:r>
      <w:r w:rsidR="00194610">
        <w:t>,</w:t>
      </w:r>
      <w:r>
        <w:t xml:space="preserve"> </w:t>
      </w:r>
      <w:r w:rsidR="00194610">
        <w:t>d</w:t>
      </w:r>
      <w:r>
        <w:t xml:space="preserve">ivision </w:t>
      </w:r>
      <w:r w:rsidR="009C69DE">
        <w:t>1</w:t>
      </w:r>
    </w:p>
    <w:p w14:paraId="2C053A7B" w14:textId="77777777" w:rsidR="00A0157A" w:rsidRDefault="00A0157A" w:rsidP="0068494B">
      <w:pPr>
        <w:pStyle w:val="DHHSbullet1"/>
      </w:pPr>
      <w:r>
        <w:t>Police check</w:t>
      </w:r>
    </w:p>
    <w:p w14:paraId="5FA14458" w14:textId="77777777" w:rsidR="00A0157A" w:rsidRDefault="00A0157A" w:rsidP="0068494B">
      <w:pPr>
        <w:pStyle w:val="DHHSbullet1"/>
      </w:pPr>
      <w:r>
        <w:t>Working with Children Check</w:t>
      </w:r>
    </w:p>
    <w:p w14:paraId="48C7BEA2" w14:textId="2ADD1087" w:rsidR="00A0157A" w:rsidRDefault="00102E44" w:rsidP="00A0157A">
      <w:pPr>
        <w:pStyle w:val="DHHSbullet1"/>
      </w:pPr>
      <w:r>
        <w:t xml:space="preserve">Victorian </w:t>
      </w:r>
      <w:r w:rsidR="009C69DE">
        <w:t>d</w:t>
      </w:r>
      <w:r>
        <w:t>river</w:t>
      </w:r>
      <w:r w:rsidR="009C69DE">
        <w:t>’</w:t>
      </w:r>
      <w:r>
        <w:t>s licence</w:t>
      </w:r>
    </w:p>
    <w:p w14:paraId="31E91E73" w14:textId="77777777" w:rsidR="00A0157A" w:rsidRDefault="00A0157A" w:rsidP="00A0157A">
      <w:pPr>
        <w:pStyle w:val="Heading2"/>
        <w:rPr>
          <w:rFonts w:eastAsiaTheme="minorEastAsia"/>
        </w:rPr>
      </w:pPr>
      <w:bookmarkStart w:id="162" w:name="_Toc19796328"/>
      <w:bookmarkStart w:id="163" w:name="_Toc19087985"/>
      <w:bookmarkStart w:id="164" w:name="_Ref17299220"/>
      <w:bookmarkStart w:id="165" w:name="_Ref22733466"/>
      <w:bookmarkStart w:id="166" w:name="_Toc38976948"/>
      <w:r>
        <w:rPr>
          <w:rFonts w:eastAsiaTheme="minorEastAsia"/>
        </w:rPr>
        <w:t xml:space="preserve">Personal </w:t>
      </w:r>
      <w:r w:rsidR="00601984">
        <w:rPr>
          <w:rFonts w:eastAsiaTheme="minorEastAsia"/>
        </w:rPr>
        <w:t xml:space="preserve">protective equipment / cytotoxic spill </w:t>
      </w:r>
      <w:r>
        <w:rPr>
          <w:rFonts w:eastAsiaTheme="minorEastAsia"/>
        </w:rPr>
        <w:t>kit</w:t>
      </w:r>
      <w:bookmarkEnd w:id="162"/>
      <w:bookmarkEnd w:id="163"/>
      <w:bookmarkEnd w:id="164"/>
      <w:bookmarkEnd w:id="165"/>
      <w:bookmarkEnd w:id="166"/>
    </w:p>
    <w:p w14:paraId="5741F433" w14:textId="459F4D4E" w:rsidR="00A0157A" w:rsidRPr="00A0157A" w:rsidRDefault="00A0157A" w:rsidP="00B82FF3">
      <w:pPr>
        <w:pStyle w:val="Heading3"/>
      </w:pPr>
      <w:r w:rsidRPr="00A0157A">
        <w:t xml:space="preserve">Personal protective equipment – </w:t>
      </w:r>
      <w:r w:rsidR="009C69DE">
        <w:t>l</w:t>
      </w:r>
      <w:r w:rsidRPr="00A0157A">
        <w:t>evel</w:t>
      </w:r>
      <w:r w:rsidR="009C69DE">
        <w:t>s</w:t>
      </w:r>
      <w:r w:rsidRPr="00A0157A">
        <w:t xml:space="preserve"> 1, 2 and 3</w:t>
      </w:r>
    </w:p>
    <w:p w14:paraId="18421AE0" w14:textId="55D4CD70" w:rsidR="00A0157A" w:rsidRDefault="00A0157A" w:rsidP="00A0157A">
      <w:pPr>
        <w:pStyle w:val="DHHSbullet1"/>
        <w:numPr>
          <w:ilvl w:val="0"/>
          <w:numId w:val="6"/>
        </w:numPr>
      </w:pPr>
      <w:r>
        <w:t>Safety goggles</w:t>
      </w:r>
    </w:p>
    <w:p w14:paraId="3B0DCEC1" w14:textId="3963A79C" w:rsidR="00A0157A" w:rsidRDefault="00A0157A" w:rsidP="00A0157A">
      <w:pPr>
        <w:pStyle w:val="DHHSbullet1"/>
        <w:numPr>
          <w:ilvl w:val="0"/>
          <w:numId w:val="6"/>
        </w:numPr>
      </w:pPr>
      <w:r>
        <w:t>Purpose-manufactured protective gloves</w:t>
      </w:r>
    </w:p>
    <w:p w14:paraId="1BC1919D" w14:textId="57D5D7CD" w:rsidR="00A0157A" w:rsidRDefault="00A0157A" w:rsidP="00A0157A">
      <w:pPr>
        <w:pStyle w:val="DHHSbullet1"/>
        <w:numPr>
          <w:ilvl w:val="0"/>
          <w:numId w:val="6"/>
        </w:numPr>
      </w:pPr>
      <w:r>
        <w:t>Impermeable gowns with closed front and long sleeves with elastic or knit cuffs</w:t>
      </w:r>
    </w:p>
    <w:p w14:paraId="6BFC0328" w14:textId="77777777" w:rsidR="00A0157A" w:rsidRDefault="00A0157A" w:rsidP="00A0157A">
      <w:pPr>
        <w:pStyle w:val="DHHSbullet1"/>
        <w:numPr>
          <w:ilvl w:val="0"/>
          <w:numId w:val="6"/>
        </w:numPr>
      </w:pPr>
      <w:r>
        <w:t>Respiratory protective equipment with a particulate filter (P2) based on risk assessment</w:t>
      </w:r>
    </w:p>
    <w:p w14:paraId="3E120E8A" w14:textId="77777777" w:rsidR="006A54A4" w:rsidRDefault="006A54A4" w:rsidP="006A54A4">
      <w:pPr>
        <w:pStyle w:val="DHHStablefigurenote"/>
      </w:pPr>
      <w:r>
        <w:t>Sources: SafeWork NSW 2017; Workplace Health and Safety Queensland 2018</w:t>
      </w:r>
    </w:p>
    <w:p w14:paraId="55C4AB75" w14:textId="117FEB78" w:rsidR="00A0157A" w:rsidRPr="00A0157A" w:rsidRDefault="00A0157A" w:rsidP="00B82FF3">
      <w:pPr>
        <w:pStyle w:val="Heading3"/>
      </w:pPr>
      <w:r w:rsidRPr="00A0157A">
        <w:t xml:space="preserve">Cytotoxic </w:t>
      </w:r>
      <w:r w:rsidR="00601984" w:rsidRPr="00A0157A">
        <w:t xml:space="preserve">spill kit </w:t>
      </w:r>
      <w:r w:rsidRPr="00A0157A">
        <w:t xml:space="preserve">– </w:t>
      </w:r>
      <w:r w:rsidR="009C69DE">
        <w:t>l</w:t>
      </w:r>
      <w:r w:rsidRPr="00A0157A">
        <w:t>evel</w:t>
      </w:r>
      <w:r w:rsidR="009C69DE">
        <w:t>s</w:t>
      </w:r>
      <w:r w:rsidRPr="00A0157A">
        <w:t xml:space="preserve"> 1,</w:t>
      </w:r>
      <w:r w:rsidR="009C69DE">
        <w:t xml:space="preserve"> </w:t>
      </w:r>
      <w:r w:rsidRPr="00A0157A">
        <w:t>2 and 3</w:t>
      </w:r>
    </w:p>
    <w:p w14:paraId="74F293D9" w14:textId="77777777" w:rsidR="00A0157A" w:rsidRDefault="00A0157A" w:rsidP="00A0157A">
      <w:pPr>
        <w:pStyle w:val="DHHSbody"/>
      </w:pPr>
      <w:r>
        <w:t>A cytotoxic spill kit should include</w:t>
      </w:r>
      <w:r w:rsidR="009C69DE">
        <w:t>:</w:t>
      </w:r>
    </w:p>
    <w:p w14:paraId="191EDEB3" w14:textId="737515DA" w:rsidR="00A0157A" w:rsidRDefault="00A0157A" w:rsidP="00A0157A">
      <w:pPr>
        <w:pStyle w:val="DHHSbullet1"/>
        <w:numPr>
          <w:ilvl w:val="0"/>
          <w:numId w:val="6"/>
        </w:numPr>
      </w:pPr>
      <w:r>
        <w:t xml:space="preserve">instructions on how to use </w:t>
      </w:r>
      <w:r w:rsidR="00194610">
        <w:t xml:space="preserve">the </w:t>
      </w:r>
      <w:r>
        <w:t xml:space="preserve">kit </w:t>
      </w:r>
    </w:p>
    <w:p w14:paraId="50523E09" w14:textId="16361EB5" w:rsidR="00A0157A" w:rsidRDefault="00A0157A" w:rsidP="00A0157A">
      <w:pPr>
        <w:pStyle w:val="DHHSbullet1"/>
        <w:numPr>
          <w:ilvl w:val="0"/>
          <w:numId w:val="6"/>
        </w:numPr>
      </w:pPr>
      <w:r>
        <w:t>personal protective equipment (for example</w:t>
      </w:r>
      <w:r w:rsidR="00194610">
        <w:t>,</w:t>
      </w:r>
      <w:r>
        <w:t xml:space="preserve"> P2 respirator mask, </w:t>
      </w:r>
      <w:r w:rsidR="00194610">
        <w:t>two</w:t>
      </w:r>
      <w:r>
        <w:t xml:space="preserve"> pairs of gloves, gown/apron)</w:t>
      </w:r>
    </w:p>
    <w:p w14:paraId="7E22C445" w14:textId="42066FDB" w:rsidR="00A0157A" w:rsidRDefault="00A0157A" w:rsidP="00A0157A">
      <w:pPr>
        <w:pStyle w:val="DHHSbullet1"/>
        <w:numPr>
          <w:ilvl w:val="0"/>
          <w:numId w:val="6"/>
        </w:numPr>
      </w:pPr>
      <w:r>
        <w:t>adequate quantities of absorbent materials (for example</w:t>
      </w:r>
      <w:r w:rsidR="00194610">
        <w:t>,</w:t>
      </w:r>
      <w:r>
        <w:t xml:space="preserve"> swabs, absorbent towels, spill pillow, chemical absorbent pads, protective mats (bluey or ‘chemo mat’</w:t>
      </w:r>
      <w:r w:rsidR="00194610">
        <w:t>)</w:t>
      </w:r>
      <w:r>
        <w:t>)</w:t>
      </w:r>
    </w:p>
    <w:p w14:paraId="16D08594" w14:textId="77777777" w:rsidR="00A0157A" w:rsidRDefault="00A0157A" w:rsidP="00A0157A">
      <w:pPr>
        <w:pStyle w:val="DHHSbullet1"/>
        <w:numPr>
          <w:ilvl w:val="0"/>
          <w:numId w:val="6"/>
        </w:numPr>
      </w:pPr>
      <w:r>
        <w:t>a small scoop to collect any glass fragments</w:t>
      </w:r>
    </w:p>
    <w:p w14:paraId="58A131A4" w14:textId="77777777" w:rsidR="00A0157A" w:rsidRDefault="00A0157A" w:rsidP="00A0157A">
      <w:pPr>
        <w:pStyle w:val="DHHSbullet1"/>
        <w:numPr>
          <w:ilvl w:val="0"/>
          <w:numId w:val="6"/>
        </w:numPr>
      </w:pPr>
      <w:r>
        <w:t>two purple plastic waste bags, clearly identified as cytotoxic</w:t>
      </w:r>
    </w:p>
    <w:p w14:paraId="3AFA473B" w14:textId="5B10A819" w:rsidR="00A0157A" w:rsidRDefault="00194610" w:rsidP="00A0157A">
      <w:pPr>
        <w:pStyle w:val="DHHSbullet1"/>
        <w:numPr>
          <w:ilvl w:val="0"/>
          <w:numId w:val="6"/>
        </w:numPr>
      </w:pPr>
      <w:r>
        <w:t>i</w:t>
      </w:r>
      <w:r w:rsidR="00A0157A">
        <w:t>ncident report forms</w:t>
      </w:r>
    </w:p>
    <w:p w14:paraId="2E8B766E" w14:textId="29F8B5A8" w:rsidR="00A0157A" w:rsidRDefault="00194610" w:rsidP="00A0157A">
      <w:pPr>
        <w:pStyle w:val="DHHSbullet1"/>
        <w:numPr>
          <w:ilvl w:val="0"/>
          <w:numId w:val="6"/>
        </w:numPr>
      </w:pPr>
      <w:r>
        <w:t>p</w:t>
      </w:r>
      <w:r w:rsidR="00A0157A">
        <w:t>urple plastic, rigid-walled, wide-necked, sharps disposal containers labelled ‘Cytotoxic Waste’ on both sides of the container</w:t>
      </w:r>
      <w:r w:rsidR="006A54A4">
        <w:t xml:space="preserve"> (Environment Protection Authority </w:t>
      </w:r>
      <w:r w:rsidR="002C69AF">
        <w:t xml:space="preserve">Victoria </w:t>
      </w:r>
      <w:r w:rsidR="006A54A4">
        <w:t>2009)</w:t>
      </w:r>
      <w:r w:rsidR="009C69DE">
        <w:t>.</w:t>
      </w:r>
    </w:p>
    <w:p w14:paraId="374B2531" w14:textId="521936C1" w:rsidR="00A0157A" w:rsidRPr="00A0157A" w:rsidRDefault="00A0157A" w:rsidP="00B82FF3">
      <w:pPr>
        <w:pStyle w:val="Heading3"/>
      </w:pPr>
      <w:r w:rsidRPr="00A0157A">
        <w:t>Work</w:t>
      </w:r>
      <w:r w:rsidR="00194610">
        <w:t>S</w:t>
      </w:r>
      <w:r w:rsidRPr="00A0157A">
        <w:t>afe</w:t>
      </w:r>
    </w:p>
    <w:p w14:paraId="58DE8A5D" w14:textId="792025EE" w:rsidR="00A0157A" w:rsidRDefault="00A0157A" w:rsidP="00A0157A">
      <w:pPr>
        <w:pStyle w:val="DHHSbullet1"/>
        <w:numPr>
          <w:ilvl w:val="0"/>
          <w:numId w:val="6"/>
        </w:numPr>
      </w:pPr>
      <w:r>
        <w:t xml:space="preserve">Lone </w:t>
      </w:r>
      <w:r w:rsidR="009C69DE">
        <w:t>w</w:t>
      </w:r>
      <w:r>
        <w:t xml:space="preserve">orker </w:t>
      </w:r>
      <w:r w:rsidR="009C69DE">
        <w:t>d</w:t>
      </w:r>
      <w:r>
        <w:t xml:space="preserve">uress </w:t>
      </w:r>
      <w:r w:rsidR="009C69DE">
        <w:t>a</w:t>
      </w:r>
      <w:r>
        <w:t>larm</w:t>
      </w:r>
    </w:p>
    <w:p w14:paraId="6C6EE926" w14:textId="77777777" w:rsidR="00A0157A" w:rsidRDefault="00A0157A" w:rsidP="00A0157A">
      <w:pPr>
        <w:pStyle w:val="Heading2"/>
        <w:rPr>
          <w:rFonts w:eastAsiaTheme="minorEastAsia"/>
        </w:rPr>
      </w:pPr>
      <w:bookmarkStart w:id="167" w:name="_Ref22733473"/>
      <w:bookmarkStart w:id="168" w:name="_Toc38976949"/>
      <w:r>
        <w:rPr>
          <w:rFonts w:eastAsiaTheme="minorEastAsia"/>
        </w:rPr>
        <w:t xml:space="preserve">First </w:t>
      </w:r>
      <w:r w:rsidR="00601984">
        <w:rPr>
          <w:rFonts w:eastAsiaTheme="minorEastAsia"/>
        </w:rPr>
        <w:t xml:space="preserve">aid </w:t>
      </w:r>
      <w:r>
        <w:rPr>
          <w:rFonts w:eastAsiaTheme="minorEastAsia"/>
        </w:rPr>
        <w:t>kit for remote nurses</w:t>
      </w:r>
      <w:bookmarkEnd w:id="167"/>
      <w:bookmarkEnd w:id="168"/>
    </w:p>
    <w:p w14:paraId="75F34F10" w14:textId="20925383" w:rsidR="00A0157A" w:rsidRDefault="00A0157A" w:rsidP="00A0157A">
      <w:pPr>
        <w:pStyle w:val="DHHSbody"/>
        <w:spacing w:after="0"/>
      </w:pPr>
      <w:r>
        <w:t>Health services are required to provide first aid equipment to each worker at the workplace.</w:t>
      </w:r>
    </w:p>
    <w:p w14:paraId="122D072F" w14:textId="77777777" w:rsidR="00A0157A" w:rsidRDefault="00A0157A" w:rsidP="00A0157A">
      <w:pPr>
        <w:pStyle w:val="DHHSbody"/>
      </w:pPr>
      <w:r>
        <w:t>It is recommended that HBCC nurses carry a first aid kit in their vehicle</w:t>
      </w:r>
      <w:r w:rsidR="006A54A4">
        <w:t xml:space="preserve"> (Country Fire Authority Victoria 2019; Safe Work Australia 2019</w:t>
      </w:r>
      <w:r w:rsidR="006A54A4" w:rsidRPr="00335F4B">
        <w:t>)</w:t>
      </w:r>
      <w:r>
        <w:t xml:space="preserve">. </w:t>
      </w:r>
    </w:p>
    <w:p w14:paraId="64795EFA" w14:textId="6505561E" w:rsidR="00335F4B" w:rsidRDefault="00335F4B" w:rsidP="00A0157A">
      <w:pPr>
        <w:pStyle w:val="DHHSbody"/>
      </w:pPr>
      <w:r>
        <w:t xml:space="preserve">Refer to </w:t>
      </w:r>
      <w:r w:rsidR="00194610" w:rsidRPr="0063140A">
        <w:t>Safe Work Australia</w:t>
      </w:r>
      <w:r w:rsidR="00194610">
        <w:t>’s</w:t>
      </w:r>
      <w:r w:rsidR="0063140A">
        <w:t xml:space="preserve"> (2019)</w:t>
      </w:r>
      <w:r w:rsidR="00194610" w:rsidRPr="0063140A">
        <w:t xml:space="preserve"> </w:t>
      </w:r>
      <w:r w:rsidR="00194610" w:rsidRPr="0063140A">
        <w:rPr>
          <w:i/>
          <w:iCs/>
        </w:rPr>
        <w:t>First aid in the workplace code of practice</w:t>
      </w:r>
      <w:r>
        <w:t xml:space="preserve"> for a detailed list of what to include in the first aid kit.</w:t>
      </w:r>
    </w:p>
    <w:p w14:paraId="1F3D92E9" w14:textId="6DE3F11C" w:rsidR="00335F4B" w:rsidRPr="00335F4B" w:rsidRDefault="001D6BBC" w:rsidP="00335F4B">
      <w:pPr>
        <w:pStyle w:val="DHHSbody"/>
      </w:pPr>
      <w:r>
        <w:t>For health services delivering</w:t>
      </w:r>
      <w:r w:rsidR="00335F4B">
        <w:t xml:space="preserve"> care in regional and rural locations refer to the Country Fire Authority</w:t>
      </w:r>
      <w:r w:rsidR="00194610">
        <w:t>’s</w:t>
      </w:r>
      <w:r w:rsidR="008869B4">
        <w:t xml:space="preserve"> </w:t>
      </w:r>
      <w:r w:rsidR="00194610" w:rsidRPr="0063140A">
        <w:rPr>
          <w:i/>
          <w:iCs/>
        </w:rPr>
        <w:t>Guide to staying safe in the car during a bushfire</w:t>
      </w:r>
      <w:r w:rsidR="00194610">
        <w:t>.</w:t>
      </w:r>
    </w:p>
    <w:p w14:paraId="1839B250" w14:textId="30F73C77" w:rsidR="00A0157A" w:rsidRDefault="00A0157A" w:rsidP="00A0157A">
      <w:pPr>
        <w:pStyle w:val="Heading2"/>
        <w:rPr>
          <w:rFonts w:eastAsiaTheme="minorEastAsia"/>
        </w:rPr>
      </w:pPr>
      <w:bookmarkStart w:id="169" w:name="_Ref22733486"/>
      <w:bookmarkStart w:id="170" w:name="_Toc38976950"/>
      <w:r>
        <w:rPr>
          <w:rFonts w:eastAsiaTheme="minorEastAsia"/>
        </w:rPr>
        <w:t xml:space="preserve">Case </w:t>
      </w:r>
      <w:r w:rsidR="00601984">
        <w:rPr>
          <w:rFonts w:eastAsiaTheme="minorEastAsia"/>
        </w:rPr>
        <w:t xml:space="preserve">conference </w:t>
      </w:r>
      <w:r>
        <w:rPr>
          <w:rFonts w:eastAsiaTheme="minorEastAsia"/>
        </w:rPr>
        <w:t xml:space="preserve">MBS </w:t>
      </w:r>
      <w:r w:rsidR="00194610">
        <w:rPr>
          <w:rFonts w:eastAsiaTheme="minorEastAsia"/>
        </w:rPr>
        <w:t>i</w:t>
      </w:r>
      <w:r>
        <w:rPr>
          <w:rFonts w:eastAsiaTheme="minorEastAsia"/>
        </w:rPr>
        <w:t>tem numbers</w:t>
      </w:r>
      <w:bookmarkEnd w:id="169"/>
      <w:bookmarkEnd w:id="170"/>
    </w:p>
    <w:p w14:paraId="76E38258" w14:textId="3E4A3668" w:rsidR="006177F9" w:rsidRDefault="006177F9" w:rsidP="006177F9">
      <w:pPr>
        <w:pStyle w:val="Heading3"/>
      </w:pPr>
      <w:r>
        <w:t>Items 820, 822, 823</w:t>
      </w:r>
    </w:p>
    <w:p w14:paraId="40160F45" w14:textId="41AFBCE8" w:rsidR="006177F9" w:rsidRPr="006177F9" w:rsidRDefault="006177F9" w:rsidP="006177F9">
      <w:pPr>
        <w:pStyle w:val="DHHSbody"/>
      </w:pPr>
      <w:r>
        <w:rPr>
          <w:rFonts w:eastAsia="Calibri"/>
        </w:rPr>
        <w:t xml:space="preserve">Attendance by a consultant physician in the practice of his or her specialty, as a member of a case conference team, to </w:t>
      </w:r>
      <w:r>
        <w:rPr>
          <w:rFonts w:eastAsia="Calibri"/>
          <w:i/>
        </w:rPr>
        <w:t>organise and coordinate</w:t>
      </w:r>
      <w:r>
        <w:rPr>
          <w:rFonts w:eastAsia="Calibri"/>
        </w:rPr>
        <w:t xml:space="preserve"> a community case conference with a multidisciplinary team of at least 3 other formal care providers of different disciplines of:</w:t>
      </w:r>
    </w:p>
    <w:tbl>
      <w:tblPr>
        <w:tblStyle w:val="TableGrid"/>
        <w:tblW w:w="0" w:type="auto"/>
        <w:jc w:val="center"/>
        <w:tblInd w:w="0" w:type="dxa"/>
        <w:tblBorders>
          <w:left w:val="none" w:sz="0" w:space="0" w:color="auto"/>
          <w:right w:val="none" w:sz="0" w:space="0" w:color="auto"/>
        </w:tblBorders>
        <w:tblLook w:val="04A0" w:firstRow="1" w:lastRow="0" w:firstColumn="1" w:lastColumn="0" w:noHBand="0" w:noVBand="1"/>
        <w:tblCaption w:val="MBS Items 820, 822, 823"/>
        <w:tblDescription w:val="Description of MBS items"/>
      </w:tblPr>
      <w:tblGrid>
        <w:gridCol w:w="760"/>
        <w:gridCol w:w="3768"/>
        <w:gridCol w:w="4648"/>
      </w:tblGrid>
      <w:tr w:rsidR="00A0157A" w14:paraId="3DAEFF55" w14:textId="77777777" w:rsidTr="006177F9">
        <w:trPr>
          <w:trHeight w:val="337"/>
          <w:jc w:val="center"/>
        </w:trPr>
        <w:tc>
          <w:tcPr>
            <w:tcW w:w="7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ADF52DF" w14:textId="77777777" w:rsidR="00A0157A" w:rsidRPr="006177F9" w:rsidRDefault="00A0157A">
            <w:pPr>
              <w:pStyle w:val="DHHStabletext"/>
              <w:rPr>
                <w:rFonts w:eastAsia="Calibri"/>
              </w:rPr>
            </w:pPr>
            <w:r w:rsidRPr="006177F9">
              <w:rPr>
                <w:rFonts w:eastAsia="Calibri"/>
              </w:rPr>
              <w:t>820</w:t>
            </w:r>
          </w:p>
        </w:tc>
        <w:tc>
          <w:tcPr>
            <w:tcW w:w="379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547B087B" w14:textId="77777777" w:rsidR="00A0157A" w:rsidRDefault="00A0157A">
            <w:pPr>
              <w:pStyle w:val="DHHStabletext"/>
              <w:rPr>
                <w:rFonts w:eastAsia="Calibri"/>
              </w:rPr>
            </w:pPr>
            <w:r>
              <w:rPr>
                <w:rFonts w:eastAsia="Calibri"/>
              </w:rPr>
              <w:t>at least 15 minutes but less than 30 minutes</w:t>
            </w:r>
          </w:p>
        </w:tc>
        <w:tc>
          <w:tcPr>
            <w:tcW w:w="468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2D51198" w14:textId="77777777" w:rsidR="00194610" w:rsidRDefault="00A0157A">
            <w:pPr>
              <w:pStyle w:val="DHHStabletext"/>
              <w:rPr>
                <w:rFonts w:eastAsia="Calibri"/>
              </w:rPr>
            </w:pPr>
            <w:r>
              <w:rPr>
                <w:rFonts w:eastAsia="Calibri"/>
              </w:rPr>
              <w:t>Fee: $143.45</w:t>
            </w:r>
            <w:r w:rsidR="00561E7A">
              <w:rPr>
                <w:rFonts w:eastAsia="Calibri"/>
              </w:rPr>
              <w:t xml:space="preserve"> </w:t>
            </w:r>
            <w:r>
              <w:rPr>
                <w:rFonts w:eastAsia="Calibri"/>
              </w:rPr>
              <w:t xml:space="preserve">Benefit: 75% = $107.60 </w:t>
            </w:r>
          </w:p>
          <w:p w14:paraId="0F013DDD" w14:textId="3271624E" w:rsidR="00A0157A" w:rsidRDefault="00A0157A">
            <w:pPr>
              <w:pStyle w:val="DHHStabletext"/>
              <w:rPr>
                <w:rFonts w:eastAsia="Calibri"/>
              </w:rPr>
            </w:pPr>
            <w:r>
              <w:rPr>
                <w:rFonts w:eastAsia="Calibri"/>
              </w:rPr>
              <w:t>85% = $121.95</w:t>
            </w:r>
          </w:p>
        </w:tc>
      </w:tr>
      <w:tr w:rsidR="00A0157A" w14:paraId="794C8E25" w14:textId="77777777" w:rsidTr="006177F9">
        <w:trPr>
          <w:trHeight w:val="283"/>
          <w:jc w:val="center"/>
        </w:trPr>
        <w:tc>
          <w:tcPr>
            <w:tcW w:w="7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D86349F" w14:textId="77777777" w:rsidR="00A0157A" w:rsidRPr="006177F9" w:rsidRDefault="00A0157A">
            <w:pPr>
              <w:pStyle w:val="DHHStabletext"/>
              <w:rPr>
                <w:rFonts w:eastAsia="Calibri"/>
              </w:rPr>
            </w:pPr>
            <w:r w:rsidRPr="006177F9">
              <w:rPr>
                <w:rFonts w:eastAsia="Calibri"/>
              </w:rPr>
              <w:t>822</w:t>
            </w:r>
            <w:r w:rsidR="00561E7A" w:rsidRPr="006177F9">
              <w:rPr>
                <w:rFonts w:eastAsia="Calibri"/>
              </w:rPr>
              <w:t xml:space="preserve"> </w:t>
            </w:r>
          </w:p>
        </w:tc>
        <w:tc>
          <w:tcPr>
            <w:tcW w:w="379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09DA250" w14:textId="77777777" w:rsidR="00A0157A" w:rsidRDefault="00A0157A">
            <w:pPr>
              <w:pStyle w:val="DHHStabletext"/>
              <w:rPr>
                <w:rFonts w:eastAsia="Calibri"/>
              </w:rPr>
            </w:pPr>
            <w:r>
              <w:rPr>
                <w:rFonts w:eastAsia="Calibri"/>
              </w:rPr>
              <w:t>at least 30 minutes but less than 45 minutes</w:t>
            </w:r>
          </w:p>
        </w:tc>
        <w:tc>
          <w:tcPr>
            <w:tcW w:w="468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4186B3B" w14:textId="77777777" w:rsidR="00194610" w:rsidRDefault="00A0157A">
            <w:pPr>
              <w:pStyle w:val="DHHStabletext"/>
              <w:rPr>
                <w:rFonts w:eastAsia="Calibri"/>
              </w:rPr>
            </w:pPr>
            <w:r>
              <w:rPr>
                <w:rFonts w:eastAsia="Calibri"/>
              </w:rPr>
              <w:t>Fee: $215.25</w:t>
            </w:r>
            <w:r w:rsidR="00561E7A">
              <w:rPr>
                <w:rFonts w:eastAsia="Calibri"/>
              </w:rPr>
              <w:t xml:space="preserve"> </w:t>
            </w:r>
            <w:r>
              <w:rPr>
                <w:rFonts w:eastAsia="Calibri"/>
              </w:rPr>
              <w:t xml:space="preserve">Benefit: 75% = $161.45 </w:t>
            </w:r>
          </w:p>
          <w:p w14:paraId="5A6895ED" w14:textId="06F22F97" w:rsidR="00A0157A" w:rsidRDefault="00A0157A">
            <w:pPr>
              <w:pStyle w:val="DHHStabletext"/>
              <w:rPr>
                <w:rFonts w:eastAsia="Calibri"/>
              </w:rPr>
            </w:pPr>
            <w:r>
              <w:rPr>
                <w:rFonts w:eastAsia="Calibri"/>
              </w:rPr>
              <w:t>85% = $183.00</w:t>
            </w:r>
          </w:p>
        </w:tc>
      </w:tr>
      <w:tr w:rsidR="00A0157A" w14:paraId="74ABB26E" w14:textId="77777777" w:rsidTr="006177F9">
        <w:trPr>
          <w:trHeight w:val="287"/>
          <w:jc w:val="center"/>
        </w:trPr>
        <w:tc>
          <w:tcPr>
            <w:tcW w:w="762"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8F6149C" w14:textId="77777777" w:rsidR="00A0157A" w:rsidRPr="006177F9" w:rsidRDefault="00A0157A">
            <w:pPr>
              <w:pStyle w:val="DHHStabletext"/>
              <w:rPr>
                <w:rFonts w:eastAsia="Calibri"/>
              </w:rPr>
            </w:pPr>
            <w:r w:rsidRPr="006177F9">
              <w:rPr>
                <w:rFonts w:eastAsia="Calibri"/>
              </w:rPr>
              <w:t xml:space="preserve">823 </w:t>
            </w:r>
          </w:p>
        </w:tc>
        <w:tc>
          <w:tcPr>
            <w:tcW w:w="379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3815F30" w14:textId="77777777" w:rsidR="00A0157A" w:rsidRDefault="00A0157A">
            <w:pPr>
              <w:pStyle w:val="DHHStabletext"/>
              <w:rPr>
                <w:rFonts w:eastAsia="Calibri"/>
              </w:rPr>
            </w:pPr>
            <w:r>
              <w:rPr>
                <w:rFonts w:eastAsia="Calibri"/>
              </w:rPr>
              <w:t>at least 45 minutes</w:t>
            </w:r>
          </w:p>
        </w:tc>
        <w:tc>
          <w:tcPr>
            <w:tcW w:w="4687"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9CA43EA" w14:textId="77777777" w:rsidR="00194610" w:rsidRDefault="00A0157A">
            <w:pPr>
              <w:pStyle w:val="DHHStabletext"/>
              <w:rPr>
                <w:rFonts w:eastAsia="Calibri"/>
              </w:rPr>
            </w:pPr>
            <w:r>
              <w:rPr>
                <w:rFonts w:eastAsia="Calibri"/>
              </w:rPr>
              <w:t>Fee: $286.80</w:t>
            </w:r>
            <w:r w:rsidR="00561E7A">
              <w:rPr>
                <w:rFonts w:eastAsia="Calibri"/>
              </w:rPr>
              <w:t xml:space="preserve"> </w:t>
            </w:r>
            <w:r>
              <w:rPr>
                <w:rFonts w:eastAsia="Calibri"/>
              </w:rPr>
              <w:t xml:space="preserve">Benefit: 75% = $215.10 </w:t>
            </w:r>
          </w:p>
          <w:p w14:paraId="752DAF51" w14:textId="2826F679" w:rsidR="00A0157A" w:rsidRDefault="00A0157A">
            <w:pPr>
              <w:pStyle w:val="DHHStabletext"/>
              <w:rPr>
                <w:rFonts w:eastAsia="Calibri"/>
              </w:rPr>
            </w:pPr>
            <w:r>
              <w:rPr>
                <w:rFonts w:eastAsia="Calibri"/>
              </w:rPr>
              <w:t>85% = $243.80</w:t>
            </w:r>
          </w:p>
        </w:tc>
      </w:tr>
    </w:tbl>
    <w:p w14:paraId="52863F13" w14:textId="43D4D51C" w:rsidR="006177F9" w:rsidRDefault="006177F9" w:rsidP="006177F9">
      <w:pPr>
        <w:pStyle w:val="Heading3"/>
      </w:pPr>
      <w:r>
        <w:t>Items 825, 826,828</w:t>
      </w:r>
    </w:p>
    <w:p w14:paraId="57007C98" w14:textId="15E66021" w:rsidR="006177F9" w:rsidRDefault="006177F9" w:rsidP="006177F9">
      <w:pPr>
        <w:pStyle w:val="DHHSbody"/>
      </w:pPr>
      <w:r>
        <w:t xml:space="preserve">Attendance by a consultant physician in the practice of his or her specialty, as a member of a case conference team, to </w:t>
      </w:r>
      <w:r>
        <w:rPr>
          <w:i/>
        </w:rPr>
        <w:t>participate</w:t>
      </w:r>
      <w:r>
        <w:t xml:space="preserve"> in a community case conference with a multidisciplinary team of at least 3 other formal care providers of different disciplines of:</w:t>
      </w:r>
    </w:p>
    <w:tbl>
      <w:tblPr>
        <w:tblStyle w:val="TableGrid"/>
        <w:tblW w:w="0" w:type="auto"/>
        <w:jc w:val="center"/>
        <w:tblInd w:w="0" w:type="dxa"/>
        <w:tblBorders>
          <w:left w:val="none" w:sz="0" w:space="0" w:color="auto"/>
          <w:right w:val="none" w:sz="0" w:space="0" w:color="auto"/>
        </w:tblBorders>
        <w:tblLook w:val="04A0" w:firstRow="1" w:lastRow="0" w:firstColumn="1" w:lastColumn="0" w:noHBand="0" w:noVBand="1"/>
        <w:tblCaption w:val="MBS Items 820, 822, 823"/>
        <w:tblDescription w:val="Description of MBS items"/>
      </w:tblPr>
      <w:tblGrid>
        <w:gridCol w:w="746"/>
        <w:gridCol w:w="3705"/>
        <w:gridCol w:w="4725"/>
      </w:tblGrid>
      <w:tr w:rsidR="00A0157A" w14:paraId="6DF2BA5A" w14:textId="77777777" w:rsidTr="006177F9">
        <w:trPr>
          <w:trHeight w:val="274"/>
          <w:jc w:val="center"/>
        </w:trPr>
        <w:tc>
          <w:tcPr>
            <w:tcW w:w="7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EB812A1" w14:textId="77777777" w:rsidR="00A0157A" w:rsidRPr="006177F9" w:rsidRDefault="00A0157A">
            <w:pPr>
              <w:pStyle w:val="DHHStabletext"/>
              <w:rPr>
                <w:rFonts w:eastAsia="Calibri"/>
              </w:rPr>
            </w:pPr>
            <w:r w:rsidRPr="006177F9">
              <w:rPr>
                <w:rFonts w:eastAsia="Calibri"/>
              </w:rPr>
              <w:t>825</w:t>
            </w:r>
          </w:p>
        </w:tc>
        <w:tc>
          <w:tcPr>
            <w:tcW w:w="3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6AF79B1" w14:textId="77777777" w:rsidR="00A0157A" w:rsidRDefault="00A0157A">
            <w:pPr>
              <w:pStyle w:val="DHHStabletext"/>
              <w:rPr>
                <w:rFonts w:eastAsia="Calibri"/>
              </w:rPr>
            </w:pPr>
            <w:r>
              <w:rPr>
                <w:rFonts w:eastAsia="Calibri"/>
              </w:rPr>
              <w:t>at least 15 minutes but less than 30 minutes</w:t>
            </w:r>
          </w:p>
        </w:tc>
        <w:tc>
          <w:tcPr>
            <w:tcW w:w="49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18641F9" w14:textId="77777777" w:rsidR="00194610" w:rsidRDefault="00A0157A">
            <w:pPr>
              <w:pStyle w:val="DHHStabletext"/>
              <w:rPr>
                <w:rFonts w:eastAsia="Calibri"/>
              </w:rPr>
            </w:pPr>
            <w:r>
              <w:rPr>
                <w:rFonts w:eastAsia="Calibri"/>
              </w:rPr>
              <w:t>Fee: $103.00</w:t>
            </w:r>
            <w:r w:rsidR="00561E7A">
              <w:rPr>
                <w:rFonts w:eastAsia="Calibri"/>
              </w:rPr>
              <w:t xml:space="preserve"> </w:t>
            </w:r>
            <w:r>
              <w:rPr>
                <w:rFonts w:eastAsia="Calibri"/>
              </w:rPr>
              <w:t xml:space="preserve">Benefit: 75% = $77.25 </w:t>
            </w:r>
          </w:p>
          <w:p w14:paraId="64DC2E8D" w14:textId="3D996A0D" w:rsidR="00A0157A" w:rsidRDefault="00A0157A">
            <w:pPr>
              <w:pStyle w:val="DHHStabletext"/>
              <w:rPr>
                <w:rFonts w:eastAsia="Calibri"/>
              </w:rPr>
            </w:pPr>
            <w:r>
              <w:rPr>
                <w:rFonts w:eastAsia="Calibri"/>
              </w:rPr>
              <w:t>85% = $87.55</w:t>
            </w:r>
          </w:p>
        </w:tc>
      </w:tr>
      <w:tr w:rsidR="00A0157A" w14:paraId="4529724C" w14:textId="77777777" w:rsidTr="006177F9">
        <w:trPr>
          <w:trHeight w:val="209"/>
          <w:jc w:val="center"/>
        </w:trPr>
        <w:tc>
          <w:tcPr>
            <w:tcW w:w="7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13E3F473" w14:textId="77777777" w:rsidR="00A0157A" w:rsidRPr="006177F9" w:rsidRDefault="00A0157A">
            <w:pPr>
              <w:pStyle w:val="DHHStabletext"/>
              <w:rPr>
                <w:rFonts w:eastAsia="Calibri"/>
              </w:rPr>
            </w:pPr>
            <w:r w:rsidRPr="006177F9">
              <w:rPr>
                <w:rFonts w:eastAsia="Calibri"/>
              </w:rPr>
              <w:t>826</w:t>
            </w:r>
            <w:r w:rsidR="00561E7A" w:rsidRPr="006177F9">
              <w:rPr>
                <w:rFonts w:eastAsia="Calibri"/>
              </w:rPr>
              <w:t xml:space="preserve"> </w:t>
            </w:r>
          </w:p>
        </w:tc>
        <w:tc>
          <w:tcPr>
            <w:tcW w:w="3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2B25AD08" w14:textId="77777777" w:rsidR="00A0157A" w:rsidRDefault="00A0157A">
            <w:pPr>
              <w:pStyle w:val="DHHStabletext"/>
              <w:rPr>
                <w:rFonts w:eastAsia="Calibri"/>
              </w:rPr>
            </w:pPr>
            <w:r>
              <w:rPr>
                <w:rFonts w:eastAsia="Calibri"/>
              </w:rPr>
              <w:t>at least 30 minutes but less than 45 minutes</w:t>
            </w:r>
          </w:p>
        </w:tc>
        <w:tc>
          <w:tcPr>
            <w:tcW w:w="49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459E324F" w14:textId="77777777" w:rsidR="00194610" w:rsidRDefault="00A0157A">
            <w:pPr>
              <w:pStyle w:val="DHHStabletext"/>
              <w:rPr>
                <w:rFonts w:eastAsia="Calibri"/>
              </w:rPr>
            </w:pPr>
            <w:r>
              <w:rPr>
                <w:rFonts w:eastAsia="Calibri"/>
              </w:rPr>
              <w:t>Fee: $164.30</w:t>
            </w:r>
            <w:r w:rsidR="00561E7A">
              <w:rPr>
                <w:rFonts w:eastAsia="Calibri"/>
              </w:rPr>
              <w:t xml:space="preserve"> </w:t>
            </w:r>
            <w:r>
              <w:rPr>
                <w:rFonts w:eastAsia="Calibri"/>
              </w:rPr>
              <w:t xml:space="preserve">Benefit: 75% = $123.25 </w:t>
            </w:r>
          </w:p>
          <w:p w14:paraId="5F6BC9CC" w14:textId="248CB8E7" w:rsidR="00A0157A" w:rsidRDefault="00A0157A">
            <w:pPr>
              <w:pStyle w:val="DHHStabletext"/>
              <w:rPr>
                <w:rFonts w:eastAsia="Calibri"/>
              </w:rPr>
            </w:pPr>
            <w:r>
              <w:rPr>
                <w:rFonts w:eastAsia="Calibri"/>
              </w:rPr>
              <w:t>85% = $139.70</w:t>
            </w:r>
          </w:p>
        </w:tc>
      </w:tr>
      <w:tr w:rsidR="00A0157A" w14:paraId="1ACA6EBB" w14:textId="77777777" w:rsidTr="006177F9">
        <w:trPr>
          <w:trHeight w:val="273"/>
          <w:jc w:val="center"/>
        </w:trPr>
        <w:tc>
          <w:tcPr>
            <w:tcW w:w="756"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6212A99F" w14:textId="77777777" w:rsidR="00A0157A" w:rsidRPr="006177F9" w:rsidRDefault="00A0157A">
            <w:pPr>
              <w:pStyle w:val="DHHStabletext"/>
              <w:rPr>
                <w:rFonts w:eastAsia="Calibri"/>
              </w:rPr>
            </w:pPr>
            <w:r w:rsidRPr="006177F9">
              <w:rPr>
                <w:rFonts w:eastAsia="Calibri"/>
              </w:rPr>
              <w:t>828</w:t>
            </w:r>
          </w:p>
        </w:tc>
        <w:tc>
          <w:tcPr>
            <w:tcW w:w="384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010214B4" w14:textId="77777777" w:rsidR="00A0157A" w:rsidRDefault="00A0157A">
            <w:pPr>
              <w:pStyle w:val="DHHStabletext"/>
              <w:rPr>
                <w:rFonts w:eastAsia="Calibri"/>
              </w:rPr>
            </w:pPr>
            <w:r>
              <w:rPr>
                <w:rFonts w:eastAsia="Calibri"/>
              </w:rPr>
              <w:t>at least 45 minutes</w:t>
            </w:r>
          </w:p>
        </w:tc>
        <w:tc>
          <w:tcPr>
            <w:tcW w:w="491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14:paraId="7573D796" w14:textId="77777777" w:rsidR="00194610" w:rsidRDefault="00A0157A">
            <w:pPr>
              <w:pStyle w:val="DHHStabletext"/>
              <w:rPr>
                <w:rFonts w:eastAsia="Calibri"/>
              </w:rPr>
            </w:pPr>
            <w:r>
              <w:rPr>
                <w:rFonts w:eastAsia="Calibri"/>
              </w:rPr>
              <w:t>Fee: $225.60</w:t>
            </w:r>
            <w:r w:rsidR="00561E7A">
              <w:rPr>
                <w:rFonts w:eastAsia="Calibri"/>
              </w:rPr>
              <w:t xml:space="preserve"> </w:t>
            </w:r>
            <w:r>
              <w:rPr>
                <w:rFonts w:eastAsia="Calibri"/>
              </w:rPr>
              <w:t xml:space="preserve">Benefit: 75% = $169.20 </w:t>
            </w:r>
          </w:p>
          <w:p w14:paraId="47E0EBFF" w14:textId="701F224D" w:rsidR="00A0157A" w:rsidRDefault="00A0157A">
            <w:pPr>
              <w:pStyle w:val="DHHStabletext"/>
              <w:rPr>
                <w:rFonts w:eastAsia="Calibri"/>
              </w:rPr>
            </w:pPr>
            <w:r>
              <w:rPr>
                <w:rFonts w:eastAsia="Calibri"/>
              </w:rPr>
              <w:t>85% = $191.80</w:t>
            </w:r>
          </w:p>
        </w:tc>
      </w:tr>
    </w:tbl>
    <w:p w14:paraId="6306B9BF" w14:textId="42A4C3A2" w:rsidR="00A0157A" w:rsidRDefault="006177F9" w:rsidP="00B82FF3">
      <w:pPr>
        <w:pStyle w:val="DHHSbodyaftertablefigure"/>
        <w:rPr>
          <w:rFonts w:cs="Arial"/>
          <w:color w:val="808080" w:themeColor="background1" w:themeShade="80"/>
        </w:rPr>
      </w:pPr>
      <w:r>
        <w:t xml:space="preserve">Refer </w:t>
      </w:r>
      <w:r w:rsidR="00A0157A">
        <w:t xml:space="preserve">to </w:t>
      </w:r>
      <w:r>
        <w:t xml:space="preserve">the </w:t>
      </w:r>
      <w:hyperlink r:id="rId88" w:history="1">
        <w:r w:rsidR="00A0157A" w:rsidRPr="006177F9">
          <w:rPr>
            <w:rStyle w:val="Hyperlink"/>
          </w:rPr>
          <w:t>Medicare Benefits Schedule Book</w:t>
        </w:r>
      </w:hyperlink>
      <w:r w:rsidR="008869B4">
        <w:t xml:space="preserve"> </w:t>
      </w:r>
      <w:r>
        <w:t>&lt;</w:t>
      </w:r>
      <w:r w:rsidRPr="006177F9">
        <w:t>http://www.mbsonline.gov.au/internet/mbsonline/publishing.nsf/Content/E45D240FB9C1C74FCA2583DD00074EC3/$File/201907-MBS%201Jul2019.pdf</w:t>
      </w:r>
      <w:r>
        <w:t>&gt;</w:t>
      </w:r>
      <w:r w:rsidR="00194610">
        <w:t xml:space="preserve"> for more information.</w:t>
      </w:r>
    </w:p>
    <w:p w14:paraId="1410CEF9" w14:textId="4ED72F9A" w:rsidR="00A0157A" w:rsidRDefault="002132FE" w:rsidP="002132FE">
      <w:pPr>
        <w:pStyle w:val="Heading2"/>
        <w:rPr>
          <w:rFonts w:eastAsiaTheme="majorEastAsia"/>
        </w:rPr>
      </w:pPr>
      <w:bookmarkStart w:id="171" w:name="_Ref22801306"/>
      <w:bookmarkStart w:id="172" w:name="_Toc38976951"/>
      <w:r>
        <w:rPr>
          <w:rFonts w:eastAsiaTheme="majorEastAsia"/>
        </w:rPr>
        <w:t xml:space="preserve">SACT </w:t>
      </w:r>
      <w:r w:rsidR="00601984">
        <w:rPr>
          <w:rFonts w:eastAsiaTheme="majorEastAsia"/>
        </w:rPr>
        <w:t>c</w:t>
      </w:r>
      <w:r>
        <w:rPr>
          <w:rFonts w:eastAsiaTheme="majorEastAsia"/>
        </w:rPr>
        <w:t>onsent example</w:t>
      </w:r>
      <w:bookmarkEnd w:id="171"/>
      <w:bookmarkEnd w:id="172"/>
    </w:p>
    <w:p w14:paraId="63E0E03A" w14:textId="77777777" w:rsidR="002132FE" w:rsidRDefault="002132FE" w:rsidP="002132FE">
      <w:pPr>
        <w:pStyle w:val="DHHSbody"/>
        <w:jc w:val="center"/>
      </w:pPr>
      <w:r>
        <w:rPr>
          <w:noProof/>
          <w:lang w:eastAsia="en-AU"/>
        </w:rPr>
        <w:drawing>
          <wp:inline distT="0" distB="0" distL="0" distR="0" wp14:anchorId="75FA55D5" wp14:editId="3AA1AB6D">
            <wp:extent cx="5575220" cy="7476067"/>
            <wp:effectExtent l="0" t="0" r="6985" b="0"/>
            <wp:docPr id="24" name="Picture 24" descr="SACT Consent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wilsonrobyn\AppData\Local\Microsoft\Windows\Temporary Internet Files\Content.Word\Patient consent generic UK_page-000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1425" cy="7484387"/>
                    </a:xfrm>
                    <a:prstGeom prst="rect">
                      <a:avLst/>
                    </a:prstGeom>
                    <a:noFill/>
                    <a:ln>
                      <a:noFill/>
                    </a:ln>
                  </pic:spPr>
                </pic:pic>
              </a:graphicData>
            </a:graphic>
          </wp:inline>
        </w:drawing>
      </w:r>
    </w:p>
    <w:p w14:paraId="35B0DB58" w14:textId="439DFFEA" w:rsidR="0005570C" w:rsidRPr="00B82FF3" w:rsidRDefault="00FE3947" w:rsidP="0055683F">
      <w:pPr>
        <w:pStyle w:val="DHHStablefigurenote"/>
      </w:pPr>
      <w:r>
        <w:t>Example u</w:t>
      </w:r>
      <w:r w:rsidRPr="00711E9E">
        <w:t xml:space="preserve">sed with permission Cancer Research United Kingdom and </w:t>
      </w:r>
      <w:r w:rsidRPr="00711E9E">
        <w:rPr>
          <w:lang w:val="en-GB"/>
        </w:rPr>
        <w:t>Guy’s and ST Thomas’ NHS Foundation Trust</w:t>
      </w:r>
      <w:r w:rsidR="00194610">
        <w:rPr>
          <w:lang w:val="en-GB"/>
        </w:rPr>
        <w:t>.</w:t>
      </w:r>
      <w:r w:rsidR="00194610">
        <w:t xml:space="preserve"> </w:t>
      </w:r>
      <w:r w:rsidR="0005570C" w:rsidRPr="00B82FF3">
        <w:t>Check</w:t>
      </w:r>
      <w:r w:rsidR="00194610">
        <w:t xml:space="preserve"> the </w:t>
      </w:r>
      <w:hyperlink r:id="rId90" w:history="1">
        <w:r w:rsidR="00194610" w:rsidRPr="00194610">
          <w:rPr>
            <w:rStyle w:val="Hyperlink"/>
          </w:rPr>
          <w:t>Cancer Resea</w:t>
        </w:r>
        <w:r w:rsidR="00194610">
          <w:rPr>
            <w:rStyle w:val="Hyperlink"/>
          </w:rPr>
          <w:t>r</w:t>
        </w:r>
        <w:r w:rsidR="00194610" w:rsidRPr="00194610">
          <w:rPr>
            <w:rStyle w:val="Hyperlink"/>
          </w:rPr>
          <w:t>ch UK website</w:t>
        </w:r>
      </w:hyperlink>
      <w:r w:rsidR="0005570C" w:rsidRPr="00B82FF3">
        <w:t xml:space="preserve"> </w:t>
      </w:r>
      <w:r w:rsidR="00194610">
        <w:t>&lt;</w:t>
      </w:r>
      <w:r w:rsidR="00194610" w:rsidRPr="0055683F">
        <w:t>www.cancerresearchuk.org</w:t>
      </w:r>
      <w:r w:rsidR="00194610">
        <w:rPr>
          <w:rStyle w:val="Hyperlink"/>
          <w:color w:val="auto"/>
          <w:u w:val="none"/>
        </w:rPr>
        <w:t>&gt;</w:t>
      </w:r>
      <w:r w:rsidR="0005570C" w:rsidRPr="00B82FF3">
        <w:t xml:space="preserve"> for </w:t>
      </w:r>
      <w:r w:rsidR="00194610">
        <w:t xml:space="preserve">the </w:t>
      </w:r>
      <w:r w:rsidR="0005570C" w:rsidRPr="00B82FF3">
        <w:t>latest version</w:t>
      </w:r>
      <w:r w:rsidR="00194610">
        <w:t>.</w:t>
      </w:r>
    </w:p>
    <w:p w14:paraId="5CDB864D" w14:textId="77777777" w:rsidR="00FE3947" w:rsidRDefault="00FE3947" w:rsidP="002132FE">
      <w:pPr>
        <w:pStyle w:val="DHHSbody"/>
        <w:jc w:val="center"/>
      </w:pPr>
      <w:r>
        <w:rPr>
          <w:noProof/>
          <w:lang w:eastAsia="en-AU"/>
        </w:rPr>
        <w:drawing>
          <wp:inline distT="0" distB="0" distL="0" distR="0" wp14:anchorId="0376185D" wp14:editId="673A5361">
            <wp:extent cx="6337438" cy="8963025"/>
            <wp:effectExtent l="0" t="0" r="6350" b="0"/>
            <wp:docPr id="26" name="Picture 26" descr="SACT Consent sampl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wilsonrobyn\AppData\Local\Microsoft\Windows\Temporary Internet Files\Content.Word\Patient consent generic UK_page-000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37380" cy="8962942"/>
                    </a:xfrm>
                    <a:prstGeom prst="rect">
                      <a:avLst/>
                    </a:prstGeom>
                    <a:noFill/>
                    <a:ln>
                      <a:noFill/>
                    </a:ln>
                  </pic:spPr>
                </pic:pic>
              </a:graphicData>
            </a:graphic>
          </wp:inline>
        </w:drawing>
      </w:r>
    </w:p>
    <w:p w14:paraId="6CBC0ED0" w14:textId="77777777" w:rsidR="00FE3947" w:rsidRDefault="00FE3947" w:rsidP="002132FE">
      <w:pPr>
        <w:pStyle w:val="DHHSbody"/>
        <w:jc w:val="center"/>
      </w:pPr>
    </w:p>
    <w:p w14:paraId="05912F69" w14:textId="77777777" w:rsidR="00FE3947" w:rsidRDefault="00FE3947" w:rsidP="002132FE">
      <w:pPr>
        <w:pStyle w:val="DHHSbody"/>
        <w:jc w:val="center"/>
      </w:pPr>
      <w:r>
        <w:rPr>
          <w:noProof/>
          <w:lang w:eastAsia="en-AU"/>
        </w:rPr>
        <w:drawing>
          <wp:inline distT="0" distB="0" distL="0" distR="0" wp14:anchorId="383E8150" wp14:editId="439DA7D3">
            <wp:extent cx="6040163" cy="8542867"/>
            <wp:effectExtent l="0" t="0" r="0" b="0"/>
            <wp:docPr id="35" name="Picture 35" descr="SACT Consent sample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wilsonrobyn\AppData\Local\Microsoft\Windows\Temporary Internet Files\Content.Word\Patient consent generic UK_page-000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46188" cy="8551388"/>
                    </a:xfrm>
                    <a:prstGeom prst="rect">
                      <a:avLst/>
                    </a:prstGeom>
                    <a:noFill/>
                    <a:ln>
                      <a:noFill/>
                    </a:ln>
                  </pic:spPr>
                </pic:pic>
              </a:graphicData>
            </a:graphic>
          </wp:inline>
        </w:drawing>
      </w:r>
    </w:p>
    <w:p w14:paraId="0674B689" w14:textId="77777777" w:rsidR="00FE3947" w:rsidRDefault="00FE3947" w:rsidP="002132FE">
      <w:pPr>
        <w:pStyle w:val="DHHSbody"/>
        <w:jc w:val="center"/>
      </w:pPr>
      <w:r>
        <w:rPr>
          <w:noProof/>
          <w:lang w:eastAsia="en-AU"/>
        </w:rPr>
        <w:drawing>
          <wp:inline distT="0" distB="0" distL="0" distR="0" wp14:anchorId="2FE4DB1E" wp14:editId="123C1F99">
            <wp:extent cx="6027590" cy="8525934"/>
            <wp:effectExtent l="0" t="0" r="0" b="8890"/>
            <wp:docPr id="36" name="Picture 36" descr="SACT Consent sample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wilsonrobyn\AppData\Local\Microsoft\Windows\Temporary Internet Files\Content.Word\Patient consent generic UK_page-000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30106" cy="8529492"/>
                    </a:xfrm>
                    <a:prstGeom prst="rect">
                      <a:avLst/>
                    </a:prstGeom>
                    <a:noFill/>
                    <a:ln>
                      <a:noFill/>
                    </a:ln>
                  </pic:spPr>
                </pic:pic>
              </a:graphicData>
            </a:graphic>
          </wp:inline>
        </w:drawing>
      </w:r>
    </w:p>
    <w:p w14:paraId="468B5EB7" w14:textId="77777777" w:rsidR="00FE3947" w:rsidRDefault="00FE3947" w:rsidP="002132FE">
      <w:pPr>
        <w:pStyle w:val="DHHSbody"/>
        <w:jc w:val="center"/>
      </w:pPr>
    </w:p>
    <w:p w14:paraId="6BBD6E1E" w14:textId="77777777" w:rsidR="002132FE" w:rsidRDefault="002132FE" w:rsidP="00B82FF3">
      <w:pPr>
        <w:pStyle w:val="DHHSbody"/>
        <w:rPr>
          <w:b/>
          <w:color w:val="87189D"/>
          <w:sz w:val="28"/>
          <w:szCs w:val="28"/>
        </w:rPr>
      </w:pPr>
      <w:bookmarkStart w:id="173" w:name="_Toc19796335"/>
      <w:bookmarkStart w:id="174" w:name="_Toc19087999"/>
      <w:bookmarkStart w:id="175" w:name="_Ref19032008"/>
      <w:r>
        <w:br w:type="page"/>
      </w:r>
      <w:r w:rsidR="00FE3947">
        <w:rPr>
          <w:noProof/>
          <w:lang w:eastAsia="en-AU"/>
        </w:rPr>
        <w:drawing>
          <wp:inline distT="0" distB="0" distL="0" distR="0" wp14:anchorId="77724003" wp14:editId="2794F12C">
            <wp:extent cx="6201792" cy="8771467"/>
            <wp:effectExtent l="0" t="0" r="8890" b="0"/>
            <wp:docPr id="19" name="Picture 19" descr="SACT Consent sampl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wilsonrobyn\AppData\Local\Microsoft\Windows\Temporary Internet Files\Content.Word\Patient consent generic UK_page-000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09023" cy="8781695"/>
                    </a:xfrm>
                    <a:prstGeom prst="rect">
                      <a:avLst/>
                    </a:prstGeom>
                    <a:noFill/>
                    <a:ln>
                      <a:noFill/>
                    </a:ln>
                  </pic:spPr>
                </pic:pic>
              </a:graphicData>
            </a:graphic>
          </wp:inline>
        </w:drawing>
      </w:r>
    </w:p>
    <w:p w14:paraId="5D36545B" w14:textId="77777777" w:rsidR="00A0157A" w:rsidRDefault="00AC1C1A" w:rsidP="00C41610">
      <w:pPr>
        <w:pStyle w:val="Heading2"/>
        <w:ind w:left="-630"/>
        <w:rPr>
          <w:rFonts w:eastAsiaTheme="minorEastAsia"/>
        </w:rPr>
      </w:pPr>
      <w:bookmarkStart w:id="176" w:name="_Ref22810186"/>
      <w:bookmarkStart w:id="177" w:name="_Toc38976952"/>
      <w:r>
        <w:rPr>
          <w:rFonts w:eastAsiaTheme="minorEastAsia"/>
        </w:rPr>
        <w:t xml:space="preserve">Suggested </w:t>
      </w:r>
      <w:r w:rsidR="00A0157A">
        <w:rPr>
          <w:rFonts w:eastAsiaTheme="minorEastAsia"/>
        </w:rPr>
        <w:t xml:space="preserve">SACT </w:t>
      </w:r>
      <w:bookmarkEnd w:id="173"/>
      <w:bookmarkEnd w:id="174"/>
      <w:bookmarkEnd w:id="175"/>
      <w:bookmarkEnd w:id="176"/>
      <w:r>
        <w:rPr>
          <w:rFonts w:eastAsiaTheme="minorEastAsia"/>
        </w:rPr>
        <w:t>suitable for HBCC</w:t>
      </w:r>
      <w:bookmarkEnd w:id="177"/>
    </w:p>
    <w:tbl>
      <w:tblPr>
        <w:tblW w:w="1053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3175"/>
        <w:gridCol w:w="943"/>
        <w:gridCol w:w="3077"/>
        <w:gridCol w:w="1258"/>
        <w:gridCol w:w="1040"/>
        <w:gridCol w:w="1045"/>
      </w:tblGrid>
      <w:tr w:rsidR="00A0157A" w14:paraId="2AAD026B" w14:textId="77777777" w:rsidTr="00121E9C">
        <w:trPr>
          <w:cantSplit/>
          <w:trHeight w:val="305"/>
          <w:tblHeader/>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2F2F2"/>
            <w:noWrap/>
            <w:vAlign w:val="center"/>
            <w:hideMark/>
          </w:tcPr>
          <w:p w14:paraId="084F10C9" w14:textId="77777777" w:rsidR="00A0157A" w:rsidRPr="00C41610" w:rsidRDefault="00A0157A" w:rsidP="00B82FF3">
            <w:pPr>
              <w:pStyle w:val="DHHStablecolhead"/>
              <w:spacing w:after="0"/>
              <w:ind w:left="242"/>
              <w:rPr>
                <w:b w:val="0"/>
                <w:sz w:val="18"/>
                <w:szCs w:val="18"/>
                <w:lang w:eastAsia="en-AU"/>
              </w:rPr>
            </w:pPr>
            <w:r w:rsidRPr="00C41610">
              <w:rPr>
                <w:b w:val="0"/>
                <w:sz w:val="18"/>
                <w:szCs w:val="18"/>
                <w:lang w:eastAsia="en-AU"/>
              </w:rPr>
              <w:t>Drug</w:t>
            </w:r>
          </w:p>
        </w:tc>
        <w:tc>
          <w:tcPr>
            <w:tcW w:w="943" w:type="dxa"/>
            <w:tcBorders>
              <w:top w:val="single" w:sz="4" w:space="0" w:color="7030A0"/>
              <w:left w:val="single" w:sz="4" w:space="0" w:color="7030A0"/>
              <w:bottom w:val="single" w:sz="4" w:space="0" w:color="7030A0"/>
              <w:right w:val="single" w:sz="4" w:space="0" w:color="7030A0"/>
            </w:tcBorders>
            <w:shd w:val="clear" w:color="auto" w:fill="F2F2F2"/>
            <w:noWrap/>
            <w:vAlign w:val="center"/>
            <w:hideMark/>
          </w:tcPr>
          <w:p w14:paraId="5C43ADCF" w14:textId="77777777" w:rsidR="00A0157A" w:rsidRPr="00C41610" w:rsidRDefault="00A0157A" w:rsidP="00121E9C">
            <w:pPr>
              <w:pStyle w:val="DHHStablecolhead"/>
              <w:spacing w:after="0"/>
              <w:jc w:val="center"/>
              <w:rPr>
                <w:b w:val="0"/>
                <w:sz w:val="18"/>
                <w:szCs w:val="18"/>
                <w:lang w:eastAsia="en-AU"/>
              </w:rPr>
            </w:pPr>
            <w:r w:rsidRPr="00C41610">
              <w:rPr>
                <w:b w:val="0"/>
                <w:sz w:val="18"/>
                <w:szCs w:val="18"/>
                <w:lang w:eastAsia="en-AU"/>
              </w:rPr>
              <w:t>Route</w:t>
            </w:r>
          </w:p>
        </w:tc>
        <w:tc>
          <w:tcPr>
            <w:tcW w:w="3077" w:type="dxa"/>
            <w:tcBorders>
              <w:top w:val="single" w:sz="4" w:space="0" w:color="7030A0"/>
              <w:left w:val="single" w:sz="4" w:space="0" w:color="7030A0"/>
              <w:bottom w:val="single" w:sz="4" w:space="0" w:color="7030A0"/>
              <w:right w:val="single" w:sz="4" w:space="0" w:color="7030A0"/>
            </w:tcBorders>
            <w:shd w:val="clear" w:color="auto" w:fill="F2F2F2"/>
            <w:noWrap/>
            <w:vAlign w:val="center"/>
            <w:hideMark/>
          </w:tcPr>
          <w:p w14:paraId="2B6FC048" w14:textId="77777777" w:rsidR="00A0157A" w:rsidRPr="00C41610" w:rsidRDefault="00A0157A" w:rsidP="00121E9C">
            <w:pPr>
              <w:pStyle w:val="DHHStablecolhead"/>
              <w:spacing w:after="0"/>
              <w:jc w:val="center"/>
              <w:rPr>
                <w:b w:val="0"/>
                <w:sz w:val="18"/>
                <w:szCs w:val="18"/>
                <w:lang w:eastAsia="en-AU"/>
              </w:rPr>
            </w:pPr>
            <w:r w:rsidRPr="00C41610">
              <w:rPr>
                <w:b w:val="0"/>
                <w:sz w:val="18"/>
                <w:szCs w:val="18"/>
                <w:lang w:eastAsia="en-AU"/>
              </w:rPr>
              <w:t>Risk</w:t>
            </w:r>
          </w:p>
        </w:tc>
        <w:tc>
          <w:tcPr>
            <w:tcW w:w="1258" w:type="dxa"/>
            <w:tcBorders>
              <w:top w:val="single" w:sz="4" w:space="0" w:color="7030A0"/>
              <w:left w:val="single" w:sz="4" w:space="0" w:color="7030A0"/>
              <w:bottom w:val="single" w:sz="4" w:space="0" w:color="7030A0"/>
              <w:right w:val="single" w:sz="4" w:space="0" w:color="7030A0"/>
            </w:tcBorders>
            <w:shd w:val="clear" w:color="auto" w:fill="F2F2F2"/>
            <w:noWrap/>
            <w:vAlign w:val="center"/>
            <w:hideMark/>
          </w:tcPr>
          <w:p w14:paraId="79305B13" w14:textId="77777777" w:rsidR="00A0157A" w:rsidRPr="00C41610" w:rsidRDefault="00A0157A" w:rsidP="00121E9C">
            <w:pPr>
              <w:pStyle w:val="DHHStablecolhead"/>
              <w:spacing w:after="0"/>
              <w:jc w:val="center"/>
              <w:rPr>
                <w:b w:val="0"/>
                <w:sz w:val="18"/>
                <w:szCs w:val="18"/>
                <w:lang w:eastAsia="en-AU"/>
              </w:rPr>
            </w:pPr>
            <w:r w:rsidRPr="00C41610">
              <w:rPr>
                <w:b w:val="0"/>
                <w:sz w:val="18"/>
                <w:szCs w:val="18"/>
                <w:lang w:eastAsia="en-AU"/>
              </w:rPr>
              <w:t>Cytotoxic</w:t>
            </w:r>
          </w:p>
        </w:tc>
        <w:tc>
          <w:tcPr>
            <w:tcW w:w="1040" w:type="dxa"/>
            <w:tcBorders>
              <w:top w:val="single" w:sz="4" w:space="0" w:color="7030A0"/>
              <w:left w:val="single" w:sz="4" w:space="0" w:color="7030A0"/>
              <w:bottom w:val="single" w:sz="4" w:space="0" w:color="7030A0"/>
              <w:right w:val="single" w:sz="4" w:space="0" w:color="7030A0"/>
            </w:tcBorders>
            <w:shd w:val="clear" w:color="auto" w:fill="F2F2F2"/>
            <w:noWrap/>
            <w:vAlign w:val="center"/>
            <w:hideMark/>
          </w:tcPr>
          <w:p w14:paraId="4F22EEB3" w14:textId="0B975CE0" w:rsidR="00A0157A" w:rsidRPr="00C41610" w:rsidRDefault="00A0157A" w:rsidP="00121E9C">
            <w:pPr>
              <w:pStyle w:val="DHHStablecolhead"/>
              <w:spacing w:after="0"/>
              <w:jc w:val="center"/>
              <w:rPr>
                <w:b w:val="0"/>
                <w:sz w:val="18"/>
                <w:szCs w:val="18"/>
                <w:lang w:eastAsia="en-AU"/>
              </w:rPr>
            </w:pPr>
            <w:r w:rsidRPr="00C41610">
              <w:rPr>
                <w:b w:val="0"/>
                <w:sz w:val="18"/>
                <w:szCs w:val="18"/>
                <w:lang w:eastAsia="en-AU"/>
              </w:rPr>
              <w:t xml:space="preserve">Cold </w:t>
            </w:r>
            <w:r w:rsidR="00194610">
              <w:rPr>
                <w:b w:val="0"/>
                <w:sz w:val="18"/>
                <w:szCs w:val="18"/>
                <w:lang w:eastAsia="en-AU"/>
              </w:rPr>
              <w:t>c</w:t>
            </w:r>
            <w:r w:rsidRPr="00C41610">
              <w:rPr>
                <w:b w:val="0"/>
                <w:sz w:val="18"/>
                <w:szCs w:val="18"/>
                <w:lang w:eastAsia="en-AU"/>
              </w:rPr>
              <w:t>hain</w:t>
            </w:r>
          </w:p>
          <w:p w14:paraId="0A2C1A2E" w14:textId="4E18763E" w:rsidR="00A0157A" w:rsidRPr="00C41610" w:rsidRDefault="00A0157A" w:rsidP="00121E9C">
            <w:pPr>
              <w:pStyle w:val="DHHStablecolhead"/>
              <w:spacing w:before="0" w:after="0"/>
              <w:jc w:val="center"/>
              <w:rPr>
                <w:b w:val="0"/>
                <w:sz w:val="18"/>
                <w:szCs w:val="18"/>
                <w:lang w:eastAsia="en-AU"/>
              </w:rPr>
            </w:pPr>
            <w:r w:rsidRPr="00C41610">
              <w:rPr>
                <w:b w:val="0"/>
                <w:sz w:val="18"/>
                <w:szCs w:val="18"/>
                <w:lang w:eastAsia="en-AU"/>
              </w:rPr>
              <w:t>2</w:t>
            </w:r>
            <w:r w:rsidR="008869B4" w:rsidRPr="00C41610">
              <w:rPr>
                <w:b w:val="0"/>
                <w:sz w:val="18"/>
                <w:szCs w:val="18"/>
                <w:lang w:eastAsia="en-AU"/>
              </w:rPr>
              <w:t>–</w:t>
            </w:r>
            <w:r w:rsidRPr="00C41610">
              <w:rPr>
                <w:b w:val="0"/>
                <w:sz w:val="18"/>
                <w:szCs w:val="18"/>
                <w:lang w:eastAsia="en-AU"/>
              </w:rPr>
              <w:t>8°</w:t>
            </w:r>
          </w:p>
        </w:tc>
        <w:tc>
          <w:tcPr>
            <w:tcW w:w="1045" w:type="dxa"/>
            <w:tcBorders>
              <w:top w:val="single" w:sz="4" w:space="0" w:color="7030A0"/>
              <w:left w:val="single" w:sz="4" w:space="0" w:color="7030A0"/>
              <w:bottom w:val="single" w:sz="4" w:space="0" w:color="7030A0"/>
              <w:right w:val="single" w:sz="4" w:space="0" w:color="7030A0"/>
            </w:tcBorders>
            <w:shd w:val="clear" w:color="auto" w:fill="F2F2F2"/>
            <w:vAlign w:val="center"/>
            <w:hideMark/>
          </w:tcPr>
          <w:p w14:paraId="58F4FF52" w14:textId="74961E06" w:rsidR="00A0157A" w:rsidRPr="00C41610" w:rsidRDefault="00A0157A" w:rsidP="00121E9C">
            <w:pPr>
              <w:pStyle w:val="DHHStablecolhead"/>
              <w:spacing w:after="0"/>
              <w:jc w:val="center"/>
              <w:rPr>
                <w:b w:val="0"/>
                <w:sz w:val="18"/>
                <w:szCs w:val="18"/>
                <w:lang w:eastAsia="en-AU"/>
              </w:rPr>
            </w:pPr>
            <w:r w:rsidRPr="00C41610">
              <w:rPr>
                <w:b w:val="0"/>
                <w:sz w:val="18"/>
                <w:szCs w:val="18"/>
                <w:lang w:eastAsia="en-AU"/>
              </w:rPr>
              <w:t xml:space="preserve">Cold </w:t>
            </w:r>
            <w:r w:rsidR="00194610">
              <w:rPr>
                <w:b w:val="0"/>
                <w:sz w:val="18"/>
                <w:szCs w:val="18"/>
                <w:lang w:eastAsia="en-AU"/>
              </w:rPr>
              <w:t>c</w:t>
            </w:r>
            <w:r w:rsidRPr="00C41610">
              <w:rPr>
                <w:b w:val="0"/>
                <w:sz w:val="18"/>
                <w:szCs w:val="18"/>
                <w:lang w:eastAsia="en-AU"/>
              </w:rPr>
              <w:t>hain</w:t>
            </w:r>
          </w:p>
          <w:p w14:paraId="49F3D7DC" w14:textId="77777777" w:rsidR="00A0157A" w:rsidRPr="00C41610" w:rsidRDefault="00A0157A" w:rsidP="00121E9C">
            <w:pPr>
              <w:pStyle w:val="DHHStablecolhead"/>
              <w:spacing w:before="0" w:after="0"/>
              <w:jc w:val="center"/>
              <w:rPr>
                <w:b w:val="0"/>
                <w:sz w:val="18"/>
                <w:szCs w:val="18"/>
                <w:lang w:eastAsia="en-AU"/>
              </w:rPr>
            </w:pPr>
            <w:r w:rsidRPr="00C41610">
              <w:rPr>
                <w:b w:val="0"/>
                <w:sz w:val="18"/>
                <w:szCs w:val="18"/>
                <w:lang w:eastAsia="en-AU"/>
              </w:rPr>
              <w:t>&lt; 28°</w:t>
            </w:r>
          </w:p>
        </w:tc>
      </w:tr>
      <w:tr w:rsidR="00A0157A" w14:paraId="13AE4D62"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A428123" w14:textId="77777777" w:rsidR="00A0157A" w:rsidRPr="00C41610" w:rsidRDefault="00A0157A" w:rsidP="00B82FF3">
            <w:pPr>
              <w:pStyle w:val="DHHStabletext"/>
              <w:spacing w:before="0" w:after="0"/>
              <w:ind w:left="242"/>
              <w:rPr>
                <w:sz w:val="18"/>
                <w:szCs w:val="18"/>
                <w:lang w:eastAsia="en-AU"/>
              </w:rPr>
            </w:pPr>
            <w:proofErr w:type="spellStart"/>
            <w:r w:rsidRPr="00C41610">
              <w:rPr>
                <w:sz w:val="18"/>
                <w:szCs w:val="18"/>
                <w:lang w:eastAsia="en-AU"/>
              </w:rPr>
              <w:t>Atezolizumab</w:t>
            </w:r>
            <w:proofErr w:type="spellEnd"/>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7460F361"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tcPr>
          <w:p w14:paraId="4665BE02" w14:textId="77777777" w:rsidR="00A0157A" w:rsidRPr="00C41610" w:rsidRDefault="00A0157A" w:rsidP="00121E9C">
            <w:pPr>
              <w:pStyle w:val="DHHStabletext"/>
              <w:spacing w:before="0" w:after="0"/>
              <w:jc w:val="center"/>
              <w:rPr>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tcPr>
          <w:p w14:paraId="4837309D" w14:textId="77777777" w:rsidR="00A0157A" w:rsidRPr="00C41610" w:rsidRDefault="00A0157A" w:rsidP="00121E9C">
            <w:pPr>
              <w:pStyle w:val="DHHStabletext"/>
              <w:spacing w:before="0" w:after="0"/>
              <w:jc w:val="center"/>
              <w:rPr>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850C15E"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tcPr>
          <w:p w14:paraId="1D16EDD2" w14:textId="77777777" w:rsidR="00A0157A" w:rsidRPr="00C41610" w:rsidRDefault="00A0157A" w:rsidP="00121E9C">
            <w:pPr>
              <w:pStyle w:val="DHHStabletext"/>
              <w:spacing w:before="0" w:after="0"/>
              <w:jc w:val="center"/>
              <w:rPr>
                <w:rFonts w:asciiTheme="minorHAnsi" w:eastAsiaTheme="minorHAnsi" w:hAnsiTheme="minorHAnsi"/>
                <w:sz w:val="18"/>
                <w:szCs w:val="18"/>
              </w:rPr>
            </w:pPr>
          </w:p>
        </w:tc>
      </w:tr>
      <w:tr w:rsidR="00A0157A" w14:paraId="3C7EFBA4"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0DB7601" w14:textId="77777777" w:rsidR="00A0157A" w:rsidRPr="00C41610" w:rsidRDefault="00A0157A" w:rsidP="00B82FF3">
            <w:pPr>
              <w:pStyle w:val="DHHStabletext"/>
              <w:spacing w:before="0" w:after="0"/>
              <w:ind w:left="242"/>
              <w:rPr>
                <w:sz w:val="18"/>
                <w:szCs w:val="18"/>
                <w:lang w:eastAsia="en-AU"/>
              </w:rPr>
            </w:pPr>
            <w:proofErr w:type="spellStart"/>
            <w:r w:rsidRPr="00C41610">
              <w:rPr>
                <w:sz w:val="18"/>
                <w:szCs w:val="18"/>
                <w:lang w:eastAsia="en-AU"/>
              </w:rPr>
              <w:t>Avelumab</w:t>
            </w:r>
            <w:proofErr w:type="spellEnd"/>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1E4AD031"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3721BABF" w14:textId="425EB9C0" w:rsidR="00A0157A" w:rsidRPr="00C41610" w:rsidRDefault="00A0157A" w:rsidP="00121E9C">
            <w:pPr>
              <w:pStyle w:val="DHHStabletext"/>
              <w:spacing w:before="0" w:after="0"/>
              <w:jc w:val="center"/>
              <w:rPr>
                <w:sz w:val="18"/>
                <w:szCs w:val="18"/>
                <w:lang w:eastAsia="en-AU"/>
              </w:rPr>
            </w:pPr>
            <w:r w:rsidRPr="00C41610">
              <w:rPr>
                <w:sz w:val="18"/>
                <w:szCs w:val="18"/>
                <w:lang w:eastAsia="en-AU"/>
              </w:rPr>
              <w:t>Infusion</w:t>
            </w:r>
            <w:r w:rsidR="00944544" w:rsidRPr="00C41610">
              <w:rPr>
                <w:sz w:val="18"/>
                <w:szCs w:val="18"/>
                <w:lang w:eastAsia="en-AU"/>
              </w:rPr>
              <w:t>-r</w:t>
            </w:r>
            <w:r w:rsidRPr="00C41610">
              <w:rPr>
                <w:sz w:val="18"/>
                <w:szCs w:val="18"/>
                <w:lang w:eastAsia="en-AU"/>
              </w:rPr>
              <w:t xml:space="preserve">elated </w:t>
            </w:r>
            <w:r w:rsidR="00944544" w:rsidRPr="00C41610">
              <w:rPr>
                <w:sz w:val="18"/>
                <w:szCs w:val="18"/>
                <w:lang w:eastAsia="en-AU"/>
              </w:rPr>
              <w:t>r</w:t>
            </w:r>
            <w:r w:rsidRPr="00C41610">
              <w:rPr>
                <w:sz w:val="18"/>
                <w:szCs w:val="18"/>
                <w:lang w:eastAsia="en-AU"/>
              </w:rPr>
              <w:t>eaction (IRR)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tcPr>
          <w:p w14:paraId="24060E26" w14:textId="77777777" w:rsidR="00A0157A" w:rsidRPr="00C41610" w:rsidRDefault="00A0157A" w:rsidP="00121E9C">
            <w:pPr>
              <w:pStyle w:val="DHHStabletext"/>
              <w:spacing w:before="0" w:after="0"/>
              <w:jc w:val="center"/>
              <w:rPr>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17599CB4"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tcPr>
          <w:p w14:paraId="63DD5126" w14:textId="77777777" w:rsidR="00A0157A" w:rsidRPr="00C41610" w:rsidRDefault="00A0157A" w:rsidP="00121E9C">
            <w:pPr>
              <w:pStyle w:val="DHHStabletext"/>
              <w:spacing w:before="0" w:after="0"/>
              <w:jc w:val="center"/>
              <w:rPr>
                <w:rFonts w:asciiTheme="minorHAnsi" w:eastAsiaTheme="minorHAnsi" w:hAnsiTheme="minorHAnsi"/>
                <w:sz w:val="18"/>
                <w:szCs w:val="18"/>
              </w:rPr>
            </w:pPr>
          </w:p>
        </w:tc>
      </w:tr>
      <w:tr w:rsidR="00A0157A" w14:paraId="7FA9713C"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6E889E70"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Bevacizumab (Avastin)</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0A33230E"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66D48702"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24C370A"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0E82FE8"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682B6BE" w14:textId="77777777" w:rsidR="00A0157A" w:rsidRPr="00C41610" w:rsidRDefault="00A0157A" w:rsidP="00121E9C">
            <w:pPr>
              <w:jc w:val="center"/>
              <w:rPr>
                <w:rFonts w:ascii="Times New Roman" w:hAnsi="Times New Roman"/>
                <w:sz w:val="18"/>
                <w:szCs w:val="18"/>
                <w:lang w:eastAsia="en-AU"/>
              </w:rPr>
            </w:pPr>
          </w:p>
        </w:tc>
      </w:tr>
      <w:tr w:rsidR="00A0157A" w14:paraId="2FDF460F"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269FF50" w14:textId="77777777" w:rsidR="00A0157A" w:rsidRPr="00C41610" w:rsidRDefault="00A0157A" w:rsidP="00B82FF3">
            <w:pPr>
              <w:pStyle w:val="DHHStabletext"/>
              <w:spacing w:before="0" w:after="0"/>
              <w:ind w:left="242"/>
              <w:rPr>
                <w:sz w:val="18"/>
                <w:szCs w:val="18"/>
                <w:lang w:eastAsia="en-AU"/>
              </w:rPr>
            </w:pPr>
            <w:proofErr w:type="spellStart"/>
            <w:r w:rsidRPr="00C41610">
              <w:rPr>
                <w:sz w:val="18"/>
                <w:szCs w:val="18"/>
                <w:lang w:eastAsia="en-AU"/>
              </w:rPr>
              <w:t>Cabazitaxel</w:t>
            </w:r>
            <w:proofErr w:type="spellEnd"/>
            <w:r w:rsidRPr="00C41610">
              <w:rPr>
                <w:sz w:val="18"/>
                <w:szCs w:val="18"/>
                <w:lang w:eastAsia="en-AU"/>
              </w:rPr>
              <w:t xml:space="preserve"> </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577464EC"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275088CE" w14:textId="11C54847" w:rsidR="00A0157A" w:rsidRPr="00C41610" w:rsidRDefault="00A0157A" w:rsidP="00121E9C">
            <w:pPr>
              <w:pStyle w:val="DHHStabletext"/>
              <w:spacing w:before="0" w:after="0"/>
              <w:jc w:val="center"/>
              <w:rPr>
                <w:sz w:val="18"/>
                <w:szCs w:val="18"/>
                <w:lang w:eastAsia="en-AU"/>
              </w:rPr>
            </w:pPr>
            <w:r w:rsidRPr="00C41610">
              <w:rPr>
                <w:sz w:val="18"/>
                <w:szCs w:val="18"/>
                <w:lang w:eastAsia="en-AU"/>
              </w:rPr>
              <w:t>Extravasation/IRR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79CFCDC"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C9D5C56"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BEC35F7"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r>
      <w:tr w:rsidR="00A0157A" w14:paraId="481E181D"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38F74B5"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Carboplatin</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517D13A0"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4666D317"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1BCFDC2" w14:textId="77777777" w:rsidR="00A0157A" w:rsidRPr="00C41610" w:rsidRDefault="00A0157A" w:rsidP="00121E9C">
            <w:pPr>
              <w:pStyle w:val="DHHStabletext"/>
              <w:spacing w:before="0" w:after="0"/>
              <w:jc w:val="center"/>
              <w:rPr>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A5FE499"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BD1BBCA" w14:textId="77777777" w:rsidR="00A0157A" w:rsidRPr="00C41610" w:rsidRDefault="00A0157A" w:rsidP="00121E9C">
            <w:pPr>
              <w:jc w:val="center"/>
              <w:rPr>
                <w:rFonts w:ascii="Times New Roman" w:hAnsi="Times New Roman"/>
                <w:sz w:val="18"/>
                <w:szCs w:val="18"/>
                <w:lang w:eastAsia="en-AU"/>
              </w:rPr>
            </w:pPr>
          </w:p>
        </w:tc>
      </w:tr>
      <w:tr w:rsidR="00A0157A" w14:paraId="7C6018EE"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58FE14F"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Cetuximab (Erbitux)</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3BC36632"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5234657A"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F25E6F1"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C197B6D"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68A0D033" w14:textId="77777777" w:rsidR="00A0157A" w:rsidRPr="00C41610" w:rsidRDefault="00A0157A" w:rsidP="00121E9C">
            <w:pPr>
              <w:jc w:val="center"/>
              <w:rPr>
                <w:rFonts w:ascii="Times New Roman" w:hAnsi="Times New Roman"/>
                <w:sz w:val="18"/>
                <w:szCs w:val="18"/>
                <w:lang w:eastAsia="en-AU"/>
              </w:rPr>
            </w:pPr>
          </w:p>
        </w:tc>
      </w:tr>
      <w:tr w:rsidR="00A0157A" w14:paraId="0F48DE2F"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DA94B97"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Docetaxel (</w:t>
            </w:r>
            <w:proofErr w:type="spellStart"/>
            <w:r w:rsidRPr="00C41610">
              <w:rPr>
                <w:sz w:val="18"/>
                <w:szCs w:val="18"/>
                <w:lang w:eastAsia="en-AU"/>
              </w:rPr>
              <w:t>Taxotere</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32C58D57"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5FCBFFE5" w14:textId="4F381121" w:rsidR="00A0157A" w:rsidRPr="00C41610" w:rsidRDefault="00A0157A" w:rsidP="00121E9C">
            <w:pPr>
              <w:pStyle w:val="DHHStabletext"/>
              <w:spacing w:before="0" w:after="0"/>
              <w:jc w:val="center"/>
              <w:rPr>
                <w:sz w:val="18"/>
                <w:szCs w:val="18"/>
                <w:lang w:eastAsia="en-AU"/>
              </w:rPr>
            </w:pPr>
            <w:r w:rsidRPr="00C41610">
              <w:rPr>
                <w:sz w:val="18"/>
                <w:szCs w:val="18"/>
                <w:lang w:eastAsia="en-AU"/>
              </w:rPr>
              <w:t>Extravasation/IRR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024E45C"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1259740B"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CC57C93" w14:textId="77777777" w:rsidR="00A0157A" w:rsidRPr="00C41610" w:rsidRDefault="00A0157A" w:rsidP="00121E9C">
            <w:pPr>
              <w:jc w:val="center"/>
              <w:rPr>
                <w:rFonts w:ascii="Times New Roman" w:hAnsi="Times New Roman"/>
                <w:sz w:val="18"/>
                <w:szCs w:val="18"/>
                <w:lang w:eastAsia="en-AU"/>
              </w:rPr>
            </w:pPr>
          </w:p>
        </w:tc>
      </w:tr>
      <w:tr w:rsidR="00A0157A" w14:paraId="165FD3BB"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9806F30" w14:textId="77777777" w:rsidR="00A0157A" w:rsidRPr="00C41610" w:rsidRDefault="00A0157A" w:rsidP="00B82FF3">
            <w:pPr>
              <w:pStyle w:val="DHHStabletext"/>
              <w:spacing w:before="0" w:after="0"/>
              <w:ind w:left="242"/>
              <w:rPr>
                <w:sz w:val="18"/>
                <w:szCs w:val="18"/>
                <w:lang w:eastAsia="en-AU"/>
              </w:rPr>
            </w:pPr>
            <w:proofErr w:type="spellStart"/>
            <w:r w:rsidRPr="00C41610">
              <w:rPr>
                <w:sz w:val="18"/>
                <w:szCs w:val="18"/>
                <w:lang w:eastAsia="en-AU"/>
              </w:rPr>
              <w:t>Eribulin</w:t>
            </w:r>
            <w:proofErr w:type="spellEnd"/>
            <w:r w:rsidRPr="00C41610">
              <w:rPr>
                <w:sz w:val="18"/>
                <w:szCs w:val="18"/>
                <w:lang w:eastAsia="en-AU"/>
              </w:rPr>
              <w:t xml:space="preserve"> </w:t>
            </w:r>
            <w:proofErr w:type="spellStart"/>
            <w:r w:rsidRPr="00C41610">
              <w:rPr>
                <w:sz w:val="18"/>
                <w:szCs w:val="18"/>
                <w:lang w:eastAsia="en-AU"/>
              </w:rPr>
              <w:t>mesilate</w:t>
            </w:r>
            <w:proofErr w:type="spellEnd"/>
            <w:r w:rsidRPr="00C41610">
              <w:rPr>
                <w:sz w:val="18"/>
                <w:szCs w:val="18"/>
                <w:lang w:eastAsia="en-AU"/>
              </w:rPr>
              <w:t xml:space="preserve"> (</w:t>
            </w:r>
            <w:proofErr w:type="spellStart"/>
            <w:r w:rsidRPr="00C41610">
              <w:rPr>
                <w:sz w:val="18"/>
                <w:szCs w:val="18"/>
                <w:lang w:eastAsia="en-AU"/>
              </w:rPr>
              <w:t>Halaven</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4F367488"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721550D"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4C8D725"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7F2975C"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0A573FE" w14:textId="77777777" w:rsidR="00A0157A" w:rsidRPr="00C41610" w:rsidRDefault="00A0157A" w:rsidP="00121E9C">
            <w:pPr>
              <w:jc w:val="center"/>
              <w:rPr>
                <w:rFonts w:ascii="Times New Roman" w:hAnsi="Times New Roman"/>
                <w:sz w:val="18"/>
                <w:szCs w:val="18"/>
                <w:lang w:eastAsia="en-AU"/>
              </w:rPr>
            </w:pPr>
          </w:p>
        </w:tc>
      </w:tr>
      <w:tr w:rsidR="00A0157A" w14:paraId="5C507A69"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54A7B88"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Etoposide</w:t>
            </w:r>
            <w:r w:rsidR="00561E7A" w:rsidRPr="00C41610">
              <w:rPr>
                <w:sz w:val="18"/>
                <w:szCs w:val="18"/>
                <w:lang w:eastAsia="en-AU"/>
              </w:rPr>
              <w:t xml:space="preserve"> </w:t>
            </w:r>
            <w:r w:rsidRPr="0055683F">
              <w:rPr>
                <w:sz w:val="18"/>
                <w:szCs w:val="18"/>
                <w:lang w:eastAsia="en-AU"/>
              </w:rPr>
              <w:t>(etoposide phosphate)</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4571FF00"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15080BC"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8678F0D"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7E7CEFF"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2FCEE58" w14:textId="77777777" w:rsidR="00A0157A" w:rsidRPr="00C41610" w:rsidRDefault="00A0157A" w:rsidP="00121E9C">
            <w:pPr>
              <w:jc w:val="center"/>
              <w:rPr>
                <w:rFonts w:ascii="Times New Roman" w:hAnsi="Times New Roman"/>
                <w:sz w:val="18"/>
                <w:szCs w:val="18"/>
                <w:lang w:eastAsia="en-AU"/>
              </w:rPr>
            </w:pPr>
          </w:p>
        </w:tc>
      </w:tr>
      <w:tr w:rsidR="00A0157A" w14:paraId="3612E7ED"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1675032F"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Fluorouracil</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2207F147"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5BFE40C"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D9C5D20"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2AD7A62"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43CA857"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r>
      <w:tr w:rsidR="00A0157A" w14:paraId="6D2D1B9B"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E58432C"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 xml:space="preserve">Gemcitabine </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6B159AD1"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6E127BB"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6BE08AC"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35FA338"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7059B8C"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r>
      <w:tr w:rsidR="00A0157A" w14:paraId="314511C8"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688E9AA" w14:textId="43AF6032" w:rsidR="00A0157A" w:rsidRPr="00C41610" w:rsidRDefault="00A0157A" w:rsidP="00B82FF3">
            <w:pPr>
              <w:pStyle w:val="DHHStabletext"/>
              <w:spacing w:before="0" w:after="0"/>
              <w:ind w:left="242"/>
              <w:rPr>
                <w:sz w:val="18"/>
                <w:szCs w:val="18"/>
                <w:lang w:eastAsia="en-AU"/>
              </w:rPr>
            </w:pPr>
            <w:r w:rsidRPr="00C41610">
              <w:rPr>
                <w:sz w:val="18"/>
                <w:szCs w:val="18"/>
                <w:lang w:eastAsia="en-AU"/>
              </w:rPr>
              <w:t>Maintenance Rituximab</w:t>
            </w:r>
            <w:r w:rsidR="008869B4" w:rsidRPr="00C41610">
              <w:rPr>
                <w:sz w:val="18"/>
                <w:szCs w:val="18"/>
                <w:lang w:eastAsia="en-AU"/>
              </w:rPr>
              <w:t xml:space="preserve"> – </w:t>
            </w:r>
            <w:r w:rsidRPr="00C41610">
              <w:rPr>
                <w:sz w:val="18"/>
                <w:szCs w:val="18"/>
                <w:lang w:eastAsia="en-AU"/>
              </w:rPr>
              <w:t>Rapid</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7D790F5F"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284FB004"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142050B7"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6C525FE"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44F4CE0" w14:textId="77777777" w:rsidR="00A0157A" w:rsidRPr="00C41610" w:rsidRDefault="00A0157A" w:rsidP="00121E9C">
            <w:pPr>
              <w:jc w:val="center"/>
              <w:rPr>
                <w:rFonts w:ascii="Times New Roman" w:hAnsi="Times New Roman"/>
                <w:sz w:val="18"/>
                <w:szCs w:val="18"/>
                <w:lang w:eastAsia="en-AU"/>
              </w:rPr>
            </w:pPr>
          </w:p>
        </w:tc>
      </w:tr>
      <w:tr w:rsidR="00A0157A" w14:paraId="73F8DBF1"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1C7E86B"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nab-</w:t>
            </w:r>
            <w:proofErr w:type="spellStart"/>
            <w:r w:rsidRPr="00C41610">
              <w:rPr>
                <w:sz w:val="18"/>
                <w:szCs w:val="18"/>
                <w:lang w:eastAsia="en-AU"/>
              </w:rPr>
              <w:t>PACLItaxel</w:t>
            </w:r>
            <w:proofErr w:type="spellEnd"/>
            <w:r w:rsidRPr="00C41610">
              <w:rPr>
                <w:sz w:val="18"/>
                <w:szCs w:val="18"/>
                <w:lang w:eastAsia="en-AU"/>
              </w:rPr>
              <w:t xml:space="preserve"> (Abraxane)</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2D2C24A4"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11868445"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Extravasation</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08CF2A0"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6A44E0BA"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6F6E4278" w14:textId="77777777" w:rsidR="00A0157A" w:rsidRPr="00C41610" w:rsidRDefault="00A0157A" w:rsidP="00121E9C">
            <w:pPr>
              <w:jc w:val="center"/>
              <w:rPr>
                <w:rFonts w:ascii="Times New Roman" w:hAnsi="Times New Roman"/>
                <w:sz w:val="18"/>
                <w:szCs w:val="18"/>
                <w:lang w:eastAsia="en-AU"/>
              </w:rPr>
            </w:pPr>
          </w:p>
        </w:tc>
      </w:tr>
      <w:tr w:rsidR="00A0157A" w14:paraId="603EA45D"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D1AB18D"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Nivolumab (</w:t>
            </w:r>
            <w:proofErr w:type="spellStart"/>
            <w:r w:rsidRPr="00C41610">
              <w:rPr>
                <w:sz w:val="18"/>
                <w:szCs w:val="18"/>
                <w:lang w:eastAsia="en-AU"/>
              </w:rPr>
              <w:t>Opdivo</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741A3195"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BED0649"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F16DA63"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6AC4E6D2"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1ED804D8" w14:textId="77777777" w:rsidR="00A0157A" w:rsidRPr="00C41610" w:rsidRDefault="00A0157A" w:rsidP="00121E9C">
            <w:pPr>
              <w:jc w:val="center"/>
              <w:rPr>
                <w:rFonts w:ascii="Times New Roman" w:hAnsi="Times New Roman"/>
                <w:sz w:val="18"/>
                <w:szCs w:val="18"/>
                <w:lang w:eastAsia="en-AU"/>
              </w:rPr>
            </w:pPr>
          </w:p>
        </w:tc>
      </w:tr>
      <w:tr w:rsidR="00A0157A" w14:paraId="50431709"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E347214"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Panitumumab (</w:t>
            </w:r>
            <w:proofErr w:type="spellStart"/>
            <w:r w:rsidRPr="00C41610">
              <w:rPr>
                <w:sz w:val="18"/>
                <w:szCs w:val="18"/>
                <w:lang w:eastAsia="en-AU"/>
              </w:rPr>
              <w:t>Vectibix</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1D09517E"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9881BA7"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5999715"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045CA0F"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0657B98" w14:textId="77777777" w:rsidR="00A0157A" w:rsidRPr="00C41610" w:rsidRDefault="00A0157A" w:rsidP="00121E9C">
            <w:pPr>
              <w:jc w:val="center"/>
              <w:rPr>
                <w:rFonts w:ascii="Times New Roman" w:hAnsi="Times New Roman"/>
                <w:sz w:val="18"/>
                <w:szCs w:val="18"/>
                <w:lang w:eastAsia="en-AU"/>
              </w:rPr>
            </w:pPr>
          </w:p>
        </w:tc>
      </w:tr>
      <w:tr w:rsidR="00A0157A" w14:paraId="4EC38331"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8D7A38A"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Pralatrexate</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43A9C33E"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62B400C1"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E8DE726" w14:textId="77777777" w:rsidR="00A0157A" w:rsidRPr="00C41610" w:rsidRDefault="00A0157A" w:rsidP="00121E9C">
            <w:pPr>
              <w:pStyle w:val="DHHStabletext"/>
              <w:spacing w:before="0" w:after="0"/>
              <w:jc w:val="center"/>
              <w:rPr>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14E95A06"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72F5B04" w14:textId="77777777" w:rsidR="00A0157A" w:rsidRPr="00C41610" w:rsidRDefault="00A0157A" w:rsidP="00121E9C">
            <w:pPr>
              <w:jc w:val="center"/>
              <w:rPr>
                <w:rFonts w:ascii="Times New Roman" w:hAnsi="Times New Roman"/>
                <w:sz w:val="18"/>
                <w:szCs w:val="18"/>
                <w:lang w:eastAsia="en-AU"/>
              </w:rPr>
            </w:pPr>
          </w:p>
        </w:tc>
      </w:tr>
      <w:tr w:rsidR="00A0157A" w14:paraId="526B1DA2"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D8CC75E"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Pembrolizumab (Keytruda)</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5CC92F72"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D2E2180"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DC7F35B"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ACFCB50"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0B7B36C" w14:textId="77777777" w:rsidR="00A0157A" w:rsidRPr="00C41610" w:rsidRDefault="00A0157A" w:rsidP="00121E9C">
            <w:pPr>
              <w:jc w:val="center"/>
              <w:rPr>
                <w:rFonts w:ascii="Times New Roman" w:hAnsi="Times New Roman"/>
                <w:sz w:val="18"/>
                <w:szCs w:val="18"/>
                <w:lang w:eastAsia="en-AU"/>
              </w:rPr>
            </w:pPr>
          </w:p>
        </w:tc>
      </w:tr>
      <w:tr w:rsidR="00A0157A" w14:paraId="5DD1A97D"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25CC32A"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Pemetrexed (</w:t>
            </w:r>
            <w:proofErr w:type="spellStart"/>
            <w:r w:rsidRPr="00C41610">
              <w:rPr>
                <w:sz w:val="18"/>
                <w:szCs w:val="18"/>
                <w:lang w:eastAsia="en-AU"/>
              </w:rPr>
              <w:t>Alimta</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6BB81100"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F7118D3"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0D218D1"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170ECC51"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DC0F05B" w14:textId="77777777" w:rsidR="00A0157A" w:rsidRPr="00C41610" w:rsidRDefault="00A0157A" w:rsidP="00121E9C">
            <w:pPr>
              <w:jc w:val="center"/>
              <w:rPr>
                <w:rFonts w:ascii="Times New Roman" w:hAnsi="Times New Roman"/>
                <w:sz w:val="18"/>
                <w:szCs w:val="18"/>
                <w:lang w:eastAsia="en-AU"/>
              </w:rPr>
            </w:pPr>
          </w:p>
        </w:tc>
      </w:tr>
      <w:tr w:rsidR="00A0157A" w14:paraId="72F50F81"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F5FFB1C"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Raltitrexed (</w:t>
            </w:r>
            <w:proofErr w:type="spellStart"/>
            <w:r w:rsidRPr="00C41610">
              <w:rPr>
                <w:sz w:val="18"/>
                <w:szCs w:val="18"/>
                <w:lang w:eastAsia="en-AU"/>
              </w:rPr>
              <w:t>Tomudex</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30314979"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6DDC7ACD"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E5FEE21"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13F31F2"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06BCF1A"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r>
      <w:tr w:rsidR="00A0157A" w14:paraId="5C249F40"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E60C55E"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Topotecan</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21808A95"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B512B07"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3EC8E86"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524827F"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4AF177B" w14:textId="77777777" w:rsidR="00A0157A" w:rsidRPr="00C41610" w:rsidRDefault="00A0157A" w:rsidP="00121E9C">
            <w:pPr>
              <w:jc w:val="center"/>
              <w:rPr>
                <w:rFonts w:ascii="Times New Roman" w:hAnsi="Times New Roman"/>
                <w:sz w:val="18"/>
                <w:szCs w:val="18"/>
                <w:lang w:eastAsia="en-AU"/>
              </w:rPr>
            </w:pPr>
          </w:p>
        </w:tc>
      </w:tr>
      <w:tr w:rsidR="00A0157A" w14:paraId="39EA70C8"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03FE44BA" w14:textId="77777777" w:rsidR="00A0157A" w:rsidRPr="00C41610" w:rsidRDefault="00A0157A" w:rsidP="00B82FF3">
            <w:pPr>
              <w:pStyle w:val="DHHStabletext"/>
              <w:spacing w:before="0" w:after="0"/>
              <w:ind w:left="242"/>
              <w:rPr>
                <w:sz w:val="18"/>
                <w:szCs w:val="18"/>
                <w:lang w:eastAsia="en-AU"/>
              </w:rPr>
            </w:pPr>
            <w:proofErr w:type="spellStart"/>
            <w:r w:rsidRPr="00C41610">
              <w:rPr>
                <w:sz w:val="18"/>
                <w:szCs w:val="18"/>
                <w:lang w:eastAsia="en-AU"/>
              </w:rPr>
              <w:t>Temsirolimus</w:t>
            </w:r>
            <w:proofErr w:type="spellEnd"/>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4C9F4B51"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161941AA"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61F8C510"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1FACDA65"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5431787"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r>
      <w:tr w:rsidR="00A0157A" w14:paraId="245B5B99"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71F58138"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Trastuzumab (Herceptin)</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726B3601"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1603BD86"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288A8C95"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663FEDDE"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D955143" w14:textId="77777777" w:rsidR="00A0157A" w:rsidRPr="00C41610" w:rsidRDefault="00A0157A" w:rsidP="00121E9C">
            <w:pPr>
              <w:jc w:val="center"/>
              <w:rPr>
                <w:rFonts w:ascii="Times New Roman" w:hAnsi="Times New Roman"/>
                <w:sz w:val="18"/>
                <w:szCs w:val="18"/>
                <w:lang w:eastAsia="en-AU"/>
              </w:rPr>
            </w:pPr>
          </w:p>
        </w:tc>
      </w:tr>
      <w:tr w:rsidR="00A0157A" w14:paraId="39FDEC7E"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5FD5B168"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Trastuzumab emtansine (</w:t>
            </w:r>
            <w:proofErr w:type="spellStart"/>
            <w:r w:rsidRPr="00C41610">
              <w:rPr>
                <w:sz w:val="18"/>
                <w:szCs w:val="18"/>
                <w:lang w:eastAsia="en-AU"/>
              </w:rPr>
              <w:t>Kadcyla</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2403BECC"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shd w:val="clear" w:color="auto" w:fill="FFFFFF"/>
            <w:vAlign w:val="center"/>
            <w:hideMark/>
          </w:tcPr>
          <w:p w14:paraId="3EBB4DAF" w14:textId="6EED8EDC" w:rsidR="00A0157A" w:rsidRPr="00C41610" w:rsidRDefault="00A0157A" w:rsidP="00121E9C">
            <w:pPr>
              <w:pStyle w:val="DHHStabletext"/>
              <w:spacing w:before="0" w:after="0"/>
              <w:jc w:val="center"/>
              <w:rPr>
                <w:sz w:val="18"/>
                <w:szCs w:val="18"/>
                <w:lang w:eastAsia="en-AU"/>
              </w:rPr>
            </w:pPr>
            <w:r w:rsidRPr="00C41610">
              <w:rPr>
                <w:sz w:val="18"/>
                <w:szCs w:val="18"/>
                <w:lang w:eastAsia="en-AU"/>
              </w:rPr>
              <w:t>Extravasation/IRR</w:t>
            </w:r>
          </w:p>
        </w:tc>
        <w:tc>
          <w:tcPr>
            <w:tcW w:w="1258"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32A0078B"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404E3896"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shd w:val="clear" w:color="auto" w:fill="FFFFFF"/>
            <w:noWrap/>
            <w:vAlign w:val="center"/>
            <w:hideMark/>
          </w:tcPr>
          <w:p w14:paraId="13DDAB36" w14:textId="77777777" w:rsidR="00A0157A" w:rsidRPr="00C41610" w:rsidRDefault="00A0157A" w:rsidP="00121E9C">
            <w:pPr>
              <w:jc w:val="center"/>
              <w:rPr>
                <w:rFonts w:ascii="Times New Roman" w:hAnsi="Times New Roman"/>
                <w:sz w:val="18"/>
                <w:szCs w:val="18"/>
                <w:lang w:eastAsia="en-AU"/>
              </w:rPr>
            </w:pPr>
          </w:p>
        </w:tc>
      </w:tr>
      <w:tr w:rsidR="00A0157A" w14:paraId="3CF766EA"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5D666840"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Zoledronic acid (</w:t>
            </w:r>
            <w:proofErr w:type="spellStart"/>
            <w:r w:rsidRPr="00C41610">
              <w:rPr>
                <w:sz w:val="18"/>
                <w:szCs w:val="18"/>
                <w:lang w:eastAsia="en-AU"/>
              </w:rPr>
              <w:t>Zometa</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3CBA4E38"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IV</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5257948E"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04EB001A"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466FAA3B"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44E26988"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r>
      <w:tr w:rsidR="00A0157A" w14:paraId="0D235079"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7A33F70C"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Trastuzumab (Herceptin)</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3699719C"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SC</w:t>
            </w:r>
          </w:p>
        </w:tc>
        <w:tc>
          <w:tcPr>
            <w:tcW w:w="3077" w:type="dxa"/>
            <w:tcBorders>
              <w:top w:val="single" w:sz="4" w:space="0" w:color="7030A0"/>
              <w:left w:val="single" w:sz="4" w:space="0" w:color="7030A0"/>
              <w:bottom w:val="single" w:sz="4" w:space="0" w:color="7030A0"/>
              <w:right w:val="single" w:sz="4" w:space="0" w:color="7030A0"/>
            </w:tcBorders>
            <w:vAlign w:val="center"/>
            <w:hideMark/>
          </w:tcPr>
          <w:p w14:paraId="37A83707"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4B53DAB7"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6AFA69C8"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23B90C8D" w14:textId="77777777" w:rsidR="00A0157A" w:rsidRPr="00C41610" w:rsidRDefault="00A0157A" w:rsidP="00121E9C">
            <w:pPr>
              <w:jc w:val="center"/>
              <w:rPr>
                <w:rFonts w:ascii="Times New Roman" w:hAnsi="Times New Roman"/>
                <w:sz w:val="18"/>
                <w:szCs w:val="18"/>
                <w:lang w:eastAsia="en-AU"/>
              </w:rPr>
            </w:pPr>
          </w:p>
        </w:tc>
      </w:tr>
      <w:tr w:rsidR="00A0157A" w14:paraId="2050D07D"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1ED2DDDE"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Denosumab (</w:t>
            </w:r>
            <w:proofErr w:type="spellStart"/>
            <w:r w:rsidRPr="00C41610">
              <w:rPr>
                <w:sz w:val="18"/>
                <w:szCs w:val="18"/>
                <w:lang w:eastAsia="en-AU"/>
              </w:rPr>
              <w:t>Xgeva</w:t>
            </w:r>
            <w:proofErr w:type="spellEnd"/>
            <w:r w:rsidRPr="00C41610">
              <w:rPr>
                <w:sz w:val="18"/>
                <w:szCs w:val="18"/>
                <w:lang w:eastAsia="en-AU"/>
              </w:rPr>
              <w:t>, Prolia)</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1A965210"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SC</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13D6DD12"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34EBCA4A"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54BC4F0D"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57317B37"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r>
      <w:tr w:rsidR="00A0157A" w14:paraId="4BD16DB6"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575B0747" w14:textId="77777777" w:rsidR="00A0157A" w:rsidRPr="00C41610" w:rsidRDefault="00A0157A" w:rsidP="00B82FF3">
            <w:pPr>
              <w:pStyle w:val="DHHStabletext"/>
              <w:spacing w:before="0" w:after="0"/>
              <w:ind w:left="242"/>
              <w:rPr>
                <w:sz w:val="18"/>
                <w:szCs w:val="18"/>
                <w:lang w:eastAsia="en-AU"/>
              </w:rPr>
            </w:pPr>
            <w:proofErr w:type="spellStart"/>
            <w:r w:rsidRPr="00C41610">
              <w:rPr>
                <w:sz w:val="18"/>
                <w:szCs w:val="18"/>
                <w:lang w:eastAsia="en-AU"/>
              </w:rPr>
              <w:t>Goserelin</w:t>
            </w:r>
            <w:proofErr w:type="spellEnd"/>
            <w:r w:rsidRPr="00C41610">
              <w:rPr>
                <w:sz w:val="18"/>
                <w:szCs w:val="18"/>
                <w:lang w:eastAsia="en-AU"/>
              </w:rPr>
              <w:t xml:space="preserve"> (</w:t>
            </w:r>
            <w:proofErr w:type="spellStart"/>
            <w:r w:rsidRPr="00C41610">
              <w:rPr>
                <w:sz w:val="18"/>
                <w:szCs w:val="18"/>
                <w:lang w:eastAsia="en-AU"/>
              </w:rPr>
              <w:t>Zoladex</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5A330DA7"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SC</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739F97DB"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4C91A4BE"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0A69F45A"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1DCFE6AE"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r>
      <w:tr w:rsidR="00A0157A" w14:paraId="21B20C3D"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3C6ACA6A" w14:textId="77777777" w:rsidR="00A0157A" w:rsidRPr="00C41610" w:rsidRDefault="00A0157A" w:rsidP="00B82FF3">
            <w:pPr>
              <w:pStyle w:val="DHHStabletext"/>
              <w:spacing w:before="0" w:after="0"/>
              <w:ind w:left="242"/>
              <w:rPr>
                <w:sz w:val="18"/>
                <w:szCs w:val="18"/>
                <w:lang w:eastAsia="en-AU"/>
              </w:rPr>
            </w:pPr>
            <w:proofErr w:type="spellStart"/>
            <w:r w:rsidRPr="00C41610">
              <w:rPr>
                <w:sz w:val="18"/>
                <w:szCs w:val="18"/>
                <w:lang w:eastAsia="en-AU"/>
              </w:rPr>
              <w:t>Azacitidine</w:t>
            </w:r>
            <w:proofErr w:type="spellEnd"/>
            <w:r w:rsidRPr="00C41610">
              <w:rPr>
                <w:sz w:val="18"/>
                <w:szCs w:val="18"/>
                <w:lang w:eastAsia="en-AU"/>
              </w:rPr>
              <w:t xml:space="preserve"> (</w:t>
            </w:r>
            <w:proofErr w:type="spellStart"/>
            <w:r w:rsidRPr="00C41610">
              <w:rPr>
                <w:sz w:val="18"/>
                <w:szCs w:val="18"/>
                <w:lang w:eastAsia="en-AU"/>
              </w:rPr>
              <w:t>Vidaza</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67E4228A"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SC</w:t>
            </w:r>
          </w:p>
        </w:tc>
        <w:tc>
          <w:tcPr>
            <w:tcW w:w="3077" w:type="dxa"/>
            <w:tcBorders>
              <w:top w:val="single" w:sz="4" w:space="0" w:color="7030A0"/>
              <w:left w:val="single" w:sz="4" w:space="0" w:color="7030A0"/>
              <w:bottom w:val="single" w:sz="4" w:space="0" w:color="7030A0"/>
              <w:right w:val="single" w:sz="4" w:space="0" w:color="7030A0"/>
            </w:tcBorders>
            <w:vAlign w:val="center"/>
            <w:hideMark/>
          </w:tcPr>
          <w:p w14:paraId="360E06C3"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IRR</w:t>
            </w: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53263FA1"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7D63E6B1"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7C960105" w14:textId="77777777" w:rsidR="00A0157A" w:rsidRPr="00C41610" w:rsidRDefault="00A0157A" w:rsidP="00121E9C">
            <w:pPr>
              <w:jc w:val="center"/>
              <w:rPr>
                <w:rFonts w:ascii="Times New Roman" w:hAnsi="Times New Roman"/>
                <w:sz w:val="18"/>
                <w:szCs w:val="18"/>
                <w:lang w:eastAsia="en-AU"/>
              </w:rPr>
            </w:pPr>
          </w:p>
        </w:tc>
      </w:tr>
      <w:tr w:rsidR="00A0157A" w14:paraId="315E8B32"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468C3788" w14:textId="77777777" w:rsidR="00A0157A" w:rsidRPr="00C41610" w:rsidRDefault="00A0157A" w:rsidP="00B82FF3">
            <w:pPr>
              <w:pStyle w:val="DHHStabletext"/>
              <w:spacing w:before="0" w:after="0"/>
              <w:ind w:left="242"/>
              <w:rPr>
                <w:sz w:val="18"/>
                <w:szCs w:val="18"/>
                <w:lang w:eastAsia="en-AU"/>
              </w:rPr>
            </w:pPr>
            <w:proofErr w:type="spellStart"/>
            <w:r w:rsidRPr="00C41610">
              <w:rPr>
                <w:sz w:val="18"/>
                <w:szCs w:val="18"/>
                <w:lang w:eastAsia="en-AU"/>
              </w:rPr>
              <w:t>Pegfilgrastim</w:t>
            </w:r>
            <w:proofErr w:type="spellEnd"/>
            <w:r w:rsidRPr="00C41610">
              <w:rPr>
                <w:sz w:val="18"/>
                <w:szCs w:val="18"/>
                <w:lang w:eastAsia="en-AU"/>
              </w:rPr>
              <w:t xml:space="preserve"> (</w:t>
            </w:r>
            <w:proofErr w:type="spellStart"/>
            <w:r w:rsidRPr="00C41610">
              <w:rPr>
                <w:sz w:val="18"/>
                <w:szCs w:val="18"/>
                <w:lang w:eastAsia="en-AU"/>
              </w:rPr>
              <w:t>Neulasta</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0C3B3F2A"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SC</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57F2F12B"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1E1AE054"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081CCAF7"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53A30E0B" w14:textId="77777777" w:rsidR="00A0157A" w:rsidRPr="00C41610" w:rsidRDefault="00A0157A" w:rsidP="00121E9C">
            <w:pPr>
              <w:jc w:val="center"/>
              <w:rPr>
                <w:rFonts w:ascii="Times New Roman" w:hAnsi="Times New Roman"/>
                <w:sz w:val="18"/>
                <w:szCs w:val="18"/>
                <w:lang w:eastAsia="en-AU"/>
              </w:rPr>
            </w:pPr>
          </w:p>
        </w:tc>
      </w:tr>
      <w:tr w:rsidR="00A0157A" w14:paraId="253D96E2"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130ED6C8" w14:textId="13C87003" w:rsidR="00A0157A" w:rsidRPr="00C41610" w:rsidRDefault="00A0157A" w:rsidP="00B82FF3">
            <w:pPr>
              <w:pStyle w:val="DHHStabletext"/>
              <w:spacing w:before="0" w:after="0"/>
              <w:ind w:left="242"/>
              <w:rPr>
                <w:sz w:val="18"/>
                <w:szCs w:val="18"/>
                <w:lang w:eastAsia="en-AU"/>
              </w:rPr>
            </w:pPr>
            <w:r w:rsidRPr="00C41610">
              <w:rPr>
                <w:sz w:val="18"/>
                <w:szCs w:val="18"/>
                <w:lang w:eastAsia="en-AU"/>
              </w:rPr>
              <w:t>Low</w:t>
            </w:r>
            <w:r w:rsidR="00944544" w:rsidRPr="00C41610">
              <w:rPr>
                <w:sz w:val="18"/>
                <w:szCs w:val="18"/>
                <w:lang w:eastAsia="en-AU"/>
              </w:rPr>
              <w:t>-</w:t>
            </w:r>
            <w:r w:rsidRPr="00C41610">
              <w:rPr>
                <w:sz w:val="18"/>
                <w:szCs w:val="18"/>
                <w:lang w:eastAsia="en-AU"/>
              </w:rPr>
              <w:t>dose Cytarabine (Ara-C)</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3B52736C"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SC</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6522DBFC"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055E4604"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0CB0B769"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7278F435" w14:textId="77777777" w:rsidR="00A0157A" w:rsidRPr="00C41610" w:rsidRDefault="00A0157A" w:rsidP="00121E9C">
            <w:pPr>
              <w:jc w:val="center"/>
              <w:rPr>
                <w:rFonts w:ascii="Times New Roman" w:hAnsi="Times New Roman"/>
                <w:sz w:val="18"/>
                <w:szCs w:val="18"/>
                <w:lang w:eastAsia="en-AU"/>
              </w:rPr>
            </w:pPr>
          </w:p>
        </w:tc>
      </w:tr>
      <w:tr w:rsidR="00A0157A" w14:paraId="68EFE0D9"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46D218DE" w14:textId="77777777" w:rsidR="00A0157A" w:rsidRPr="00C41610" w:rsidRDefault="00A0157A" w:rsidP="00B82FF3">
            <w:pPr>
              <w:pStyle w:val="DHHStabletext"/>
              <w:spacing w:before="0" w:after="0"/>
              <w:ind w:left="242"/>
              <w:rPr>
                <w:sz w:val="18"/>
                <w:szCs w:val="18"/>
                <w:lang w:eastAsia="en-AU"/>
              </w:rPr>
            </w:pPr>
            <w:proofErr w:type="spellStart"/>
            <w:r w:rsidRPr="00C41610">
              <w:rPr>
                <w:sz w:val="18"/>
                <w:szCs w:val="18"/>
                <w:lang w:eastAsia="en-AU"/>
              </w:rPr>
              <w:t>Lanreotide</w:t>
            </w:r>
            <w:proofErr w:type="spellEnd"/>
            <w:r w:rsidRPr="00C41610">
              <w:rPr>
                <w:sz w:val="18"/>
                <w:szCs w:val="18"/>
                <w:lang w:eastAsia="en-AU"/>
              </w:rPr>
              <w:t xml:space="preserve"> (</w:t>
            </w:r>
            <w:proofErr w:type="spellStart"/>
            <w:r w:rsidRPr="00C41610">
              <w:rPr>
                <w:sz w:val="18"/>
                <w:szCs w:val="18"/>
                <w:lang w:eastAsia="en-AU"/>
              </w:rPr>
              <w:t>Somatuline</w:t>
            </w:r>
            <w:proofErr w:type="spellEnd"/>
            <w:r w:rsidRPr="00C41610">
              <w:rPr>
                <w:sz w:val="18"/>
                <w:szCs w:val="18"/>
                <w:lang w:eastAsia="en-AU"/>
              </w:rPr>
              <w:t xml:space="preserve"> </w:t>
            </w:r>
            <w:proofErr w:type="spellStart"/>
            <w:r w:rsidRPr="00C41610">
              <w:rPr>
                <w:sz w:val="18"/>
                <w:szCs w:val="18"/>
                <w:lang w:eastAsia="en-AU"/>
              </w:rPr>
              <w:t>autogel</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0510E268"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SC</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73CA5684"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346602A3"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487FE448"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6D65796B" w14:textId="77777777" w:rsidR="00A0157A" w:rsidRPr="00C41610" w:rsidRDefault="00A0157A" w:rsidP="00121E9C">
            <w:pPr>
              <w:jc w:val="center"/>
              <w:rPr>
                <w:rFonts w:ascii="Times New Roman" w:hAnsi="Times New Roman"/>
                <w:sz w:val="18"/>
                <w:szCs w:val="18"/>
                <w:lang w:eastAsia="en-AU"/>
              </w:rPr>
            </w:pPr>
          </w:p>
        </w:tc>
      </w:tr>
      <w:tr w:rsidR="00A0157A" w14:paraId="3ABB321C"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5591E316" w14:textId="77777777" w:rsidR="00A0157A" w:rsidRPr="00C41610" w:rsidRDefault="00A0157A" w:rsidP="00B82FF3">
            <w:pPr>
              <w:pStyle w:val="DHHStabletext"/>
              <w:spacing w:before="0" w:after="0"/>
              <w:ind w:left="242"/>
              <w:rPr>
                <w:sz w:val="18"/>
                <w:szCs w:val="18"/>
                <w:lang w:eastAsia="en-AU"/>
              </w:rPr>
            </w:pPr>
            <w:r w:rsidRPr="00C41610">
              <w:rPr>
                <w:sz w:val="18"/>
                <w:szCs w:val="18"/>
                <w:lang w:eastAsia="en-AU"/>
              </w:rPr>
              <w:t>Bortezomib (</w:t>
            </w:r>
            <w:proofErr w:type="spellStart"/>
            <w:r w:rsidRPr="00C41610">
              <w:rPr>
                <w:sz w:val="18"/>
                <w:szCs w:val="18"/>
                <w:lang w:eastAsia="en-AU"/>
              </w:rPr>
              <w:t>Velcade</w:t>
            </w:r>
            <w:proofErr w:type="spellEnd"/>
            <w:r w:rsidRPr="00C41610">
              <w:rPr>
                <w:sz w:val="18"/>
                <w:szCs w:val="18"/>
                <w:lang w:eastAsia="en-AU"/>
              </w:rPr>
              <w:t>)</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58C19F4D" w14:textId="77777777" w:rsidR="00A0157A" w:rsidRPr="00C41610" w:rsidRDefault="00A0157A" w:rsidP="00121E9C">
            <w:pPr>
              <w:pStyle w:val="DHHStabletext"/>
              <w:spacing w:before="0" w:after="0"/>
              <w:jc w:val="center"/>
              <w:rPr>
                <w:sz w:val="18"/>
                <w:szCs w:val="18"/>
                <w:lang w:eastAsia="en-AU"/>
              </w:rPr>
            </w:pPr>
            <w:r w:rsidRPr="00C41610">
              <w:rPr>
                <w:sz w:val="18"/>
                <w:szCs w:val="18"/>
                <w:lang w:eastAsia="en-AU"/>
              </w:rPr>
              <w:t>SC</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170944C9"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59A09781" w14:textId="77777777" w:rsidR="00A0157A" w:rsidRPr="00C41610" w:rsidRDefault="00A0157A" w:rsidP="00121E9C">
            <w:pPr>
              <w:pStyle w:val="DHHStabletext"/>
              <w:spacing w:before="0" w:after="0"/>
              <w:jc w:val="center"/>
              <w:rPr>
                <w:sz w:val="18"/>
                <w:szCs w:val="18"/>
                <w:lang w:eastAsia="en-AU"/>
              </w:rPr>
            </w:pPr>
            <w:r w:rsidRPr="00C41610">
              <w:rPr>
                <w:rFonts w:ascii="Wingdings" w:hAnsi="Wingdings"/>
                <w:sz w:val="18"/>
                <w:szCs w:val="18"/>
                <w:lang w:eastAsia="en-AU"/>
              </w:rPr>
              <w:t></w:t>
            </w: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00E10A75" w14:textId="77777777" w:rsidR="00A0157A" w:rsidRPr="00C41610" w:rsidRDefault="00A0157A" w:rsidP="00121E9C">
            <w:pPr>
              <w:pStyle w:val="DHHStabletext"/>
              <w:spacing w:before="0" w:after="0"/>
              <w:jc w:val="center"/>
              <w:rPr>
                <w:rFonts w:ascii="Wingdings" w:hAnsi="Wingdings"/>
                <w:sz w:val="18"/>
                <w:szCs w:val="18"/>
                <w:lang w:eastAsia="en-AU"/>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545ACEC5" w14:textId="77777777" w:rsidR="00A0157A" w:rsidRPr="00C41610" w:rsidRDefault="00A0157A" w:rsidP="00121E9C">
            <w:pPr>
              <w:jc w:val="center"/>
              <w:rPr>
                <w:rFonts w:ascii="Times New Roman" w:hAnsi="Times New Roman"/>
                <w:sz w:val="18"/>
                <w:szCs w:val="18"/>
                <w:lang w:eastAsia="en-AU"/>
              </w:rPr>
            </w:pPr>
          </w:p>
        </w:tc>
      </w:tr>
      <w:tr w:rsidR="00A0157A" w14:paraId="757BC619"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3A7E399C" w14:textId="77777777" w:rsidR="00A0157A" w:rsidRPr="00C41610" w:rsidRDefault="00A0157A" w:rsidP="00B82FF3">
            <w:pPr>
              <w:pStyle w:val="DHHStabletext"/>
              <w:spacing w:before="0" w:after="0"/>
              <w:ind w:left="242"/>
              <w:rPr>
                <w:sz w:val="18"/>
                <w:szCs w:val="18"/>
              </w:rPr>
            </w:pPr>
            <w:proofErr w:type="spellStart"/>
            <w:r w:rsidRPr="00C41610">
              <w:rPr>
                <w:sz w:val="18"/>
                <w:szCs w:val="18"/>
              </w:rPr>
              <w:t>Fulvestrant</w:t>
            </w:r>
            <w:proofErr w:type="spellEnd"/>
            <w:r w:rsidRPr="00C41610">
              <w:rPr>
                <w:sz w:val="18"/>
                <w:szCs w:val="18"/>
              </w:rPr>
              <w:t>*</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1774DC8F" w14:textId="77777777" w:rsidR="00A0157A" w:rsidRPr="00C41610" w:rsidRDefault="00A0157A" w:rsidP="00121E9C">
            <w:pPr>
              <w:pStyle w:val="DHHStabletext"/>
              <w:spacing w:before="0" w:after="0"/>
              <w:jc w:val="center"/>
              <w:rPr>
                <w:sz w:val="18"/>
                <w:szCs w:val="18"/>
              </w:rPr>
            </w:pPr>
            <w:r w:rsidRPr="00C41610">
              <w:rPr>
                <w:sz w:val="18"/>
                <w:szCs w:val="18"/>
              </w:rPr>
              <w:t>IM</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793E06FA"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5B9EAB64"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7121FDDB" w14:textId="77777777" w:rsidR="00A0157A" w:rsidRPr="00C41610" w:rsidRDefault="00A0157A" w:rsidP="00121E9C">
            <w:pPr>
              <w:pStyle w:val="DHHStabletext"/>
              <w:spacing w:before="0" w:after="0"/>
              <w:jc w:val="center"/>
              <w:rPr>
                <w:sz w:val="18"/>
                <w:szCs w:val="18"/>
              </w:rPr>
            </w:pPr>
            <w:r w:rsidRPr="00C41610">
              <w:rPr>
                <w:rFonts w:ascii="Wingdings" w:hAnsi="Wingdings"/>
                <w:sz w:val="18"/>
                <w:szCs w:val="18"/>
                <w:lang w:eastAsia="en-AU"/>
              </w:rPr>
              <w:t></w:t>
            </w: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4014B54B" w14:textId="77777777" w:rsidR="00A0157A" w:rsidRPr="00C41610" w:rsidRDefault="00A0157A" w:rsidP="00121E9C">
            <w:pPr>
              <w:jc w:val="center"/>
              <w:rPr>
                <w:rFonts w:ascii="Times New Roman" w:hAnsi="Times New Roman"/>
                <w:sz w:val="18"/>
                <w:szCs w:val="18"/>
                <w:lang w:eastAsia="en-AU"/>
              </w:rPr>
            </w:pPr>
          </w:p>
        </w:tc>
      </w:tr>
      <w:tr w:rsidR="00A0157A" w14:paraId="6628835E"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286BB4B4" w14:textId="77777777" w:rsidR="00A0157A" w:rsidRPr="00C41610" w:rsidRDefault="00A0157A" w:rsidP="00B82FF3">
            <w:pPr>
              <w:pStyle w:val="DHHStabletext"/>
              <w:spacing w:before="0" w:after="0"/>
              <w:ind w:left="242"/>
              <w:rPr>
                <w:sz w:val="18"/>
                <w:szCs w:val="18"/>
              </w:rPr>
            </w:pPr>
            <w:r w:rsidRPr="00C41610">
              <w:rPr>
                <w:sz w:val="18"/>
                <w:szCs w:val="18"/>
              </w:rPr>
              <w:t>Octreotide</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47002E8A" w14:textId="77777777" w:rsidR="00A0157A" w:rsidRPr="00C41610" w:rsidRDefault="00A0157A" w:rsidP="00121E9C">
            <w:pPr>
              <w:pStyle w:val="DHHStabletext"/>
              <w:spacing w:before="0" w:after="0"/>
              <w:jc w:val="center"/>
              <w:rPr>
                <w:sz w:val="18"/>
                <w:szCs w:val="18"/>
              </w:rPr>
            </w:pPr>
            <w:r w:rsidRPr="00C41610">
              <w:rPr>
                <w:sz w:val="18"/>
                <w:szCs w:val="18"/>
              </w:rPr>
              <w:t>IM</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6D06331B"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21E37DE2"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2F61104F"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39BB6BEF" w14:textId="77777777" w:rsidR="00A0157A" w:rsidRPr="00C41610" w:rsidRDefault="00A0157A" w:rsidP="00121E9C">
            <w:pPr>
              <w:pStyle w:val="DHHStabletext"/>
              <w:spacing w:before="0" w:after="0"/>
              <w:jc w:val="center"/>
              <w:rPr>
                <w:sz w:val="18"/>
                <w:szCs w:val="18"/>
              </w:rPr>
            </w:pPr>
            <w:r w:rsidRPr="00C41610">
              <w:rPr>
                <w:rFonts w:ascii="Wingdings" w:hAnsi="Wingdings"/>
                <w:sz w:val="18"/>
                <w:szCs w:val="18"/>
                <w:lang w:eastAsia="en-AU"/>
              </w:rPr>
              <w:t></w:t>
            </w:r>
          </w:p>
        </w:tc>
      </w:tr>
      <w:tr w:rsidR="00A0157A" w14:paraId="2B9A30D0" w14:textId="77777777" w:rsidTr="00C41610">
        <w:trPr>
          <w:trHeight w:val="331"/>
          <w:jc w:val="center"/>
        </w:trPr>
        <w:tc>
          <w:tcPr>
            <w:tcW w:w="3175" w:type="dxa"/>
            <w:tcBorders>
              <w:top w:val="single" w:sz="4" w:space="0" w:color="7030A0"/>
              <w:left w:val="single" w:sz="4" w:space="0" w:color="7030A0"/>
              <w:bottom w:val="single" w:sz="4" w:space="0" w:color="7030A0"/>
              <w:right w:val="single" w:sz="4" w:space="0" w:color="7030A0"/>
            </w:tcBorders>
            <w:noWrap/>
            <w:vAlign w:val="center"/>
            <w:hideMark/>
          </w:tcPr>
          <w:p w14:paraId="3B449B4B" w14:textId="77777777" w:rsidR="00A0157A" w:rsidRPr="00C41610" w:rsidRDefault="00A0157A" w:rsidP="00B82FF3">
            <w:pPr>
              <w:pStyle w:val="DHHStabletext"/>
              <w:spacing w:before="0" w:after="0"/>
              <w:ind w:left="242"/>
              <w:rPr>
                <w:sz w:val="18"/>
                <w:szCs w:val="18"/>
              </w:rPr>
            </w:pPr>
            <w:proofErr w:type="spellStart"/>
            <w:r w:rsidRPr="00C41610">
              <w:rPr>
                <w:sz w:val="18"/>
                <w:szCs w:val="18"/>
              </w:rPr>
              <w:t>Degarelix</w:t>
            </w:r>
            <w:proofErr w:type="spellEnd"/>
            <w:r w:rsidRPr="00C41610">
              <w:rPr>
                <w:sz w:val="18"/>
                <w:szCs w:val="18"/>
              </w:rPr>
              <w:t xml:space="preserve"> (</w:t>
            </w:r>
            <w:proofErr w:type="spellStart"/>
            <w:r w:rsidRPr="00C41610">
              <w:rPr>
                <w:sz w:val="18"/>
                <w:szCs w:val="18"/>
              </w:rPr>
              <w:t>Firmagon</w:t>
            </w:r>
            <w:proofErr w:type="spellEnd"/>
            <w:r w:rsidRPr="00C41610">
              <w:rPr>
                <w:sz w:val="18"/>
                <w:szCs w:val="18"/>
              </w:rPr>
              <w:t>)</w:t>
            </w:r>
          </w:p>
        </w:tc>
        <w:tc>
          <w:tcPr>
            <w:tcW w:w="943" w:type="dxa"/>
            <w:tcBorders>
              <w:top w:val="single" w:sz="4" w:space="0" w:color="7030A0"/>
              <w:left w:val="single" w:sz="4" w:space="0" w:color="7030A0"/>
              <w:bottom w:val="single" w:sz="4" w:space="0" w:color="7030A0"/>
              <w:right w:val="single" w:sz="4" w:space="0" w:color="7030A0"/>
            </w:tcBorders>
            <w:vAlign w:val="center"/>
            <w:hideMark/>
          </w:tcPr>
          <w:p w14:paraId="52066689" w14:textId="77777777" w:rsidR="00A0157A" w:rsidRPr="00C41610" w:rsidRDefault="00A0157A" w:rsidP="00121E9C">
            <w:pPr>
              <w:pStyle w:val="DHHStabletext"/>
              <w:spacing w:before="0" w:after="0"/>
              <w:jc w:val="center"/>
              <w:rPr>
                <w:sz w:val="18"/>
                <w:szCs w:val="18"/>
              </w:rPr>
            </w:pPr>
            <w:r w:rsidRPr="00C41610">
              <w:rPr>
                <w:sz w:val="18"/>
                <w:szCs w:val="18"/>
              </w:rPr>
              <w:t>IM</w:t>
            </w:r>
          </w:p>
        </w:tc>
        <w:tc>
          <w:tcPr>
            <w:tcW w:w="3077" w:type="dxa"/>
            <w:tcBorders>
              <w:top w:val="single" w:sz="4" w:space="0" w:color="7030A0"/>
              <w:left w:val="single" w:sz="4" w:space="0" w:color="7030A0"/>
              <w:bottom w:val="single" w:sz="4" w:space="0" w:color="7030A0"/>
              <w:right w:val="single" w:sz="4" w:space="0" w:color="7030A0"/>
            </w:tcBorders>
            <w:noWrap/>
            <w:vAlign w:val="center"/>
            <w:hideMark/>
          </w:tcPr>
          <w:p w14:paraId="5A986AE3" w14:textId="77777777" w:rsidR="00A0157A" w:rsidRPr="00C41610" w:rsidRDefault="00A0157A" w:rsidP="00121E9C">
            <w:pPr>
              <w:jc w:val="center"/>
              <w:rPr>
                <w:rFonts w:ascii="Times New Roman" w:hAnsi="Times New Roman"/>
                <w:sz w:val="18"/>
                <w:szCs w:val="18"/>
                <w:lang w:eastAsia="en-AU"/>
              </w:rPr>
            </w:pPr>
          </w:p>
        </w:tc>
        <w:tc>
          <w:tcPr>
            <w:tcW w:w="1258" w:type="dxa"/>
            <w:tcBorders>
              <w:top w:val="single" w:sz="4" w:space="0" w:color="7030A0"/>
              <w:left w:val="single" w:sz="4" w:space="0" w:color="7030A0"/>
              <w:bottom w:val="single" w:sz="4" w:space="0" w:color="7030A0"/>
              <w:right w:val="single" w:sz="4" w:space="0" w:color="7030A0"/>
            </w:tcBorders>
            <w:noWrap/>
            <w:vAlign w:val="center"/>
            <w:hideMark/>
          </w:tcPr>
          <w:p w14:paraId="24496D7E" w14:textId="77777777" w:rsidR="00A0157A" w:rsidRPr="00C41610" w:rsidRDefault="00A0157A" w:rsidP="00121E9C">
            <w:pPr>
              <w:jc w:val="center"/>
              <w:rPr>
                <w:rFonts w:ascii="Times New Roman" w:hAnsi="Times New Roman"/>
                <w:sz w:val="18"/>
                <w:szCs w:val="18"/>
                <w:lang w:eastAsia="en-AU"/>
              </w:rPr>
            </w:pPr>
          </w:p>
        </w:tc>
        <w:tc>
          <w:tcPr>
            <w:tcW w:w="1040" w:type="dxa"/>
            <w:tcBorders>
              <w:top w:val="single" w:sz="4" w:space="0" w:color="7030A0"/>
              <w:left w:val="single" w:sz="4" w:space="0" w:color="7030A0"/>
              <w:bottom w:val="single" w:sz="4" w:space="0" w:color="7030A0"/>
              <w:right w:val="single" w:sz="4" w:space="0" w:color="7030A0"/>
            </w:tcBorders>
            <w:noWrap/>
            <w:vAlign w:val="center"/>
            <w:hideMark/>
          </w:tcPr>
          <w:p w14:paraId="2FFA4B3F" w14:textId="77777777" w:rsidR="00A0157A" w:rsidRPr="00C41610" w:rsidRDefault="00A0157A" w:rsidP="00121E9C">
            <w:pPr>
              <w:jc w:val="center"/>
              <w:rPr>
                <w:rFonts w:ascii="Times New Roman" w:hAnsi="Times New Roman"/>
                <w:sz w:val="18"/>
                <w:szCs w:val="18"/>
                <w:lang w:eastAsia="en-AU"/>
              </w:rPr>
            </w:pPr>
          </w:p>
        </w:tc>
        <w:tc>
          <w:tcPr>
            <w:tcW w:w="1045" w:type="dxa"/>
            <w:tcBorders>
              <w:top w:val="single" w:sz="4" w:space="0" w:color="7030A0"/>
              <w:left w:val="single" w:sz="4" w:space="0" w:color="7030A0"/>
              <w:bottom w:val="single" w:sz="4" w:space="0" w:color="7030A0"/>
              <w:right w:val="single" w:sz="4" w:space="0" w:color="7030A0"/>
            </w:tcBorders>
            <w:noWrap/>
            <w:vAlign w:val="center"/>
            <w:hideMark/>
          </w:tcPr>
          <w:p w14:paraId="30258CE0" w14:textId="77777777" w:rsidR="00A0157A" w:rsidRPr="00C41610" w:rsidRDefault="00A0157A" w:rsidP="00121E9C">
            <w:pPr>
              <w:pStyle w:val="DHHStabletext"/>
              <w:spacing w:before="0" w:after="0"/>
              <w:jc w:val="center"/>
              <w:rPr>
                <w:sz w:val="18"/>
                <w:szCs w:val="18"/>
              </w:rPr>
            </w:pPr>
            <w:r w:rsidRPr="00C41610">
              <w:rPr>
                <w:rFonts w:ascii="Wingdings" w:hAnsi="Wingdings"/>
                <w:sz w:val="18"/>
                <w:szCs w:val="18"/>
                <w:lang w:eastAsia="en-AU"/>
              </w:rPr>
              <w:t></w:t>
            </w:r>
          </w:p>
        </w:tc>
      </w:tr>
    </w:tbl>
    <w:p w14:paraId="554F6152" w14:textId="24E2A77E" w:rsidR="00A0157A" w:rsidRDefault="00A0157A" w:rsidP="00A0157A">
      <w:pPr>
        <w:pStyle w:val="Heading2"/>
        <w:rPr>
          <w:rFonts w:eastAsiaTheme="minorEastAsia"/>
        </w:rPr>
      </w:pPr>
      <w:bookmarkStart w:id="178" w:name="_Toc19796336"/>
      <w:bookmarkStart w:id="179" w:name="_Toc19088000"/>
      <w:bookmarkStart w:id="180" w:name="_Ref19029641"/>
      <w:bookmarkStart w:id="181" w:name="_Ref22810192"/>
      <w:bookmarkStart w:id="182" w:name="_Toc38976953"/>
      <w:r>
        <w:rPr>
          <w:rFonts w:eastAsiaTheme="minorEastAsia"/>
        </w:rPr>
        <w:t xml:space="preserve">Medication </w:t>
      </w:r>
      <w:r w:rsidR="00601984">
        <w:rPr>
          <w:rFonts w:eastAsiaTheme="minorEastAsia"/>
        </w:rPr>
        <w:t>t</w:t>
      </w:r>
      <w:r>
        <w:rPr>
          <w:rFonts w:eastAsiaTheme="minorEastAsia"/>
        </w:rPr>
        <w:t xml:space="preserve">ransport </w:t>
      </w:r>
      <w:r w:rsidR="00601984">
        <w:rPr>
          <w:rFonts w:eastAsiaTheme="minorEastAsia"/>
        </w:rPr>
        <w:t>–</w:t>
      </w:r>
      <w:r>
        <w:rPr>
          <w:rFonts w:eastAsiaTheme="minorEastAsia"/>
        </w:rPr>
        <w:t xml:space="preserve"> </w:t>
      </w:r>
      <w:r w:rsidR="00601984">
        <w:rPr>
          <w:rFonts w:eastAsiaTheme="minorEastAsia"/>
        </w:rPr>
        <w:t>l</w:t>
      </w:r>
      <w:r>
        <w:rPr>
          <w:rFonts w:eastAsiaTheme="minorEastAsia"/>
        </w:rPr>
        <w:t>evel</w:t>
      </w:r>
      <w:r w:rsidR="00601984">
        <w:rPr>
          <w:rFonts w:eastAsiaTheme="minorEastAsia"/>
        </w:rPr>
        <w:t>s</w:t>
      </w:r>
      <w:r>
        <w:rPr>
          <w:rFonts w:eastAsiaTheme="minorEastAsia"/>
        </w:rPr>
        <w:t xml:space="preserve"> </w:t>
      </w:r>
      <w:r w:rsidR="00601984">
        <w:rPr>
          <w:rFonts w:eastAsiaTheme="minorEastAsia"/>
        </w:rPr>
        <w:t xml:space="preserve">1 </w:t>
      </w:r>
      <w:r>
        <w:rPr>
          <w:rFonts w:eastAsiaTheme="minorEastAsia"/>
        </w:rPr>
        <w:t xml:space="preserve">and </w:t>
      </w:r>
      <w:bookmarkEnd w:id="178"/>
      <w:bookmarkEnd w:id="179"/>
      <w:bookmarkEnd w:id="180"/>
      <w:bookmarkEnd w:id="181"/>
      <w:r w:rsidR="00601984">
        <w:rPr>
          <w:rFonts w:eastAsiaTheme="minorEastAsia"/>
        </w:rPr>
        <w:t>2</w:t>
      </w:r>
      <w:bookmarkEnd w:id="182"/>
    </w:p>
    <w:p w14:paraId="615564BF" w14:textId="45F2064D" w:rsidR="00A0157A" w:rsidRDefault="00A0157A" w:rsidP="00A0157A">
      <w:pPr>
        <w:pStyle w:val="DHHSbody"/>
      </w:pPr>
      <w:r>
        <w:t>Cytotoxic drugs must be transported so as to provide adequate physical and chemical protection for the drug</w:t>
      </w:r>
      <w:r w:rsidR="006A54A4">
        <w:t xml:space="preserve"> (</w:t>
      </w:r>
      <w:r w:rsidR="006A54A4" w:rsidRPr="006A54A4">
        <w:t>Society of Hospital Pharmacists of Australia 2007)</w:t>
      </w:r>
      <w:r>
        <w:t>. The transport container must be relatively impervious to the atmosphere, robust, secured, have the ability to maintain the cold chain, provide adequate protection to the handler, minimise the risk of damage to the product, ensure containment of cytotoxic material in the event of spillage and allow easy identification of the contained drugs. Cytotoxic drug spill kits must be readily available to personnel involved in transport</w:t>
      </w:r>
      <w:r w:rsidR="00194610">
        <w:t>ing</w:t>
      </w:r>
      <w:r>
        <w:t xml:space="preserve"> cytotoxic drugs.</w:t>
      </w:r>
    </w:p>
    <w:p w14:paraId="2406EB0D" w14:textId="417736A0" w:rsidR="00A0157A" w:rsidRDefault="00A0157A" w:rsidP="00A0157A">
      <w:pPr>
        <w:pStyle w:val="DHHSbody"/>
      </w:pPr>
      <w:r>
        <w:t>To ensure cold chain requirements are met</w:t>
      </w:r>
      <w:r w:rsidR="00194610">
        <w:t>,</w:t>
      </w:r>
      <w:r>
        <w:t xml:space="preserve"> </w:t>
      </w:r>
      <w:r w:rsidR="00194610">
        <w:t xml:space="preserve">the </w:t>
      </w:r>
      <w:r>
        <w:t xml:space="preserve">temperature of the transport container </w:t>
      </w:r>
      <w:r w:rsidR="00194610">
        <w:t>should be monitored</w:t>
      </w:r>
      <w:r>
        <w:t xml:space="preserve">. The Department of Health and Human Services recommends </w:t>
      </w:r>
      <w:r w:rsidR="00194610">
        <w:t xml:space="preserve">using </w:t>
      </w:r>
      <w:proofErr w:type="spellStart"/>
      <w:r>
        <w:t>TagAlert</w:t>
      </w:r>
      <w:proofErr w:type="spellEnd"/>
      <w:r>
        <w:t xml:space="preserve"> </w:t>
      </w:r>
      <w:r w:rsidR="00194610">
        <w:t>t</w:t>
      </w:r>
      <w:r>
        <w:t xml:space="preserve">emperature </w:t>
      </w:r>
      <w:r w:rsidR="00194610">
        <w:t>i</w:t>
      </w:r>
      <w:r>
        <w:t>ndicators.</w:t>
      </w:r>
    </w:p>
    <w:p w14:paraId="38740845" w14:textId="313EE8D1" w:rsidR="00A0157A" w:rsidRDefault="00A0157A" w:rsidP="00A0157A">
      <w:pPr>
        <w:pStyle w:val="DHHSbody"/>
      </w:pPr>
      <w:r>
        <w:t xml:space="preserve">Labelling of cytotoxic drugs for transport outside an institution must contain the name and address of the institution and a direct contact in the pharmacy department in case of an emergency. Labelling must comply with </w:t>
      </w:r>
      <w:r w:rsidR="00944544">
        <w:t>s</w:t>
      </w:r>
      <w:r>
        <w:t xml:space="preserve">tate and </w:t>
      </w:r>
      <w:r w:rsidR="00944544">
        <w:t>f</w:t>
      </w:r>
      <w:r>
        <w:t>ederal transport codes. Instructions in the event of spillage should also be attached.</w:t>
      </w:r>
    </w:p>
    <w:p w14:paraId="566E21E5" w14:textId="77777777" w:rsidR="00A0157A" w:rsidRDefault="00A0157A" w:rsidP="0055683F">
      <w:pPr>
        <w:pStyle w:val="DHHStablecaption"/>
      </w:pPr>
      <w:r>
        <w:t>Sample label for use when transporting cytotoxic drugs outside the institution</w:t>
      </w:r>
    </w:p>
    <w:tbl>
      <w:tblPr>
        <w:tblStyle w:val="TableGrid"/>
        <w:tblW w:w="0" w:type="auto"/>
        <w:jc w:val="center"/>
        <w:tblInd w:w="0" w:type="dxa"/>
        <w:tblBorders>
          <w:top w:val="dashSmallGap" w:sz="12" w:space="0" w:color="7030A0"/>
          <w:left w:val="dashSmallGap" w:sz="12" w:space="0" w:color="7030A0"/>
          <w:bottom w:val="dashSmallGap" w:sz="12" w:space="0" w:color="7030A0"/>
          <w:right w:val="dashSmallGap" w:sz="12" w:space="0" w:color="7030A0"/>
          <w:insideH w:val="none" w:sz="0" w:space="0" w:color="auto"/>
          <w:insideV w:val="none" w:sz="0" w:space="0" w:color="auto"/>
        </w:tblBorders>
        <w:shd w:val="clear" w:color="auto" w:fill="D9D9D9" w:themeFill="background1" w:themeFillShade="D9"/>
        <w:tblLook w:val="04A0" w:firstRow="1" w:lastRow="0" w:firstColumn="1" w:lastColumn="0" w:noHBand="0" w:noVBand="1"/>
        <w:tblCaption w:val="Cytoxic Drug Lable Sample"/>
      </w:tblPr>
      <w:tblGrid>
        <w:gridCol w:w="9156"/>
      </w:tblGrid>
      <w:tr w:rsidR="00A0157A" w14:paraId="48C305E9" w14:textId="77777777" w:rsidTr="00C41610">
        <w:trPr>
          <w:cantSplit/>
          <w:trHeight w:val="291"/>
          <w:tblHeader/>
          <w:jc w:val="center"/>
        </w:trPr>
        <w:tc>
          <w:tcPr>
            <w:tcW w:w="9514" w:type="dxa"/>
            <w:tcBorders>
              <w:top w:val="dashSmallGap" w:sz="12" w:space="0" w:color="7030A0"/>
              <w:left w:val="dashSmallGap" w:sz="12" w:space="0" w:color="7030A0"/>
              <w:bottom w:val="nil"/>
              <w:right w:val="dashSmallGap" w:sz="12" w:space="0" w:color="7030A0"/>
            </w:tcBorders>
            <w:shd w:val="clear" w:color="auto" w:fill="D9D9D9" w:themeFill="background1" w:themeFillShade="D9"/>
            <w:hideMark/>
          </w:tcPr>
          <w:p w14:paraId="5FCA3D8C" w14:textId="5FDA49BB" w:rsidR="00A0157A" w:rsidRDefault="00601984">
            <w:pPr>
              <w:tabs>
                <w:tab w:val="left" w:pos="0"/>
              </w:tabs>
              <w:spacing w:before="240" w:line="256" w:lineRule="auto"/>
              <w:jc w:val="center"/>
              <w:rPr>
                <w:rFonts w:ascii="Arial" w:eastAsia="Calibri" w:hAnsi="Arial" w:cs="Arial"/>
                <w:b/>
                <w:color w:val="7030A0"/>
                <w:sz w:val="24"/>
                <w:szCs w:val="24"/>
              </w:rPr>
            </w:pPr>
            <w:r>
              <w:rPr>
                <w:rFonts w:ascii="Arial" w:eastAsia="Calibri" w:hAnsi="Arial" w:cs="Arial"/>
                <w:b/>
                <w:color w:val="7030A0"/>
                <w:sz w:val="24"/>
                <w:szCs w:val="24"/>
              </w:rPr>
              <w:t>Cytotoxic drugs – handle with care</w:t>
            </w:r>
          </w:p>
          <w:p w14:paraId="05917F00" w14:textId="697641C5" w:rsidR="00C41610" w:rsidRPr="00C41610" w:rsidRDefault="00C41610" w:rsidP="00C41610">
            <w:pPr>
              <w:pStyle w:val="DHHStabletext"/>
              <w:rPr>
                <w:rFonts w:eastAsia="Calibri"/>
              </w:rPr>
            </w:pPr>
            <w:r>
              <w:rPr>
                <w:rFonts w:eastAsia="Calibri"/>
              </w:rPr>
              <w:t>Avoid contact with the skin.</w:t>
            </w:r>
          </w:p>
          <w:p w14:paraId="41075D0B" w14:textId="70A20046" w:rsidR="00C41610" w:rsidRDefault="00C41610" w:rsidP="00C41610">
            <w:pPr>
              <w:pStyle w:val="DHHStabletext"/>
              <w:rPr>
                <w:rFonts w:eastAsia="Calibri"/>
              </w:rPr>
            </w:pPr>
            <w:r>
              <w:rPr>
                <w:rFonts w:eastAsia="Calibri"/>
              </w:rPr>
              <w:t>This item has been packaged in accordance with approved guidelines and is safe for transport.</w:t>
            </w:r>
          </w:p>
          <w:p w14:paraId="11F16F40" w14:textId="07667DE3" w:rsidR="00C41610" w:rsidRDefault="00C41610" w:rsidP="00C41610">
            <w:pPr>
              <w:pStyle w:val="DHHStabletext"/>
              <w:rPr>
                <w:rFonts w:eastAsia="Calibri"/>
              </w:rPr>
            </w:pPr>
            <w:r>
              <w:rPr>
                <w:rFonts w:eastAsia="Calibri"/>
              </w:rPr>
              <w:t>In the event of accidental breakage or spillage:</w:t>
            </w:r>
          </w:p>
          <w:p w14:paraId="11C17E2D" w14:textId="40A4656D" w:rsidR="00C41610" w:rsidRDefault="00C41610" w:rsidP="00C41610">
            <w:pPr>
              <w:pStyle w:val="DHHStabletext"/>
              <w:numPr>
                <w:ilvl w:val="0"/>
                <w:numId w:val="14"/>
              </w:numPr>
              <w:rPr>
                <w:rFonts w:eastAsia="Calibri"/>
              </w:rPr>
            </w:pPr>
            <w:r>
              <w:rPr>
                <w:rFonts w:eastAsia="Calibri"/>
              </w:rPr>
              <w:t>do not touch spilt contents or contaminated item</w:t>
            </w:r>
          </w:p>
          <w:p w14:paraId="4B654B84" w14:textId="58988DEC" w:rsidR="00C41610" w:rsidRDefault="00C41610" w:rsidP="00C41610">
            <w:pPr>
              <w:pStyle w:val="DHHStabletext"/>
              <w:numPr>
                <w:ilvl w:val="0"/>
                <w:numId w:val="14"/>
              </w:numPr>
              <w:rPr>
                <w:rFonts w:eastAsia="Calibri"/>
              </w:rPr>
            </w:pPr>
            <w:r>
              <w:rPr>
                <w:rFonts w:eastAsia="Calibri"/>
              </w:rPr>
              <w:t xml:space="preserve">avoid any contact with skin </w:t>
            </w:r>
            <w:r w:rsidR="00194610">
              <w:rPr>
                <w:rFonts w:eastAsia="Calibri"/>
              </w:rPr>
              <w:t>and</w:t>
            </w:r>
            <w:r>
              <w:rPr>
                <w:rFonts w:eastAsia="Calibri"/>
              </w:rPr>
              <w:t xml:space="preserve"> clothes</w:t>
            </w:r>
          </w:p>
          <w:p w14:paraId="77D5B1E5" w14:textId="5771BB31" w:rsidR="00C41610" w:rsidRDefault="00C41610" w:rsidP="00C41610">
            <w:pPr>
              <w:pStyle w:val="DHHStabletext"/>
              <w:numPr>
                <w:ilvl w:val="0"/>
                <w:numId w:val="14"/>
              </w:numPr>
              <w:rPr>
                <w:rFonts w:eastAsia="Calibri"/>
              </w:rPr>
            </w:pPr>
            <w:r>
              <w:rPr>
                <w:rFonts w:eastAsia="Calibri"/>
              </w:rPr>
              <w:t>if spillage has occurred onto unprotected skin or in the eye, immediately wash the area with large amounts of water</w:t>
            </w:r>
          </w:p>
          <w:p w14:paraId="5F36C6D0" w14:textId="76614121" w:rsidR="00C41610" w:rsidRDefault="00C41610" w:rsidP="00C41610">
            <w:pPr>
              <w:pStyle w:val="DHHStabletext"/>
              <w:numPr>
                <w:ilvl w:val="0"/>
                <w:numId w:val="14"/>
              </w:numPr>
              <w:rPr>
                <w:rFonts w:eastAsia="Calibri"/>
              </w:rPr>
            </w:pPr>
            <w:r>
              <w:rPr>
                <w:rFonts w:eastAsia="Calibri"/>
              </w:rPr>
              <w:t>remove any contaminated clothing</w:t>
            </w:r>
          </w:p>
          <w:p w14:paraId="54C6DB8B" w14:textId="698327BE" w:rsidR="00C41610" w:rsidRDefault="00C41610" w:rsidP="00C41610">
            <w:pPr>
              <w:pStyle w:val="DHHStabletext"/>
              <w:numPr>
                <w:ilvl w:val="0"/>
                <w:numId w:val="14"/>
              </w:numPr>
              <w:rPr>
                <w:rFonts w:eastAsia="Calibri"/>
              </w:rPr>
            </w:pPr>
            <w:r>
              <w:rPr>
                <w:rFonts w:eastAsia="Calibri"/>
              </w:rPr>
              <w:t xml:space="preserve">contact </w:t>
            </w:r>
            <w:r w:rsidR="00194610">
              <w:rPr>
                <w:rFonts w:eastAsia="Calibri"/>
              </w:rPr>
              <w:t>[</w:t>
            </w:r>
            <w:r>
              <w:rPr>
                <w:rFonts w:eastAsia="Calibri"/>
              </w:rPr>
              <w:t>name of contact person</w:t>
            </w:r>
            <w:r w:rsidR="00194610">
              <w:rPr>
                <w:rFonts w:eastAsia="Calibri"/>
              </w:rPr>
              <w:t>]</w:t>
            </w:r>
            <w:r>
              <w:rPr>
                <w:rFonts w:eastAsia="Calibri"/>
              </w:rPr>
              <w:t xml:space="preserve"> on </w:t>
            </w:r>
            <w:r w:rsidR="00194610">
              <w:rPr>
                <w:rFonts w:eastAsia="Calibri"/>
              </w:rPr>
              <w:t>[</w:t>
            </w:r>
            <w:r>
              <w:rPr>
                <w:rFonts w:eastAsia="Calibri"/>
              </w:rPr>
              <w:t>telephone number</w:t>
            </w:r>
            <w:r w:rsidR="00194610">
              <w:rPr>
                <w:rFonts w:eastAsia="Calibri"/>
              </w:rPr>
              <w:t>]</w:t>
            </w:r>
            <w:r>
              <w:rPr>
                <w:rFonts w:eastAsia="Calibri"/>
              </w:rPr>
              <w:t xml:space="preserve"> during normal business hours or </w:t>
            </w:r>
            <w:r w:rsidR="00194610">
              <w:rPr>
                <w:rFonts w:eastAsia="Calibri"/>
              </w:rPr>
              <w:t>on [</w:t>
            </w:r>
            <w:r>
              <w:rPr>
                <w:rFonts w:eastAsia="Calibri"/>
              </w:rPr>
              <w:t>telephone number</w:t>
            </w:r>
            <w:r w:rsidR="00194610">
              <w:rPr>
                <w:rFonts w:eastAsia="Calibri"/>
              </w:rPr>
              <w:t>]</w:t>
            </w:r>
            <w:r>
              <w:rPr>
                <w:rFonts w:eastAsia="Calibri"/>
              </w:rPr>
              <w:t xml:space="preserve"> after hours.</w:t>
            </w:r>
          </w:p>
          <w:p w14:paraId="71F44094" w14:textId="77777777" w:rsidR="00C41610" w:rsidRDefault="00C41610" w:rsidP="00C41610">
            <w:pPr>
              <w:pStyle w:val="DHHStabletext"/>
              <w:rPr>
                <w:rFonts w:eastAsia="Calibri"/>
              </w:rPr>
            </w:pPr>
          </w:p>
          <w:p w14:paraId="5A173E6F" w14:textId="0959470C" w:rsidR="00C41610" w:rsidRDefault="00C41610" w:rsidP="00C41610">
            <w:pPr>
              <w:pStyle w:val="DHHStabletext"/>
              <w:rPr>
                <w:rFonts w:eastAsia="Calibri" w:cs="Arial"/>
                <w:sz w:val="22"/>
                <w:szCs w:val="22"/>
              </w:rPr>
            </w:pPr>
          </w:p>
        </w:tc>
      </w:tr>
      <w:tr w:rsidR="00A0157A" w14:paraId="5C52A8DA" w14:textId="77777777" w:rsidTr="00C41610">
        <w:trPr>
          <w:trHeight w:val="504"/>
          <w:jc w:val="center"/>
        </w:trPr>
        <w:tc>
          <w:tcPr>
            <w:tcW w:w="9514" w:type="dxa"/>
            <w:tcBorders>
              <w:top w:val="nil"/>
              <w:left w:val="dashSmallGap" w:sz="12" w:space="0" w:color="7030A0"/>
              <w:bottom w:val="dashSmallGap" w:sz="12" w:space="0" w:color="7030A0"/>
              <w:right w:val="dashSmallGap" w:sz="12" w:space="0" w:color="7030A0"/>
            </w:tcBorders>
            <w:shd w:val="clear" w:color="auto" w:fill="D9D9D9" w:themeFill="background1" w:themeFillShade="D9"/>
            <w:hideMark/>
          </w:tcPr>
          <w:p w14:paraId="172B515E" w14:textId="4E706344" w:rsidR="00C41610" w:rsidRDefault="00C41610" w:rsidP="00C41610">
            <w:pPr>
              <w:pStyle w:val="DHHStabletext"/>
              <w:rPr>
                <w:i/>
              </w:rPr>
            </w:pPr>
            <w:r>
              <w:rPr>
                <w:i/>
              </w:rPr>
              <w:t>Name of institution</w:t>
            </w:r>
          </w:p>
          <w:p w14:paraId="73DD3772" w14:textId="51A82DC3" w:rsidR="00C41610" w:rsidRPr="00C41610" w:rsidRDefault="00C41610" w:rsidP="00C41610">
            <w:pPr>
              <w:pStyle w:val="DHHStabletext"/>
              <w:rPr>
                <w:rFonts w:eastAsia="Calibri"/>
              </w:rPr>
            </w:pPr>
            <w:r>
              <w:rPr>
                <w:i/>
              </w:rPr>
              <w:t>Address of institution</w:t>
            </w:r>
          </w:p>
          <w:p w14:paraId="14CB74F5" w14:textId="7292E31C" w:rsidR="00A0157A" w:rsidRDefault="00A0157A">
            <w:pPr>
              <w:pStyle w:val="DHHSbody"/>
              <w:spacing w:after="0"/>
              <w:rPr>
                <w:i/>
              </w:rPr>
            </w:pPr>
          </w:p>
        </w:tc>
      </w:tr>
    </w:tbl>
    <w:p w14:paraId="6A24A8D5" w14:textId="5CFE0E09" w:rsidR="00A0157A" w:rsidRDefault="007E1E23" w:rsidP="00A0157A">
      <w:pPr>
        <w:pStyle w:val="Heading2"/>
        <w:rPr>
          <w:rFonts w:eastAsiaTheme="minorEastAsia"/>
        </w:rPr>
      </w:pPr>
      <w:bookmarkStart w:id="183" w:name="_Toc19796337"/>
      <w:bookmarkStart w:id="184" w:name="_Ref19105693"/>
      <w:bookmarkStart w:id="185" w:name="_Ref19094176"/>
      <w:bookmarkStart w:id="186" w:name="_Toc19088001"/>
      <w:bookmarkStart w:id="187" w:name="_Ref22810238"/>
      <w:bookmarkStart w:id="188" w:name="_Toc38976954"/>
      <w:r>
        <w:rPr>
          <w:rFonts w:eastAsiaTheme="minorEastAsia"/>
        </w:rPr>
        <w:t xml:space="preserve">Anaphylaxis and </w:t>
      </w:r>
      <w:r w:rsidR="00601984">
        <w:rPr>
          <w:rFonts w:eastAsiaTheme="minorEastAsia"/>
        </w:rPr>
        <w:t>e</w:t>
      </w:r>
      <w:r w:rsidR="00A0157A">
        <w:rPr>
          <w:rFonts w:eastAsiaTheme="minorEastAsia"/>
        </w:rPr>
        <w:t xml:space="preserve">xtravasation kit </w:t>
      </w:r>
      <w:r w:rsidR="00601984">
        <w:rPr>
          <w:rFonts w:eastAsiaTheme="minorEastAsia"/>
        </w:rPr>
        <w:t>–</w:t>
      </w:r>
      <w:r w:rsidR="00A0157A">
        <w:rPr>
          <w:rFonts w:eastAsiaTheme="minorEastAsia"/>
        </w:rPr>
        <w:t xml:space="preserve"> </w:t>
      </w:r>
      <w:r w:rsidR="00601984">
        <w:rPr>
          <w:rFonts w:eastAsiaTheme="minorEastAsia"/>
        </w:rPr>
        <w:t>l</w:t>
      </w:r>
      <w:r w:rsidR="00A0157A">
        <w:rPr>
          <w:rFonts w:eastAsiaTheme="minorEastAsia"/>
        </w:rPr>
        <w:t>evel</w:t>
      </w:r>
      <w:r w:rsidR="00601984">
        <w:rPr>
          <w:rFonts w:eastAsiaTheme="minorEastAsia"/>
        </w:rPr>
        <w:t>s</w:t>
      </w:r>
      <w:r w:rsidR="00A0157A">
        <w:rPr>
          <w:rFonts w:eastAsiaTheme="minorEastAsia"/>
        </w:rPr>
        <w:t xml:space="preserve"> </w:t>
      </w:r>
      <w:bookmarkEnd w:id="183"/>
      <w:bookmarkEnd w:id="184"/>
      <w:bookmarkEnd w:id="185"/>
      <w:bookmarkEnd w:id="186"/>
      <w:bookmarkEnd w:id="187"/>
      <w:r w:rsidR="00601984">
        <w:rPr>
          <w:rFonts w:eastAsiaTheme="minorEastAsia"/>
        </w:rPr>
        <w:t>1 and 2</w:t>
      </w:r>
      <w:bookmarkEnd w:id="188"/>
    </w:p>
    <w:p w14:paraId="1B6DD3F7" w14:textId="62DDA9A4" w:rsidR="00A0157A" w:rsidRDefault="00A0157A" w:rsidP="00B82FF3">
      <w:pPr>
        <w:pStyle w:val="Heading3"/>
      </w:pPr>
      <w:r>
        <w:t>Anaphylaxis/</w:t>
      </w:r>
      <w:r w:rsidR="00601984">
        <w:t>h</w:t>
      </w:r>
      <w:r>
        <w:t>ypersensitivity</w:t>
      </w:r>
    </w:p>
    <w:p w14:paraId="5F696360" w14:textId="77777777" w:rsidR="00A0157A" w:rsidRDefault="00A0157A" w:rsidP="00B82FF3">
      <w:pPr>
        <w:pStyle w:val="Heading4"/>
      </w:pPr>
      <w:r>
        <w:t>Equipment</w:t>
      </w:r>
    </w:p>
    <w:p w14:paraId="69164000" w14:textId="507FA79E" w:rsidR="00A0157A" w:rsidRDefault="00A0157A" w:rsidP="00A0157A">
      <w:pPr>
        <w:pStyle w:val="DHHSbullet1"/>
        <w:numPr>
          <w:ilvl w:val="0"/>
          <w:numId w:val="6"/>
        </w:numPr>
      </w:pPr>
      <w:r>
        <w:t xml:space="preserve">Laerdal re-breathing bag </w:t>
      </w:r>
      <w:r w:rsidR="00944544">
        <w:t>and</w:t>
      </w:r>
      <w:r>
        <w:t xml:space="preserve"> mask (adult)</w:t>
      </w:r>
    </w:p>
    <w:p w14:paraId="15A22FF2" w14:textId="6F4882B4" w:rsidR="00A0157A" w:rsidRDefault="00A0157A" w:rsidP="00A0157A">
      <w:pPr>
        <w:pStyle w:val="DHHSbullet1"/>
        <w:numPr>
          <w:ilvl w:val="0"/>
          <w:numId w:val="6"/>
        </w:numPr>
      </w:pPr>
      <w:proofErr w:type="spellStart"/>
      <w:r>
        <w:t>Guedel</w:t>
      </w:r>
      <w:proofErr w:type="spellEnd"/>
      <w:r>
        <w:t xml:space="preserve"> airway </w:t>
      </w:r>
      <w:r w:rsidR="00944544">
        <w:t xml:space="preserve">× </w:t>
      </w:r>
      <w:r>
        <w:t>2 (adult)</w:t>
      </w:r>
    </w:p>
    <w:p w14:paraId="0A1618A1" w14:textId="027847E6" w:rsidR="00A0157A" w:rsidRDefault="00A0157A" w:rsidP="00A0157A">
      <w:pPr>
        <w:pStyle w:val="DHHSbullet1"/>
        <w:numPr>
          <w:ilvl w:val="0"/>
          <w:numId w:val="6"/>
        </w:numPr>
      </w:pPr>
      <w:r>
        <w:t>2</w:t>
      </w:r>
      <w:r w:rsidR="00944544">
        <w:t xml:space="preserve"> × </w:t>
      </w:r>
      <w:r w:rsidR="00594D83">
        <w:t>i</w:t>
      </w:r>
      <w:r>
        <w:t>ntravenous giving sets</w:t>
      </w:r>
    </w:p>
    <w:p w14:paraId="0CBB976E" w14:textId="109431D8" w:rsidR="00A0157A" w:rsidRDefault="00A0157A" w:rsidP="00A0157A">
      <w:pPr>
        <w:pStyle w:val="DHHSbullet1"/>
        <w:numPr>
          <w:ilvl w:val="0"/>
          <w:numId w:val="6"/>
        </w:numPr>
      </w:pPr>
      <w:r>
        <w:t>Syringes and needles</w:t>
      </w:r>
    </w:p>
    <w:p w14:paraId="13AD209E" w14:textId="77777777" w:rsidR="00A0157A" w:rsidRDefault="00A0157A" w:rsidP="00B82FF3">
      <w:pPr>
        <w:pStyle w:val="Heading4"/>
      </w:pPr>
      <w:r>
        <w:t>Drugs</w:t>
      </w:r>
    </w:p>
    <w:p w14:paraId="73C91613" w14:textId="654278FF" w:rsidR="00A0157A" w:rsidRDefault="00A0157A" w:rsidP="00A0157A">
      <w:pPr>
        <w:pStyle w:val="DHHSbullet1"/>
        <w:numPr>
          <w:ilvl w:val="0"/>
          <w:numId w:val="6"/>
        </w:numPr>
      </w:pPr>
      <w:r>
        <w:t>Adrenaline (epinephrine) 1:1000 (1</w:t>
      </w:r>
      <w:r w:rsidR="00944544">
        <w:t xml:space="preserve"> </w:t>
      </w:r>
      <w:r>
        <w:t>mg/1</w:t>
      </w:r>
      <w:r w:rsidR="00944544">
        <w:t xml:space="preserve"> </w:t>
      </w:r>
      <w:r>
        <w:t>mL) amps</w:t>
      </w:r>
      <w:r w:rsidR="00944544">
        <w:t xml:space="preserve"> × </w:t>
      </w:r>
      <w:r>
        <w:t>5</w:t>
      </w:r>
    </w:p>
    <w:p w14:paraId="0460DE74" w14:textId="4EF28963" w:rsidR="00A0157A" w:rsidRDefault="00A0157A" w:rsidP="00A0157A">
      <w:pPr>
        <w:pStyle w:val="DHHSbullet1"/>
        <w:numPr>
          <w:ilvl w:val="0"/>
          <w:numId w:val="6"/>
        </w:numPr>
      </w:pPr>
      <w:r>
        <w:t>Hydrocortisone 100</w:t>
      </w:r>
      <w:r w:rsidR="00944544">
        <w:t xml:space="preserve"> </w:t>
      </w:r>
      <w:r>
        <w:t>mg</w:t>
      </w:r>
      <w:r w:rsidR="00944544">
        <w:t xml:space="preserve"> × </w:t>
      </w:r>
      <w:r>
        <w:t>2</w:t>
      </w:r>
    </w:p>
    <w:p w14:paraId="1342ABE2" w14:textId="4C681EA5" w:rsidR="00A0157A" w:rsidRDefault="008B7BB1" w:rsidP="00A0157A">
      <w:pPr>
        <w:pStyle w:val="DHHSbullet1"/>
        <w:numPr>
          <w:ilvl w:val="0"/>
          <w:numId w:val="6"/>
        </w:numPr>
      </w:pPr>
      <w:hyperlink r:id="rId95" w:history="1">
        <w:r w:rsidR="00A0157A">
          <w:rPr>
            <w:rStyle w:val="Hyperlink"/>
            <w:color w:val="auto"/>
          </w:rPr>
          <w:t>Promethazine</w:t>
        </w:r>
      </w:hyperlink>
      <w:r w:rsidR="00A0157A">
        <w:t xml:space="preserve"> IV 12.5</w:t>
      </w:r>
      <w:r w:rsidR="00944544">
        <w:t xml:space="preserve"> </w:t>
      </w:r>
      <w:r w:rsidR="00A0157A">
        <w:t>mg</w:t>
      </w:r>
      <w:r w:rsidR="00944544">
        <w:t xml:space="preserve"> × </w:t>
      </w:r>
      <w:r w:rsidR="00A0157A">
        <w:t>2</w:t>
      </w:r>
    </w:p>
    <w:p w14:paraId="7FC8C93A" w14:textId="186260EB" w:rsidR="00A0157A" w:rsidRDefault="00A0157A" w:rsidP="00A0157A">
      <w:pPr>
        <w:pStyle w:val="DHHSbullet1"/>
        <w:numPr>
          <w:ilvl w:val="0"/>
          <w:numId w:val="6"/>
        </w:numPr>
      </w:pPr>
      <w:r>
        <w:t>2</w:t>
      </w:r>
      <w:r w:rsidR="00944544">
        <w:t xml:space="preserve"> × </w:t>
      </w:r>
      <w:r>
        <w:t>1</w:t>
      </w:r>
      <w:r w:rsidR="00944544">
        <w:t xml:space="preserve"> </w:t>
      </w:r>
      <w:r>
        <w:t xml:space="preserve">L bags of </w:t>
      </w:r>
      <w:r w:rsidR="00594D83">
        <w:t>s</w:t>
      </w:r>
      <w:r>
        <w:t xml:space="preserve">odium </w:t>
      </w:r>
      <w:r w:rsidR="00594D83">
        <w:t>c</w:t>
      </w:r>
      <w:r>
        <w:t xml:space="preserve">hloride 0.9% </w:t>
      </w:r>
    </w:p>
    <w:p w14:paraId="54DCA4E3" w14:textId="4C74B81A" w:rsidR="00A0157A" w:rsidRDefault="00A0157A" w:rsidP="00A0157A">
      <w:pPr>
        <w:pStyle w:val="DHHSbullet1"/>
        <w:numPr>
          <w:ilvl w:val="0"/>
          <w:numId w:val="6"/>
        </w:numPr>
      </w:pPr>
      <w:r>
        <w:t>2</w:t>
      </w:r>
      <w:r w:rsidR="00944544">
        <w:t xml:space="preserve"> × </w:t>
      </w:r>
      <w:r>
        <w:t>10</w:t>
      </w:r>
      <w:r w:rsidR="00944544">
        <w:t xml:space="preserve"> </w:t>
      </w:r>
      <w:r>
        <w:t xml:space="preserve">mL </w:t>
      </w:r>
      <w:r w:rsidR="00594D83">
        <w:t>w</w:t>
      </w:r>
      <w:r>
        <w:t>ater for injection</w:t>
      </w:r>
    </w:p>
    <w:p w14:paraId="2FAE8B2E" w14:textId="5BC147D9" w:rsidR="00A0157A" w:rsidRDefault="00A0157A" w:rsidP="00A0157A">
      <w:pPr>
        <w:pStyle w:val="DHHSbullet1"/>
        <w:numPr>
          <w:ilvl w:val="0"/>
          <w:numId w:val="6"/>
        </w:numPr>
      </w:pPr>
      <w:r>
        <w:t>2</w:t>
      </w:r>
      <w:r w:rsidR="00944544">
        <w:t xml:space="preserve"> × </w:t>
      </w:r>
      <w:r>
        <w:t>10</w:t>
      </w:r>
      <w:r w:rsidR="00944544">
        <w:t xml:space="preserve"> </w:t>
      </w:r>
      <w:r>
        <w:t xml:space="preserve">mL </w:t>
      </w:r>
      <w:r w:rsidR="00594D83">
        <w:t>n</w:t>
      </w:r>
      <w:r>
        <w:t xml:space="preserve">ormal </w:t>
      </w:r>
      <w:r w:rsidR="00594D83">
        <w:t>s</w:t>
      </w:r>
      <w:r>
        <w:t xml:space="preserve">aline </w:t>
      </w:r>
      <w:r w:rsidR="00594D83">
        <w:t>s</w:t>
      </w:r>
      <w:r>
        <w:t xml:space="preserve">odium </w:t>
      </w:r>
      <w:r w:rsidR="00594D83">
        <w:t>c</w:t>
      </w:r>
      <w:r>
        <w:t>hloride 0.9%</w:t>
      </w:r>
    </w:p>
    <w:p w14:paraId="561E4112" w14:textId="471F50AF" w:rsidR="00A0157A" w:rsidRDefault="00A0157A" w:rsidP="00B82FF3">
      <w:pPr>
        <w:pStyle w:val="Heading4"/>
      </w:pPr>
      <w:r>
        <w:t xml:space="preserve">Extravasation </w:t>
      </w:r>
      <w:r w:rsidR="006A54A4">
        <w:t>k</w:t>
      </w:r>
      <w:r>
        <w:t xml:space="preserve">it </w:t>
      </w:r>
      <w:r w:rsidR="008869B4">
        <w:t xml:space="preserve">– </w:t>
      </w:r>
      <w:r w:rsidR="00944544">
        <w:t>l</w:t>
      </w:r>
      <w:r>
        <w:t>evel</w:t>
      </w:r>
      <w:r w:rsidR="00944544">
        <w:t>s</w:t>
      </w:r>
      <w:r>
        <w:t xml:space="preserve"> 1 and 2</w:t>
      </w:r>
    </w:p>
    <w:p w14:paraId="61B335D0" w14:textId="41C93CA9" w:rsidR="00A0157A" w:rsidRDefault="00A0157A" w:rsidP="00A0157A">
      <w:pPr>
        <w:pStyle w:val="DHHSbullet1"/>
        <w:numPr>
          <w:ilvl w:val="0"/>
          <w:numId w:val="6"/>
        </w:numPr>
      </w:pPr>
      <w:r>
        <w:t>10 m</w:t>
      </w:r>
      <w:r w:rsidR="00944544">
        <w:t>L</w:t>
      </w:r>
      <w:r>
        <w:t xml:space="preserve"> syringes</w:t>
      </w:r>
    </w:p>
    <w:p w14:paraId="33246A71" w14:textId="77777777" w:rsidR="00A0157A" w:rsidRDefault="00A0157A" w:rsidP="00A0157A">
      <w:pPr>
        <w:pStyle w:val="DHHSbullet1"/>
        <w:numPr>
          <w:ilvl w:val="0"/>
          <w:numId w:val="6"/>
        </w:numPr>
      </w:pPr>
      <w:r>
        <w:t>Gauze squares</w:t>
      </w:r>
    </w:p>
    <w:p w14:paraId="171450E3" w14:textId="77777777" w:rsidR="00A0157A" w:rsidRDefault="00A0157A" w:rsidP="00A0157A">
      <w:pPr>
        <w:pStyle w:val="DHHSbullet1"/>
        <w:numPr>
          <w:ilvl w:val="0"/>
          <w:numId w:val="6"/>
        </w:numPr>
      </w:pPr>
      <w:r>
        <w:t>Disposable paper tape measure</w:t>
      </w:r>
    </w:p>
    <w:p w14:paraId="016FD428" w14:textId="77777777" w:rsidR="00A0157A" w:rsidRDefault="00A0157A" w:rsidP="00A0157A">
      <w:pPr>
        <w:pStyle w:val="DHHSbullet1"/>
        <w:numPr>
          <w:ilvl w:val="0"/>
          <w:numId w:val="6"/>
        </w:numPr>
      </w:pPr>
      <w:r>
        <w:t>Permanent marker pen</w:t>
      </w:r>
    </w:p>
    <w:p w14:paraId="3A2AC525" w14:textId="1236B28E" w:rsidR="00A0157A" w:rsidRDefault="00A0157A" w:rsidP="00A0157A">
      <w:pPr>
        <w:pStyle w:val="DHHSbullet1"/>
        <w:numPr>
          <w:ilvl w:val="0"/>
          <w:numId w:val="6"/>
        </w:numPr>
      </w:pPr>
      <w:r>
        <w:t>Personal protective equipment</w:t>
      </w:r>
    </w:p>
    <w:p w14:paraId="15D9E247" w14:textId="77777777" w:rsidR="00A0157A" w:rsidRDefault="00A0157A" w:rsidP="00A0157A">
      <w:pPr>
        <w:pStyle w:val="DHHSbullet1"/>
        <w:numPr>
          <w:ilvl w:val="0"/>
          <w:numId w:val="6"/>
        </w:numPr>
      </w:pPr>
      <w:r>
        <w:t>Protective cloth or gauze covering</w:t>
      </w:r>
    </w:p>
    <w:p w14:paraId="62CA87D2" w14:textId="77777777" w:rsidR="00A0157A" w:rsidRDefault="00A0157A" w:rsidP="00A0157A">
      <w:pPr>
        <w:pStyle w:val="DHHSbullet1"/>
        <w:numPr>
          <w:ilvl w:val="0"/>
          <w:numId w:val="6"/>
        </w:numPr>
      </w:pPr>
      <w:r>
        <w:t xml:space="preserve">Cold pack </w:t>
      </w:r>
    </w:p>
    <w:p w14:paraId="0EC96ED1" w14:textId="77777777" w:rsidR="00A0157A" w:rsidRDefault="00A0157A" w:rsidP="00A0157A">
      <w:pPr>
        <w:pStyle w:val="DHHSbullet1"/>
        <w:numPr>
          <w:ilvl w:val="0"/>
          <w:numId w:val="6"/>
        </w:numPr>
      </w:pPr>
      <w:r>
        <w:t xml:space="preserve">Medication chart </w:t>
      </w:r>
    </w:p>
    <w:p w14:paraId="60ACEE23" w14:textId="6F57DE6D" w:rsidR="00A0157A" w:rsidRDefault="00A0157A" w:rsidP="00A0157A">
      <w:pPr>
        <w:pStyle w:val="DHHSbullet1"/>
        <w:numPr>
          <w:ilvl w:val="0"/>
          <w:numId w:val="6"/>
        </w:numPr>
      </w:pPr>
      <w:r>
        <w:t>Camera</w:t>
      </w:r>
    </w:p>
    <w:p w14:paraId="18FCEB05" w14:textId="7B7766BC" w:rsidR="00594D83" w:rsidRDefault="00594D83" w:rsidP="00594D83">
      <w:pPr>
        <w:pStyle w:val="DHHStablefigurenote"/>
      </w:pPr>
      <w:r>
        <w:t xml:space="preserve">Source: </w:t>
      </w:r>
      <w:r w:rsidRPr="004772B8">
        <w:t>Cancer Institute NSW 2019</w:t>
      </w:r>
    </w:p>
    <w:p w14:paraId="6538A6FB" w14:textId="76143F4F" w:rsidR="00121E9C" w:rsidRDefault="00121E9C" w:rsidP="00121E9C">
      <w:pPr>
        <w:pStyle w:val="Heading2"/>
        <w:rPr>
          <w:rFonts w:eastAsiaTheme="minorEastAsia"/>
        </w:rPr>
      </w:pPr>
      <w:bookmarkStart w:id="189" w:name="_Toc19796339"/>
      <w:bookmarkStart w:id="190" w:name="_Toc19088004"/>
      <w:bookmarkStart w:id="191" w:name="_Ref19034476"/>
      <w:bookmarkStart w:id="192" w:name="_Ref16781861"/>
      <w:bookmarkStart w:id="193" w:name="_Ref22816484"/>
      <w:bookmarkStart w:id="194" w:name="_Toc38976955"/>
      <w:proofErr w:type="spellStart"/>
      <w:r>
        <w:rPr>
          <w:rFonts w:eastAsiaTheme="minorEastAsia"/>
        </w:rPr>
        <w:t>ISoBAR</w:t>
      </w:r>
      <w:proofErr w:type="spellEnd"/>
      <w:r>
        <w:rPr>
          <w:rFonts w:eastAsiaTheme="minorEastAsia"/>
        </w:rPr>
        <w:t xml:space="preserve"> HBCC minimum dataset – </w:t>
      </w:r>
      <w:r w:rsidR="00601984">
        <w:rPr>
          <w:rFonts w:eastAsiaTheme="minorEastAsia"/>
        </w:rPr>
        <w:t>c</w:t>
      </w:r>
      <w:r>
        <w:rPr>
          <w:rFonts w:eastAsiaTheme="minorEastAsia"/>
        </w:rPr>
        <w:t>linical handover</w:t>
      </w:r>
      <w:bookmarkEnd w:id="189"/>
      <w:bookmarkEnd w:id="190"/>
      <w:bookmarkEnd w:id="191"/>
      <w:bookmarkEnd w:id="192"/>
      <w:bookmarkEnd w:id="193"/>
      <w:bookmarkEnd w:id="194"/>
    </w:p>
    <w:tbl>
      <w:tblPr>
        <w:tblStyle w:val="TableGrid"/>
        <w:tblW w:w="10618"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Look w:val="04A0" w:firstRow="1" w:lastRow="0" w:firstColumn="1" w:lastColumn="0" w:noHBand="0" w:noVBand="1"/>
        <w:tblCaption w:val="ISOBAR Minumum data set "/>
      </w:tblPr>
      <w:tblGrid>
        <w:gridCol w:w="569"/>
        <w:gridCol w:w="3637"/>
        <w:gridCol w:w="6412"/>
      </w:tblGrid>
      <w:tr w:rsidR="00121E9C" w14:paraId="5E6E14EB" w14:textId="77777777" w:rsidTr="00C41610">
        <w:trPr>
          <w:cantSplit/>
          <w:trHeight w:val="517"/>
          <w:tblHeader/>
        </w:trPr>
        <w:tc>
          <w:tcPr>
            <w:tcW w:w="569" w:type="dxa"/>
            <w:vAlign w:val="center"/>
            <w:hideMark/>
          </w:tcPr>
          <w:p w14:paraId="496AC519" w14:textId="77777777" w:rsidR="00121E9C" w:rsidRDefault="00121E9C">
            <w:pPr>
              <w:pStyle w:val="DHHStablecolhead"/>
              <w:jc w:val="center"/>
              <w:rPr>
                <w:sz w:val="28"/>
                <w:szCs w:val="28"/>
              </w:rPr>
            </w:pPr>
            <w:r>
              <w:rPr>
                <w:sz w:val="28"/>
                <w:szCs w:val="28"/>
              </w:rPr>
              <w:t>I</w:t>
            </w:r>
          </w:p>
        </w:tc>
        <w:tc>
          <w:tcPr>
            <w:tcW w:w="3637" w:type="dxa"/>
            <w:vAlign w:val="center"/>
            <w:hideMark/>
          </w:tcPr>
          <w:p w14:paraId="201828B9" w14:textId="77777777" w:rsidR="00121E9C" w:rsidRDefault="00121E9C">
            <w:pPr>
              <w:pStyle w:val="DHHStabletext"/>
            </w:pPr>
            <w:r>
              <w:t>Identification</w:t>
            </w:r>
          </w:p>
        </w:tc>
        <w:tc>
          <w:tcPr>
            <w:tcW w:w="6412" w:type="dxa"/>
            <w:hideMark/>
          </w:tcPr>
          <w:p w14:paraId="59DF1679" w14:textId="77777777" w:rsidR="00121E9C" w:rsidRDefault="00121E9C">
            <w:pPr>
              <w:pStyle w:val="DHHStabletext"/>
            </w:pPr>
            <w:r>
              <w:t>Introduce or identify patient, self and team</w:t>
            </w:r>
          </w:p>
        </w:tc>
      </w:tr>
      <w:tr w:rsidR="00121E9C" w14:paraId="168EDDF9" w14:textId="77777777" w:rsidTr="00C41610">
        <w:trPr>
          <w:cantSplit/>
          <w:trHeight w:val="689"/>
          <w:tblHeader/>
        </w:trPr>
        <w:tc>
          <w:tcPr>
            <w:tcW w:w="569" w:type="dxa"/>
            <w:vAlign w:val="center"/>
            <w:hideMark/>
          </w:tcPr>
          <w:p w14:paraId="402569F7" w14:textId="77777777" w:rsidR="00121E9C" w:rsidRDefault="00121E9C">
            <w:pPr>
              <w:pStyle w:val="DHHStablecolhead"/>
              <w:jc w:val="center"/>
              <w:rPr>
                <w:sz w:val="28"/>
                <w:szCs w:val="28"/>
              </w:rPr>
            </w:pPr>
            <w:r>
              <w:rPr>
                <w:sz w:val="28"/>
                <w:szCs w:val="28"/>
              </w:rPr>
              <w:t>S</w:t>
            </w:r>
          </w:p>
        </w:tc>
        <w:tc>
          <w:tcPr>
            <w:tcW w:w="3637" w:type="dxa"/>
            <w:vAlign w:val="center"/>
            <w:hideMark/>
          </w:tcPr>
          <w:p w14:paraId="765F0676" w14:textId="77777777" w:rsidR="00121E9C" w:rsidRDefault="00121E9C">
            <w:pPr>
              <w:pStyle w:val="DHHStabletext"/>
            </w:pPr>
            <w:r>
              <w:t>Situation</w:t>
            </w:r>
          </w:p>
        </w:tc>
        <w:tc>
          <w:tcPr>
            <w:tcW w:w="6412" w:type="dxa"/>
            <w:hideMark/>
          </w:tcPr>
          <w:p w14:paraId="3687E5FD" w14:textId="77777777" w:rsidR="00121E9C" w:rsidRDefault="00121E9C">
            <w:pPr>
              <w:pStyle w:val="DHHStabletext"/>
            </w:pPr>
            <w:r>
              <w:t>Provide current working diagnosis,</w:t>
            </w:r>
            <w:r w:rsidR="00561E7A">
              <w:t xml:space="preserve"> </w:t>
            </w:r>
            <w:r>
              <w:t>specific clinical problems, concerns and critical laboratory results</w:t>
            </w:r>
          </w:p>
        </w:tc>
      </w:tr>
      <w:tr w:rsidR="00121E9C" w14:paraId="2883B65A" w14:textId="77777777" w:rsidTr="00C41610">
        <w:trPr>
          <w:cantSplit/>
          <w:trHeight w:val="517"/>
          <w:tblHeader/>
        </w:trPr>
        <w:tc>
          <w:tcPr>
            <w:tcW w:w="569" w:type="dxa"/>
            <w:vAlign w:val="center"/>
            <w:hideMark/>
          </w:tcPr>
          <w:p w14:paraId="01E662BE" w14:textId="77777777" w:rsidR="00121E9C" w:rsidRDefault="00121E9C">
            <w:pPr>
              <w:pStyle w:val="DHHStablecolhead"/>
              <w:jc w:val="center"/>
              <w:rPr>
                <w:sz w:val="28"/>
                <w:szCs w:val="28"/>
              </w:rPr>
            </w:pPr>
            <w:r>
              <w:rPr>
                <w:sz w:val="28"/>
                <w:szCs w:val="28"/>
              </w:rPr>
              <w:t>o</w:t>
            </w:r>
          </w:p>
        </w:tc>
        <w:tc>
          <w:tcPr>
            <w:tcW w:w="3637" w:type="dxa"/>
            <w:vAlign w:val="center"/>
            <w:hideMark/>
          </w:tcPr>
          <w:p w14:paraId="7E66B8DC" w14:textId="77777777" w:rsidR="00121E9C" w:rsidRDefault="00121E9C">
            <w:pPr>
              <w:pStyle w:val="DHHStabletext"/>
            </w:pPr>
            <w:r>
              <w:t>Observation</w:t>
            </w:r>
          </w:p>
        </w:tc>
        <w:tc>
          <w:tcPr>
            <w:tcW w:w="6412" w:type="dxa"/>
            <w:hideMark/>
          </w:tcPr>
          <w:p w14:paraId="45CEC5B6" w14:textId="77777777" w:rsidR="00121E9C" w:rsidRDefault="00121E9C">
            <w:pPr>
              <w:pStyle w:val="DHHStabletext"/>
            </w:pPr>
            <w:r>
              <w:t>Check and update and discuss recent vital signs</w:t>
            </w:r>
          </w:p>
        </w:tc>
      </w:tr>
      <w:tr w:rsidR="00121E9C" w14:paraId="1E66EC4A" w14:textId="77777777" w:rsidTr="00C41610">
        <w:trPr>
          <w:cantSplit/>
          <w:trHeight w:val="534"/>
          <w:tblHeader/>
        </w:trPr>
        <w:tc>
          <w:tcPr>
            <w:tcW w:w="569" w:type="dxa"/>
            <w:vAlign w:val="center"/>
            <w:hideMark/>
          </w:tcPr>
          <w:p w14:paraId="5FF76F5D" w14:textId="77777777" w:rsidR="00121E9C" w:rsidRDefault="00121E9C">
            <w:pPr>
              <w:pStyle w:val="DHHStablecolhead"/>
              <w:jc w:val="center"/>
              <w:rPr>
                <w:sz w:val="28"/>
                <w:szCs w:val="28"/>
              </w:rPr>
            </w:pPr>
            <w:r>
              <w:rPr>
                <w:sz w:val="28"/>
                <w:szCs w:val="28"/>
              </w:rPr>
              <w:t>B</w:t>
            </w:r>
          </w:p>
        </w:tc>
        <w:tc>
          <w:tcPr>
            <w:tcW w:w="3637" w:type="dxa"/>
            <w:vAlign w:val="center"/>
            <w:hideMark/>
          </w:tcPr>
          <w:p w14:paraId="3278265E" w14:textId="75A5C0C9" w:rsidR="00121E9C" w:rsidRDefault="00121E9C">
            <w:pPr>
              <w:pStyle w:val="DHHStabletext"/>
            </w:pPr>
            <w:r>
              <w:t xml:space="preserve">Background </w:t>
            </w:r>
            <w:r w:rsidR="00944544">
              <w:t>h</w:t>
            </w:r>
            <w:r>
              <w:t>istory</w:t>
            </w:r>
          </w:p>
        </w:tc>
        <w:tc>
          <w:tcPr>
            <w:tcW w:w="6412" w:type="dxa"/>
            <w:hideMark/>
          </w:tcPr>
          <w:p w14:paraId="4664A6FC" w14:textId="77777777" w:rsidR="00121E9C" w:rsidRDefault="00121E9C">
            <w:pPr>
              <w:pStyle w:val="DHHStabletext"/>
            </w:pPr>
            <w:r>
              <w:t>Update and discuss relevant medical and support information</w:t>
            </w:r>
          </w:p>
        </w:tc>
      </w:tr>
      <w:tr w:rsidR="00121E9C" w14:paraId="107C47D3" w14:textId="77777777" w:rsidTr="00C41610">
        <w:trPr>
          <w:cantSplit/>
          <w:trHeight w:val="517"/>
          <w:tblHeader/>
        </w:trPr>
        <w:tc>
          <w:tcPr>
            <w:tcW w:w="569" w:type="dxa"/>
            <w:vAlign w:val="center"/>
            <w:hideMark/>
          </w:tcPr>
          <w:p w14:paraId="6D838515" w14:textId="77777777" w:rsidR="00121E9C" w:rsidRDefault="00121E9C">
            <w:pPr>
              <w:pStyle w:val="DHHStablecolhead"/>
              <w:jc w:val="center"/>
              <w:rPr>
                <w:sz w:val="28"/>
                <w:szCs w:val="28"/>
              </w:rPr>
            </w:pPr>
            <w:r>
              <w:rPr>
                <w:sz w:val="28"/>
                <w:szCs w:val="28"/>
              </w:rPr>
              <w:t>A</w:t>
            </w:r>
          </w:p>
        </w:tc>
        <w:tc>
          <w:tcPr>
            <w:tcW w:w="3637" w:type="dxa"/>
            <w:vAlign w:val="center"/>
            <w:hideMark/>
          </w:tcPr>
          <w:p w14:paraId="69956B4A" w14:textId="10960CAF" w:rsidR="00121E9C" w:rsidRDefault="00121E9C">
            <w:pPr>
              <w:pStyle w:val="DHHStabletext"/>
            </w:pPr>
            <w:r>
              <w:t xml:space="preserve">Agree to </w:t>
            </w:r>
            <w:r w:rsidR="00944544">
              <w:t>p</w:t>
            </w:r>
            <w:r>
              <w:t>lan (Actions)</w:t>
            </w:r>
          </w:p>
        </w:tc>
        <w:tc>
          <w:tcPr>
            <w:tcW w:w="6412" w:type="dxa"/>
            <w:hideMark/>
          </w:tcPr>
          <w:p w14:paraId="2441EF0B" w14:textId="77777777" w:rsidR="00121E9C" w:rsidRDefault="00121E9C">
            <w:pPr>
              <w:pStyle w:val="DHHStabletext"/>
            </w:pPr>
            <w:r>
              <w:t>Outline plan for assessment, treatment and discharge</w:t>
            </w:r>
          </w:p>
        </w:tc>
      </w:tr>
      <w:tr w:rsidR="00121E9C" w14:paraId="228C5E2B" w14:textId="77777777" w:rsidTr="00C41610">
        <w:trPr>
          <w:cantSplit/>
          <w:trHeight w:val="964"/>
          <w:tblHeader/>
        </w:trPr>
        <w:tc>
          <w:tcPr>
            <w:tcW w:w="569" w:type="dxa"/>
            <w:vAlign w:val="center"/>
            <w:hideMark/>
          </w:tcPr>
          <w:p w14:paraId="0ADC206E" w14:textId="77777777" w:rsidR="00121E9C" w:rsidRDefault="00121E9C">
            <w:pPr>
              <w:pStyle w:val="DHHStablecolhead"/>
              <w:jc w:val="center"/>
              <w:rPr>
                <w:sz w:val="28"/>
                <w:szCs w:val="28"/>
              </w:rPr>
            </w:pPr>
            <w:r>
              <w:rPr>
                <w:sz w:val="28"/>
                <w:szCs w:val="28"/>
              </w:rPr>
              <w:t>R</w:t>
            </w:r>
          </w:p>
        </w:tc>
        <w:tc>
          <w:tcPr>
            <w:tcW w:w="3637" w:type="dxa"/>
            <w:vAlign w:val="center"/>
            <w:hideMark/>
          </w:tcPr>
          <w:p w14:paraId="39D4C6F8" w14:textId="77777777" w:rsidR="00121E9C" w:rsidRDefault="00121E9C">
            <w:pPr>
              <w:pStyle w:val="DHHStabletext"/>
            </w:pPr>
            <w:r>
              <w:t>Responsibility and risk management</w:t>
            </w:r>
          </w:p>
        </w:tc>
        <w:tc>
          <w:tcPr>
            <w:tcW w:w="6412" w:type="dxa"/>
            <w:hideMark/>
          </w:tcPr>
          <w:p w14:paraId="32E1FBF9" w14:textId="2879F03B" w:rsidR="00121E9C" w:rsidRDefault="00121E9C">
            <w:pPr>
              <w:pStyle w:val="DHHStabletext"/>
            </w:pPr>
            <w:r>
              <w:t>Confirm shared understanding, clarify tasks (read back critical information to check understanding), timing and responsibility transferred</w:t>
            </w:r>
          </w:p>
        </w:tc>
      </w:tr>
    </w:tbl>
    <w:p w14:paraId="7E0561DF" w14:textId="77777777" w:rsidR="004772B8" w:rsidRDefault="004772B8" w:rsidP="004772B8">
      <w:pPr>
        <w:pStyle w:val="DHHStablefigurenote"/>
        <w:rPr>
          <w:rFonts w:eastAsiaTheme="minorEastAsia"/>
        </w:rPr>
      </w:pPr>
      <w:bookmarkStart w:id="195" w:name="_Toc19796340"/>
      <w:bookmarkStart w:id="196" w:name="_Ref19109398"/>
      <w:bookmarkStart w:id="197" w:name="_Ref19106052"/>
      <w:bookmarkStart w:id="198" w:name="_Ref19105888"/>
      <w:bookmarkStart w:id="199" w:name="_Toc19088005"/>
      <w:bookmarkStart w:id="200" w:name="_Ref22809474"/>
      <w:bookmarkStart w:id="201" w:name="_Ref22810257"/>
      <w:bookmarkStart w:id="202" w:name="_Ref22810871"/>
      <w:r>
        <w:rPr>
          <w:rFonts w:eastAsiaTheme="minorEastAsia"/>
        </w:rPr>
        <w:t xml:space="preserve">Source: </w:t>
      </w:r>
      <w:r>
        <w:t>Cancer Institute NSW 2019</w:t>
      </w:r>
    </w:p>
    <w:p w14:paraId="2F88A871" w14:textId="78062BE4" w:rsidR="00121E9C" w:rsidRDefault="007E1E23" w:rsidP="00121E9C">
      <w:pPr>
        <w:pStyle w:val="Heading2"/>
        <w:rPr>
          <w:rFonts w:eastAsiaTheme="minorEastAsia"/>
        </w:rPr>
      </w:pPr>
      <w:bookmarkStart w:id="203" w:name="_Toc38976956"/>
      <w:r>
        <w:rPr>
          <w:rFonts w:eastAsiaTheme="minorEastAsia"/>
        </w:rPr>
        <w:t xml:space="preserve">Clinical </w:t>
      </w:r>
      <w:r w:rsidR="00601984">
        <w:rPr>
          <w:rFonts w:eastAsiaTheme="minorEastAsia"/>
        </w:rPr>
        <w:t>p</w:t>
      </w:r>
      <w:r>
        <w:rPr>
          <w:rFonts w:eastAsiaTheme="minorEastAsia"/>
        </w:rPr>
        <w:t xml:space="preserve">rocedures and </w:t>
      </w:r>
      <w:r w:rsidR="00601984">
        <w:rPr>
          <w:rFonts w:eastAsiaTheme="minorEastAsia"/>
        </w:rPr>
        <w:t>a</w:t>
      </w:r>
      <w:r w:rsidR="00121E9C">
        <w:rPr>
          <w:rFonts w:eastAsiaTheme="minorEastAsia"/>
        </w:rPr>
        <w:t>ssessment tools</w:t>
      </w:r>
      <w:bookmarkEnd w:id="195"/>
      <w:bookmarkEnd w:id="196"/>
      <w:bookmarkEnd w:id="197"/>
      <w:bookmarkEnd w:id="198"/>
      <w:bookmarkEnd w:id="199"/>
      <w:bookmarkEnd w:id="200"/>
      <w:bookmarkEnd w:id="201"/>
      <w:bookmarkEnd w:id="202"/>
      <w:bookmarkEnd w:id="203"/>
    </w:p>
    <w:p w14:paraId="28B2B76A" w14:textId="07C05B0F" w:rsidR="00121E9C" w:rsidRDefault="00121E9C" w:rsidP="00121E9C">
      <w:pPr>
        <w:pStyle w:val="DHHSbody"/>
        <w:spacing w:before="240"/>
        <w:rPr>
          <w:lang w:val="en"/>
        </w:rPr>
      </w:pPr>
      <w:r>
        <w:rPr>
          <w:lang w:val="en"/>
        </w:rPr>
        <w:t>The following list of documents are linked to the Cancer Institute of New South Wales</w:t>
      </w:r>
      <w:r w:rsidR="008869B4">
        <w:rPr>
          <w:lang w:val="en"/>
        </w:rPr>
        <w:t xml:space="preserve"> – </w:t>
      </w:r>
      <w:r w:rsidR="00944544">
        <w:rPr>
          <w:lang w:val="en"/>
        </w:rPr>
        <w:t>e</w:t>
      </w:r>
      <w:r>
        <w:rPr>
          <w:lang w:val="en"/>
        </w:rPr>
        <w:t xml:space="preserve">viQ website. </w:t>
      </w:r>
      <w:r w:rsidR="00944544">
        <w:rPr>
          <w:lang w:val="en"/>
        </w:rPr>
        <w:t>e</w:t>
      </w:r>
      <w:r>
        <w:rPr>
          <w:lang w:val="en"/>
        </w:rPr>
        <w:t xml:space="preserve">viQ resources reflect current best practice and are </w:t>
      </w:r>
      <w:r w:rsidR="00AC1C1A">
        <w:rPr>
          <w:lang w:val="en"/>
        </w:rPr>
        <w:t xml:space="preserve">a useful reference point. Resources are </w:t>
      </w:r>
      <w:r>
        <w:rPr>
          <w:lang w:val="en"/>
        </w:rPr>
        <w:t>available for use with written permission.</w:t>
      </w:r>
    </w:p>
    <w:p w14:paraId="6B333878" w14:textId="52647A44" w:rsidR="00121E9C" w:rsidRDefault="00944544" w:rsidP="00B82FF3">
      <w:pPr>
        <w:pStyle w:val="Heading3"/>
      </w:pPr>
      <w:r>
        <w:t>e</w:t>
      </w:r>
      <w:r w:rsidR="00121E9C">
        <w:t xml:space="preserve">viQ </w:t>
      </w:r>
      <w:r w:rsidR="008869B4">
        <w:t>a</w:t>
      </w:r>
      <w:r w:rsidR="00121E9C">
        <w:t>ssessment tools</w:t>
      </w:r>
    </w:p>
    <w:p w14:paraId="270A4111" w14:textId="6D3DFD5C" w:rsidR="00121E9C" w:rsidRDefault="008B7BB1" w:rsidP="00121E9C">
      <w:pPr>
        <w:pStyle w:val="DHHSbullet1"/>
        <w:numPr>
          <w:ilvl w:val="0"/>
          <w:numId w:val="6"/>
        </w:numPr>
      </w:pPr>
      <w:hyperlink r:id="rId96" w:tgtFrame="_self" w:history="1">
        <w:r w:rsidR="00121E9C">
          <w:rPr>
            <w:rStyle w:val="Hyperlink"/>
          </w:rPr>
          <w:t>Antineoplastic drug patient assessment tool</w:t>
        </w:r>
      </w:hyperlink>
      <w:r w:rsidR="00121E9C">
        <w:t xml:space="preserve"> </w:t>
      </w:r>
      <w:r w:rsidR="00C927D8">
        <w:t>&lt;</w:t>
      </w:r>
      <w:r w:rsidR="00C927D8" w:rsidRPr="00C927D8">
        <w:t>https://www.eviq.org.au/clinical-resources/assessment-tools/4-antineoplastic-drug-patient-assessment-tool</w:t>
      </w:r>
      <w:r w:rsidR="00C927D8">
        <w:t>&gt;</w:t>
      </w:r>
    </w:p>
    <w:p w14:paraId="4F6EEB30" w14:textId="28B3F75B" w:rsidR="00121E9C" w:rsidRDefault="008B7BB1" w:rsidP="00121E9C">
      <w:pPr>
        <w:pStyle w:val="DHHSbullet1"/>
        <w:numPr>
          <w:ilvl w:val="0"/>
          <w:numId w:val="6"/>
        </w:numPr>
      </w:pPr>
      <w:hyperlink r:id="rId97" w:tgtFrame="_self" w:history="1">
        <w:r w:rsidR="00121E9C">
          <w:rPr>
            <w:rStyle w:val="Hyperlink"/>
          </w:rPr>
          <w:t>Chemotherapy induced peripheral neuropathy screening tool</w:t>
        </w:r>
      </w:hyperlink>
      <w:r w:rsidR="00121E9C">
        <w:t xml:space="preserve"> </w:t>
      </w:r>
      <w:r w:rsidR="00C927D8">
        <w:t>&lt;</w:t>
      </w:r>
      <w:r w:rsidR="00C927D8" w:rsidRPr="00C927D8">
        <w:t>https://www.eviq.org.au/clinical-resources/assessment-tools/8-chemotherapy-induced-peripheral-neuropathy-scree</w:t>
      </w:r>
      <w:r w:rsidR="00C927D8">
        <w:t>&gt;</w:t>
      </w:r>
    </w:p>
    <w:p w14:paraId="6D416B40" w14:textId="6B978407" w:rsidR="00121E9C" w:rsidRDefault="008B7BB1" w:rsidP="00121E9C">
      <w:pPr>
        <w:pStyle w:val="DHHSbullet1"/>
        <w:numPr>
          <w:ilvl w:val="0"/>
          <w:numId w:val="6"/>
        </w:numPr>
      </w:pPr>
      <w:hyperlink r:id="rId98" w:tgtFrame="_self" w:history="1">
        <w:r w:rsidR="00121E9C">
          <w:rPr>
            <w:rStyle w:val="Hyperlink"/>
          </w:rPr>
          <w:t>Cytarabine cerebellar neurotoxicity assessment chart</w:t>
        </w:r>
      </w:hyperlink>
      <w:r w:rsidR="00121E9C">
        <w:t xml:space="preserve"> </w:t>
      </w:r>
      <w:r w:rsidR="00C927D8">
        <w:t>&lt;</w:t>
      </w:r>
      <w:r w:rsidR="00C927D8" w:rsidRPr="00C927D8">
        <w:t>https://www.eviq.org.au/clinical-resources/assessment-tools/475-cytarabine-cerebellar-neurotoxicity-assessment</w:t>
      </w:r>
      <w:r w:rsidR="00C927D8">
        <w:t>&gt;</w:t>
      </w:r>
    </w:p>
    <w:p w14:paraId="01BC55CA" w14:textId="14A6A37D" w:rsidR="00121E9C" w:rsidRDefault="008B7BB1" w:rsidP="00121E9C">
      <w:pPr>
        <w:pStyle w:val="DHHSbullet1"/>
        <w:numPr>
          <w:ilvl w:val="0"/>
          <w:numId w:val="6"/>
        </w:numPr>
      </w:pPr>
      <w:hyperlink r:id="rId99" w:tgtFrame="_self" w:history="1">
        <w:r w:rsidR="00121E9C">
          <w:rPr>
            <w:rStyle w:val="Hyperlink"/>
          </w:rPr>
          <w:t>Immunotherapy patient assessment tool</w:t>
        </w:r>
      </w:hyperlink>
      <w:r w:rsidR="00121E9C">
        <w:t xml:space="preserve"> </w:t>
      </w:r>
      <w:r w:rsidR="00C927D8">
        <w:t>&lt;</w:t>
      </w:r>
      <w:r w:rsidR="00C927D8" w:rsidRPr="00C927D8">
        <w:t>https://www.eviq.org.au/clinical-resources/assessment-tools/3533-immunotherapy-patient-assessment-tool</w:t>
      </w:r>
      <w:r w:rsidR="00C927D8">
        <w:t>&gt;</w:t>
      </w:r>
    </w:p>
    <w:p w14:paraId="3133CA46" w14:textId="35663C30" w:rsidR="00121E9C" w:rsidRDefault="008B7BB1" w:rsidP="00121E9C">
      <w:pPr>
        <w:pStyle w:val="DHHSbullet1"/>
        <w:numPr>
          <w:ilvl w:val="0"/>
          <w:numId w:val="6"/>
        </w:numPr>
      </w:pPr>
      <w:hyperlink r:id="rId100" w:tgtFrame="_self" w:history="1">
        <w:r w:rsidR="00121E9C">
          <w:rPr>
            <w:rStyle w:val="Hyperlink"/>
          </w:rPr>
          <w:t>Oral mucositis assessment tool</w:t>
        </w:r>
      </w:hyperlink>
      <w:r w:rsidR="00121E9C">
        <w:t xml:space="preserve"> </w:t>
      </w:r>
      <w:r w:rsidR="00C927D8">
        <w:t>&lt;</w:t>
      </w:r>
      <w:r w:rsidR="00C927D8" w:rsidRPr="00C927D8">
        <w:t>https://www.eviq.org.au/clinical-resources/assessment-tools/10-oral-mucositis-assessment-tool</w:t>
      </w:r>
      <w:r w:rsidR="00C927D8">
        <w:t>&gt;</w:t>
      </w:r>
    </w:p>
    <w:p w14:paraId="2AE3B97F" w14:textId="064EE41F" w:rsidR="00121E9C" w:rsidRDefault="008B7BB1" w:rsidP="00121E9C">
      <w:pPr>
        <w:pStyle w:val="DHHSbullet1"/>
        <w:numPr>
          <w:ilvl w:val="0"/>
          <w:numId w:val="6"/>
        </w:numPr>
        <w:rPr>
          <w:rFonts w:asciiTheme="majorHAnsi" w:eastAsiaTheme="minorHAnsi" w:hAnsiTheme="majorHAnsi" w:cstheme="majorHAnsi"/>
          <w:lang w:val="en"/>
        </w:rPr>
      </w:pPr>
      <w:hyperlink r:id="rId101" w:tgtFrame="_self" w:history="1">
        <w:r w:rsidR="00121E9C">
          <w:rPr>
            <w:rStyle w:val="Hyperlink"/>
          </w:rPr>
          <w:t>Patient evaluation, risk assessment and initial management of febrile neutropenia</w:t>
        </w:r>
      </w:hyperlink>
      <w:r w:rsidR="00121E9C">
        <w:rPr>
          <w:rFonts w:asciiTheme="majorHAnsi" w:eastAsiaTheme="minorHAnsi" w:hAnsiTheme="majorHAnsi" w:cstheme="majorHAnsi"/>
          <w:lang w:val="en"/>
        </w:rPr>
        <w:t xml:space="preserve"> </w:t>
      </w:r>
      <w:r w:rsidR="00C927D8" w:rsidRPr="00C927D8">
        <w:rPr>
          <w:rFonts w:eastAsiaTheme="minorHAnsi" w:cs="Arial"/>
          <w:lang w:val="en"/>
        </w:rPr>
        <w:t>&lt;https://www.eviq.org.au/clinical-resources/assessment-tools/875-patient-evaluation-risk-assessment-and-initia</w:t>
      </w:r>
      <w:r w:rsidR="00C927D8">
        <w:rPr>
          <w:rFonts w:eastAsiaTheme="minorHAnsi" w:cs="Arial"/>
          <w:lang w:val="en"/>
        </w:rPr>
        <w:t>&gt;</w:t>
      </w:r>
    </w:p>
    <w:p w14:paraId="7D50145A" w14:textId="0A2686DA" w:rsidR="00121E9C" w:rsidRDefault="00944544" w:rsidP="00B82FF3">
      <w:pPr>
        <w:pStyle w:val="Heading3"/>
      </w:pPr>
      <w:r>
        <w:t>e</w:t>
      </w:r>
      <w:r w:rsidR="00121E9C">
        <w:t xml:space="preserve">viQ </w:t>
      </w:r>
      <w:r w:rsidR="008869B4">
        <w:t>a</w:t>
      </w:r>
      <w:r w:rsidR="00121E9C">
        <w:t xml:space="preserve">dministration of </w:t>
      </w:r>
      <w:r w:rsidR="008869B4">
        <w:t>a</w:t>
      </w:r>
      <w:r w:rsidR="00121E9C">
        <w:t>ntineoplastic therapies</w:t>
      </w:r>
    </w:p>
    <w:p w14:paraId="0429AB06" w14:textId="070A7326" w:rsidR="00121E9C" w:rsidRDefault="008B7BB1" w:rsidP="00121E9C">
      <w:pPr>
        <w:pStyle w:val="DHHSbullet1"/>
        <w:numPr>
          <w:ilvl w:val="0"/>
          <w:numId w:val="6"/>
        </w:numPr>
      </w:pPr>
      <w:hyperlink r:id="rId102" w:tgtFrame="_self" w:history="1">
        <w:r w:rsidR="00121E9C">
          <w:rPr>
            <w:rStyle w:val="Hyperlink"/>
          </w:rPr>
          <w:t>Antineoplastic drug time out checklist</w:t>
        </w:r>
      </w:hyperlink>
      <w:r w:rsidR="00121E9C">
        <w:t xml:space="preserve"> </w:t>
      </w:r>
      <w:r w:rsidR="00C927D8">
        <w:t>&lt;</w:t>
      </w:r>
      <w:r w:rsidR="00C927D8" w:rsidRPr="00C927D8">
        <w:t>https://www.eviq.org.au/clinical-resources/assessment-tools/6-antineoplastic-drug-time-out-checklist</w:t>
      </w:r>
      <w:r w:rsidR="00C927D8">
        <w:t>&gt;</w:t>
      </w:r>
    </w:p>
    <w:p w14:paraId="4D92AF10" w14:textId="35F3432F" w:rsidR="00121E9C" w:rsidRDefault="008B7BB1" w:rsidP="00121E9C">
      <w:pPr>
        <w:pStyle w:val="DHHSbullet1"/>
        <w:numPr>
          <w:ilvl w:val="0"/>
          <w:numId w:val="6"/>
        </w:numPr>
      </w:pPr>
      <w:hyperlink r:id="rId103" w:tgtFrame="_self" w:history="1">
        <w:r w:rsidR="00121E9C">
          <w:rPr>
            <w:rStyle w:val="Hyperlink"/>
          </w:rPr>
          <w:t>Clinical procedure</w:t>
        </w:r>
        <w:r w:rsidR="008869B4">
          <w:rPr>
            <w:rStyle w:val="Hyperlink"/>
          </w:rPr>
          <w:t xml:space="preserve"> – </w:t>
        </w:r>
        <w:r w:rsidR="00121E9C">
          <w:rPr>
            <w:rStyle w:val="Hyperlink"/>
          </w:rPr>
          <w:t>administration of antineoplastic drugs</w:t>
        </w:r>
        <w:r w:rsidR="008869B4">
          <w:rPr>
            <w:rStyle w:val="Hyperlink"/>
          </w:rPr>
          <w:t xml:space="preserve"> – </w:t>
        </w:r>
        <w:r w:rsidR="00121E9C">
          <w:rPr>
            <w:rStyle w:val="Hyperlink"/>
          </w:rPr>
          <w:t>central venous access device (CVAD)</w:t>
        </w:r>
      </w:hyperlink>
      <w:r w:rsidR="00121E9C">
        <w:t xml:space="preserve"> </w:t>
      </w:r>
      <w:r w:rsidR="00C927D8">
        <w:t>&lt;</w:t>
      </w:r>
      <w:r w:rsidR="00C927D8" w:rsidRPr="00C927D8">
        <w:t>https://www.eviq.org.au/clinical-resources/administration-of-antineoplastic-drugs/1127-administration-of-antineoplastic-drugs-cent</w:t>
      </w:r>
      <w:r w:rsidR="00C927D8">
        <w:t>&gt;</w:t>
      </w:r>
    </w:p>
    <w:p w14:paraId="0F52E743" w14:textId="48E55EB1" w:rsidR="00121E9C" w:rsidRDefault="008B7BB1" w:rsidP="00121E9C">
      <w:pPr>
        <w:pStyle w:val="DHHSbullet1"/>
        <w:numPr>
          <w:ilvl w:val="0"/>
          <w:numId w:val="6"/>
        </w:numPr>
      </w:pPr>
      <w:hyperlink r:id="rId104" w:tgtFrame="_self" w:history="1">
        <w:r w:rsidR="00121E9C">
          <w:rPr>
            <w:rStyle w:val="Hyperlink"/>
          </w:rPr>
          <w:t>Clinical procedure</w:t>
        </w:r>
        <w:r w:rsidR="008869B4">
          <w:rPr>
            <w:rStyle w:val="Hyperlink"/>
          </w:rPr>
          <w:t xml:space="preserve"> – </w:t>
        </w:r>
        <w:r w:rsidR="00121E9C">
          <w:rPr>
            <w:rStyle w:val="Hyperlink"/>
          </w:rPr>
          <w:t>administration of antineoplastic drugs</w:t>
        </w:r>
        <w:r w:rsidR="008869B4">
          <w:rPr>
            <w:rStyle w:val="Hyperlink"/>
          </w:rPr>
          <w:t xml:space="preserve"> – </w:t>
        </w:r>
        <w:r w:rsidR="00121E9C">
          <w:rPr>
            <w:rStyle w:val="Hyperlink"/>
          </w:rPr>
          <w:t xml:space="preserve">intramuscular and subcutaneous </w:t>
        </w:r>
      </w:hyperlink>
      <w:r w:rsidR="00C927D8">
        <w:t>&lt;</w:t>
      </w:r>
      <w:r w:rsidR="00C927D8" w:rsidRPr="00C927D8">
        <w:t>https://www.eviq.org.au/clinical-resources/administration-of-antineoplastic-drugs/457-administration-of-antineoplastic-drugs-intra</w:t>
      </w:r>
      <w:r w:rsidR="00C927D8">
        <w:t>&gt;</w:t>
      </w:r>
    </w:p>
    <w:p w14:paraId="7A7E9EC6" w14:textId="63CB3A7D" w:rsidR="00121E9C" w:rsidRDefault="008B7BB1" w:rsidP="00121E9C">
      <w:pPr>
        <w:pStyle w:val="DHHSbullet1"/>
        <w:numPr>
          <w:ilvl w:val="0"/>
          <w:numId w:val="6"/>
        </w:numPr>
      </w:pPr>
      <w:hyperlink r:id="rId105" w:tgtFrame="_self" w:history="1">
        <w:r w:rsidR="00121E9C">
          <w:rPr>
            <w:rStyle w:val="Hyperlink"/>
          </w:rPr>
          <w:t>Clinical procedure</w:t>
        </w:r>
        <w:r w:rsidR="008869B4">
          <w:rPr>
            <w:rStyle w:val="Hyperlink"/>
          </w:rPr>
          <w:t xml:space="preserve"> – </w:t>
        </w:r>
        <w:r w:rsidR="00121E9C">
          <w:rPr>
            <w:rStyle w:val="Hyperlink"/>
          </w:rPr>
          <w:t>administration of antineoplastic drugs</w:t>
        </w:r>
        <w:r w:rsidR="008869B4">
          <w:rPr>
            <w:rStyle w:val="Hyperlink"/>
          </w:rPr>
          <w:t xml:space="preserve"> – </w:t>
        </w:r>
        <w:r w:rsidR="00121E9C">
          <w:rPr>
            <w:rStyle w:val="Hyperlink"/>
          </w:rPr>
          <w:t>intravenous cannula (IVC)</w:t>
        </w:r>
      </w:hyperlink>
      <w:r w:rsidR="00121E9C">
        <w:t xml:space="preserve"> </w:t>
      </w:r>
      <w:r w:rsidR="00C927D8">
        <w:t>&lt;</w:t>
      </w:r>
      <w:r w:rsidR="00C927D8" w:rsidRPr="00C927D8">
        <w:t>https://www.eviq.org.au/clinical-resources/administration-of-antineoplastic-drugs/1087-administration-of-antineoplastic-drugs-intra</w:t>
      </w:r>
      <w:r w:rsidR="00C927D8">
        <w:t>&gt;</w:t>
      </w:r>
    </w:p>
    <w:p w14:paraId="669DFCED" w14:textId="2CABB3F2" w:rsidR="00121E9C" w:rsidRDefault="008B7BB1" w:rsidP="00121E9C">
      <w:pPr>
        <w:pStyle w:val="DHHSbullet1"/>
        <w:numPr>
          <w:ilvl w:val="0"/>
          <w:numId w:val="6"/>
        </w:numPr>
      </w:pPr>
      <w:hyperlink r:id="rId106" w:tgtFrame="_self" w:history="1">
        <w:r w:rsidR="00121E9C">
          <w:rPr>
            <w:rStyle w:val="Hyperlink"/>
          </w:rPr>
          <w:t>Clinical procedure</w:t>
        </w:r>
        <w:r w:rsidR="008869B4">
          <w:rPr>
            <w:rStyle w:val="Hyperlink"/>
          </w:rPr>
          <w:t xml:space="preserve"> – </w:t>
        </w:r>
        <w:r w:rsidR="00121E9C">
          <w:rPr>
            <w:rStyle w:val="Hyperlink"/>
          </w:rPr>
          <w:t>administration of antineoplastic drugs</w:t>
        </w:r>
        <w:r w:rsidR="008869B4">
          <w:rPr>
            <w:rStyle w:val="Hyperlink"/>
          </w:rPr>
          <w:t xml:space="preserve"> – </w:t>
        </w:r>
        <w:r w:rsidR="00121E9C">
          <w:rPr>
            <w:rStyle w:val="Hyperlink"/>
          </w:rPr>
          <w:t xml:space="preserve">oral </w:t>
        </w:r>
      </w:hyperlink>
      <w:r w:rsidR="00C927D8">
        <w:t>&lt;</w:t>
      </w:r>
      <w:r w:rsidR="00C927D8" w:rsidRPr="00C927D8">
        <w:t>https://www.eviq.org.au/clinical-resources/administration-of-antineoplastic-drugs/450-administration-of-antineoplastic-drugs-oral</w:t>
      </w:r>
      <w:r w:rsidR="00C927D8">
        <w:t>&gt;</w:t>
      </w:r>
    </w:p>
    <w:p w14:paraId="55FCF89F" w14:textId="58F08CBB" w:rsidR="00121E9C" w:rsidRDefault="008B7BB1" w:rsidP="00121E9C">
      <w:pPr>
        <w:pStyle w:val="DHHSbullet1"/>
        <w:numPr>
          <w:ilvl w:val="0"/>
          <w:numId w:val="6"/>
        </w:numPr>
      </w:pPr>
      <w:hyperlink r:id="rId107" w:tgtFrame="_self" w:history="1">
        <w:r w:rsidR="00121E9C">
          <w:rPr>
            <w:rStyle w:val="Hyperlink"/>
          </w:rPr>
          <w:t>Clinical procedure</w:t>
        </w:r>
        <w:r w:rsidR="008869B4">
          <w:rPr>
            <w:rStyle w:val="Hyperlink"/>
          </w:rPr>
          <w:t xml:space="preserve"> – </w:t>
        </w:r>
        <w:r w:rsidR="00121E9C">
          <w:rPr>
            <w:rStyle w:val="Hyperlink"/>
          </w:rPr>
          <w:t>hazardous drug spill management</w:t>
        </w:r>
      </w:hyperlink>
      <w:r w:rsidR="00121E9C">
        <w:t xml:space="preserve"> </w:t>
      </w:r>
      <w:r w:rsidR="00C927D8">
        <w:t>&lt;</w:t>
      </w:r>
      <w:r w:rsidR="00C927D8" w:rsidRPr="00C927D8">
        <w:t>https://www.eviq.org.au/clinical-resources/administration-of-antineoplastic-drugs/919-hazardous-drug-spill-management</w:t>
      </w:r>
      <w:r w:rsidR="00C927D8">
        <w:t>&gt;</w:t>
      </w:r>
    </w:p>
    <w:p w14:paraId="64DAD482" w14:textId="6562132A" w:rsidR="00121E9C" w:rsidRDefault="008B7BB1" w:rsidP="00121E9C">
      <w:pPr>
        <w:pStyle w:val="DHHSbullet1"/>
        <w:numPr>
          <w:ilvl w:val="0"/>
          <w:numId w:val="6"/>
        </w:numPr>
      </w:pPr>
      <w:hyperlink r:id="rId108" w:tgtFrame="_self" w:history="1">
        <w:r w:rsidR="00121E9C">
          <w:rPr>
            <w:rStyle w:val="Hyperlink"/>
          </w:rPr>
          <w:t>Hazardous drugs table</w:t>
        </w:r>
      </w:hyperlink>
      <w:r w:rsidR="00121E9C">
        <w:t xml:space="preserve"> </w:t>
      </w:r>
      <w:r w:rsidR="00C927D8">
        <w:t>&lt;</w:t>
      </w:r>
      <w:r w:rsidR="00C927D8" w:rsidRPr="00C927D8">
        <w:t>https://www.eviq.org.au/clinical-resources/administration-of-antineoplastic-drugs/909-hazardous-drugs-table</w:t>
      </w:r>
      <w:r w:rsidR="00C927D8">
        <w:t>&gt;</w:t>
      </w:r>
    </w:p>
    <w:p w14:paraId="3A177CE2" w14:textId="22D490F6" w:rsidR="00121E9C" w:rsidRDefault="008B7BB1" w:rsidP="00121E9C">
      <w:pPr>
        <w:pStyle w:val="DHHSbullet1"/>
        <w:numPr>
          <w:ilvl w:val="0"/>
          <w:numId w:val="6"/>
        </w:numPr>
      </w:pPr>
      <w:hyperlink r:id="rId109" w:tgtFrame="_self" w:history="1">
        <w:r w:rsidR="00121E9C">
          <w:rPr>
            <w:rStyle w:val="Hyperlink"/>
          </w:rPr>
          <w:t>Safe administration of antineoplastic drugs</w:t>
        </w:r>
      </w:hyperlink>
      <w:r w:rsidR="00121E9C">
        <w:t xml:space="preserve"> </w:t>
      </w:r>
      <w:r w:rsidR="00C927D8">
        <w:t>&lt;</w:t>
      </w:r>
      <w:r w:rsidR="00C927D8" w:rsidRPr="00C927D8">
        <w:t>https://www.eviq.org.au/clinical-resources/administration-of-antineoplastic-drugs/5-safe-administration-of-antineoplastic-drugs</w:t>
      </w:r>
      <w:r w:rsidR="00C927D8">
        <w:t>&gt;</w:t>
      </w:r>
    </w:p>
    <w:p w14:paraId="321EB508" w14:textId="6E01E18C" w:rsidR="00121E9C" w:rsidRDefault="008B7BB1" w:rsidP="00121E9C">
      <w:pPr>
        <w:pStyle w:val="DHHSbullet1"/>
        <w:numPr>
          <w:ilvl w:val="0"/>
          <w:numId w:val="6"/>
        </w:numPr>
      </w:pPr>
      <w:hyperlink r:id="rId110" w:tgtFrame="_self" w:history="1">
        <w:r w:rsidR="00121E9C">
          <w:rPr>
            <w:rStyle w:val="Hyperlink"/>
          </w:rPr>
          <w:t>Safe handling and waste management of hazardous drugs</w:t>
        </w:r>
      </w:hyperlink>
      <w:r w:rsidR="00121E9C">
        <w:t xml:space="preserve"> </w:t>
      </w:r>
      <w:r w:rsidR="00C927D8">
        <w:t>&lt;</w:t>
      </w:r>
      <w:r w:rsidR="00C927D8" w:rsidRPr="00C927D8">
        <w:t>https://www.eviq.org.au/clinical-resources/administration-of-antineoplastic-drugs/188-safe-handling-and-waste-management-of-hazardou</w:t>
      </w:r>
      <w:r w:rsidR="00C927D8">
        <w:t>&gt;</w:t>
      </w:r>
    </w:p>
    <w:p w14:paraId="5F13BFF5" w14:textId="15D9FCFF" w:rsidR="00121E9C" w:rsidRDefault="00944544" w:rsidP="00B82FF3">
      <w:pPr>
        <w:pStyle w:val="Heading3"/>
      </w:pPr>
      <w:r>
        <w:t>e</w:t>
      </w:r>
      <w:r w:rsidR="00121E9C">
        <w:t xml:space="preserve">viQ </w:t>
      </w:r>
      <w:r w:rsidR="008869B4">
        <w:t>c</w:t>
      </w:r>
      <w:r w:rsidR="00121E9C">
        <w:t xml:space="preserve">entral line (CVAD) </w:t>
      </w:r>
      <w:r w:rsidR="008869B4">
        <w:t>c</w:t>
      </w:r>
      <w:r w:rsidR="00121E9C">
        <w:t>are</w:t>
      </w:r>
    </w:p>
    <w:p w14:paraId="13B801DC" w14:textId="63460564" w:rsidR="00121E9C" w:rsidRDefault="008B7BB1" w:rsidP="00121E9C">
      <w:pPr>
        <w:pStyle w:val="DHHSbullet1"/>
        <w:numPr>
          <w:ilvl w:val="0"/>
          <w:numId w:val="6"/>
        </w:numPr>
      </w:pPr>
      <w:hyperlink r:id="rId111" w:tgtFrame="_self" w:history="1">
        <w:r w:rsidR="00121E9C">
          <w:rPr>
            <w:rStyle w:val="Hyperlink"/>
          </w:rPr>
          <w:t>Clinical procedure</w:t>
        </w:r>
        <w:r w:rsidR="008869B4">
          <w:rPr>
            <w:rStyle w:val="Hyperlink"/>
          </w:rPr>
          <w:t xml:space="preserve"> – </w:t>
        </w:r>
        <w:r w:rsidR="00121E9C">
          <w:rPr>
            <w:rStyle w:val="Hyperlink"/>
          </w:rPr>
          <w:t>central venous access device</w:t>
        </w:r>
        <w:r w:rsidR="008869B4">
          <w:rPr>
            <w:rStyle w:val="Hyperlink"/>
          </w:rPr>
          <w:t xml:space="preserve"> – </w:t>
        </w:r>
        <w:r w:rsidR="00121E9C">
          <w:rPr>
            <w:rStyle w:val="Hyperlink"/>
          </w:rPr>
          <w:t>dressing and needleless injection cap change</w:t>
        </w:r>
      </w:hyperlink>
      <w:r w:rsidR="00121E9C">
        <w:t xml:space="preserve"> </w:t>
      </w:r>
      <w:r w:rsidR="00C927D8">
        <w:t>&lt;</w:t>
      </w:r>
      <w:r w:rsidR="00C927D8" w:rsidRPr="00C927D8">
        <w:t>https://www.eviq.org.au/clinical-resources/central-venous-access-devices-cvads/900-central-venous-access-device-dressing-and-n</w:t>
      </w:r>
      <w:r w:rsidR="00C927D8">
        <w:t>&gt;</w:t>
      </w:r>
    </w:p>
    <w:p w14:paraId="152BFEF6" w14:textId="53494E33" w:rsidR="00121E9C" w:rsidRDefault="008B7BB1" w:rsidP="00121E9C">
      <w:pPr>
        <w:pStyle w:val="DHHSbullet1"/>
        <w:numPr>
          <w:ilvl w:val="0"/>
          <w:numId w:val="6"/>
        </w:numPr>
      </w:pPr>
      <w:hyperlink r:id="rId112" w:tgtFrame="_self" w:history="1">
        <w:r w:rsidR="00121E9C">
          <w:rPr>
            <w:rStyle w:val="Hyperlink"/>
          </w:rPr>
          <w:t>Clinical procedure</w:t>
        </w:r>
        <w:r w:rsidR="008869B4">
          <w:rPr>
            <w:rStyle w:val="Hyperlink"/>
          </w:rPr>
          <w:t xml:space="preserve"> – </w:t>
        </w:r>
        <w:r w:rsidR="00121E9C">
          <w:rPr>
            <w:rStyle w:val="Hyperlink"/>
          </w:rPr>
          <w:t>central venous catheter</w:t>
        </w:r>
        <w:r w:rsidR="008869B4">
          <w:rPr>
            <w:rStyle w:val="Hyperlink"/>
          </w:rPr>
          <w:t xml:space="preserve"> – </w:t>
        </w:r>
        <w:r w:rsidR="00121E9C">
          <w:rPr>
            <w:rStyle w:val="Hyperlink"/>
          </w:rPr>
          <w:t>accessing</w:t>
        </w:r>
      </w:hyperlink>
      <w:r w:rsidR="00121E9C">
        <w:t xml:space="preserve"> </w:t>
      </w:r>
      <w:r w:rsidR="00C927D8">
        <w:t>&lt;</w:t>
      </w:r>
      <w:r w:rsidR="00C927D8" w:rsidRPr="00C927D8">
        <w:t>https://www.eviq.org.au/clinical-resources/central-venous-access-devices-cvads/1161-central-venous-catheter-accessing</w:t>
      </w:r>
      <w:r w:rsidR="00C927D8">
        <w:t>&gt;</w:t>
      </w:r>
    </w:p>
    <w:p w14:paraId="53E0D305" w14:textId="2672ACD3" w:rsidR="00121E9C" w:rsidRDefault="008B7BB1" w:rsidP="00121E9C">
      <w:pPr>
        <w:pStyle w:val="DHHSbullet1"/>
        <w:numPr>
          <w:ilvl w:val="0"/>
          <w:numId w:val="6"/>
        </w:numPr>
      </w:pPr>
      <w:hyperlink r:id="rId113" w:tgtFrame="_self" w:history="1">
        <w:r w:rsidR="00121E9C">
          <w:rPr>
            <w:rStyle w:val="Hyperlink"/>
          </w:rPr>
          <w:t>Clinical procedure</w:t>
        </w:r>
        <w:r w:rsidR="008869B4">
          <w:rPr>
            <w:rStyle w:val="Hyperlink"/>
          </w:rPr>
          <w:t xml:space="preserve"> – </w:t>
        </w:r>
        <w:r w:rsidR="00121E9C">
          <w:rPr>
            <w:rStyle w:val="Hyperlink"/>
          </w:rPr>
          <w:t>central venous catheter</w:t>
        </w:r>
        <w:r w:rsidR="008869B4">
          <w:rPr>
            <w:rStyle w:val="Hyperlink"/>
          </w:rPr>
          <w:t xml:space="preserve"> – </w:t>
        </w:r>
        <w:r w:rsidR="00121E9C">
          <w:rPr>
            <w:rStyle w:val="Hyperlink"/>
          </w:rPr>
          <w:t>blood sampling</w:t>
        </w:r>
      </w:hyperlink>
      <w:r w:rsidR="00121E9C">
        <w:t xml:space="preserve"> </w:t>
      </w:r>
      <w:r w:rsidR="00C927D8">
        <w:t>&lt;</w:t>
      </w:r>
      <w:r w:rsidR="00C927D8" w:rsidRPr="00C927D8">
        <w:t>https://www.eviq.org.au/clinical-resources/central-venous-access-devices-cvads/903-central-venous-catheter-blood-sampling</w:t>
      </w:r>
      <w:r w:rsidR="00C927D8">
        <w:t>&gt;</w:t>
      </w:r>
    </w:p>
    <w:p w14:paraId="730C54BC" w14:textId="3F868ADE" w:rsidR="00121E9C" w:rsidRDefault="008B7BB1" w:rsidP="00121E9C">
      <w:pPr>
        <w:pStyle w:val="DHHSbullet1"/>
        <w:numPr>
          <w:ilvl w:val="0"/>
          <w:numId w:val="6"/>
        </w:numPr>
      </w:pPr>
      <w:hyperlink r:id="rId114" w:tgtFrame="_self" w:history="1">
        <w:r w:rsidR="00121E9C">
          <w:rPr>
            <w:rStyle w:val="Hyperlink"/>
          </w:rPr>
          <w:t>Clinical procedure</w:t>
        </w:r>
        <w:r w:rsidR="008869B4">
          <w:rPr>
            <w:rStyle w:val="Hyperlink"/>
          </w:rPr>
          <w:t xml:space="preserve"> – </w:t>
        </w:r>
        <w:r w:rsidR="00121E9C">
          <w:rPr>
            <w:rStyle w:val="Hyperlink"/>
          </w:rPr>
          <w:t>central venous catheter</w:t>
        </w:r>
        <w:r w:rsidR="008869B4">
          <w:rPr>
            <w:rStyle w:val="Hyperlink"/>
          </w:rPr>
          <w:t xml:space="preserve"> – </w:t>
        </w:r>
        <w:r w:rsidR="00121E9C">
          <w:rPr>
            <w:rStyle w:val="Hyperlink"/>
          </w:rPr>
          <w:t xml:space="preserve">deaccessing </w:t>
        </w:r>
      </w:hyperlink>
      <w:r w:rsidR="00C927D8">
        <w:t>&lt;</w:t>
      </w:r>
      <w:r w:rsidR="00C927D8" w:rsidRPr="00C927D8">
        <w:t>https://www.eviq.org.au/clinical-resources/central-venous-access-devices-cvads/1163-central-venous-catheter-deaccessing</w:t>
      </w:r>
      <w:r w:rsidR="00C927D8">
        <w:t>&gt;</w:t>
      </w:r>
    </w:p>
    <w:p w14:paraId="3B1B9C0B" w14:textId="190B48A2" w:rsidR="00121E9C" w:rsidRDefault="008B7BB1" w:rsidP="00121E9C">
      <w:pPr>
        <w:pStyle w:val="DHHSbullet1"/>
        <w:numPr>
          <w:ilvl w:val="0"/>
          <w:numId w:val="6"/>
        </w:numPr>
      </w:pPr>
      <w:hyperlink r:id="rId115" w:tgtFrame="_self" w:history="1">
        <w:r w:rsidR="00121E9C">
          <w:rPr>
            <w:rStyle w:val="Hyperlink"/>
          </w:rPr>
          <w:t>Clinical procedure</w:t>
        </w:r>
        <w:r w:rsidR="008869B4">
          <w:rPr>
            <w:rStyle w:val="Hyperlink"/>
          </w:rPr>
          <w:t xml:space="preserve"> – </w:t>
        </w:r>
        <w:r w:rsidR="00121E9C">
          <w:rPr>
            <w:rStyle w:val="Hyperlink"/>
          </w:rPr>
          <w:t>implanted venous port (IVP)</w:t>
        </w:r>
        <w:r w:rsidR="008869B4">
          <w:rPr>
            <w:rStyle w:val="Hyperlink"/>
          </w:rPr>
          <w:t xml:space="preserve"> – </w:t>
        </w:r>
        <w:r w:rsidR="00121E9C">
          <w:rPr>
            <w:rStyle w:val="Hyperlink"/>
          </w:rPr>
          <w:t>accessing and locking</w:t>
        </w:r>
      </w:hyperlink>
      <w:r w:rsidR="00121E9C">
        <w:t xml:space="preserve"> </w:t>
      </w:r>
      <w:r w:rsidR="00C927D8">
        <w:t>&lt;</w:t>
      </w:r>
      <w:r w:rsidR="00C927D8" w:rsidRPr="00C927D8">
        <w:t>https://www.eviq.org.au/clinical-resources/central-venous-access-devices-cvads/898-implanted-venous-port-ivp-accessing-and-lo</w:t>
      </w:r>
      <w:r w:rsidR="00C927D8">
        <w:t>&gt;</w:t>
      </w:r>
    </w:p>
    <w:p w14:paraId="2D3E33A1" w14:textId="78AB0091" w:rsidR="00121E9C" w:rsidRDefault="008B7BB1" w:rsidP="00121E9C">
      <w:pPr>
        <w:pStyle w:val="DHHSbullet1"/>
        <w:numPr>
          <w:ilvl w:val="0"/>
          <w:numId w:val="6"/>
        </w:numPr>
      </w:pPr>
      <w:hyperlink r:id="rId116" w:tgtFrame="_self" w:history="1">
        <w:r w:rsidR="00121E9C">
          <w:rPr>
            <w:rStyle w:val="Hyperlink"/>
          </w:rPr>
          <w:t>Clinical procedure</w:t>
        </w:r>
        <w:r w:rsidR="008869B4">
          <w:rPr>
            <w:rStyle w:val="Hyperlink"/>
          </w:rPr>
          <w:t xml:space="preserve"> – </w:t>
        </w:r>
        <w:r w:rsidR="00121E9C">
          <w:rPr>
            <w:rStyle w:val="Hyperlink"/>
          </w:rPr>
          <w:t>implanted venous port (IVP)</w:t>
        </w:r>
        <w:r w:rsidR="008869B4">
          <w:rPr>
            <w:rStyle w:val="Hyperlink"/>
          </w:rPr>
          <w:t xml:space="preserve"> – </w:t>
        </w:r>
        <w:r w:rsidR="00121E9C">
          <w:rPr>
            <w:rStyle w:val="Hyperlink"/>
          </w:rPr>
          <w:t>blood sampling</w:t>
        </w:r>
      </w:hyperlink>
      <w:r w:rsidR="00121E9C">
        <w:t xml:space="preserve"> </w:t>
      </w:r>
      <w:r w:rsidR="00C927D8">
        <w:t>&lt;</w:t>
      </w:r>
      <w:r w:rsidR="00C927D8" w:rsidRPr="00C927D8">
        <w:t>https://www.eviq.org.au/clinical-resources/central-venous-access-devices-cvads/911-implanted-venous-port-ivp-blood-sampling</w:t>
      </w:r>
      <w:r w:rsidR="00C927D8">
        <w:t>&gt;</w:t>
      </w:r>
    </w:p>
    <w:p w14:paraId="464F74F7" w14:textId="1DCFE3EC" w:rsidR="00121E9C" w:rsidRDefault="008B7BB1" w:rsidP="00121E9C">
      <w:pPr>
        <w:pStyle w:val="DHHSbullet1"/>
        <w:numPr>
          <w:ilvl w:val="0"/>
          <w:numId w:val="6"/>
        </w:numPr>
      </w:pPr>
      <w:hyperlink r:id="rId117" w:tgtFrame="_self" w:history="1">
        <w:r w:rsidR="00121E9C">
          <w:rPr>
            <w:rStyle w:val="Hyperlink"/>
          </w:rPr>
          <w:t>Clinical procedure</w:t>
        </w:r>
        <w:r w:rsidR="008869B4">
          <w:rPr>
            <w:rStyle w:val="Hyperlink"/>
          </w:rPr>
          <w:t xml:space="preserve"> – </w:t>
        </w:r>
        <w:r w:rsidR="00121E9C">
          <w:rPr>
            <w:rStyle w:val="Hyperlink"/>
          </w:rPr>
          <w:t>implanted venous port (IVP)</w:t>
        </w:r>
        <w:r w:rsidR="008869B4">
          <w:rPr>
            <w:rStyle w:val="Hyperlink"/>
          </w:rPr>
          <w:t xml:space="preserve"> – </w:t>
        </w:r>
        <w:r w:rsidR="00121E9C">
          <w:rPr>
            <w:rStyle w:val="Hyperlink"/>
          </w:rPr>
          <w:t>deaccessing and locking</w:t>
        </w:r>
      </w:hyperlink>
      <w:r w:rsidR="00121E9C">
        <w:t xml:space="preserve"> </w:t>
      </w:r>
      <w:r w:rsidR="00C927D8">
        <w:t>&lt;</w:t>
      </w:r>
      <w:r w:rsidR="00C927D8" w:rsidRPr="00C927D8">
        <w:t>https://www.eviq.org.au/clinical-resources/central-venous-access-devices-cvads/899-implanted-venous-port-ivp-deaccessing-and</w:t>
      </w:r>
      <w:r w:rsidR="00C927D8">
        <w:t>&gt;</w:t>
      </w:r>
    </w:p>
    <w:p w14:paraId="7146FA86" w14:textId="507ABCFA" w:rsidR="00121E9C" w:rsidRDefault="008B7BB1" w:rsidP="00121E9C">
      <w:pPr>
        <w:pStyle w:val="DHHSbullet1"/>
        <w:numPr>
          <w:ilvl w:val="0"/>
          <w:numId w:val="6"/>
        </w:numPr>
      </w:pPr>
      <w:hyperlink r:id="rId118" w:tgtFrame="_self" w:history="1">
        <w:r w:rsidR="00121E9C">
          <w:rPr>
            <w:rStyle w:val="Hyperlink"/>
          </w:rPr>
          <w:t>Clinical procedure</w:t>
        </w:r>
        <w:r w:rsidR="008869B4">
          <w:rPr>
            <w:rStyle w:val="Hyperlink"/>
          </w:rPr>
          <w:t xml:space="preserve"> – </w:t>
        </w:r>
        <w:r w:rsidR="00121E9C">
          <w:rPr>
            <w:rStyle w:val="Hyperlink"/>
          </w:rPr>
          <w:t>restoring patency to a central venous access device (CVAD)</w:t>
        </w:r>
        <w:r w:rsidR="008869B4">
          <w:rPr>
            <w:rStyle w:val="Hyperlink"/>
          </w:rPr>
          <w:t xml:space="preserve"> – </w:t>
        </w:r>
        <w:r w:rsidR="00121E9C">
          <w:rPr>
            <w:rStyle w:val="Hyperlink"/>
          </w:rPr>
          <w:t xml:space="preserve">partial and complete occlusion </w:t>
        </w:r>
      </w:hyperlink>
      <w:r w:rsidR="00C927D8">
        <w:t>&lt;</w:t>
      </w:r>
      <w:r w:rsidR="00C927D8" w:rsidRPr="00C927D8">
        <w:t>https://www.eviq.org.au/clinical-resources/central-venous-access-devices-cvads/771-central-venous-access-device-cvad-restoring</w:t>
      </w:r>
      <w:r w:rsidR="00C927D8">
        <w:t>&gt;</w:t>
      </w:r>
    </w:p>
    <w:p w14:paraId="4B05DBDE" w14:textId="74EE2718" w:rsidR="00121E9C" w:rsidRDefault="00944544" w:rsidP="00B82FF3">
      <w:pPr>
        <w:pStyle w:val="Heading3"/>
      </w:pPr>
      <w:r>
        <w:t>e</w:t>
      </w:r>
      <w:r w:rsidR="00121E9C">
        <w:t xml:space="preserve">viQ </w:t>
      </w:r>
      <w:r w:rsidR="008869B4">
        <w:t>e</w:t>
      </w:r>
      <w:r w:rsidR="00121E9C">
        <w:t>xtravasation</w:t>
      </w:r>
    </w:p>
    <w:p w14:paraId="3AD0B0C9" w14:textId="4ABD07B0" w:rsidR="00121E9C" w:rsidRDefault="008B7BB1" w:rsidP="00121E9C">
      <w:pPr>
        <w:pStyle w:val="DHHSbullet1"/>
        <w:numPr>
          <w:ilvl w:val="0"/>
          <w:numId w:val="6"/>
        </w:numPr>
      </w:pPr>
      <w:hyperlink r:id="rId119" w:tgtFrame="_self" w:history="1">
        <w:r w:rsidR="00121E9C">
          <w:rPr>
            <w:rStyle w:val="Hyperlink"/>
          </w:rPr>
          <w:t>Clinical procedure</w:t>
        </w:r>
        <w:r w:rsidR="008869B4">
          <w:rPr>
            <w:rStyle w:val="Hyperlink"/>
          </w:rPr>
          <w:t xml:space="preserve"> – </w:t>
        </w:r>
        <w:r w:rsidR="00121E9C">
          <w:rPr>
            <w:rStyle w:val="Hyperlink"/>
          </w:rPr>
          <w:t>extravasation management</w:t>
        </w:r>
        <w:r w:rsidR="008869B4">
          <w:rPr>
            <w:rStyle w:val="Hyperlink"/>
          </w:rPr>
          <w:t xml:space="preserve"> – </w:t>
        </w:r>
        <w:r w:rsidR="00121E9C">
          <w:rPr>
            <w:rStyle w:val="Hyperlink"/>
          </w:rPr>
          <w:t>irritants with vesicant properties general care</w:t>
        </w:r>
      </w:hyperlink>
      <w:r w:rsidR="00121E9C">
        <w:t xml:space="preserve"> </w:t>
      </w:r>
      <w:r w:rsidR="00C927D8">
        <w:t>&lt;</w:t>
      </w:r>
      <w:r w:rsidR="00C927D8" w:rsidRPr="00C927D8">
        <w:t>https://www.eviq.org.au/clinical-resources/extravasation/1193-extravasation-management-irritants-with-ves</w:t>
      </w:r>
      <w:r w:rsidR="00C927D8">
        <w:t>&gt;</w:t>
      </w:r>
    </w:p>
    <w:p w14:paraId="731AE064" w14:textId="5B9F0C1E" w:rsidR="00121E9C" w:rsidRDefault="008B7BB1" w:rsidP="00121E9C">
      <w:pPr>
        <w:pStyle w:val="DHHSbullet1"/>
        <w:numPr>
          <w:ilvl w:val="0"/>
          <w:numId w:val="6"/>
        </w:numPr>
      </w:pPr>
      <w:hyperlink r:id="rId120" w:tgtFrame="_self" w:history="1">
        <w:r w:rsidR="00121E9C">
          <w:rPr>
            <w:rStyle w:val="Hyperlink"/>
          </w:rPr>
          <w:t>Extravasation management</w:t>
        </w:r>
        <w:r w:rsidR="008869B4">
          <w:rPr>
            <w:rStyle w:val="Hyperlink"/>
          </w:rPr>
          <w:t xml:space="preserve"> – </w:t>
        </w:r>
        <w:r w:rsidR="00121E9C">
          <w:rPr>
            <w:rStyle w:val="Hyperlink"/>
          </w:rPr>
          <w:t>immediate management flow chart</w:t>
        </w:r>
      </w:hyperlink>
      <w:r w:rsidR="00121E9C">
        <w:t xml:space="preserve"> </w:t>
      </w:r>
      <w:r w:rsidR="00C927D8">
        <w:t>&lt;</w:t>
      </w:r>
      <w:r w:rsidR="00C927D8" w:rsidRPr="00C927D8">
        <w:t>https://www.eviq.org.au/clinical-resources/extravasation/1078-extravasation-management-immediate-manageme</w:t>
      </w:r>
      <w:r w:rsidR="00C927D8">
        <w:t>&gt;</w:t>
      </w:r>
    </w:p>
    <w:p w14:paraId="6EEF1009" w14:textId="30C19F08" w:rsidR="00FC274F" w:rsidRDefault="008B7BB1" w:rsidP="00B82FF3">
      <w:pPr>
        <w:pStyle w:val="DHHSbullet1"/>
        <w:numPr>
          <w:ilvl w:val="0"/>
          <w:numId w:val="6"/>
        </w:numPr>
        <w:sectPr w:rsidR="00FC274F" w:rsidSect="0093523D">
          <w:headerReference w:type="even" r:id="rId121"/>
          <w:headerReference w:type="default" r:id="rId122"/>
          <w:footerReference w:type="even" r:id="rId123"/>
          <w:footerReference w:type="default" r:id="rId124"/>
          <w:footerReference w:type="first" r:id="rId125"/>
          <w:pgSz w:w="11906" w:h="16838"/>
          <w:pgMar w:top="1701" w:right="1416" w:bottom="993" w:left="1304" w:header="461" w:footer="504" w:gutter="0"/>
          <w:pgNumType w:start="1"/>
          <w:cols w:space="720"/>
          <w:docGrid w:linePitch="360"/>
        </w:sectPr>
      </w:pPr>
      <w:hyperlink r:id="rId126" w:tgtFrame="_blank" w:history="1">
        <w:r w:rsidR="00121E9C">
          <w:rPr>
            <w:rStyle w:val="Hyperlink"/>
          </w:rPr>
          <w:t>Care at home after an extravasation injury</w:t>
        </w:r>
        <w:r w:rsidR="008869B4">
          <w:rPr>
            <w:rStyle w:val="Hyperlink"/>
          </w:rPr>
          <w:t xml:space="preserve"> – </w:t>
        </w:r>
        <w:r w:rsidR="00121E9C">
          <w:rPr>
            <w:rStyle w:val="Hyperlink"/>
          </w:rPr>
          <w:t>cold or warm compress</w:t>
        </w:r>
      </w:hyperlink>
      <w:r w:rsidR="00C927D8">
        <w:rPr>
          <w:rStyle w:val="Hyperlink"/>
        </w:rPr>
        <w:t xml:space="preserve"> </w:t>
      </w:r>
      <w:r w:rsidR="00C927D8">
        <w:t>&lt;</w:t>
      </w:r>
      <w:r w:rsidR="00C927D8" w:rsidRPr="00C927D8">
        <w:t>https://www.eviq.org.au/Patients-and-carers/Patient-information-sheets/3027-Care-at-home-after-an-extravasation-injury</w:t>
      </w:r>
      <w:r w:rsidR="00C927D8">
        <w:t>&gt;</w:t>
      </w:r>
    </w:p>
    <w:p w14:paraId="644720DA" w14:textId="20813AFD" w:rsidR="00DE2607" w:rsidRPr="00E713B4" w:rsidRDefault="00E713B4" w:rsidP="00E713B4">
      <w:pPr>
        <w:pStyle w:val="Heading2"/>
        <w:rPr>
          <w:rFonts w:eastAsiaTheme="minorEastAsia"/>
        </w:rPr>
      </w:pPr>
      <w:bookmarkStart w:id="204" w:name="_Ref22733502"/>
      <w:bookmarkStart w:id="205" w:name="_Toc38976957"/>
      <w:r>
        <w:t>HBCC referral template</w:t>
      </w:r>
      <w:bookmarkEnd w:id="204"/>
      <w:bookmarkEnd w:id="205"/>
    </w:p>
    <w:tbl>
      <w:tblPr>
        <w:tblStyle w:val="TableGrid"/>
        <w:tblpPr w:leftFromText="187" w:rightFromText="187" w:vertAnchor="page" w:horzAnchor="margin" w:tblpY="1815"/>
        <w:tblOverlap w:val="never"/>
        <w:tblW w:w="10808" w:type="dxa"/>
        <w:tblInd w:w="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Caption w:val="HBCC Referral"/>
      </w:tblPr>
      <w:tblGrid>
        <w:gridCol w:w="1379"/>
        <w:gridCol w:w="772"/>
        <w:gridCol w:w="1349"/>
        <w:gridCol w:w="142"/>
        <w:gridCol w:w="671"/>
        <w:gridCol w:w="888"/>
        <w:gridCol w:w="142"/>
        <w:gridCol w:w="616"/>
        <w:gridCol w:w="524"/>
        <w:gridCol w:w="994"/>
        <w:gridCol w:w="276"/>
        <w:gridCol w:w="717"/>
        <w:gridCol w:w="175"/>
        <w:gridCol w:w="817"/>
        <w:gridCol w:w="1346"/>
      </w:tblGrid>
      <w:tr w:rsidR="00E1545B" w:rsidRPr="000A74B3" w14:paraId="7B417684" w14:textId="77777777" w:rsidTr="00C3354F">
        <w:trPr>
          <w:trHeight w:val="608"/>
        </w:trPr>
        <w:tc>
          <w:tcPr>
            <w:tcW w:w="5961" w:type="dxa"/>
            <w:gridSpan w:val="8"/>
            <w:tcBorders>
              <w:top w:val="nil"/>
              <w:left w:val="single" w:sz="4" w:space="0" w:color="auto"/>
              <w:bottom w:val="single" w:sz="4" w:space="0" w:color="auto"/>
              <w:right w:val="dotted" w:sz="4" w:space="0" w:color="auto"/>
            </w:tcBorders>
            <w:vAlign w:val="center"/>
          </w:tcPr>
          <w:p w14:paraId="17C44781" w14:textId="42AC5DB8" w:rsidR="00E1545B" w:rsidRPr="000C5AE2" w:rsidRDefault="00E1545B" w:rsidP="00C3354F">
            <w:pPr>
              <w:tabs>
                <w:tab w:val="left" w:pos="1260"/>
              </w:tabs>
              <w:jc w:val="center"/>
              <w:rPr>
                <w:rFonts w:ascii="Calibri Light" w:hAnsi="Calibri Light"/>
                <w:b/>
                <w:color w:val="808080" w:themeColor="background1" w:themeShade="80"/>
                <w:sz w:val="48"/>
                <w:szCs w:val="48"/>
              </w:rPr>
            </w:pPr>
            <w:r w:rsidRPr="000C5AE2">
              <w:rPr>
                <w:rFonts w:ascii="Calibri Light" w:hAnsi="Calibri Light"/>
                <w:b/>
                <w:color w:val="808080" w:themeColor="background1" w:themeShade="80"/>
                <w:sz w:val="48"/>
                <w:szCs w:val="48"/>
              </w:rPr>
              <w:t xml:space="preserve">Health </w:t>
            </w:r>
            <w:r w:rsidR="004138E9">
              <w:rPr>
                <w:rFonts w:ascii="Calibri Light" w:hAnsi="Calibri Light"/>
                <w:b/>
                <w:color w:val="808080" w:themeColor="background1" w:themeShade="80"/>
                <w:sz w:val="48"/>
                <w:szCs w:val="48"/>
              </w:rPr>
              <w:t>s</w:t>
            </w:r>
            <w:r w:rsidRPr="000C5AE2">
              <w:rPr>
                <w:rFonts w:ascii="Calibri Light" w:hAnsi="Calibri Light"/>
                <w:b/>
                <w:color w:val="808080" w:themeColor="background1" w:themeShade="80"/>
                <w:sz w:val="48"/>
                <w:szCs w:val="48"/>
              </w:rPr>
              <w:t>ervice</w:t>
            </w:r>
          </w:p>
          <w:p w14:paraId="5FF7E073" w14:textId="2D0DF0BE" w:rsidR="00E1545B" w:rsidRDefault="0040432A" w:rsidP="00C3354F">
            <w:pPr>
              <w:tabs>
                <w:tab w:val="left" w:pos="1260"/>
              </w:tabs>
              <w:jc w:val="center"/>
              <w:rPr>
                <w:rFonts w:ascii="Calibri Light" w:hAnsi="Calibri Light"/>
                <w:bCs/>
                <w:color w:val="808080" w:themeColor="background1" w:themeShade="80"/>
                <w:sz w:val="32"/>
                <w:szCs w:val="32"/>
              </w:rPr>
            </w:pPr>
            <w:r>
              <w:rPr>
                <w:rFonts w:ascii="Calibri Light" w:hAnsi="Calibri Light"/>
                <w:b/>
                <w:color w:val="808080" w:themeColor="background1" w:themeShade="80"/>
                <w:sz w:val="36"/>
                <w:szCs w:val="36"/>
              </w:rPr>
              <w:t>Home-based</w:t>
            </w:r>
            <w:r w:rsidR="00E1545B" w:rsidRPr="000C5AE2">
              <w:rPr>
                <w:rFonts w:ascii="Calibri Light" w:hAnsi="Calibri Light"/>
                <w:b/>
                <w:color w:val="808080" w:themeColor="background1" w:themeShade="80"/>
                <w:sz w:val="36"/>
                <w:szCs w:val="36"/>
              </w:rPr>
              <w:t xml:space="preserve"> </w:t>
            </w:r>
            <w:r w:rsidR="004138E9">
              <w:rPr>
                <w:rFonts w:ascii="Calibri Light" w:hAnsi="Calibri Light"/>
                <w:b/>
                <w:color w:val="808080" w:themeColor="background1" w:themeShade="80"/>
                <w:sz w:val="36"/>
                <w:szCs w:val="36"/>
              </w:rPr>
              <w:t>c</w:t>
            </w:r>
            <w:r w:rsidR="00E1545B" w:rsidRPr="000C5AE2">
              <w:rPr>
                <w:rFonts w:ascii="Calibri Light" w:hAnsi="Calibri Light"/>
                <w:b/>
                <w:color w:val="808080" w:themeColor="background1" w:themeShade="80"/>
                <w:sz w:val="36"/>
                <w:szCs w:val="36"/>
              </w:rPr>
              <w:t xml:space="preserve">ancer </w:t>
            </w:r>
            <w:r w:rsidR="004138E9">
              <w:rPr>
                <w:rFonts w:ascii="Calibri Light" w:hAnsi="Calibri Light"/>
                <w:b/>
                <w:color w:val="808080" w:themeColor="background1" w:themeShade="80"/>
                <w:sz w:val="36"/>
                <w:szCs w:val="36"/>
              </w:rPr>
              <w:t>c</w:t>
            </w:r>
            <w:r w:rsidR="00E1545B" w:rsidRPr="000C5AE2">
              <w:rPr>
                <w:rFonts w:ascii="Calibri Light" w:hAnsi="Calibri Light"/>
                <w:b/>
                <w:color w:val="808080" w:themeColor="background1" w:themeShade="80"/>
                <w:sz w:val="36"/>
                <w:szCs w:val="36"/>
              </w:rPr>
              <w:t>are</w:t>
            </w:r>
          </w:p>
          <w:p w14:paraId="436A8BA5" w14:textId="77777777" w:rsidR="00E1545B" w:rsidRPr="00566F24" w:rsidRDefault="00E1545B" w:rsidP="00C3354F">
            <w:pPr>
              <w:pStyle w:val="Default"/>
              <w:jc w:val="center"/>
              <w:rPr>
                <w:rFonts w:ascii="Calibri Light" w:hAnsi="Calibri Light"/>
                <w:bCs/>
                <w:sz w:val="36"/>
                <w:szCs w:val="36"/>
              </w:rPr>
            </w:pPr>
            <w:r w:rsidRPr="00566F24">
              <w:rPr>
                <w:rFonts w:ascii="Calibri Light" w:hAnsi="Calibri Light"/>
                <w:bCs/>
                <w:color w:val="808080" w:themeColor="background1" w:themeShade="80"/>
                <w:sz w:val="36"/>
                <w:szCs w:val="36"/>
              </w:rPr>
              <w:t>Referral</w:t>
            </w:r>
          </w:p>
        </w:tc>
        <w:tc>
          <w:tcPr>
            <w:tcW w:w="4847" w:type="dxa"/>
            <w:gridSpan w:val="7"/>
            <w:tcBorders>
              <w:top w:val="nil"/>
              <w:left w:val="dotted" w:sz="4" w:space="0" w:color="auto"/>
              <w:bottom w:val="single" w:sz="4" w:space="0" w:color="auto"/>
              <w:right w:val="single" w:sz="4" w:space="0" w:color="auto"/>
            </w:tcBorders>
            <w:vAlign w:val="center"/>
          </w:tcPr>
          <w:p w14:paraId="697C1A0C" w14:textId="77777777" w:rsidR="00E1545B" w:rsidRPr="000C5AE2" w:rsidRDefault="00E1545B" w:rsidP="00C3354F">
            <w:pPr>
              <w:tabs>
                <w:tab w:val="left" w:pos="1260"/>
              </w:tabs>
              <w:spacing w:line="360" w:lineRule="auto"/>
              <w:jc w:val="center"/>
              <w:rPr>
                <w:rFonts w:ascii="Calibri Light" w:hAnsi="Calibri Light"/>
                <w:color w:val="231F20"/>
              </w:rPr>
            </w:pPr>
            <w:r w:rsidRPr="000C5AE2">
              <w:rPr>
                <w:rFonts w:ascii="Times New Roman" w:eastAsia="Arial" w:hAnsi="Arial" w:cs="Arial"/>
                <w:i/>
                <w:color w:val="939598"/>
                <w:sz w:val="16"/>
                <w:lang w:val="en-US" w:bidi="en-US"/>
              </w:rPr>
              <w:t>Affix Patient Identification Label</w:t>
            </w:r>
          </w:p>
          <w:p w14:paraId="590027C8" w14:textId="77777777" w:rsidR="00E1545B" w:rsidRPr="000C5AE2" w:rsidRDefault="00E1545B" w:rsidP="00C3354F">
            <w:pPr>
              <w:tabs>
                <w:tab w:val="left" w:pos="1260"/>
              </w:tabs>
              <w:spacing w:line="360" w:lineRule="auto"/>
              <w:rPr>
                <w:rFonts w:ascii="Calibri Light" w:hAnsi="Calibri Light"/>
                <w:color w:val="231F20"/>
                <w:u w:val="single"/>
              </w:rPr>
            </w:pPr>
            <w:r w:rsidRPr="000C5AE2">
              <w:rPr>
                <w:rFonts w:ascii="Calibri Light" w:hAnsi="Calibri Light"/>
                <w:color w:val="231F20"/>
              </w:rPr>
              <w:t>Unit</w:t>
            </w:r>
            <w:r w:rsidRPr="000C5AE2">
              <w:rPr>
                <w:rFonts w:ascii="Calibri Light" w:hAnsi="Calibri Light"/>
                <w:color w:val="231F20"/>
                <w:spacing w:val="-8"/>
              </w:rPr>
              <w:t xml:space="preserve"> </w:t>
            </w:r>
            <w:r w:rsidRPr="000C5AE2">
              <w:rPr>
                <w:rFonts w:ascii="Calibri Light" w:hAnsi="Calibri Light"/>
                <w:color w:val="231F20"/>
              </w:rPr>
              <w:t>Record</w:t>
            </w:r>
            <w:r w:rsidRPr="000C5AE2">
              <w:rPr>
                <w:rFonts w:ascii="Calibri Light" w:hAnsi="Calibri Light"/>
                <w:color w:val="231F20"/>
                <w:spacing w:val="-8"/>
              </w:rPr>
              <w:t xml:space="preserve"> </w:t>
            </w:r>
            <w:r w:rsidRPr="000C5AE2">
              <w:rPr>
                <w:rFonts w:ascii="Calibri Light" w:hAnsi="Calibri Light"/>
                <w:color w:val="231F20"/>
              </w:rPr>
              <w:t>Number:</w:t>
            </w:r>
            <w:r w:rsidRPr="000C5AE2">
              <w:rPr>
                <w:rFonts w:ascii="Calibri Light" w:hAnsi="Calibri Light"/>
                <w:color w:val="808080" w:themeColor="background1" w:themeShade="80"/>
              </w:rPr>
              <w:t>_________________________</w:t>
            </w:r>
          </w:p>
          <w:p w14:paraId="7603134C" w14:textId="77777777" w:rsidR="00E1545B" w:rsidRPr="000C5AE2" w:rsidRDefault="00E1545B" w:rsidP="00C3354F">
            <w:pPr>
              <w:tabs>
                <w:tab w:val="left" w:pos="1260"/>
              </w:tabs>
              <w:spacing w:line="360" w:lineRule="auto"/>
              <w:rPr>
                <w:rFonts w:ascii="Calibri Light" w:hAnsi="Calibri Light"/>
                <w:color w:val="231F20"/>
              </w:rPr>
            </w:pPr>
            <w:r w:rsidRPr="000C5AE2">
              <w:rPr>
                <w:rFonts w:ascii="Calibri Light" w:hAnsi="Calibri Light"/>
                <w:color w:val="231F20"/>
              </w:rPr>
              <w:t xml:space="preserve">Surname </w:t>
            </w:r>
            <w:r w:rsidRPr="000C5AE2">
              <w:rPr>
                <w:rFonts w:ascii="Calibri Light" w:hAnsi="Calibri Light"/>
                <w:color w:val="808080" w:themeColor="background1" w:themeShade="80"/>
              </w:rPr>
              <w:t>__________________________________</w:t>
            </w:r>
          </w:p>
          <w:p w14:paraId="6F083D2C" w14:textId="3D177FA1" w:rsidR="00E1545B" w:rsidRPr="000C5AE2" w:rsidRDefault="00E1545B" w:rsidP="00C3354F">
            <w:pPr>
              <w:tabs>
                <w:tab w:val="left" w:pos="1260"/>
              </w:tabs>
              <w:spacing w:line="360" w:lineRule="auto"/>
              <w:rPr>
                <w:rFonts w:ascii="Calibri Light" w:hAnsi="Calibri Light"/>
                <w:color w:val="231F20"/>
                <w:spacing w:val="-14"/>
              </w:rPr>
            </w:pPr>
            <w:r w:rsidRPr="000C5AE2">
              <w:rPr>
                <w:rFonts w:ascii="Calibri Light" w:hAnsi="Calibri Light"/>
                <w:color w:val="231F20"/>
              </w:rPr>
              <w:t>Given</w:t>
            </w:r>
            <w:r w:rsidRPr="000C5AE2">
              <w:rPr>
                <w:rFonts w:ascii="Calibri Light" w:hAnsi="Calibri Light"/>
                <w:color w:val="231F20"/>
                <w:spacing w:val="-4"/>
              </w:rPr>
              <w:t xml:space="preserve"> </w:t>
            </w:r>
            <w:r w:rsidR="004138E9">
              <w:rPr>
                <w:rFonts w:ascii="Calibri Light" w:hAnsi="Calibri Light"/>
                <w:color w:val="231F20"/>
              </w:rPr>
              <w:t>n</w:t>
            </w:r>
            <w:r w:rsidRPr="000C5AE2">
              <w:rPr>
                <w:rFonts w:ascii="Calibri Light" w:hAnsi="Calibri Light"/>
                <w:color w:val="231F20"/>
              </w:rPr>
              <w:t xml:space="preserve">ame: </w:t>
            </w:r>
            <w:r w:rsidRPr="000C5AE2">
              <w:rPr>
                <w:rFonts w:ascii="Calibri Light" w:hAnsi="Calibri Light"/>
                <w:color w:val="808080" w:themeColor="background1" w:themeShade="80"/>
                <w:spacing w:val="-14"/>
              </w:rPr>
              <w:t>____________________________________</w:t>
            </w:r>
          </w:p>
          <w:p w14:paraId="2A1FB6D9" w14:textId="6CEF7995" w:rsidR="00E1545B" w:rsidRPr="000C5AE2" w:rsidRDefault="00E1545B" w:rsidP="00C3354F">
            <w:pPr>
              <w:tabs>
                <w:tab w:val="left" w:pos="1260"/>
              </w:tabs>
              <w:spacing w:line="360" w:lineRule="auto"/>
              <w:rPr>
                <w:rFonts w:ascii="Calibri Light" w:hAnsi="Calibri Light"/>
                <w:color w:val="231F20"/>
              </w:rPr>
            </w:pPr>
            <w:r w:rsidRPr="000C5AE2">
              <w:rPr>
                <w:rFonts w:ascii="Calibri Light" w:hAnsi="Calibri Light"/>
                <w:color w:val="231F20"/>
              </w:rPr>
              <w:t>DOB:</w:t>
            </w:r>
            <w:r w:rsidRPr="000C5AE2">
              <w:rPr>
                <w:rFonts w:ascii="Calibri Light" w:hAnsi="Calibri Light"/>
                <w:color w:val="231F20"/>
                <w:u w:val="dotted" w:color="231F20"/>
              </w:rPr>
              <w:t xml:space="preserve"> </w:t>
            </w:r>
            <w:r w:rsidRPr="000C5AE2">
              <w:rPr>
                <w:rFonts w:ascii="Calibri Light" w:hAnsi="Calibri Light"/>
                <w:color w:val="808080" w:themeColor="background1" w:themeShade="80"/>
                <w:u w:val="dotted" w:color="231F20"/>
              </w:rPr>
              <w:t>__________________</w:t>
            </w:r>
            <w:r w:rsidRPr="000C5AE2">
              <w:rPr>
                <w:rFonts w:ascii="Calibri Light" w:hAnsi="Calibri Light"/>
                <w:color w:val="231F20"/>
              </w:rPr>
              <w:t>Age:</w:t>
            </w:r>
            <w:r w:rsidRPr="000C5AE2">
              <w:rPr>
                <w:rFonts w:ascii="Calibri Light" w:hAnsi="Calibri Light"/>
                <w:color w:val="808080" w:themeColor="background1" w:themeShade="80"/>
              </w:rPr>
              <w:t>____</w:t>
            </w:r>
            <w:r w:rsidRPr="000C5AE2">
              <w:rPr>
                <w:rFonts w:ascii="Calibri Light" w:hAnsi="Calibri Light"/>
                <w:color w:val="231F20"/>
              </w:rPr>
              <w:t xml:space="preserve"> Sex:</w:t>
            </w:r>
            <w:r w:rsidRPr="000C5AE2">
              <w:rPr>
                <w:rFonts w:ascii="Calibri Light" w:hAnsi="Calibri Light"/>
                <w:color w:val="808080" w:themeColor="background1" w:themeShade="80"/>
                <w:u w:val="dotted" w:color="231F20"/>
              </w:rPr>
              <w:t>_______</w:t>
            </w:r>
          </w:p>
          <w:p w14:paraId="1DB67209" w14:textId="77777777" w:rsidR="00E1545B" w:rsidRPr="00A0322C" w:rsidRDefault="00E1545B" w:rsidP="00C3354F">
            <w:pPr>
              <w:pStyle w:val="Default"/>
              <w:rPr>
                <w:rFonts w:ascii="Calibri Light" w:hAnsi="Calibri Light"/>
                <w:bCs/>
                <w:sz w:val="22"/>
                <w:szCs w:val="22"/>
              </w:rPr>
            </w:pPr>
            <w:r w:rsidRPr="000C5AE2">
              <w:rPr>
                <w:rFonts w:ascii="Calibri Light" w:hAnsi="Calibri Light"/>
                <w:color w:val="231F20"/>
                <w:sz w:val="20"/>
                <w:szCs w:val="20"/>
              </w:rPr>
              <w:t xml:space="preserve">Address: </w:t>
            </w:r>
            <w:r w:rsidRPr="000C5AE2">
              <w:rPr>
                <w:rFonts w:ascii="Calibri Light" w:hAnsi="Calibri Light"/>
                <w:color w:val="808080" w:themeColor="background1" w:themeShade="80"/>
                <w:spacing w:val="-14"/>
                <w:sz w:val="20"/>
                <w:szCs w:val="20"/>
              </w:rPr>
              <w:t>________________________________________</w:t>
            </w:r>
          </w:p>
        </w:tc>
      </w:tr>
      <w:tr w:rsidR="002709BD" w:rsidRPr="000A74B3" w14:paraId="2CC4B498" w14:textId="77777777" w:rsidTr="00C3354F">
        <w:trPr>
          <w:trHeight w:val="608"/>
        </w:trPr>
        <w:tc>
          <w:tcPr>
            <w:tcW w:w="7755" w:type="dxa"/>
            <w:gridSpan w:val="11"/>
            <w:tcBorders>
              <w:top w:val="single" w:sz="4" w:space="0" w:color="auto"/>
              <w:left w:val="single" w:sz="4" w:space="0" w:color="auto"/>
              <w:right w:val="nil"/>
            </w:tcBorders>
            <w:vAlign w:val="center"/>
          </w:tcPr>
          <w:p w14:paraId="196CAF73" w14:textId="624048D1" w:rsidR="002709BD" w:rsidRPr="005A4145" w:rsidRDefault="002709BD" w:rsidP="00C3354F">
            <w:pPr>
              <w:pStyle w:val="Default"/>
              <w:rPr>
                <w:rFonts w:ascii="Calibri Light" w:eastAsia="Calibri" w:hAnsi="Calibri Light" w:cs="Calibri Light"/>
                <w:color w:val="auto"/>
                <w:sz w:val="20"/>
                <w:szCs w:val="20"/>
              </w:rPr>
            </w:pPr>
            <w:r w:rsidRPr="005A4145">
              <w:rPr>
                <w:rFonts w:ascii="Calibri Light" w:eastAsia="Calibri" w:hAnsi="Calibri Light" w:cs="Calibri Light"/>
                <w:color w:val="auto"/>
                <w:sz w:val="20"/>
                <w:szCs w:val="20"/>
              </w:rPr>
              <w:t xml:space="preserve">Referring </w:t>
            </w:r>
            <w:r w:rsidR="004138E9">
              <w:rPr>
                <w:rFonts w:ascii="Calibri Light" w:eastAsia="Calibri" w:hAnsi="Calibri Light" w:cs="Calibri Light"/>
                <w:color w:val="auto"/>
                <w:sz w:val="20"/>
                <w:szCs w:val="20"/>
              </w:rPr>
              <w:t>d</w:t>
            </w:r>
            <w:r w:rsidRPr="005A4145">
              <w:rPr>
                <w:rFonts w:ascii="Calibri Light" w:eastAsia="Calibri" w:hAnsi="Calibri Light" w:cs="Calibri Light"/>
                <w:color w:val="auto"/>
                <w:sz w:val="20"/>
                <w:szCs w:val="20"/>
              </w:rPr>
              <w:t xml:space="preserve">octor </w:t>
            </w:r>
          </w:p>
        </w:tc>
        <w:tc>
          <w:tcPr>
            <w:tcW w:w="3053" w:type="dxa"/>
            <w:gridSpan w:val="4"/>
            <w:tcBorders>
              <w:top w:val="single" w:sz="4" w:space="0" w:color="auto"/>
              <w:left w:val="nil"/>
              <w:right w:val="single" w:sz="4" w:space="0" w:color="auto"/>
            </w:tcBorders>
            <w:vAlign w:val="center"/>
          </w:tcPr>
          <w:p w14:paraId="79938E3D" w14:textId="77777777" w:rsidR="002709BD" w:rsidRPr="00A0322C" w:rsidRDefault="002709BD" w:rsidP="00C3354F">
            <w:pPr>
              <w:pStyle w:val="Default"/>
              <w:rPr>
                <w:rFonts w:ascii="Calibri Light" w:hAnsi="Calibri Light"/>
                <w:bCs/>
                <w:sz w:val="22"/>
                <w:szCs w:val="22"/>
              </w:rPr>
            </w:pPr>
            <w:r w:rsidRPr="005A4145">
              <w:rPr>
                <w:rFonts w:ascii="Calibri Light" w:eastAsia="Calibri" w:hAnsi="Calibri Light" w:cs="Calibri Light"/>
                <w:color w:val="auto"/>
                <w:sz w:val="20"/>
                <w:szCs w:val="20"/>
              </w:rPr>
              <w:t>Date</w:t>
            </w:r>
          </w:p>
        </w:tc>
      </w:tr>
      <w:tr w:rsidR="00E1545B" w:rsidRPr="000A74B3" w14:paraId="6B1C6F0D" w14:textId="77777777" w:rsidTr="00C3354F">
        <w:trPr>
          <w:trHeight w:val="594"/>
        </w:trPr>
        <w:tc>
          <w:tcPr>
            <w:tcW w:w="10808" w:type="dxa"/>
            <w:gridSpan w:val="15"/>
            <w:tcBorders>
              <w:left w:val="single" w:sz="4" w:space="0" w:color="auto"/>
              <w:right w:val="single" w:sz="4" w:space="0" w:color="auto"/>
            </w:tcBorders>
          </w:tcPr>
          <w:p w14:paraId="1150FD91" w14:textId="77777777" w:rsidR="00E1545B" w:rsidRPr="005A4145" w:rsidRDefault="00E1545B" w:rsidP="00C3354F">
            <w:pPr>
              <w:pStyle w:val="Default"/>
              <w:rPr>
                <w:rFonts w:ascii="Calibri Light" w:eastAsia="Calibri" w:hAnsi="Calibri Light" w:cs="Calibri Light"/>
                <w:color w:val="auto"/>
                <w:sz w:val="20"/>
                <w:szCs w:val="20"/>
              </w:rPr>
            </w:pPr>
            <w:r w:rsidRPr="005A4145">
              <w:rPr>
                <w:rFonts w:ascii="Calibri Light" w:eastAsia="Calibri" w:hAnsi="Calibri Light" w:cs="Calibri Light"/>
                <w:color w:val="auto"/>
                <w:sz w:val="20"/>
                <w:szCs w:val="20"/>
              </w:rPr>
              <w:t>Diagnosis</w:t>
            </w:r>
          </w:p>
        </w:tc>
      </w:tr>
      <w:tr w:rsidR="00E1545B" w:rsidRPr="0099169E" w14:paraId="34D4F778" w14:textId="77777777" w:rsidTr="00D851AC">
        <w:trPr>
          <w:trHeight w:val="924"/>
        </w:trPr>
        <w:tc>
          <w:tcPr>
            <w:tcW w:w="10808" w:type="dxa"/>
            <w:gridSpan w:val="15"/>
            <w:tcBorders>
              <w:left w:val="single" w:sz="4" w:space="0" w:color="auto"/>
              <w:right w:val="single" w:sz="4" w:space="0" w:color="auto"/>
            </w:tcBorders>
          </w:tcPr>
          <w:p w14:paraId="3CDD3B96" w14:textId="77777777" w:rsidR="00E1545B" w:rsidRPr="005A4145" w:rsidRDefault="00E1545B" w:rsidP="00C3354F">
            <w:pPr>
              <w:pStyle w:val="Default"/>
              <w:rPr>
                <w:rFonts w:ascii="Calibri Light" w:eastAsia="Calibri" w:hAnsi="Calibri Light" w:cs="Calibri Light"/>
                <w:color w:val="auto"/>
                <w:sz w:val="20"/>
                <w:szCs w:val="20"/>
              </w:rPr>
            </w:pPr>
            <w:r w:rsidRPr="005A4145">
              <w:rPr>
                <w:rFonts w:ascii="Calibri Light" w:eastAsia="Calibri" w:hAnsi="Calibri Light" w:cs="Calibri Light"/>
                <w:color w:val="auto"/>
                <w:sz w:val="20"/>
                <w:szCs w:val="20"/>
              </w:rPr>
              <w:t>Treatment care plan</w:t>
            </w:r>
          </w:p>
          <w:p w14:paraId="4A9AEF23" w14:textId="77777777" w:rsidR="00E1545B" w:rsidRPr="005A4145" w:rsidRDefault="00E1545B" w:rsidP="00C3354F">
            <w:pPr>
              <w:pStyle w:val="Default"/>
              <w:rPr>
                <w:rFonts w:ascii="Calibri Light" w:eastAsia="Calibri" w:hAnsi="Calibri Light" w:cs="Calibri Light"/>
                <w:color w:val="auto"/>
                <w:sz w:val="20"/>
                <w:szCs w:val="20"/>
              </w:rPr>
            </w:pPr>
          </w:p>
        </w:tc>
      </w:tr>
      <w:tr w:rsidR="00E1545B" w:rsidRPr="000A74B3" w14:paraId="437DDD97" w14:textId="77777777" w:rsidTr="00C3354F">
        <w:trPr>
          <w:trHeight w:val="794"/>
        </w:trPr>
        <w:tc>
          <w:tcPr>
            <w:tcW w:w="10808" w:type="dxa"/>
            <w:gridSpan w:val="15"/>
            <w:tcBorders>
              <w:left w:val="single" w:sz="4" w:space="0" w:color="auto"/>
              <w:bottom w:val="single" w:sz="2" w:space="0" w:color="BFBFBF" w:themeColor="background1" w:themeShade="BF"/>
              <w:right w:val="single" w:sz="4" w:space="0" w:color="auto"/>
            </w:tcBorders>
          </w:tcPr>
          <w:p w14:paraId="10CC959E" w14:textId="7441AE97" w:rsidR="00E1545B" w:rsidRDefault="00E1545B" w:rsidP="00C3354F">
            <w:pPr>
              <w:autoSpaceDE w:val="0"/>
              <w:autoSpaceDN w:val="0"/>
              <w:adjustRightInd w:val="0"/>
              <w:rPr>
                <w:rFonts w:ascii="Calibri Light" w:eastAsia="Calibri" w:hAnsi="Calibri Light" w:cs="Calibri Light"/>
              </w:rPr>
            </w:pPr>
            <w:r w:rsidRPr="00A0322C">
              <w:rPr>
                <w:rFonts w:ascii="Calibri Light" w:eastAsia="Calibri" w:hAnsi="Calibri Light" w:cs="Calibri Light"/>
              </w:rPr>
              <w:t>Relevant medical history</w:t>
            </w:r>
          </w:p>
          <w:p w14:paraId="1394834D" w14:textId="77777777" w:rsidR="00E1545B" w:rsidRPr="00A0322C" w:rsidRDefault="00E1545B" w:rsidP="00C3354F">
            <w:pPr>
              <w:autoSpaceDE w:val="0"/>
              <w:autoSpaceDN w:val="0"/>
              <w:adjustRightInd w:val="0"/>
              <w:rPr>
                <w:rFonts w:ascii="Calibri Light" w:eastAsia="Calibri" w:hAnsi="Calibri Light" w:cs="Calibri Light"/>
              </w:rPr>
            </w:pPr>
          </w:p>
        </w:tc>
      </w:tr>
      <w:tr w:rsidR="00E1545B" w:rsidRPr="002D1AFC" w14:paraId="07D4B8D5" w14:textId="77777777" w:rsidTr="00C3354F">
        <w:trPr>
          <w:trHeight w:val="608"/>
        </w:trPr>
        <w:tc>
          <w:tcPr>
            <w:tcW w:w="10808" w:type="dxa"/>
            <w:gridSpan w:val="15"/>
            <w:tcBorders>
              <w:top w:val="single" w:sz="2" w:space="0" w:color="BFBFBF" w:themeColor="background1" w:themeShade="BF"/>
              <w:left w:val="single" w:sz="4" w:space="0" w:color="auto"/>
              <w:bottom w:val="single" w:sz="2" w:space="0" w:color="BFBFBF" w:themeColor="background1" w:themeShade="BF"/>
              <w:right w:val="single" w:sz="4" w:space="0" w:color="auto"/>
            </w:tcBorders>
          </w:tcPr>
          <w:p w14:paraId="4EAAC1AC" w14:textId="745A1784" w:rsidR="00E1545B" w:rsidRPr="00A0322C" w:rsidRDefault="00E1545B" w:rsidP="00C3354F">
            <w:pPr>
              <w:autoSpaceDE w:val="0"/>
              <w:autoSpaceDN w:val="0"/>
              <w:adjustRightInd w:val="0"/>
              <w:rPr>
                <w:rFonts w:ascii="Calibri Light" w:eastAsia="Calibri" w:hAnsi="Calibri Light" w:cs="Calibri Light"/>
              </w:rPr>
            </w:pPr>
            <w:r w:rsidRPr="00A0322C">
              <w:rPr>
                <w:rFonts w:ascii="Calibri Light" w:eastAsia="Calibri" w:hAnsi="Calibri Light" w:cs="Calibri Light"/>
              </w:rPr>
              <w:t>P</w:t>
            </w:r>
            <w:r w:rsidRPr="00A3602F">
              <w:rPr>
                <w:rFonts w:ascii="Calibri Light" w:eastAsia="Calibri" w:hAnsi="Calibri Light" w:cs="Calibri Light"/>
              </w:rPr>
              <w:t>revious adve</w:t>
            </w:r>
            <w:r>
              <w:rPr>
                <w:rFonts w:ascii="Calibri Light" w:eastAsia="Calibri" w:hAnsi="Calibri Light" w:cs="Calibri Light"/>
              </w:rPr>
              <w:t>rse reactions/hypersensitivity</w:t>
            </w:r>
          </w:p>
        </w:tc>
      </w:tr>
      <w:tr w:rsidR="00E1545B" w:rsidRPr="000A74B3" w14:paraId="130FA89B" w14:textId="77777777" w:rsidTr="00C3354F">
        <w:trPr>
          <w:trHeight w:val="608"/>
        </w:trPr>
        <w:tc>
          <w:tcPr>
            <w:tcW w:w="10808" w:type="dxa"/>
            <w:gridSpan w:val="15"/>
            <w:tcBorders>
              <w:top w:val="single" w:sz="2" w:space="0" w:color="BFBFBF" w:themeColor="background1" w:themeShade="BF"/>
              <w:left w:val="single" w:sz="4" w:space="0" w:color="auto"/>
              <w:bottom w:val="single" w:sz="4" w:space="0" w:color="BFBFBF" w:themeColor="background1" w:themeShade="BF"/>
              <w:right w:val="single" w:sz="4" w:space="0" w:color="auto"/>
            </w:tcBorders>
          </w:tcPr>
          <w:p w14:paraId="06C37296" w14:textId="7F3F001D" w:rsidR="00E1545B" w:rsidRPr="00A0322C" w:rsidRDefault="00E1545B" w:rsidP="00C3354F">
            <w:pPr>
              <w:pStyle w:val="Default"/>
              <w:rPr>
                <w:rFonts w:ascii="Calibri Light" w:eastAsia="Calibri" w:hAnsi="Calibri Light" w:cs="Calibri Light"/>
                <w:noProof/>
                <w:color w:val="AEAAAA"/>
                <w:sz w:val="22"/>
                <w:szCs w:val="22"/>
                <w:lang w:eastAsia="en-AU"/>
              </w:rPr>
            </w:pPr>
            <w:r w:rsidRPr="005A4145">
              <w:rPr>
                <w:rFonts w:ascii="Calibri Light" w:eastAsia="Calibri" w:hAnsi="Calibri Light" w:cs="Calibri Light"/>
                <w:color w:val="auto"/>
                <w:sz w:val="20"/>
                <w:szCs w:val="20"/>
              </w:rPr>
              <w:t>Allergies/</w:t>
            </w:r>
            <w:r w:rsidR="004138E9">
              <w:rPr>
                <w:rFonts w:ascii="Calibri Light" w:eastAsia="Calibri" w:hAnsi="Calibri Light" w:cs="Calibri Light"/>
                <w:color w:val="auto"/>
                <w:sz w:val="20"/>
                <w:szCs w:val="20"/>
              </w:rPr>
              <w:t>a</w:t>
            </w:r>
            <w:r w:rsidRPr="005A4145">
              <w:rPr>
                <w:rFonts w:ascii="Calibri Light" w:eastAsia="Calibri" w:hAnsi="Calibri Light" w:cs="Calibri Light"/>
                <w:color w:val="auto"/>
                <w:sz w:val="20"/>
                <w:szCs w:val="20"/>
              </w:rPr>
              <w:t>lerts</w:t>
            </w:r>
          </w:p>
        </w:tc>
      </w:tr>
      <w:tr w:rsidR="005F3780" w:rsidRPr="000A74B3" w14:paraId="03A901C2" w14:textId="77777777" w:rsidTr="00C3354F">
        <w:trPr>
          <w:trHeight w:val="283"/>
        </w:trPr>
        <w:tc>
          <w:tcPr>
            <w:tcW w:w="2153" w:type="dxa"/>
            <w:gridSpan w:val="2"/>
            <w:tcBorders>
              <w:left w:val="single" w:sz="4" w:space="0" w:color="auto"/>
              <w:bottom w:val="nil"/>
              <w:right w:val="nil"/>
            </w:tcBorders>
          </w:tcPr>
          <w:p w14:paraId="5AC3FA0E" w14:textId="77777777" w:rsidR="005F3780" w:rsidRPr="005A4145" w:rsidRDefault="005F3780" w:rsidP="00C3354F">
            <w:pPr>
              <w:pStyle w:val="Default"/>
              <w:spacing w:line="360" w:lineRule="auto"/>
              <w:rPr>
                <w:rFonts w:ascii="Calibri Light" w:eastAsia="Calibri" w:hAnsi="Calibri Light" w:cs="Calibri Light"/>
                <w:color w:val="auto"/>
                <w:sz w:val="20"/>
                <w:szCs w:val="20"/>
              </w:rPr>
            </w:pPr>
            <w:r w:rsidRPr="005A4145">
              <w:rPr>
                <w:rFonts w:ascii="Calibri Light" w:eastAsia="Calibri" w:hAnsi="Calibri Light" w:cs="Calibri Light"/>
                <w:color w:val="auto"/>
                <w:sz w:val="20"/>
                <w:szCs w:val="20"/>
              </w:rPr>
              <w:t xml:space="preserve">Referral for: </w:t>
            </w:r>
          </w:p>
        </w:tc>
        <w:tc>
          <w:tcPr>
            <w:tcW w:w="2162" w:type="dxa"/>
            <w:gridSpan w:val="3"/>
            <w:tcBorders>
              <w:left w:val="nil"/>
              <w:bottom w:val="nil"/>
              <w:right w:val="nil"/>
            </w:tcBorders>
          </w:tcPr>
          <w:p w14:paraId="2B5CCA52" w14:textId="77777777" w:rsidR="005F3780" w:rsidRPr="005A4145" w:rsidRDefault="00561E7A" w:rsidP="00C3354F">
            <w:pPr>
              <w:pStyle w:val="Default"/>
              <w:spacing w:line="360" w:lineRule="auto"/>
              <w:rPr>
                <w:rFonts w:ascii="Calibri Light" w:eastAsia="Calibri" w:hAnsi="Calibri Light" w:cs="Calibri Light"/>
                <w:color w:val="auto"/>
                <w:sz w:val="20"/>
                <w:szCs w:val="20"/>
              </w:rPr>
            </w:pPr>
            <w:r>
              <w:rPr>
                <w:rFonts w:ascii="Calibri Light" w:eastAsia="Calibri" w:hAnsi="Calibri Light" w:cs="Calibri Light"/>
                <w:color w:val="auto"/>
                <w:sz w:val="20"/>
                <w:szCs w:val="20"/>
              </w:rPr>
              <w:t xml:space="preserve"> </w:t>
            </w:r>
            <w:r w:rsidR="005F3780" w:rsidRPr="005A4145">
              <w:rPr>
                <w:rFonts w:ascii="Calibri Light" w:eastAsia="Calibri" w:hAnsi="Calibri Light" w:cs="Calibri Light"/>
                <w:color w:val="auto"/>
                <w:sz w:val="20"/>
                <w:szCs w:val="20"/>
              </w:rPr>
              <w:t xml:space="preserve">Infusion </w:t>
            </w:r>
            <w:r w:rsidR="005F3780" w:rsidRPr="005A4145">
              <w:rPr>
                <w:rFonts w:ascii="Calibri Light" w:eastAsia="Calibri" w:hAnsi="Calibri Light" w:cs="Calibri Light"/>
                <w:color w:val="auto"/>
                <w:sz w:val="20"/>
                <w:szCs w:val="20"/>
              </w:rPr>
              <w:sym w:font="Wingdings" w:char="F0A8"/>
            </w:r>
          </w:p>
        </w:tc>
        <w:tc>
          <w:tcPr>
            <w:tcW w:w="2170" w:type="dxa"/>
            <w:gridSpan w:val="4"/>
            <w:tcBorders>
              <w:left w:val="nil"/>
              <w:bottom w:val="nil"/>
              <w:right w:val="nil"/>
            </w:tcBorders>
          </w:tcPr>
          <w:p w14:paraId="21CA8076" w14:textId="77777777" w:rsidR="005F3780" w:rsidRPr="005A4145" w:rsidRDefault="005F3780" w:rsidP="00C3354F">
            <w:pPr>
              <w:pStyle w:val="Default"/>
              <w:spacing w:line="360" w:lineRule="auto"/>
              <w:rPr>
                <w:rFonts w:ascii="Calibri Light" w:eastAsia="Calibri" w:hAnsi="Calibri Light" w:cs="Calibri Light"/>
                <w:color w:val="auto"/>
                <w:sz w:val="20"/>
                <w:szCs w:val="20"/>
              </w:rPr>
            </w:pPr>
            <w:r w:rsidRPr="005A4145">
              <w:rPr>
                <w:rFonts w:ascii="Calibri Light" w:eastAsia="Calibri" w:hAnsi="Calibri Light" w:cs="Calibri Light"/>
                <w:color w:val="auto"/>
                <w:sz w:val="20"/>
                <w:szCs w:val="20"/>
              </w:rPr>
              <w:t>Injection</w:t>
            </w:r>
            <w:r w:rsidR="00561E7A">
              <w:rPr>
                <w:rFonts w:ascii="Calibri Light" w:eastAsia="Calibri" w:hAnsi="Calibri Light" w:cs="Calibri Light"/>
                <w:color w:val="auto"/>
                <w:sz w:val="20"/>
                <w:szCs w:val="20"/>
              </w:rPr>
              <w:t xml:space="preserve"> </w:t>
            </w:r>
            <w:r w:rsidRPr="005A4145">
              <w:rPr>
                <w:rFonts w:ascii="Calibri Light" w:eastAsia="Calibri" w:hAnsi="Calibri Light" w:cs="Calibri Light"/>
                <w:color w:val="auto"/>
                <w:sz w:val="20"/>
                <w:szCs w:val="20"/>
              </w:rPr>
              <w:sym w:font="Wingdings" w:char="F0A8"/>
            </w:r>
          </w:p>
        </w:tc>
        <w:tc>
          <w:tcPr>
            <w:tcW w:w="2162" w:type="dxa"/>
            <w:gridSpan w:val="4"/>
            <w:tcBorders>
              <w:left w:val="nil"/>
              <w:bottom w:val="nil"/>
              <w:right w:val="nil"/>
            </w:tcBorders>
          </w:tcPr>
          <w:p w14:paraId="70AEEC15" w14:textId="77777777" w:rsidR="005F3780" w:rsidRPr="005A4145" w:rsidRDefault="005F3780" w:rsidP="00C3354F">
            <w:pPr>
              <w:pStyle w:val="Default"/>
              <w:spacing w:line="360" w:lineRule="auto"/>
              <w:rPr>
                <w:rFonts w:ascii="Calibri Light" w:eastAsia="Calibri" w:hAnsi="Calibri Light" w:cs="Calibri Light"/>
                <w:color w:val="auto"/>
                <w:sz w:val="20"/>
                <w:szCs w:val="20"/>
              </w:rPr>
            </w:pPr>
            <w:r w:rsidRPr="005A4145">
              <w:rPr>
                <w:rFonts w:ascii="Calibri Light" w:eastAsia="Calibri" w:hAnsi="Calibri Light" w:cs="Calibri Light"/>
                <w:color w:val="auto"/>
                <w:sz w:val="20"/>
                <w:szCs w:val="20"/>
              </w:rPr>
              <w:t xml:space="preserve">CVAD Care </w:t>
            </w:r>
            <w:r w:rsidRPr="005A4145">
              <w:rPr>
                <w:rFonts w:ascii="Calibri Light" w:eastAsia="Calibri" w:hAnsi="Calibri Light" w:cs="Calibri Light"/>
                <w:color w:val="auto"/>
                <w:sz w:val="20"/>
                <w:szCs w:val="20"/>
              </w:rPr>
              <w:sym w:font="Wingdings" w:char="F0A8"/>
            </w:r>
            <w:r w:rsidRPr="005A4145">
              <w:rPr>
                <w:rFonts w:ascii="Calibri Light" w:eastAsia="Calibri" w:hAnsi="Calibri Light" w:cs="Calibri Light"/>
                <w:color w:val="auto"/>
                <w:sz w:val="20"/>
                <w:szCs w:val="20"/>
              </w:rPr>
              <w:t xml:space="preserve"> </w:t>
            </w:r>
          </w:p>
        </w:tc>
        <w:tc>
          <w:tcPr>
            <w:tcW w:w="2161" w:type="dxa"/>
            <w:gridSpan w:val="2"/>
            <w:tcBorders>
              <w:left w:val="nil"/>
              <w:bottom w:val="nil"/>
              <w:right w:val="single" w:sz="4" w:space="0" w:color="auto"/>
            </w:tcBorders>
          </w:tcPr>
          <w:p w14:paraId="01A3CAD5" w14:textId="77777777" w:rsidR="005F3780" w:rsidRPr="005A4145" w:rsidRDefault="005F3780" w:rsidP="00C3354F">
            <w:pPr>
              <w:pStyle w:val="Default"/>
              <w:spacing w:line="360" w:lineRule="auto"/>
              <w:rPr>
                <w:rFonts w:ascii="Calibri Light" w:eastAsia="Calibri" w:hAnsi="Calibri Light" w:cs="Calibri Light"/>
                <w:color w:val="auto"/>
                <w:sz w:val="20"/>
                <w:szCs w:val="20"/>
              </w:rPr>
            </w:pPr>
            <w:r w:rsidRPr="005A4145">
              <w:rPr>
                <w:rFonts w:ascii="Calibri Light" w:eastAsia="Calibri" w:hAnsi="Calibri Light" w:cs="Calibri Light"/>
                <w:color w:val="auto"/>
                <w:sz w:val="20"/>
                <w:szCs w:val="20"/>
              </w:rPr>
              <w:t>Monitoring</w:t>
            </w:r>
            <w:r w:rsidR="00561E7A">
              <w:rPr>
                <w:rFonts w:ascii="Calibri Light" w:eastAsia="Calibri" w:hAnsi="Calibri Light" w:cs="Calibri Light"/>
                <w:color w:val="auto"/>
                <w:sz w:val="20"/>
                <w:szCs w:val="20"/>
              </w:rPr>
              <w:t xml:space="preserve"> </w:t>
            </w:r>
            <w:r w:rsidRPr="005A4145">
              <w:rPr>
                <w:rFonts w:ascii="Calibri Light" w:eastAsia="Calibri" w:hAnsi="Calibri Light" w:cs="Calibri Light"/>
                <w:color w:val="auto"/>
                <w:sz w:val="20"/>
                <w:szCs w:val="20"/>
              </w:rPr>
              <w:sym w:font="Wingdings" w:char="F0A8"/>
            </w:r>
          </w:p>
        </w:tc>
      </w:tr>
      <w:tr w:rsidR="005F3780" w:rsidRPr="000A74B3" w14:paraId="10D9EA03" w14:textId="77777777" w:rsidTr="00C3354F">
        <w:trPr>
          <w:trHeight w:val="341"/>
        </w:trPr>
        <w:tc>
          <w:tcPr>
            <w:tcW w:w="10808" w:type="dxa"/>
            <w:gridSpan w:val="15"/>
            <w:tcBorders>
              <w:top w:val="nil"/>
              <w:left w:val="single" w:sz="4" w:space="0" w:color="auto"/>
              <w:right w:val="single" w:sz="4" w:space="0" w:color="auto"/>
            </w:tcBorders>
            <w:vAlign w:val="center"/>
          </w:tcPr>
          <w:p w14:paraId="05B521AF" w14:textId="77777777" w:rsidR="005F3780" w:rsidRPr="005A4145" w:rsidRDefault="005F3780" w:rsidP="00C3354F">
            <w:pPr>
              <w:autoSpaceDE w:val="0"/>
              <w:autoSpaceDN w:val="0"/>
              <w:adjustRightInd w:val="0"/>
              <w:spacing w:line="276" w:lineRule="auto"/>
              <w:rPr>
                <w:rFonts w:ascii="Calibri Light" w:eastAsia="Calibri" w:hAnsi="Calibri Light" w:cs="Calibri Light"/>
              </w:rPr>
            </w:pPr>
            <w:r w:rsidRPr="005A4145">
              <w:rPr>
                <w:rFonts w:ascii="Calibri Light" w:eastAsia="Calibri" w:hAnsi="Calibri Light" w:cs="Calibri Light"/>
              </w:rPr>
              <w:t>Details:</w:t>
            </w:r>
          </w:p>
        </w:tc>
      </w:tr>
      <w:tr w:rsidR="00E1545B" w:rsidRPr="000A74B3" w14:paraId="15644E86" w14:textId="77777777" w:rsidTr="00C3354F">
        <w:trPr>
          <w:trHeight w:val="341"/>
        </w:trPr>
        <w:tc>
          <w:tcPr>
            <w:tcW w:w="10808" w:type="dxa"/>
            <w:gridSpan w:val="15"/>
            <w:tcBorders>
              <w:left w:val="single" w:sz="4" w:space="0" w:color="auto"/>
              <w:right w:val="single" w:sz="4" w:space="0" w:color="auto"/>
            </w:tcBorders>
            <w:vAlign w:val="center"/>
          </w:tcPr>
          <w:p w14:paraId="12F32878" w14:textId="77777777" w:rsidR="00E1545B" w:rsidRPr="00A0322C" w:rsidRDefault="00E1545B" w:rsidP="00C3354F">
            <w:pPr>
              <w:autoSpaceDE w:val="0"/>
              <w:autoSpaceDN w:val="0"/>
              <w:adjustRightInd w:val="0"/>
              <w:spacing w:line="276" w:lineRule="auto"/>
              <w:rPr>
                <w:rFonts w:ascii="Calibri Light" w:eastAsia="Calibri" w:hAnsi="Calibri Light" w:cs="Calibri Light"/>
                <w:color w:val="000000"/>
              </w:rPr>
            </w:pPr>
            <w:r w:rsidRPr="00A3602F">
              <w:rPr>
                <w:rFonts w:ascii="Calibri Light" w:eastAsia="Calibri" w:hAnsi="Calibri Light" w:cs="Calibri Light"/>
                <w:color w:val="000000"/>
              </w:rPr>
              <w:t>Proposed HBCC commencement date</w:t>
            </w:r>
            <w:r w:rsidRPr="00A0322C">
              <w:rPr>
                <w:rFonts w:ascii="Calibri Light" w:eastAsia="Calibri" w:hAnsi="Calibri Light" w:cs="Calibri Light"/>
                <w:color w:val="000000"/>
              </w:rPr>
              <w:t xml:space="preserve">: </w:t>
            </w:r>
          </w:p>
        </w:tc>
      </w:tr>
      <w:tr w:rsidR="00E1545B" w:rsidRPr="000A74B3" w14:paraId="62B18BC8" w14:textId="77777777" w:rsidTr="00C3354F">
        <w:trPr>
          <w:trHeight w:val="357"/>
        </w:trPr>
        <w:tc>
          <w:tcPr>
            <w:tcW w:w="10808" w:type="dxa"/>
            <w:gridSpan w:val="15"/>
            <w:tcBorders>
              <w:left w:val="single" w:sz="4" w:space="0" w:color="auto"/>
              <w:right w:val="single" w:sz="4" w:space="0" w:color="auto"/>
            </w:tcBorders>
            <w:vAlign w:val="center"/>
          </w:tcPr>
          <w:p w14:paraId="442536BB" w14:textId="77777777" w:rsidR="00E1545B" w:rsidRPr="00A3602F" w:rsidRDefault="00E1545B" w:rsidP="00C3354F">
            <w:pPr>
              <w:autoSpaceDE w:val="0"/>
              <w:autoSpaceDN w:val="0"/>
              <w:adjustRightInd w:val="0"/>
              <w:rPr>
                <w:rFonts w:ascii="Calibri Light" w:eastAsia="Calibri" w:hAnsi="Calibri Light" w:cs="Calibri Light"/>
                <w:color w:val="000000"/>
              </w:rPr>
            </w:pPr>
            <w:r w:rsidRPr="00A0322C">
              <w:rPr>
                <w:rFonts w:ascii="Calibri Light" w:eastAsia="Calibri" w:hAnsi="Calibri Light" w:cs="Calibri Light"/>
                <w:color w:val="000000"/>
              </w:rPr>
              <w:t>Next medical review date:</w:t>
            </w:r>
          </w:p>
        </w:tc>
      </w:tr>
      <w:tr w:rsidR="00E1545B" w:rsidRPr="00CC2FE5" w14:paraId="1F34D4E4" w14:textId="77777777" w:rsidTr="00C3354F">
        <w:trPr>
          <w:trHeight w:val="394"/>
        </w:trPr>
        <w:tc>
          <w:tcPr>
            <w:tcW w:w="10808" w:type="dxa"/>
            <w:gridSpan w:val="15"/>
            <w:tcBorders>
              <w:left w:val="single" w:sz="4" w:space="0" w:color="auto"/>
              <w:bottom w:val="single" w:sz="4" w:space="0" w:color="BFBFBF" w:themeColor="background1" w:themeShade="BF"/>
              <w:right w:val="single" w:sz="4" w:space="0" w:color="auto"/>
            </w:tcBorders>
            <w:shd w:val="clear" w:color="auto" w:fill="F2F2F2" w:themeFill="background1" w:themeFillShade="F2"/>
            <w:vAlign w:val="center"/>
          </w:tcPr>
          <w:p w14:paraId="504C6E6B" w14:textId="77777777" w:rsidR="00E1545B" w:rsidRPr="00A0322C" w:rsidRDefault="00E1545B" w:rsidP="00C3354F">
            <w:pPr>
              <w:numPr>
                <w:ilvl w:val="1"/>
                <w:numId w:val="0"/>
              </w:numPr>
              <w:rPr>
                <w:rFonts w:ascii="Calibri" w:hAnsi="Calibri"/>
                <w:color w:val="5A5A5A"/>
                <w:spacing w:val="15"/>
              </w:rPr>
            </w:pPr>
            <w:r w:rsidRPr="00A3602F">
              <w:rPr>
                <w:rFonts w:ascii="Calibri" w:hAnsi="Calibri"/>
                <w:color w:val="5A5A5A"/>
                <w:spacing w:val="15"/>
              </w:rPr>
              <w:t>Venous access</w:t>
            </w:r>
          </w:p>
        </w:tc>
      </w:tr>
      <w:tr w:rsidR="00406E79" w:rsidRPr="000A74B3" w14:paraId="4506AB42" w14:textId="77777777" w:rsidTr="00C3354F">
        <w:trPr>
          <w:trHeight w:val="429"/>
        </w:trPr>
        <w:tc>
          <w:tcPr>
            <w:tcW w:w="1380" w:type="dxa"/>
            <w:tcBorders>
              <w:left w:val="single" w:sz="4" w:space="0" w:color="auto"/>
              <w:bottom w:val="single" w:sz="2" w:space="0" w:color="BFBFBF" w:themeColor="background1" w:themeShade="BF"/>
              <w:right w:val="nil"/>
            </w:tcBorders>
            <w:vAlign w:val="center"/>
          </w:tcPr>
          <w:p w14:paraId="48D7F662" w14:textId="77777777" w:rsidR="00406E79" w:rsidRPr="00A0322C" w:rsidRDefault="00406E79" w:rsidP="00C3354F">
            <w:pPr>
              <w:autoSpaceDE w:val="0"/>
              <w:autoSpaceDN w:val="0"/>
              <w:adjustRightInd w:val="0"/>
              <w:rPr>
                <w:rFonts w:ascii="Calibri" w:hAnsi="Calibri"/>
                <w:color w:val="5A5A5A"/>
                <w:spacing w:val="15"/>
              </w:rPr>
            </w:pPr>
            <w:r w:rsidRPr="00A0322C">
              <w:rPr>
                <w:rFonts w:ascii="Calibri Light" w:eastAsia="Calibri" w:hAnsi="Calibri Light" w:cs="Calibri Light"/>
              </w:rPr>
              <w:t>IV cannulation</w:t>
            </w:r>
            <w:r w:rsidR="00561E7A">
              <w:rPr>
                <w:rFonts w:ascii="Calibri Light" w:eastAsia="Calibri" w:hAnsi="Calibri Light" w:cs="Calibri Light"/>
              </w:rPr>
              <w:t xml:space="preserve"> </w:t>
            </w:r>
          </w:p>
        </w:tc>
        <w:tc>
          <w:tcPr>
            <w:tcW w:w="2264" w:type="dxa"/>
            <w:gridSpan w:val="3"/>
            <w:tcBorders>
              <w:left w:val="nil"/>
              <w:bottom w:val="single" w:sz="2" w:space="0" w:color="BFBFBF" w:themeColor="background1" w:themeShade="BF"/>
              <w:right w:val="nil"/>
            </w:tcBorders>
            <w:vAlign w:val="center"/>
          </w:tcPr>
          <w:p w14:paraId="2013F95A" w14:textId="77777777" w:rsidR="00406E79" w:rsidRPr="00A0322C" w:rsidRDefault="00406E79" w:rsidP="00C3354F">
            <w:pPr>
              <w:autoSpaceDE w:val="0"/>
              <w:autoSpaceDN w:val="0"/>
              <w:adjustRightInd w:val="0"/>
              <w:rPr>
                <w:rFonts w:ascii="Calibri" w:hAnsi="Calibri"/>
                <w:color w:val="5A5A5A"/>
                <w:spacing w:val="15"/>
              </w:rPr>
            </w:pPr>
            <w:r>
              <w:rPr>
                <w:rFonts w:ascii="Calibri Light" w:eastAsia="Calibri" w:hAnsi="Calibri Light" w:cs="Calibri Light"/>
                <w:noProof/>
                <w:lang w:eastAsia="en-AU"/>
              </w:rPr>
              <w:sym w:font="Wingdings" w:char="F0A8"/>
            </w:r>
          </w:p>
        </w:tc>
        <w:tc>
          <w:tcPr>
            <w:tcW w:w="671" w:type="dxa"/>
            <w:tcBorders>
              <w:left w:val="nil"/>
              <w:bottom w:val="single" w:sz="2" w:space="0" w:color="BFBFBF" w:themeColor="background1" w:themeShade="BF"/>
              <w:right w:val="nil"/>
            </w:tcBorders>
            <w:vAlign w:val="center"/>
          </w:tcPr>
          <w:p w14:paraId="3951ACD1" w14:textId="77777777" w:rsidR="00406E79" w:rsidRPr="00A0322C" w:rsidRDefault="00406E79" w:rsidP="00C3354F">
            <w:pPr>
              <w:autoSpaceDE w:val="0"/>
              <w:autoSpaceDN w:val="0"/>
              <w:adjustRightInd w:val="0"/>
              <w:rPr>
                <w:rFonts w:ascii="Calibri" w:hAnsi="Calibri"/>
                <w:color w:val="5A5A5A"/>
                <w:spacing w:val="15"/>
              </w:rPr>
            </w:pPr>
            <w:r w:rsidRPr="00A3602F">
              <w:rPr>
                <w:rFonts w:ascii="Calibri Light" w:eastAsia="Calibri" w:hAnsi="Calibri Light" w:cs="Calibri Light"/>
              </w:rPr>
              <w:t>CVAD</w:t>
            </w:r>
          </w:p>
        </w:tc>
        <w:tc>
          <w:tcPr>
            <w:tcW w:w="888" w:type="dxa"/>
            <w:tcBorders>
              <w:left w:val="nil"/>
              <w:bottom w:val="single" w:sz="2" w:space="0" w:color="BFBFBF" w:themeColor="background1" w:themeShade="BF"/>
              <w:right w:val="nil"/>
            </w:tcBorders>
            <w:vAlign w:val="center"/>
          </w:tcPr>
          <w:p w14:paraId="0D5F8D78" w14:textId="77777777" w:rsidR="00406E79" w:rsidRPr="00A0322C" w:rsidRDefault="00406E79" w:rsidP="00C3354F">
            <w:pPr>
              <w:autoSpaceDE w:val="0"/>
              <w:autoSpaceDN w:val="0"/>
              <w:adjustRightInd w:val="0"/>
              <w:rPr>
                <w:rFonts w:ascii="Calibri" w:hAnsi="Calibri"/>
                <w:color w:val="5A5A5A"/>
                <w:spacing w:val="15"/>
              </w:rPr>
            </w:pPr>
            <w:r w:rsidRPr="00A3602F">
              <w:rPr>
                <w:rFonts w:ascii="Calibri Light" w:eastAsia="Calibri" w:hAnsi="Calibri Light" w:cs="Calibri Light"/>
              </w:rPr>
              <w:t>No</w:t>
            </w:r>
            <w:r w:rsidR="00561E7A">
              <w:rPr>
                <w:rFonts w:ascii="Calibri Light" w:eastAsia="Calibri" w:hAnsi="Calibri Light" w:cs="Calibri Light"/>
              </w:rPr>
              <w:t xml:space="preserve"> </w:t>
            </w:r>
            <w:r>
              <w:rPr>
                <w:rFonts w:ascii="Calibri Light" w:eastAsia="Calibri" w:hAnsi="Calibri Light" w:cs="Calibri Light"/>
                <w:noProof/>
                <w:lang w:eastAsia="en-AU"/>
              </w:rPr>
              <w:sym w:font="Wingdings" w:char="F0A8"/>
            </w:r>
            <w:r>
              <w:rPr>
                <w:rFonts w:ascii="Calibri Light" w:eastAsia="Calibri" w:hAnsi="Calibri Light" w:cs="Calibri Light"/>
              </w:rPr>
              <w:t xml:space="preserve"> </w:t>
            </w:r>
          </w:p>
        </w:tc>
        <w:tc>
          <w:tcPr>
            <w:tcW w:w="758" w:type="dxa"/>
            <w:gridSpan w:val="2"/>
            <w:tcBorders>
              <w:left w:val="nil"/>
              <w:bottom w:val="single" w:sz="2" w:space="0" w:color="BFBFBF" w:themeColor="background1" w:themeShade="BF"/>
              <w:right w:val="nil"/>
            </w:tcBorders>
            <w:vAlign w:val="center"/>
          </w:tcPr>
          <w:p w14:paraId="25C2E945" w14:textId="77777777" w:rsidR="00406E79" w:rsidRPr="00A0322C" w:rsidRDefault="00406E79" w:rsidP="00C3354F">
            <w:pPr>
              <w:autoSpaceDE w:val="0"/>
              <w:autoSpaceDN w:val="0"/>
              <w:adjustRightInd w:val="0"/>
              <w:rPr>
                <w:rFonts w:ascii="Calibri" w:hAnsi="Calibri"/>
                <w:color w:val="5A5A5A"/>
                <w:spacing w:val="15"/>
              </w:rPr>
            </w:pPr>
            <w:r w:rsidRPr="00A3602F">
              <w:rPr>
                <w:rFonts w:ascii="Calibri Light" w:eastAsia="Calibri" w:hAnsi="Calibri Light" w:cs="Calibri Light"/>
              </w:rPr>
              <w:t>Yes</w:t>
            </w:r>
            <w:r w:rsidR="00561E7A">
              <w:rPr>
                <w:rFonts w:ascii="Calibri Light" w:eastAsia="Calibri" w:hAnsi="Calibri Light" w:cs="Calibri Light"/>
              </w:rPr>
              <w:t xml:space="preserve"> </w:t>
            </w:r>
            <w:r>
              <w:rPr>
                <w:rFonts w:ascii="Calibri Light" w:eastAsia="Calibri" w:hAnsi="Calibri Light" w:cs="Calibri Light"/>
                <w:noProof/>
                <w:lang w:eastAsia="en-AU"/>
              </w:rPr>
              <w:sym w:font="Wingdings" w:char="F0A8"/>
            </w:r>
          </w:p>
        </w:tc>
        <w:tc>
          <w:tcPr>
            <w:tcW w:w="4847" w:type="dxa"/>
            <w:gridSpan w:val="7"/>
            <w:tcBorders>
              <w:left w:val="nil"/>
              <w:bottom w:val="single" w:sz="2" w:space="0" w:color="BFBFBF" w:themeColor="background1" w:themeShade="BF"/>
              <w:right w:val="single" w:sz="4" w:space="0" w:color="auto"/>
            </w:tcBorders>
            <w:vAlign w:val="center"/>
          </w:tcPr>
          <w:p w14:paraId="417BCA24" w14:textId="77777777" w:rsidR="00406E79" w:rsidRPr="00A0322C" w:rsidRDefault="00406E79" w:rsidP="00C3354F">
            <w:pPr>
              <w:autoSpaceDE w:val="0"/>
              <w:autoSpaceDN w:val="0"/>
              <w:adjustRightInd w:val="0"/>
              <w:rPr>
                <w:rFonts w:ascii="Calibri" w:hAnsi="Calibri"/>
                <w:color w:val="5A5A5A"/>
                <w:spacing w:val="15"/>
              </w:rPr>
            </w:pPr>
            <w:r>
              <w:rPr>
                <w:rFonts w:ascii="Calibri Light" w:eastAsia="Calibri" w:hAnsi="Calibri Light" w:cs="Calibri Light"/>
              </w:rPr>
              <w:t>Please specify:</w:t>
            </w:r>
          </w:p>
        </w:tc>
      </w:tr>
      <w:tr w:rsidR="00E1545B" w:rsidRPr="00CC2FE5" w14:paraId="0520794D" w14:textId="77777777" w:rsidTr="00C3354F">
        <w:trPr>
          <w:trHeight w:val="409"/>
        </w:trPr>
        <w:tc>
          <w:tcPr>
            <w:tcW w:w="10808" w:type="dxa"/>
            <w:gridSpan w:val="15"/>
            <w:tcBorders>
              <w:top w:val="single" w:sz="2" w:space="0" w:color="BFBFBF" w:themeColor="background1" w:themeShade="BF"/>
              <w:left w:val="single" w:sz="4" w:space="0" w:color="auto"/>
              <w:bottom w:val="single" w:sz="2" w:space="0" w:color="BFBFBF" w:themeColor="background1" w:themeShade="BF"/>
              <w:right w:val="single" w:sz="4" w:space="0" w:color="auto"/>
            </w:tcBorders>
            <w:shd w:val="clear" w:color="auto" w:fill="F2F2F2" w:themeFill="background1" w:themeFillShade="F2"/>
            <w:vAlign w:val="center"/>
          </w:tcPr>
          <w:p w14:paraId="2BE4D733" w14:textId="77777777" w:rsidR="00E1545B" w:rsidRPr="00A3602F" w:rsidRDefault="00E1545B" w:rsidP="00C3354F">
            <w:pPr>
              <w:numPr>
                <w:ilvl w:val="1"/>
                <w:numId w:val="0"/>
              </w:numPr>
              <w:rPr>
                <w:rFonts w:ascii="Calibri" w:hAnsi="Calibri"/>
                <w:color w:val="5A5A5A"/>
                <w:spacing w:val="15"/>
              </w:rPr>
            </w:pPr>
            <w:r w:rsidRPr="00A3602F">
              <w:rPr>
                <w:rFonts w:ascii="Calibri" w:hAnsi="Calibri"/>
                <w:color w:val="5A5A5A"/>
                <w:spacing w:val="15"/>
              </w:rPr>
              <w:t>Pathology</w:t>
            </w:r>
          </w:p>
        </w:tc>
      </w:tr>
      <w:tr w:rsidR="00406E79" w:rsidRPr="000A74B3" w14:paraId="1E171D13" w14:textId="77777777" w:rsidTr="00C3354F">
        <w:trPr>
          <w:trHeight w:val="400"/>
        </w:trPr>
        <w:tc>
          <w:tcPr>
            <w:tcW w:w="3502" w:type="dxa"/>
            <w:gridSpan w:val="3"/>
            <w:tcBorders>
              <w:top w:val="single" w:sz="2" w:space="0" w:color="BFBFBF" w:themeColor="background1" w:themeShade="BF"/>
              <w:left w:val="single" w:sz="4" w:space="0" w:color="auto"/>
              <w:right w:val="nil"/>
            </w:tcBorders>
            <w:vAlign w:val="center"/>
          </w:tcPr>
          <w:p w14:paraId="49DA342C" w14:textId="77777777" w:rsidR="00406E79" w:rsidRPr="00A3602F" w:rsidRDefault="00406E79" w:rsidP="00C3354F">
            <w:pPr>
              <w:autoSpaceDE w:val="0"/>
              <w:autoSpaceDN w:val="0"/>
              <w:adjustRightInd w:val="0"/>
              <w:rPr>
                <w:rFonts w:ascii="Calibri Light" w:eastAsia="Calibri" w:hAnsi="Calibri Light" w:cs="Calibri Light"/>
              </w:rPr>
            </w:pPr>
            <w:r w:rsidRPr="00A0322C">
              <w:rPr>
                <w:rFonts w:ascii="Calibri Light" w:eastAsia="Calibri" w:hAnsi="Calibri Light" w:cs="Calibri Light"/>
              </w:rPr>
              <w:t>Pre-treatment bloods required</w:t>
            </w:r>
            <w:r>
              <w:rPr>
                <w:rFonts w:ascii="Calibri Light" w:eastAsia="Calibri" w:hAnsi="Calibri Light" w:cs="Calibri Light"/>
              </w:rPr>
              <w:t xml:space="preserve"> </w:t>
            </w:r>
          </w:p>
        </w:tc>
        <w:tc>
          <w:tcPr>
            <w:tcW w:w="813" w:type="dxa"/>
            <w:gridSpan w:val="2"/>
            <w:tcBorders>
              <w:top w:val="single" w:sz="2" w:space="0" w:color="BFBFBF" w:themeColor="background1" w:themeShade="BF"/>
              <w:left w:val="nil"/>
              <w:right w:val="nil"/>
            </w:tcBorders>
            <w:vAlign w:val="center"/>
          </w:tcPr>
          <w:p w14:paraId="53105479" w14:textId="77777777" w:rsidR="00406E79" w:rsidRPr="00A3602F" w:rsidRDefault="00406E79" w:rsidP="00C3354F">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1030" w:type="dxa"/>
            <w:gridSpan w:val="2"/>
            <w:tcBorders>
              <w:top w:val="single" w:sz="2" w:space="0" w:color="BFBFBF" w:themeColor="background1" w:themeShade="BF"/>
              <w:left w:val="nil"/>
              <w:right w:val="nil"/>
            </w:tcBorders>
            <w:vAlign w:val="center"/>
          </w:tcPr>
          <w:p w14:paraId="348593A7" w14:textId="77777777" w:rsidR="00406E79" w:rsidRPr="00A3602F" w:rsidRDefault="00406E79" w:rsidP="00C3354F">
            <w:pPr>
              <w:autoSpaceDE w:val="0"/>
              <w:autoSpaceDN w:val="0"/>
              <w:adjustRightInd w:val="0"/>
              <w:rPr>
                <w:rFonts w:ascii="Calibri Light" w:eastAsia="Calibri" w:hAnsi="Calibri Light" w:cs="Calibri Light"/>
              </w:rPr>
            </w:pPr>
            <w:r>
              <w:rPr>
                <w:rFonts w:ascii="Calibri Light" w:eastAsia="Calibri" w:hAnsi="Calibri Light" w:cs="Calibri Light"/>
              </w:rPr>
              <w:t xml:space="preserve">No </w:t>
            </w:r>
            <w:r>
              <w:rPr>
                <w:rFonts w:ascii="Calibri Light" w:eastAsia="Calibri" w:hAnsi="Calibri Light" w:cs="Calibri Light"/>
                <w:noProof/>
                <w:lang w:eastAsia="en-AU"/>
              </w:rPr>
              <w:sym w:font="Wingdings" w:char="F0A8"/>
            </w:r>
          </w:p>
        </w:tc>
        <w:tc>
          <w:tcPr>
            <w:tcW w:w="5463" w:type="dxa"/>
            <w:gridSpan w:val="8"/>
            <w:tcBorders>
              <w:top w:val="single" w:sz="2" w:space="0" w:color="BFBFBF" w:themeColor="background1" w:themeShade="BF"/>
              <w:left w:val="nil"/>
              <w:right w:val="single" w:sz="4" w:space="0" w:color="auto"/>
            </w:tcBorders>
            <w:vAlign w:val="center"/>
          </w:tcPr>
          <w:p w14:paraId="037E4484" w14:textId="77777777" w:rsidR="00406E79" w:rsidRPr="00A3602F" w:rsidRDefault="00406E79" w:rsidP="00C3354F">
            <w:pPr>
              <w:autoSpaceDE w:val="0"/>
              <w:autoSpaceDN w:val="0"/>
              <w:adjustRightInd w:val="0"/>
              <w:rPr>
                <w:rFonts w:ascii="Calibri Light" w:eastAsia="Calibri" w:hAnsi="Calibri Light" w:cs="Calibri Light"/>
              </w:rPr>
            </w:pPr>
            <w:r w:rsidRPr="00A0322C">
              <w:rPr>
                <w:rFonts w:ascii="Calibri Light" w:eastAsia="Calibri" w:hAnsi="Calibri Light" w:cs="Calibri Light"/>
              </w:rPr>
              <w:t>Pathology service provider:</w:t>
            </w:r>
          </w:p>
        </w:tc>
      </w:tr>
      <w:tr w:rsidR="00E1545B" w:rsidRPr="00F4500F" w14:paraId="13BBA908" w14:textId="77777777" w:rsidTr="00C3354F">
        <w:trPr>
          <w:trHeight w:val="422"/>
        </w:trPr>
        <w:tc>
          <w:tcPr>
            <w:tcW w:w="10808" w:type="dxa"/>
            <w:gridSpan w:val="15"/>
            <w:tcBorders>
              <w:left w:val="single" w:sz="4" w:space="0" w:color="auto"/>
              <w:bottom w:val="single" w:sz="4" w:space="0" w:color="BFBFBF" w:themeColor="background1" w:themeShade="BF"/>
              <w:right w:val="single" w:sz="4" w:space="0" w:color="auto"/>
            </w:tcBorders>
            <w:shd w:val="clear" w:color="auto" w:fill="F2F2F2" w:themeFill="background1" w:themeFillShade="F2"/>
            <w:vAlign w:val="center"/>
          </w:tcPr>
          <w:p w14:paraId="77C32051" w14:textId="77777777" w:rsidR="00E1545B" w:rsidRPr="00A0322C" w:rsidRDefault="00E1545B" w:rsidP="00C3354F">
            <w:pPr>
              <w:numPr>
                <w:ilvl w:val="1"/>
                <w:numId w:val="0"/>
              </w:numPr>
              <w:rPr>
                <w:rFonts w:ascii="Calibri" w:hAnsi="Calibri"/>
                <w:color w:val="5A5A5A"/>
                <w:spacing w:val="15"/>
              </w:rPr>
            </w:pPr>
            <w:r w:rsidRPr="00A0322C">
              <w:rPr>
                <w:rFonts w:ascii="Calibri" w:hAnsi="Calibri"/>
                <w:color w:val="5A5A5A"/>
                <w:spacing w:val="15"/>
              </w:rPr>
              <w:t>Patient details</w:t>
            </w:r>
          </w:p>
        </w:tc>
      </w:tr>
      <w:tr w:rsidR="00406E79" w:rsidRPr="00F4500F" w14:paraId="208D9DC4" w14:textId="77777777" w:rsidTr="00C3354F">
        <w:trPr>
          <w:trHeight w:val="393"/>
        </w:trPr>
        <w:tc>
          <w:tcPr>
            <w:tcW w:w="6485" w:type="dxa"/>
            <w:gridSpan w:val="9"/>
            <w:tcBorders>
              <w:left w:val="single" w:sz="4" w:space="0" w:color="auto"/>
              <w:right w:val="nil"/>
            </w:tcBorders>
            <w:vAlign w:val="center"/>
          </w:tcPr>
          <w:p w14:paraId="21505713" w14:textId="77777777" w:rsidR="00406E79" w:rsidRPr="00A0322C" w:rsidRDefault="00406E79" w:rsidP="00C3354F">
            <w:pPr>
              <w:autoSpaceDE w:val="0"/>
              <w:autoSpaceDN w:val="0"/>
              <w:adjustRightInd w:val="0"/>
              <w:rPr>
                <w:rFonts w:ascii="Calibri Light" w:eastAsia="Calibri" w:hAnsi="Calibri Light" w:cs="Calibri Light"/>
              </w:rPr>
            </w:pPr>
            <w:r w:rsidRPr="00A0322C">
              <w:rPr>
                <w:rFonts w:ascii="Calibri Light" w:eastAsia="Calibri" w:hAnsi="Calibri Light" w:cs="Calibri Light"/>
              </w:rPr>
              <w:t>Usual GP</w:t>
            </w:r>
          </w:p>
        </w:tc>
        <w:tc>
          <w:tcPr>
            <w:tcW w:w="4323" w:type="dxa"/>
            <w:gridSpan w:val="6"/>
            <w:tcBorders>
              <w:left w:val="nil"/>
              <w:right w:val="single" w:sz="4" w:space="0" w:color="auto"/>
            </w:tcBorders>
            <w:vAlign w:val="center"/>
          </w:tcPr>
          <w:p w14:paraId="22292C1A" w14:textId="77777777" w:rsidR="00406E79" w:rsidRPr="00A0322C" w:rsidRDefault="00406E79" w:rsidP="00C3354F">
            <w:pPr>
              <w:autoSpaceDE w:val="0"/>
              <w:autoSpaceDN w:val="0"/>
              <w:adjustRightInd w:val="0"/>
              <w:rPr>
                <w:rFonts w:ascii="Calibri Light" w:eastAsia="Calibri" w:hAnsi="Calibri Light" w:cs="Calibri Light"/>
              </w:rPr>
            </w:pPr>
            <w:r w:rsidRPr="00A0322C">
              <w:rPr>
                <w:rFonts w:ascii="Calibri Light" w:eastAsia="Calibri" w:hAnsi="Calibri Light" w:cs="Calibri Light"/>
              </w:rPr>
              <w:t>Phone:</w:t>
            </w:r>
          </w:p>
        </w:tc>
      </w:tr>
      <w:tr w:rsidR="00406E79" w:rsidRPr="00F4500F" w14:paraId="68FA7C35" w14:textId="77777777" w:rsidTr="00C3354F">
        <w:trPr>
          <w:trHeight w:val="386"/>
        </w:trPr>
        <w:tc>
          <w:tcPr>
            <w:tcW w:w="6485" w:type="dxa"/>
            <w:gridSpan w:val="9"/>
            <w:tcBorders>
              <w:left w:val="single" w:sz="4" w:space="0" w:color="auto"/>
              <w:right w:val="nil"/>
            </w:tcBorders>
            <w:vAlign w:val="center"/>
          </w:tcPr>
          <w:p w14:paraId="73EA2425" w14:textId="77777777" w:rsidR="00406E79" w:rsidRPr="00A0322C" w:rsidRDefault="00406E79" w:rsidP="00C3354F">
            <w:pPr>
              <w:autoSpaceDE w:val="0"/>
              <w:autoSpaceDN w:val="0"/>
              <w:adjustRightInd w:val="0"/>
              <w:rPr>
                <w:rFonts w:ascii="Calibri Light" w:eastAsia="Calibri" w:hAnsi="Calibri Light" w:cs="Calibri Light"/>
              </w:rPr>
            </w:pPr>
            <w:r w:rsidRPr="00A0322C">
              <w:rPr>
                <w:rFonts w:ascii="Calibri Light" w:eastAsia="Calibri" w:hAnsi="Calibri Light" w:cs="Calibri Light"/>
              </w:rPr>
              <w:t>Language</w:t>
            </w:r>
            <w:r>
              <w:rPr>
                <w:rFonts w:ascii="Calibri Light" w:eastAsia="Calibri" w:hAnsi="Calibri Light" w:cs="Calibri Light"/>
              </w:rPr>
              <w:t xml:space="preserve"> </w:t>
            </w:r>
          </w:p>
        </w:tc>
        <w:tc>
          <w:tcPr>
            <w:tcW w:w="4323" w:type="dxa"/>
            <w:gridSpan w:val="6"/>
            <w:tcBorders>
              <w:left w:val="nil"/>
              <w:right w:val="single" w:sz="4" w:space="0" w:color="auto"/>
            </w:tcBorders>
            <w:vAlign w:val="center"/>
          </w:tcPr>
          <w:p w14:paraId="78798544" w14:textId="77777777" w:rsidR="00406E79" w:rsidRPr="00A0322C" w:rsidRDefault="00406E79" w:rsidP="00C3354F">
            <w:pPr>
              <w:autoSpaceDE w:val="0"/>
              <w:autoSpaceDN w:val="0"/>
              <w:adjustRightInd w:val="0"/>
              <w:rPr>
                <w:rFonts w:ascii="Calibri Light" w:eastAsia="Calibri" w:hAnsi="Calibri Light" w:cs="Calibri Light"/>
              </w:rPr>
            </w:pPr>
            <w:r>
              <w:rPr>
                <w:rFonts w:ascii="Calibri Light" w:eastAsia="Calibri" w:hAnsi="Calibri Light" w:cs="Calibri Light"/>
              </w:rPr>
              <w:t xml:space="preserve">Interpreter required Yes </w:t>
            </w:r>
            <w:r>
              <w:rPr>
                <w:rFonts w:ascii="Calibri Light" w:eastAsia="Calibri" w:hAnsi="Calibri Light" w:cs="Calibri Light"/>
                <w:noProof/>
                <w:lang w:eastAsia="en-AU"/>
              </w:rPr>
              <w:sym w:font="Wingdings" w:char="F0A8"/>
            </w:r>
            <w:r w:rsidR="00561E7A">
              <w:rPr>
                <w:rFonts w:ascii="Calibri Light" w:eastAsia="Calibri" w:hAnsi="Calibri Light" w:cs="Calibri Light"/>
              </w:rPr>
              <w:t xml:space="preserve"> </w:t>
            </w:r>
            <w:r w:rsidRPr="00A0322C">
              <w:rPr>
                <w:rFonts w:ascii="Calibri Light" w:eastAsia="Calibri" w:hAnsi="Calibri Light" w:cs="Calibri Light"/>
              </w:rPr>
              <w:t>No</w:t>
            </w:r>
            <w:r w:rsidR="00561E7A">
              <w:rPr>
                <w:rFonts w:ascii="Calibri Light" w:eastAsia="Calibri" w:hAnsi="Calibri Light" w:cs="Calibri Light"/>
              </w:rPr>
              <w:t xml:space="preserve"> </w:t>
            </w:r>
            <w:r>
              <w:rPr>
                <w:rFonts w:ascii="Calibri Light" w:eastAsia="Calibri" w:hAnsi="Calibri Light" w:cs="Calibri Light"/>
                <w:noProof/>
                <w:lang w:eastAsia="en-AU"/>
              </w:rPr>
              <w:sym w:font="Wingdings" w:char="F0A8"/>
            </w:r>
          </w:p>
        </w:tc>
      </w:tr>
      <w:tr w:rsidR="00406E79" w:rsidRPr="000A74B3" w14:paraId="7E659FC2" w14:textId="77777777" w:rsidTr="00C3354F">
        <w:trPr>
          <w:trHeight w:val="379"/>
        </w:trPr>
        <w:tc>
          <w:tcPr>
            <w:tcW w:w="6485" w:type="dxa"/>
            <w:gridSpan w:val="9"/>
            <w:tcBorders>
              <w:left w:val="single" w:sz="4" w:space="0" w:color="auto"/>
              <w:right w:val="nil"/>
            </w:tcBorders>
            <w:vAlign w:val="center"/>
          </w:tcPr>
          <w:p w14:paraId="6C7BFCDB" w14:textId="3F724489" w:rsidR="00406E79" w:rsidRPr="00A0322C" w:rsidRDefault="00406E79" w:rsidP="00C3354F">
            <w:pPr>
              <w:autoSpaceDE w:val="0"/>
              <w:autoSpaceDN w:val="0"/>
              <w:adjustRightInd w:val="0"/>
              <w:rPr>
                <w:rFonts w:ascii="Calibri Light" w:eastAsia="Calibri" w:hAnsi="Calibri Light" w:cs="Calibri Light"/>
              </w:rPr>
            </w:pPr>
            <w:r>
              <w:rPr>
                <w:rFonts w:ascii="Calibri Light" w:eastAsia="Calibri" w:hAnsi="Calibri Light" w:cs="Calibri Light"/>
              </w:rPr>
              <w:t xml:space="preserve">Alternate </w:t>
            </w:r>
            <w:r w:rsidR="004138E9">
              <w:rPr>
                <w:rFonts w:ascii="Calibri Light" w:eastAsia="Calibri" w:hAnsi="Calibri Light" w:cs="Calibri Light"/>
              </w:rPr>
              <w:t>c</w:t>
            </w:r>
            <w:r>
              <w:rPr>
                <w:rFonts w:ascii="Calibri Light" w:eastAsia="Calibri" w:hAnsi="Calibri Light" w:cs="Calibri Light"/>
              </w:rPr>
              <w:t xml:space="preserve">ontact </w:t>
            </w:r>
            <w:r w:rsidR="004138E9">
              <w:rPr>
                <w:rFonts w:ascii="Calibri Light" w:eastAsia="Calibri" w:hAnsi="Calibri Light" w:cs="Calibri Light"/>
              </w:rPr>
              <w:t>n</w:t>
            </w:r>
            <w:r>
              <w:rPr>
                <w:rFonts w:ascii="Calibri Light" w:eastAsia="Calibri" w:hAnsi="Calibri Light" w:cs="Calibri Light"/>
              </w:rPr>
              <w:t>ame</w:t>
            </w:r>
            <w:r w:rsidRPr="00A0322C">
              <w:rPr>
                <w:rFonts w:ascii="Calibri Light" w:eastAsia="Calibri" w:hAnsi="Calibri Light" w:cs="Calibri Light"/>
              </w:rPr>
              <w:t xml:space="preserve"> </w:t>
            </w:r>
          </w:p>
        </w:tc>
        <w:tc>
          <w:tcPr>
            <w:tcW w:w="4323" w:type="dxa"/>
            <w:gridSpan w:val="6"/>
            <w:tcBorders>
              <w:left w:val="nil"/>
              <w:right w:val="single" w:sz="4" w:space="0" w:color="auto"/>
            </w:tcBorders>
            <w:vAlign w:val="center"/>
          </w:tcPr>
          <w:p w14:paraId="6BA04435" w14:textId="77777777" w:rsidR="00406E79" w:rsidRPr="00A0322C" w:rsidRDefault="00406E79" w:rsidP="00C3354F">
            <w:pPr>
              <w:autoSpaceDE w:val="0"/>
              <w:autoSpaceDN w:val="0"/>
              <w:adjustRightInd w:val="0"/>
              <w:rPr>
                <w:rFonts w:ascii="Calibri Light" w:eastAsia="Calibri" w:hAnsi="Calibri Light" w:cs="Calibri Light"/>
              </w:rPr>
            </w:pPr>
            <w:r w:rsidRPr="00A0322C">
              <w:rPr>
                <w:rFonts w:ascii="Calibri Light" w:eastAsia="Calibri" w:hAnsi="Calibri Light" w:cs="Calibri Light"/>
              </w:rPr>
              <w:t>Phone:</w:t>
            </w:r>
          </w:p>
        </w:tc>
      </w:tr>
      <w:tr w:rsidR="00406E79" w:rsidRPr="000A74B3" w14:paraId="3D0F5901" w14:textId="77777777" w:rsidTr="00C3354F">
        <w:trPr>
          <w:trHeight w:val="372"/>
        </w:trPr>
        <w:tc>
          <w:tcPr>
            <w:tcW w:w="6485" w:type="dxa"/>
            <w:gridSpan w:val="9"/>
            <w:tcBorders>
              <w:left w:val="single" w:sz="4" w:space="0" w:color="auto"/>
              <w:right w:val="nil"/>
            </w:tcBorders>
            <w:vAlign w:val="center"/>
          </w:tcPr>
          <w:p w14:paraId="1BAED515" w14:textId="77777777" w:rsidR="00406E79" w:rsidRDefault="00406E79" w:rsidP="00C3354F">
            <w:pPr>
              <w:autoSpaceDE w:val="0"/>
              <w:autoSpaceDN w:val="0"/>
              <w:adjustRightInd w:val="0"/>
              <w:spacing w:line="276" w:lineRule="auto"/>
              <w:rPr>
                <w:rFonts w:ascii="Calibri Light" w:eastAsia="Calibri" w:hAnsi="Calibri Light" w:cs="Calibri Light"/>
              </w:rPr>
            </w:pPr>
            <w:r w:rsidRPr="00A0322C">
              <w:rPr>
                <w:rFonts w:ascii="Calibri Light" w:eastAsia="Calibri" w:hAnsi="Calibri Light" w:cs="Calibri Light"/>
              </w:rPr>
              <w:t>Does the patient identify as Aborigi</w:t>
            </w:r>
            <w:r>
              <w:rPr>
                <w:rFonts w:ascii="Calibri Light" w:eastAsia="Calibri" w:hAnsi="Calibri Light" w:cs="Calibri Light"/>
              </w:rPr>
              <w:t xml:space="preserve">nal or Torres Strait Islander? </w:t>
            </w:r>
          </w:p>
        </w:tc>
        <w:tc>
          <w:tcPr>
            <w:tcW w:w="994" w:type="dxa"/>
            <w:tcBorders>
              <w:left w:val="nil"/>
              <w:right w:val="nil"/>
            </w:tcBorders>
            <w:vAlign w:val="center"/>
          </w:tcPr>
          <w:p w14:paraId="1D3146FF" w14:textId="77777777" w:rsidR="00406E79" w:rsidRDefault="00406E79" w:rsidP="00C3354F">
            <w:pPr>
              <w:autoSpaceDE w:val="0"/>
              <w:autoSpaceDN w:val="0"/>
              <w:adjustRightInd w:val="0"/>
              <w:spacing w:line="276" w:lineRule="auto"/>
              <w:rPr>
                <w:rFonts w:ascii="Calibri Light" w:eastAsia="Calibri" w:hAnsi="Calibri Light" w:cs="Calibri Light"/>
              </w:rPr>
            </w:pPr>
            <w:r>
              <w:rPr>
                <w:rFonts w:ascii="Calibri Light" w:eastAsia="Calibri" w:hAnsi="Calibri Light" w:cs="Calibri Light"/>
              </w:rPr>
              <w:t>Yes</w:t>
            </w:r>
            <w:r>
              <w:rPr>
                <w:rFonts w:ascii="Calibri Light" w:eastAsia="Calibri" w:hAnsi="Calibri Light" w:cs="Calibri Light"/>
                <w:noProof/>
                <w:lang w:eastAsia="en-AU"/>
              </w:rPr>
              <w:sym w:font="Wingdings" w:char="F0A8"/>
            </w:r>
          </w:p>
        </w:tc>
        <w:tc>
          <w:tcPr>
            <w:tcW w:w="993" w:type="dxa"/>
            <w:gridSpan w:val="2"/>
            <w:tcBorders>
              <w:left w:val="nil"/>
              <w:right w:val="nil"/>
            </w:tcBorders>
            <w:vAlign w:val="center"/>
          </w:tcPr>
          <w:p w14:paraId="067D593D" w14:textId="77777777" w:rsidR="00406E79" w:rsidRDefault="00406E79" w:rsidP="00C3354F">
            <w:pPr>
              <w:autoSpaceDE w:val="0"/>
              <w:autoSpaceDN w:val="0"/>
              <w:adjustRightInd w:val="0"/>
              <w:spacing w:line="276" w:lineRule="auto"/>
              <w:rPr>
                <w:rFonts w:ascii="Calibri Light" w:eastAsia="Calibri" w:hAnsi="Calibri Light" w:cs="Calibri Light"/>
              </w:rPr>
            </w:pPr>
            <w:r>
              <w:rPr>
                <w:rFonts w:ascii="Calibri Light" w:eastAsia="Calibri" w:hAnsi="Calibri Light" w:cs="Calibri Light"/>
              </w:rPr>
              <w:t>No</w:t>
            </w:r>
            <w:r>
              <w:rPr>
                <w:rFonts w:ascii="Calibri Light" w:eastAsia="Calibri" w:hAnsi="Calibri Light" w:cs="Calibri Light"/>
                <w:noProof/>
                <w:lang w:eastAsia="en-AU"/>
              </w:rPr>
              <w:sym w:font="Wingdings" w:char="F0A8"/>
            </w:r>
          </w:p>
        </w:tc>
        <w:tc>
          <w:tcPr>
            <w:tcW w:w="2336" w:type="dxa"/>
            <w:gridSpan w:val="3"/>
            <w:tcBorders>
              <w:left w:val="nil"/>
              <w:right w:val="single" w:sz="4" w:space="0" w:color="auto"/>
            </w:tcBorders>
            <w:vAlign w:val="center"/>
          </w:tcPr>
          <w:p w14:paraId="11D54045" w14:textId="77777777" w:rsidR="00406E79" w:rsidRDefault="00406E79" w:rsidP="00C3354F">
            <w:pPr>
              <w:autoSpaceDE w:val="0"/>
              <w:autoSpaceDN w:val="0"/>
              <w:adjustRightInd w:val="0"/>
              <w:spacing w:line="276" w:lineRule="auto"/>
              <w:rPr>
                <w:rFonts w:ascii="Calibri Light" w:eastAsia="Calibri" w:hAnsi="Calibri Light" w:cs="Calibri Light"/>
              </w:rPr>
            </w:pPr>
            <w:r w:rsidRPr="00A0322C">
              <w:rPr>
                <w:rFonts w:ascii="Calibri Light" w:eastAsia="Calibri" w:hAnsi="Calibri Light" w:cs="Calibri Light"/>
              </w:rPr>
              <w:t>Rather not say</w:t>
            </w:r>
            <w:r w:rsidR="00561E7A">
              <w:rPr>
                <w:rFonts w:ascii="Calibri Light" w:eastAsia="Calibri" w:hAnsi="Calibri Light" w:cs="Calibri Light"/>
              </w:rPr>
              <w:t xml:space="preserve"> </w:t>
            </w:r>
            <w:r>
              <w:rPr>
                <w:rFonts w:ascii="Calibri Light" w:eastAsia="Calibri" w:hAnsi="Calibri Light" w:cs="Calibri Light"/>
                <w:noProof/>
                <w:lang w:eastAsia="en-AU"/>
              </w:rPr>
              <w:sym w:font="Wingdings" w:char="F0A8"/>
            </w:r>
          </w:p>
        </w:tc>
      </w:tr>
      <w:tr w:rsidR="00406E79" w:rsidRPr="000A74B3" w14:paraId="3EF07565" w14:textId="77777777" w:rsidTr="00C3354F">
        <w:trPr>
          <w:trHeight w:val="391"/>
        </w:trPr>
        <w:tc>
          <w:tcPr>
            <w:tcW w:w="6485" w:type="dxa"/>
            <w:gridSpan w:val="9"/>
            <w:tcBorders>
              <w:left w:val="single" w:sz="4" w:space="0" w:color="auto"/>
              <w:bottom w:val="double" w:sz="4" w:space="0" w:color="D9D9D9" w:themeColor="background1" w:themeShade="D9"/>
              <w:right w:val="nil"/>
            </w:tcBorders>
            <w:vAlign w:val="center"/>
          </w:tcPr>
          <w:p w14:paraId="10D64F36" w14:textId="60052917" w:rsidR="00406E79" w:rsidRPr="00A0322C" w:rsidRDefault="00406E79" w:rsidP="00C3354F">
            <w:pPr>
              <w:autoSpaceDE w:val="0"/>
              <w:autoSpaceDN w:val="0"/>
              <w:adjustRightInd w:val="0"/>
              <w:rPr>
                <w:rFonts w:ascii="Calibri Light" w:eastAsia="Calibri" w:hAnsi="Calibri Light" w:cs="Calibri Light"/>
              </w:rPr>
            </w:pPr>
            <w:r>
              <w:rPr>
                <w:rFonts w:ascii="Calibri Light" w:eastAsia="Calibri" w:hAnsi="Calibri Light" w:cs="Calibri Light"/>
              </w:rPr>
              <w:t xml:space="preserve">If yes, would they like to be referred to the Aboriginal Health </w:t>
            </w:r>
            <w:r w:rsidR="004138E9">
              <w:rPr>
                <w:rFonts w:ascii="Calibri Light" w:eastAsia="Calibri" w:hAnsi="Calibri Light" w:cs="Calibri Light"/>
              </w:rPr>
              <w:t>l</w:t>
            </w:r>
            <w:r>
              <w:rPr>
                <w:rFonts w:ascii="Calibri Light" w:eastAsia="Calibri" w:hAnsi="Calibri Light" w:cs="Calibri Light"/>
              </w:rPr>
              <w:t xml:space="preserve">iaison </w:t>
            </w:r>
            <w:r w:rsidR="004138E9">
              <w:rPr>
                <w:rFonts w:ascii="Calibri Light" w:eastAsia="Calibri" w:hAnsi="Calibri Light" w:cs="Calibri Light"/>
              </w:rPr>
              <w:t>o</w:t>
            </w:r>
            <w:r>
              <w:rPr>
                <w:rFonts w:ascii="Calibri Light" w:eastAsia="Calibri" w:hAnsi="Calibri Light" w:cs="Calibri Light"/>
              </w:rPr>
              <w:t>fficer</w:t>
            </w:r>
            <w:r w:rsidR="004138E9">
              <w:rPr>
                <w:rFonts w:ascii="Calibri Light" w:eastAsia="Calibri" w:hAnsi="Calibri Light" w:cs="Calibri Light"/>
              </w:rPr>
              <w:t>?</w:t>
            </w:r>
            <w:r>
              <w:rPr>
                <w:rFonts w:ascii="Calibri Light" w:eastAsia="Calibri" w:hAnsi="Calibri Light" w:cs="Calibri Light"/>
              </w:rPr>
              <w:t xml:space="preserve"> </w:t>
            </w:r>
          </w:p>
        </w:tc>
        <w:tc>
          <w:tcPr>
            <w:tcW w:w="994" w:type="dxa"/>
            <w:tcBorders>
              <w:left w:val="nil"/>
              <w:bottom w:val="double" w:sz="4" w:space="0" w:color="D9D9D9" w:themeColor="background1" w:themeShade="D9"/>
              <w:right w:val="nil"/>
            </w:tcBorders>
            <w:vAlign w:val="center"/>
          </w:tcPr>
          <w:p w14:paraId="08A987EA" w14:textId="77777777" w:rsidR="00406E79" w:rsidRPr="00A0322C" w:rsidRDefault="00406E79" w:rsidP="00C3354F">
            <w:pPr>
              <w:autoSpaceDE w:val="0"/>
              <w:autoSpaceDN w:val="0"/>
              <w:adjustRightInd w:val="0"/>
              <w:rPr>
                <w:rFonts w:ascii="Calibri Light" w:eastAsia="Calibri" w:hAnsi="Calibri Light" w:cs="Calibri Light"/>
              </w:rPr>
            </w:pPr>
            <w:r>
              <w:rPr>
                <w:rFonts w:ascii="Calibri Light" w:eastAsia="Calibri" w:hAnsi="Calibri Light" w:cs="Calibri Light"/>
              </w:rPr>
              <w:t>Yes</w:t>
            </w:r>
            <w:r>
              <w:rPr>
                <w:rFonts w:ascii="Calibri Light" w:eastAsia="Calibri" w:hAnsi="Calibri Light" w:cs="Calibri Light"/>
                <w:noProof/>
                <w:lang w:eastAsia="en-AU"/>
              </w:rPr>
              <w:sym w:font="Wingdings" w:char="F0A8"/>
            </w:r>
          </w:p>
        </w:tc>
        <w:tc>
          <w:tcPr>
            <w:tcW w:w="3329" w:type="dxa"/>
            <w:gridSpan w:val="5"/>
            <w:tcBorders>
              <w:left w:val="nil"/>
              <w:bottom w:val="double" w:sz="4" w:space="0" w:color="D9D9D9" w:themeColor="background1" w:themeShade="D9"/>
              <w:right w:val="single" w:sz="4" w:space="0" w:color="auto"/>
            </w:tcBorders>
            <w:vAlign w:val="center"/>
          </w:tcPr>
          <w:p w14:paraId="6ACFBF72" w14:textId="77777777" w:rsidR="00406E79" w:rsidRPr="00A0322C" w:rsidRDefault="00406E79" w:rsidP="00C3354F">
            <w:pPr>
              <w:autoSpaceDE w:val="0"/>
              <w:autoSpaceDN w:val="0"/>
              <w:adjustRightInd w:val="0"/>
              <w:rPr>
                <w:rFonts w:ascii="Calibri Light" w:eastAsia="Calibri" w:hAnsi="Calibri Light" w:cs="Calibri Light"/>
              </w:rPr>
            </w:pPr>
            <w:r w:rsidRPr="00A0322C">
              <w:rPr>
                <w:rFonts w:ascii="Calibri Light" w:eastAsia="Calibri" w:hAnsi="Calibri Light" w:cs="Calibri Light"/>
              </w:rPr>
              <w:t>No</w:t>
            </w:r>
            <w:r>
              <w:rPr>
                <w:rFonts w:ascii="Calibri Light" w:eastAsia="Calibri" w:hAnsi="Calibri Light" w:cs="Calibri Light"/>
              </w:rPr>
              <w:sym w:font="Wingdings" w:char="F0A8"/>
            </w:r>
            <w:r w:rsidRPr="00A0322C">
              <w:rPr>
                <w:rFonts w:ascii="Calibri Light" w:eastAsia="Calibri" w:hAnsi="Calibri Light" w:cs="Calibri Light"/>
              </w:rPr>
              <w:t xml:space="preserve"> </w:t>
            </w:r>
          </w:p>
        </w:tc>
      </w:tr>
      <w:tr w:rsidR="00406E79" w:rsidRPr="000A74B3" w14:paraId="58EA2CD2" w14:textId="77777777" w:rsidTr="00C3354F">
        <w:trPr>
          <w:trHeight w:val="545"/>
        </w:trPr>
        <w:tc>
          <w:tcPr>
            <w:tcW w:w="6485" w:type="dxa"/>
            <w:gridSpan w:val="9"/>
            <w:tcBorders>
              <w:top w:val="double" w:sz="4" w:space="0" w:color="D9D9D9" w:themeColor="background1" w:themeShade="D9"/>
              <w:left w:val="single" w:sz="4" w:space="0" w:color="auto"/>
              <w:bottom w:val="double" w:sz="4" w:space="0" w:color="D9D9D9" w:themeColor="background1" w:themeShade="D9"/>
              <w:right w:val="nil"/>
            </w:tcBorders>
          </w:tcPr>
          <w:p w14:paraId="29D47CA2" w14:textId="66773A70" w:rsidR="00406E79" w:rsidRPr="00A0322C" w:rsidRDefault="00406E79" w:rsidP="00C3354F">
            <w:pPr>
              <w:autoSpaceDE w:val="0"/>
              <w:autoSpaceDN w:val="0"/>
              <w:adjustRightInd w:val="0"/>
              <w:spacing w:line="276" w:lineRule="auto"/>
              <w:rPr>
                <w:rFonts w:ascii="Calibri Light" w:eastAsia="Calibri" w:hAnsi="Calibri Light" w:cs="Calibri Light"/>
              </w:rPr>
            </w:pPr>
            <w:r>
              <w:rPr>
                <w:rFonts w:ascii="Calibri Light" w:eastAsia="Calibri" w:hAnsi="Calibri Light" w:cs="Calibri Light"/>
              </w:rPr>
              <w:t>Clinician</w:t>
            </w:r>
            <w:r w:rsidRPr="00A0322C">
              <w:rPr>
                <w:rFonts w:ascii="Calibri Light" w:eastAsia="Calibri" w:hAnsi="Calibri Light" w:cs="Calibri Light"/>
              </w:rPr>
              <w:t xml:space="preserve"> </w:t>
            </w:r>
            <w:r w:rsidR="004138E9">
              <w:rPr>
                <w:rFonts w:ascii="Calibri Light" w:eastAsia="Calibri" w:hAnsi="Calibri Light" w:cs="Calibri Light"/>
              </w:rPr>
              <w:t>n</w:t>
            </w:r>
            <w:r w:rsidRPr="00A0322C">
              <w:rPr>
                <w:rFonts w:ascii="Calibri Light" w:eastAsia="Calibri" w:hAnsi="Calibri Light" w:cs="Calibri Light"/>
              </w:rPr>
              <w:t xml:space="preserve">ame </w:t>
            </w:r>
          </w:p>
        </w:tc>
        <w:tc>
          <w:tcPr>
            <w:tcW w:w="2977" w:type="dxa"/>
            <w:gridSpan w:val="5"/>
            <w:tcBorders>
              <w:top w:val="double" w:sz="4" w:space="0" w:color="D9D9D9" w:themeColor="background1" w:themeShade="D9"/>
              <w:left w:val="nil"/>
              <w:bottom w:val="double" w:sz="4" w:space="0" w:color="D9D9D9" w:themeColor="background1" w:themeShade="D9"/>
              <w:right w:val="nil"/>
            </w:tcBorders>
          </w:tcPr>
          <w:p w14:paraId="57BE1DA1" w14:textId="77777777" w:rsidR="00406E79" w:rsidRPr="00A0322C" w:rsidRDefault="00406E79" w:rsidP="00C3354F">
            <w:pPr>
              <w:autoSpaceDE w:val="0"/>
              <w:autoSpaceDN w:val="0"/>
              <w:adjustRightInd w:val="0"/>
              <w:spacing w:line="276" w:lineRule="auto"/>
              <w:rPr>
                <w:rFonts w:ascii="Calibri Light" w:eastAsia="Calibri" w:hAnsi="Calibri Light" w:cs="Calibri Light"/>
              </w:rPr>
            </w:pPr>
            <w:r w:rsidRPr="00A0322C">
              <w:rPr>
                <w:rFonts w:ascii="Calibri Light" w:eastAsia="Calibri" w:hAnsi="Calibri Light" w:cs="Calibri Light"/>
              </w:rPr>
              <w:t>Signature</w:t>
            </w:r>
          </w:p>
        </w:tc>
        <w:tc>
          <w:tcPr>
            <w:tcW w:w="1346" w:type="dxa"/>
            <w:tcBorders>
              <w:top w:val="double" w:sz="4" w:space="0" w:color="D9D9D9" w:themeColor="background1" w:themeShade="D9"/>
              <w:left w:val="nil"/>
              <w:bottom w:val="double" w:sz="4" w:space="0" w:color="D9D9D9" w:themeColor="background1" w:themeShade="D9"/>
              <w:right w:val="single" w:sz="4" w:space="0" w:color="auto"/>
            </w:tcBorders>
          </w:tcPr>
          <w:p w14:paraId="33838DF8" w14:textId="77777777" w:rsidR="00406E79" w:rsidRPr="00A0322C" w:rsidRDefault="00406E79" w:rsidP="00C3354F">
            <w:pPr>
              <w:autoSpaceDE w:val="0"/>
              <w:autoSpaceDN w:val="0"/>
              <w:adjustRightInd w:val="0"/>
              <w:spacing w:line="276" w:lineRule="auto"/>
              <w:rPr>
                <w:rFonts w:ascii="Calibri Light" w:eastAsia="Calibri" w:hAnsi="Calibri Light" w:cs="Calibri Light"/>
              </w:rPr>
            </w:pPr>
            <w:r w:rsidRPr="00A0322C">
              <w:rPr>
                <w:rFonts w:ascii="Calibri Light" w:eastAsia="Calibri" w:hAnsi="Calibri Light" w:cs="Calibri Light"/>
              </w:rPr>
              <w:t>Date</w:t>
            </w:r>
          </w:p>
        </w:tc>
      </w:tr>
      <w:tr w:rsidR="00406E79" w:rsidRPr="000A74B3" w14:paraId="3A40C8AD" w14:textId="77777777" w:rsidTr="00C3354F">
        <w:trPr>
          <w:trHeight w:val="353"/>
        </w:trPr>
        <w:tc>
          <w:tcPr>
            <w:tcW w:w="9464" w:type="dxa"/>
            <w:gridSpan w:val="14"/>
            <w:tcBorders>
              <w:top w:val="double" w:sz="4" w:space="0" w:color="D9D9D9" w:themeColor="background1" w:themeShade="D9"/>
              <w:left w:val="single" w:sz="4" w:space="0" w:color="auto"/>
              <w:bottom w:val="single" w:sz="4" w:space="0" w:color="auto"/>
              <w:right w:val="nil"/>
            </w:tcBorders>
            <w:shd w:val="clear" w:color="auto" w:fill="F2F2F2" w:themeFill="background1" w:themeFillShade="F2"/>
            <w:vAlign w:val="center"/>
          </w:tcPr>
          <w:p w14:paraId="2AC66A4E" w14:textId="77777777" w:rsidR="00406E79" w:rsidRDefault="00406E79" w:rsidP="00C3354F">
            <w:pPr>
              <w:autoSpaceDE w:val="0"/>
              <w:autoSpaceDN w:val="0"/>
              <w:adjustRightInd w:val="0"/>
              <w:rPr>
                <w:rFonts w:ascii="Calibri Light" w:eastAsia="Calibri" w:hAnsi="Calibri Light" w:cs="Calibri Light"/>
              </w:rPr>
            </w:pPr>
            <w:r>
              <w:rPr>
                <w:rFonts w:ascii="Calibri Light" w:eastAsia="Calibri" w:hAnsi="Calibri Light" w:cs="Calibri Light"/>
              </w:rPr>
              <w:t xml:space="preserve">Referral received by </w:t>
            </w:r>
          </w:p>
        </w:tc>
        <w:tc>
          <w:tcPr>
            <w:tcW w:w="1344" w:type="dxa"/>
            <w:tcBorders>
              <w:top w:val="double" w:sz="4" w:space="0" w:color="D9D9D9" w:themeColor="background1" w:themeShade="D9"/>
              <w:left w:val="nil"/>
              <w:bottom w:val="single" w:sz="4" w:space="0" w:color="auto"/>
              <w:right w:val="single" w:sz="4" w:space="0" w:color="auto"/>
            </w:tcBorders>
            <w:shd w:val="clear" w:color="auto" w:fill="F2F2F2" w:themeFill="background1" w:themeFillShade="F2"/>
            <w:vAlign w:val="center"/>
          </w:tcPr>
          <w:p w14:paraId="18E8E909" w14:textId="77777777" w:rsidR="00406E79" w:rsidRDefault="00406E79" w:rsidP="00C3354F">
            <w:pPr>
              <w:autoSpaceDE w:val="0"/>
              <w:autoSpaceDN w:val="0"/>
              <w:adjustRightInd w:val="0"/>
              <w:rPr>
                <w:rFonts w:ascii="Calibri Light" w:eastAsia="Calibri" w:hAnsi="Calibri Light" w:cs="Calibri Light"/>
              </w:rPr>
            </w:pPr>
            <w:r>
              <w:rPr>
                <w:rFonts w:ascii="Calibri Light" w:eastAsia="Calibri" w:hAnsi="Calibri Light" w:cs="Calibri Light"/>
              </w:rPr>
              <w:t>Date</w:t>
            </w:r>
          </w:p>
        </w:tc>
      </w:tr>
    </w:tbl>
    <w:p w14:paraId="625F567C" w14:textId="77777777" w:rsidR="00E713B4" w:rsidRDefault="00E713B4" w:rsidP="00453668">
      <w:pPr>
        <w:pStyle w:val="DHHSbodynospace"/>
        <w:rPr>
          <w:color w:val="87189D"/>
          <w:sz w:val="28"/>
          <w:szCs w:val="28"/>
        </w:rPr>
      </w:pPr>
      <w:bookmarkStart w:id="206" w:name="_Ref22733528"/>
      <w:r>
        <w:br w:type="page"/>
      </w:r>
    </w:p>
    <w:p w14:paraId="7E85B161" w14:textId="7B10DE75" w:rsidR="00966403" w:rsidRPr="00966403" w:rsidRDefault="00966403" w:rsidP="00966403">
      <w:pPr>
        <w:pStyle w:val="Heading2"/>
        <w:rPr>
          <w:rFonts w:eastAsiaTheme="minorEastAsia"/>
        </w:rPr>
      </w:pPr>
      <w:bookmarkStart w:id="207" w:name="_Toc38976958"/>
      <w:r w:rsidRPr="00966403">
        <w:rPr>
          <w:rFonts w:eastAsiaTheme="minorEastAsia"/>
        </w:rPr>
        <w:t xml:space="preserve">HBCC </w:t>
      </w:r>
      <w:r w:rsidR="00601984">
        <w:rPr>
          <w:rFonts w:eastAsiaTheme="minorEastAsia"/>
        </w:rPr>
        <w:t>c</w:t>
      </w:r>
      <w:r w:rsidRPr="00966403">
        <w:rPr>
          <w:rFonts w:eastAsiaTheme="minorEastAsia"/>
        </w:rPr>
        <w:t xml:space="preserve">onsent </w:t>
      </w:r>
      <w:r w:rsidR="00601984">
        <w:rPr>
          <w:rFonts w:eastAsiaTheme="minorEastAsia"/>
        </w:rPr>
        <w:t>t</w:t>
      </w:r>
      <w:r w:rsidRPr="00966403">
        <w:rPr>
          <w:rFonts w:eastAsiaTheme="minorEastAsia"/>
        </w:rPr>
        <w:t>emplate</w:t>
      </w:r>
      <w:bookmarkEnd w:id="206"/>
      <w:bookmarkEnd w:id="207"/>
    </w:p>
    <w:tbl>
      <w:tblPr>
        <w:tblStyle w:val="TableGrid"/>
        <w:tblpPr w:leftFromText="180" w:rightFromText="180" w:vertAnchor="page" w:horzAnchor="margin" w:tblpX="-431" w:tblpY="1411"/>
        <w:tblW w:w="10598" w:type="dxa"/>
        <w:tblInd w:w="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Caption w:val="HBCC Patient responsibilities and consent"/>
      </w:tblPr>
      <w:tblGrid>
        <w:gridCol w:w="5353"/>
        <w:gridCol w:w="317"/>
        <w:gridCol w:w="250"/>
        <w:gridCol w:w="2835"/>
        <w:gridCol w:w="104"/>
        <w:gridCol w:w="38"/>
        <w:gridCol w:w="831"/>
        <w:gridCol w:w="870"/>
      </w:tblGrid>
      <w:tr w:rsidR="00966403" w:rsidRPr="00226AD3" w14:paraId="74AECDF5" w14:textId="77777777" w:rsidTr="0093523D">
        <w:trPr>
          <w:trHeight w:val="487"/>
        </w:trPr>
        <w:tc>
          <w:tcPr>
            <w:tcW w:w="5670" w:type="dxa"/>
            <w:gridSpan w:val="2"/>
            <w:tcBorders>
              <w:top w:val="nil"/>
              <w:left w:val="single" w:sz="4" w:space="0" w:color="auto"/>
              <w:bottom w:val="single" w:sz="4" w:space="0" w:color="auto"/>
              <w:right w:val="dotted" w:sz="4" w:space="0" w:color="auto"/>
            </w:tcBorders>
            <w:shd w:val="clear" w:color="auto" w:fill="auto"/>
            <w:vAlign w:val="center"/>
          </w:tcPr>
          <w:p w14:paraId="69F2CA60" w14:textId="41B167AC" w:rsidR="00966403" w:rsidRPr="006D55BD" w:rsidRDefault="00966403" w:rsidP="0093523D">
            <w:pPr>
              <w:tabs>
                <w:tab w:val="left" w:pos="1260"/>
              </w:tabs>
              <w:jc w:val="center"/>
              <w:rPr>
                <w:rFonts w:ascii="Calibri Light" w:hAnsi="Calibri Light"/>
                <w:b/>
                <w:color w:val="808080" w:themeColor="background1" w:themeShade="80"/>
                <w:sz w:val="48"/>
                <w:szCs w:val="48"/>
              </w:rPr>
            </w:pPr>
            <w:r w:rsidRPr="006D55BD">
              <w:rPr>
                <w:rFonts w:ascii="Calibri Light" w:hAnsi="Calibri Light"/>
                <w:b/>
                <w:color w:val="808080" w:themeColor="background1" w:themeShade="80"/>
                <w:sz w:val="48"/>
                <w:szCs w:val="48"/>
              </w:rPr>
              <w:t xml:space="preserve">Health </w:t>
            </w:r>
            <w:r w:rsidR="004138E9">
              <w:rPr>
                <w:rFonts w:ascii="Calibri Light" w:hAnsi="Calibri Light"/>
                <w:b/>
                <w:color w:val="808080" w:themeColor="background1" w:themeShade="80"/>
                <w:sz w:val="48"/>
                <w:szCs w:val="48"/>
              </w:rPr>
              <w:t>s</w:t>
            </w:r>
            <w:r w:rsidRPr="006D55BD">
              <w:rPr>
                <w:rFonts w:ascii="Calibri Light" w:hAnsi="Calibri Light"/>
                <w:b/>
                <w:color w:val="808080" w:themeColor="background1" w:themeShade="80"/>
                <w:sz w:val="48"/>
                <w:szCs w:val="48"/>
              </w:rPr>
              <w:t>ervice</w:t>
            </w:r>
          </w:p>
          <w:p w14:paraId="224AB3B2" w14:textId="3655F7C6" w:rsidR="00966403" w:rsidRPr="006D55BD" w:rsidRDefault="0040432A" w:rsidP="0093523D">
            <w:pPr>
              <w:tabs>
                <w:tab w:val="left" w:pos="1260"/>
              </w:tabs>
              <w:jc w:val="center"/>
              <w:rPr>
                <w:rFonts w:ascii="Calibri Light" w:hAnsi="Calibri Light"/>
                <w:b/>
                <w:color w:val="808080" w:themeColor="background1" w:themeShade="80"/>
                <w:sz w:val="36"/>
                <w:szCs w:val="36"/>
              </w:rPr>
            </w:pPr>
            <w:r>
              <w:rPr>
                <w:rFonts w:ascii="Calibri Light" w:hAnsi="Calibri Light"/>
                <w:b/>
                <w:color w:val="808080" w:themeColor="background1" w:themeShade="80"/>
                <w:sz w:val="36"/>
                <w:szCs w:val="36"/>
              </w:rPr>
              <w:t>Home-based</w:t>
            </w:r>
            <w:r w:rsidR="00966403" w:rsidRPr="006D55BD">
              <w:rPr>
                <w:rFonts w:ascii="Calibri Light" w:hAnsi="Calibri Light"/>
                <w:b/>
                <w:color w:val="808080" w:themeColor="background1" w:themeShade="80"/>
                <w:sz w:val="36"/>
                <w:szCs w:val="36"/>
              </w:rPr>
              <w:t xml:space="preserve"> </w:t>
            </w:r>
            <w:r w:rsidR="004138E9">
              <w:rPr>
                <w:rFonts w:ascii="Calibri Light" w:hAnsi="Calibri Light"/>
                <w:b/>
                <w:color w:val="808080" w:themeColor="background1" w:themeShade="80"/>
                <w:sz w:val="36"/>
                <w:szCs w:val="36"/>
              </w:rPr>
              <w:t>c</w:t>
            </w:r>
            <w:r w:rsidR="00966403" w:rsidRPr="006D55BD">
              <w:rPr>
                <w:rFonts w:ascii="Calibri Light" w:hAnsi="Calibri Light"/>
                <w:b/>
                <w:color w:val="808080" w:themeColor="background1" w:themeShade="80"/>
                <w:sz w:val="36"/>
                <w:szCs w:val="36"/>
              </w:rPr>
              <w:t xml:space="preserve">ancer </w:t>
            </w:r>
            <w:r w:rsidR="004138E9">
              <w:rPr>
                <w:rFonts w:ascii="Calibri Light" w:hAnsi="Calibri Light"/>
                <w:b/>
                <w:color w:val="808080" w:themeColor="background1" w:themeShade="80"/>
                <w:sz w:val="36"/>
                <w:szCs w:val="36"/>
              </w:rPr>
              <w:t>c</w:t>
            </w:r>
            <w:r w:rsidR="00966403" w:rsidRPr="006D55BD">
              <w:rPr>
                <w:rFonts w:ascii="Calibri Light" w:hAnsi="Calibri Light"/>
                <w:b/>
                <w:color w:val="808080" w:themeColor="background1" w:themeShade="80"/>
                <w:sz w:val="36"/>
                <w:szCs w:val="36"/>
              </w:rPr>
              <w:t>are</w:t>
            </w:r>
          </w:p>
          <w:p w14:paraId="26DC7FF1" w14:textId="5F5C996B" w:rsidR="00966403" w:rsidRPr="00566F24" w:rsidRDefault="00966403" w:rsidP="0093523D">
            <w:pPr>
              <w:numPr>
                <w:ilvl w:val="1"/>
                <w:numId w:val="0"/>
              </w:numPr>
              <w:rPr>
                <w:rFonts w:ascii="Calibri" w:hAnsi="Calibri"/>
                <w:color w:val="5A5A5A"/>
                <w:spacing w:val="15"/>
              </w:rPr>
            </w:pPr>
            <w:r w:rsidRPr="00566F24">
              <w:rPr>
                <w:rFonts w:ascii="Calibri Light" w:hAnsi="Calibri Light"/>
                <w:color w:val="808080" w:themeColor="background1" w:themeShade="80"/>
                <w:sz w:val="36"/>
                <w:szCs w:val="36"/>
              </w:rPr>
              <w:t xml:space="preserve">Patient </w:t>
            </w:r>
            <w:r w:rsidR="004138E9">
              <w:rPr>
                <w:rFonts w:ascii="Calibri Light" w:hAnsi="Calibri Light"/>
                <w:color w:val="808080" w:themeColor="background1" w:themeShade="80"/>
                <w:sz w:val="36"/>
                <w:szCs w:val="36"/>
              </w:rPr>
              <w:t>r</w:t>
            </w:r>
            <w:r w:rsidRPr="00566F24">
              <w:rPr>
                <w:rFonts w:ascii="Calibri Light" w:hAnsi="Calibri Light"/>
                <w:color w:val="808080" w:themeColor="background1" w:themeShade="80"/>
                <w:sz w:val="36"/>
                <w:szCs w:val="36"/>
              </w:rPr>
              <w:t xml:space="preserve">esponsibilities and </w:t>
            </w:r>
            <w:r w:rsidR="004138E9">
              <w:rPr>
                <w:rFonts w:ascii="Calibri Light" w:hAnsi="Calibri Light"/>
                <w:color w:val="808080" w:themeColor="background1" w:themeShade="80"/>
                <w:sz w:val="36"/>
                <w:szCs w:val="36"/>
              </w:rPr>
              <w:t>c</w:t>
            </w:r>
            <w:r w:rsidRPr="00566F24">
              <w:rPr>
                <w:rFonts w:ascii="Calibri Light" w:hAnsi="Calibri Light"/>
                <w:color w:val="808080" w:themeColor="background1" w:themeShade="80"/>
                <w:sz w:val="36"/>
                <w:szCs w:val="36"/>
              </w:rPr>
              <w:t>onsent</w:t>
            </w:r>
          </w:p>
        </w:tc>
        <w:tc>
          <w:tcPr>
            <w:tcW w:w="4928" w:type="dxa"/>
            <w:gridSpan w:val="6"/>
            <w:tcBorders>
              <w:top w:val="nil"/>
              <w:left w:val="dotted" w:sz="4" w:space="0" w:color="auto"/>
              <w:bottom w:val="single" w:sz="4" w:space="0" w:color="auto"/>
              <w:right w:val="single" w:sz="4" w:space="0" w:color="auto"/>
            </w:tcBorders>
            <w:shd w:val="clear" w:color="auto" w:fill="auto"/>
            <w:vAlign w:val="center"/>
          </w:tcPr>
          <w:p w14:paraId="742516F1" w14:textId="77777777" w:rsidR="00966403" w:rsidRPr="006D55BD" w:rsidRDefault="00966403" w:rsidP="0093523D">
            <w:pPr>
              <w:tabs>
                <w:tab w:val="left" w:pos="1260"/>
              </w:tabs>
              <w:spacing w:line="360" w:lineRule="auto"/>
              <w:jc w:val="center"/>
              <w:rPr>
                <w:rFonts w:ascii="Calibri Light" w:hAnsi="Calibri Light"/>
                <w:color w:val="231F20"/>
              </w:rPr>
            </w:pPr>
            <w:r w:rsidRPr="006D55BD">
              <w:rPr>
                <w:rFonts w:ascii="Times New Roman" w:eastAsia="Arial" w:hAnsi="Arial" w:cs="Arial"/>
                <w:i/>
                <w:color w:val="939598"/>
                <w:sz w:val="16"/>
                <w:lang w:val="en-US" w:bidi="en-US"/>
              </w:rPr>
              <w:t>Affix Patient Identification Label</w:t>
            </w:r>
          </w:p>
          <w:p w14:paraId="4DEE05F3" w14:textId="77777777" w:rsidR="00966403" w:rsidRPr="006D55BD" w:rsidRDefault="00966403" w:rsidP="0093523D">
            <w:pPr>
              <w:tabs>
                <w:tab w:val="left" w:pos="1260"/>
              </w:tabs>
              <w:spacing w:line="360" w:lineRule="auto"/>
              <w:rPr>
                <w:rFonts w:ascii="Calibri Light" w:hAnsi="Calibri Light"/>
                <w:color w:val="231F20"/>
              </w:rPr>
            </w:pPr>
            <w:r w:rsidRPr="006D55BD">
              <w:rPr>
                <w:rFonts w:ascii="Calibri Light" w:hAnsi="Calibri Light"/>
                <w:color w:val="231F20"/>
              </w:rPr>
              <w:t>Unit</w:t>
            </w:r>
            <w:r w:rsidRPr="006D55BD">
              <w:rPr>
                <w:rFonts w:ascii="Calibri Light" w:hAnsi="Calibri Light"/>
                <w:color w:val="231F20"/>
                <w:spacing w:val="-8"/>
              </w:rPr>
              <w:t xml:space="preserve"> </w:t>
            </w:r>
            <w:r w:rsidRPr="006D55BD">
              <w:rPr>
                <w:rFonts w:ascii="Calibri Light" w:hAnsi="Calibri Light"/>
                <w:color w:val="231F20"/>
              </w:rPr>
              <w:t>Record</w:t>
            </w:r>
            <w:r w:rsidRPr="006D55BD">
              <w:rPr>
                <w:rFonts w:ascii="Calibri Light" w:hAnsi="Calibri Light"/>
                <w:color w:val="231F20"/>
                <w:spacing w:val="-8"/>
              </w:rPr>
              <w:t xml:space="preserve"> </w:t>
            </w:r>
            <w:r w:rsidRPr="006D55BD">
              <w:rPr>
                <w:rFonts w:ascii="Calibri Light" w:hAnsi="Calibri Light"/>
                <w:color w:val="231F20"/>
              </w:rPr>
              <w:t>Number:</w:t>
            </w:r>
            <w:r w:rsidRPr="006D55BD">
              <w:rPr>
                <w:rFonts w:ascii="Calibri Light" w:hAnsi="Calibri Light"/>
                <w:color w:val="808080" w:themeColor="background1" w:themeShade="80"/>
              </w:rPr>
              <w:t>_________________________</w:t>
            </w:r>
            <w:r w:rsidR="00011F5B" w:rsidRPr="006D55BD">
              <w:rPr>
                <w:rFonts w:ascii="Calibri Light" w:hAnsi="Calibri Light"/>
                <w:color w:val="231F20"/>
              </w:rPr>
              <w:t xml:space="preserve"> </w:t>
            </w:r>
            <w:r w:rsidRPr="006D55BD">
              <w:rPr>
                <w:rFonts w:ascii="Calibri Light" w:hAnsi="Calibri Light"/>
                <w:color w:val="231F20"/>
              </w:rPr>
              <w:t xml:space="preserve">Surname </w:t>
            </w:r>
            <w:r w:rsidRPr="006D55BD">
              <w:rPr>
                <w:rFonts w:ascii="Calibri Light" w:hAnsi="Calibri Light"/>
                <w:color w:val="808080" w:themeColor="background1" w:themeShade="80"/>
              </w:rPr>
              <w:t xml:space="preserve">__________________________________ </w:t>
            </w:r>
          </w:p>
          <w:p w14:paraId="3F67126B" w14:textId="576A5E09" w:rsidR="00966403" w:rsidRPr="006D55BD" w:rsidRDefault="00966403" w:rsidP="0093523D">
            <w:pPr>
              <w:tabs>
                <w:tab w:val="left" w:pos="1260"/>
              </w:tabs>
              <w:spacing w:line="360" w:lineRule="auto"/>
              <w:rPr>
                <w:rFonts w:ascii="Calibri Light" w:hAnsi="Calibri Light"/>
                <w:color w:val="231F20"/>
                <w:spacing w:val="-14"/>
              </w:rPr>
            </w:pPr>
            <w:r w:rsidRPr="006D55BD">
              <w:rPr>
                <w:rFonts w:ascii="Calibri Light" w:hAnsi="Calibri Light"/>
                <w:color w:val="231F20"/>
              </w:rPr>
              <w:t>Given</w:t>
            </w:r>
            <w:r w:rsidRPr="006D55BD">
              <w:rPr>
                <w:rFonts w:ascii="Calibri Light" w:hAnsi="Calibri Light"/>
                <w:color w:val="231F20"/>
                <w:spacing w:val="-4"/>
              </w:rPr>
              <w:t xml:space="preserve"> </w:t>
            </w:r>
            <w:r w:rsidR="004138E9">
              <w:rPr>
                <w:rFonts w:ascii="Calibri Light" w:hAnsi="Calibri Light"/>
                <w:color w:val="231F20"/>
              </w:rPr>
              <w:t>n</w:t>
            </w:r>
            <w:r w:rsidRPr="006D55BD">
              <w:rPr>
                <w:rFonts w:ascii="Calibri Light" w:hAnsi="Calibri Light"/>
                <w:color w:val="231F20"/>
              </w:rPr>
              <w:t xml:space="preserve">ame: </w:t>
            </w:r>
            <w:r w:rsidRPr="006D55BD">
              <w:rPr>
                <w:rFonts w:ascii="Calibri Light" w:hAnsi="Calibri Light"/>
                <w:color w:val="808080" w:themeColor="background1" w:themeShade="80"/>
                <w:spacing w:val="-14"/>
              </w:rPr>
              <w:t>____________________________________</w:t>
            </w:r>
          </w:p>
          <w:p w14:paraId="703A7639" w14:textId="0CDB937B" w:rsidR="00966403" w:rsidRPr="006D55BD" w:rsidRDefault="00966403" w:rsidP="0093523D">
            <w:pPr>
              <w:tabs>
                <w:tab w:val="left" w:pos="1260"/>
              </w:tabs>
              <w:spacing w:line="360" w:lineRule="auto"/>
              <w:rPr>
                <w:rFonts w:ascii="Calibri Light" w:hAnsi="Calibri Light"/>
                <w:color w:val="231F20"/>
              </w:rPr>
            </w:pPr>
            <w:r w:rsidRPr="006D55BD">
              <w:rPr>
                <w:rFonts w:ascii="Calibri Light" w:hAnsi="Calibri Light"/>
                <w:color w:val="231F20"/>
              </w:rPr>
              <w:t>DOB:</w:t>
            </w:r>
            <w:r w:rsidRPr="006D55BD">
              <w:rPr>
                <w:rFonts w:ascii="Calibri Light" w:hAnsi="Calibri Light"/>
                <w:color w:val="231F20"/>
                <w:u w:val="dotted" w:color="231F20"/>
              </w:rPr>
              <w:t xml:space="preserve"> </w:t>
            </w:r>
            <w:r w:rsidRPr="006D55BD">
              <w:rPr>
                <w:rFonts w:ascii="Calibri Light" w:hAnsi="Calibri Light"/>
                <w:color w:val="808080" w:themeColor="background1" w:themeShade="80"/>
                <w:u w:val="dotted" w:color="231F20"/>
              </w:rPr>
              <w:t>__________________</w:t>
            </w:r>
            <w:r w:rsidRPr="006D55BD">
              <w:rPr>
                <w:rFonts w:ascii="Calibri Light" w:hAnsi="Calibri Light"/>
                <w:color w:val="231F20"/>
              </w:rPr>
              <w:t>Age:</w:t>
            </w:r>
            <w:r w:rsidRPr="006D55BD">
              <w:rPr>
                <w:rFonts w:ascii="Calibri Light" w:hAnsi="Calibri Light"/>
                <w:color w:val="808080" w:themeColor="background1" w:themeShade="80"/>
              </w:rPr>
              <w:t>____</w:t>
            </w:r>
            <w:r w:rsidRPr="006D55BD">
              <w:rPr>
                <w:rFonts w:ascii="Calibri Light" w:hAnsi="Calibri Light"/>
                <w:color w:val="231F20"/>
              </w:rPr>
              <w:t xml:space="preserve"> Sex:</w:t>
            </w:r>
            <w:r w:rsidRPr="006D55BD">
              <w:rPr>
                <w:rFonts w:ascii="Calibri Light" w:hAnsi="Calibri Light"/>
                <w:color w:val="808080" w:themeColor="background1" w:themeShade="80"/>
                <w:u w:val="dotted" w:color="231F20"/>
              </w:rPr>
              <w:t>_______</w:t>
            </w:r>
          </w:p>
          <w:p w14:paraId="0DD6635E" w14:textId="77777777" w:rsidR="00966403" w:rsidRPr="006D6484" w:rsidRDefault="00966403" w:rsidP="0093523D">
            <w:pPr>
              <w:numPr>
                <w:ilvl w:val="1"/>
                <w:numId w:val="0"/>
              </w:numPr>
              <w:rPr>
                <w:rFonts w:ascii="Calibri" w:hAnsi="Calibri"/>
                <w:color w:val="5A5A5A"/>
                <w:spacing w:val="15"/>
              </w:rPr>
            </w:pPr>
            <w:r w:rsidRPr="006D55BD">
              <w:rPr>
                <w:rFonts w:ascii="Calibri Light" w:hAnsi="Calibri Light"/>
                <w:color w:val="231F20"/>
              </w:rPr>
              <w:t xml:space="preserve">Address: </w:t>
            </w:r>
            <w:r w:rsidRPr="006D55BD">
              <w:rPr>
                <w:rFonts w:ascii="Calibri Light" w:hAnsi="Calibri Light"/>
                <w:color w:val="808080" w:themeColor="background1" w:themeShade="80"/>
                <w:spacing w:val="-14"/>
              </w:rPr>
              <w:t>________________________________________</w:t>
            </w:r>
          </w:p>
        </w:tc>
      </w:tr>
      <w:tr w:rsidR="00966403" w:rsidRPr="00226AD3" w14:paraId="7B958B09" w14:textId="77777777" w:rsidTr="0093523D">
        <w:trPr>
          <w:trHeight w:val="487"/>
        </w:trPr>
        <w:tc>
          <w:tcPr>
            <w:tcW w:w="10598" w:type="dxa"/>
            <w:gridSpan w:val="8"/>
            <w:tcBorders>
              <w:top w:val="single" w:sz="4" w:space="0" w:color="auto"/>
              <w:left w:val="single" w:sz="4" w:space="0" w:color="auto"/>
              <w:bottom w:val="double" w:sz="4" w:space="0" w:color="D9D9D9" w:themeColor="background1" w:themeShade="D9"/>
              <w:right w:val="single" w:sz="4" w:space="0" w:color="auto"/>
            </w:tcBorders>
            <w:shd w:val="clear" w:color="auto" w:fill="F2F2F2" w:themeFill="background1" w:themeFillShade="F2"/>
            <w:vAlign w:val="center"/>
          </w:tcPr>
          <w:p w14:paraId="712034C6" w14:textId="77777777" w:rsidR="00966403" w:rsidRPr="00BE00B2" w:rsidRDefault="00966403" w:rsidP="0093523D">
            <w:pPr>
              <w:numPr>
                <w:ilvl w:val="1"/>
                <w:numId w:val="0"/>
              </w:numPr>
              <w:rPr>
                <w:rFonts w:ascii="Calibri Light" w:eastAsia="Calibri" w:hAnsi="Calibri Light" w:cs="Calibri Light"/>
              </w:rPr>
            </w:pPr>
            <w:r w:rsidRPr="006D6484">
              <w:rPr>
                <w:rFonts w:ascii="Calibri" w:hAnsi="Calibri"/>
                <w:color w:val="5A5A5A"/>
                <w:spacing w:val="15"/>
              </w:rPr>
              <w:t>Patient</w:t>
            </w:r>
          </w:p>
        </w:tc>
      </w:tr>
      <w:tr w:rsidR="00966403" w:rsidRPr="00226AD3" w14:paraId="325890F3" w14:textId="77777777" w:rsidTr="0093523D">
        <w:trPr>
          <w:trHeight w:val="487"/>
        </w:trPr>
        <w:tc>
          <w:tcPr>
            <w:tcW w:w="10598" w:type="dxa"/>
            <w:gridSpan w:val="8"/>
            <w:tcBorders>
              <w:top w:val="double" w:sz="4" w:space="0" w:color="D9D9D9" w:themeColor="background1" w:themeShade="D9"/>
              <w:left w:val="single" w:sz="4" w:space="0" w:color="auto"/>
              <w:right w:val="single" w:sz="4" w:space="0" w:color="auto"/>
            </w:tcBorders>
            <w:shd w:val="clear" w:color="auto" w:fill="FDFDFD"/>
            <w:vAlign w:val="center"/>
          </w:tcPr>
          <w:p w14:paraId="3303C2E5" w14:textId="77777777" w:rsidR="00966403" w:rsidRPr="00226AD3" w:rsidRDefault="00966403" w:rsidP="0093523D">
            <w:pPr>
              <w:autoSpaceDE w:val="0"/>
              <w:autoSpaceDN w:val="0"/>
              <w:adjustRightInd w:val="0"/>
              <w:rPr>
                <w:rFonts w:ascii="Calibri" w:hAnsi="Calibri"/>
                <w:b/>
                <w:color w:val="5A5A5A"/>
                <w:spacing w:val="15"/>
              </w:rPr>
            </w:pPr>
            <w:r>
              <w:rPr>
                <w:rFonts w:ascii="Calibri Light" w:eastAsia="Calibri" w:hAnsi="Calibri Light" w:cs="Calibri Light"/>
                <w:b/>
              </w:rPr>
              <w:t>I will</w:t>
            </w:r>
          </w:p>
        </w:tc>
      </w:tr>
      <w:tr w:rsidR="00011F5B" w:rsidRPr="00226AD3" w14:paraId="59B7CB56" w14:textId="77777777" w:rsidTr="0093523D">
        <w:trPr>
          <w:trHeight w:val="532"/>
        </w:trPr>
        <w:tc>
          <w:tcPr>
            <w:tcW w:w="8859" w:type="dxa"/>
            <w:gridSpan w:val="5"/>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0ABD983E" w14:textId="77777777" w:rsidR="00011F5B"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Provide a safe environment for the nurse to work</w:t>
            </w:r>
          </w:p>
        </w:tc>
        <w:tc>
          <w:tcPr>
            <w:tcW w:w="869" w:type="dxa"/>
            <w:gridSpan w:val="2"/>
            <w:tcBorders>
              <w:left w:val="double" w:sz="4" w:space="0" w:color="D9D9D9" w:themeColor="background1" w:themeShade="D9"/>
              <w:right w:val="single" w:sz="4" w:space="0" w:color="auto"/>
            </w:tcBorders>
            <w:shd w:val="clear" w:color="auto" w:fill="FFFFFF" w:themeFill="background1"/>
            <w:vAlign w:val="center"/>
          </w:tcPr>
          <w:p w14:paraId="26862D76"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right w:val="single" w:sz="4" w:space="0" w:color="auto"/>
            </w:tcBorders>
            <w:shd w:val="clear" w:color="auto" w:fill="FFFFFF" w:themeFill="background1"/>
            <w:vAlign w:val="center"/>
          </w:tcPr>
          <w:p w14:paraId="048ABE6B"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No</w:t>
            </w:r>
            <w:r>
              <w:rPr>
                <w:rFonts w:ascii="Calibri Light" w:eastAsia="Calibri" w:hAnsi="Calibri Light" w:cs="Calibri Light"/>
                <w:noProof/>
                <w:lang w:eastAsia="en-AU"/>
              </w:rPr>
              <w:sym w:font="Wingdings" w:char="F0A8"/>
            </w:r>
          </w:p>
        </w:tc>
      </w:tr>
      <w:tr w:rsidR="00011F5B" w:rsidRPr="00226AD3" w14:paraId="39939C82" w14:textId="77777777" w:rsidTr="0093523D">
        <w:trPr>
          <w:trHeight w:val="532"/>
        </w:trPr>
        <w:tc>
          <w:tcPr>
            <w:tcW w:w="8859" w:type="dxa"/>
            <w:gridSpan w:val="5"/>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7B00927B" w14:textId="77777777" w:rsidR="00011F5B"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Tell the </w:t>
            </w:r>
            <w:r w:rsidRPr="00226AD3">
              <w:rPr>
                <w:rFonts w:ascii="Calibri Light" w:eastAsia="Calibri" w:hAnsi="Calibri Light" w:cs="Calibri Light"/>
              </w:rPr>
              <w:t>nurse if there is something or someone in or around the home that might harm them</w:t>
            </w:r>
          </w:p>
        </w:tc>
        <w:tc>
          <w:tcPr>
            <w:tcW w:w="869" w:type="dxa"/>
            <w:gridSpan w:val="2"/>
            <w:tcBorders>
              <w:left w:val="double" w:sz="4" w:space="0" w:color="D9D9D9" w:themeColor="background1" w:themeShade="D9"/>
              <w:right w:val="single" w:sz="4" w:space="0" w:color="auto"/>
            </w:tcBorders>
            <w:shd w:val="clear" w:color="auto" w:fill="FFFFFF" w:themeFill="background1"/>
            <w:vAlign w:val="center"/>
          </w:tcPr>
          <w:p w14:paraId="60007CA1"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right w:val="single" w:sz="4" w:space="0" w:color="auto"/>
            </w:tcBorders>
            <w:shd w:val="clear" w:color="auto" w:fill="FFFFFF" w:themeFill="background1"/>
            <w:vAlign w:val="center"/>
          </w:tcPr>
          <w:p w14:paraId="0DBA27C0"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727FD0C8" w14:textId="77777777" w:rsidTr="0093523D">
        <w:trPr>
          <w:trHeight w:val="532"/>
        </w:trPr>
        <w:tc>
          <w:tcPr>
            <w:tcW w:w="8859" w:type="dxa"/>
            <w:gridSpan w:val="5"/>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6EE8040F" w14:textId="77777777" w:rsidR="00011F5B"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Ensure no one smokes in my home during the home visit</w:t>
            </w:r>
          </w:p>
        </w:tc>
        <w:tc>
          <w:tcPr>
            <w:tcW w:w="869" w:type="dxa"/>
            <w:gridSpan w:val="2"/>
            <w:tcBorders>
              <w:left w:val="double" w:sz="4" w:space="0" w:color="D9D9D9" w:themeColor="background1" w:themeShade="D9"/>
              <w:right w:val="single" w:sz="4" w:space="0" w:color="auto"/>
            </w:tcBorders>
            <w:shd w:val="clear" w:color="auto" w:fill="FFFFFF" w:themeFill="background1"/>
            <w:vAlign w:val="center"/>
          </w:tcPr>
          <w:p w14:paraId="55F0B5AC"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right w:val="single" w:sz="4" w:space="0" w:color="auto"/>
            </w:tcBorders>
            <w:shd w:val="clear" w:color="auto" w:fill="FFFFFF" w:themeFill="background1"/>
            <w:vAlign w:val="center"/>
          </w:tcPr>
          <w:p w14:paraId="0E767C00"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0652776F" w14:textId="77777777" w:rsidTr="0093523D">
        <w:trPr>
          <w:trHeight w:val="532"/>
        </w:trPr>
        <w:tc>
          <w:tcPr>
            <w:tcW w:w="8859" w:type="dxa"/>
            <w:gridSpan w:val="5"/>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2C797F1F" w14:textId="77777777" w:rsidR="00011F5B"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Keep my pets securely in another room or outside during my treatment</w:t>
            </w:r>
          </w:p>
        </w:tc>
        <w:tc>
          <w:tcPr>
            <w:tcW w:w="869" w:type="dxa"/>
            <w:gridSpan w:val="2"/>
            <w:tcBorders>
              <w:left w:val="double" w:sz="4" w:space="0" w:color="D9D9D9" w:themeColor="background1" w:themeShade="D9"/>
              <w:right w:val="single" w:sz="4" w:space="0" w:color="auto"/>
            </w:tcBorders>
            <w:shd w:val="clear" w:color="auto" w:fill="FFFFFF" w:themeFill="background1"/>
            <w:vAlign w:val="center"/>
          </w:tcPr>
          <w:p w14:paraId="4C0E827B"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right w:val="single" w:sz="4" w:space="0" w:color="auto"/>
            </w:tcBorders>
            <w:shd w:val="clear" w:color="auto" w:fill="FFFFFF" w:themeFill="background1"/>
            <w:vAlign w:val="center"/>
          </w:tcPr>
          <w:p w14:paraId="63B087B1"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08433B9C" w14:textId="77777777" w:rsidTr="0093523D">
        <w:trPr>
          <w:trHeight w:val="532"/>
        </w:trPr>
        <w:tc>
          <w:tcPr>
            <w:tcW w:w="8859" w:type="dxa"/>
            <w:gridSpan w:val="5"/>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24BC808B" w14:textId="577E4EFF"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Pay the cost of an ambulance</w:t>
            </w:r>
            <w:r w:rsidRPr="00226AD3">
              <w:rPr>
                <w:rFonts w:ascii="Calibri Light" w:eastAsia="Calibri" w:hAnsi="Calibri Light" w:cs="Calibri Light"/>
              </w:rPr>
              <w:t xml:space="preserve"> </w:t>
            </w:r>
            <w:r>
              <w:rPr>
                <w:rFonts w:ascii="Calibri Light" w:eastAsia="Calibri" w:hAnsi="Calibri Light" w:cs="Calibri Light"/>
              </w:rPr>
              <w:t>if</w:t>
            </w:r>
            <w:r w:rsidRPr="00226AD3">
              <w:rPr>
                <w:rFonts w:ascii="Calibri Light" w:eastAsia="Calibri" w:hAnsi="Calibri Light" w:cs="Calibri Light"/>
              </w:rPr>
              <w:t xml:space="preserve"> I need to travel to hospital </w:t>
            </w:r>
            <w:r>
              <w:rPr>
                <w:rFonts w:ascii="Calibri Light" w:eastAsia="Calibri" w:hAnsi="Calibri Light" w:cs="Calibri Light"/>
              </w:rPr>
              <w:t>during my treatment and I do not have ambulance cover (Ambulance Victoria Cover)</w:t>
            </w:r>
          </w:p>
        </w:tc>
        <w:tc>
          <w:tcPr>
            <w:tcW w:w="869" w:type="dxa"/>
            <w:gridSpan w:val="2"/>
            <w:tcBorders>
              <w:left w:val="double" w:sz="4" w:space="0" w:color="D9D9D9" w:themeColor="background1" w:themeShade="D9"/>
              <w:right w:val="single" w:sz="4" w:space="0" w:color="auto"/>
            </w:tcBorders>
            <w:shd w:val="clear" w:color="auto" w:fill="FFFFFF" w:themeFill="background1"/>
            <w:vAlign w:val="center"/>
          </w:tcPr>
          <w:p w14:paraId="6E9C1635"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right w:val="single" w:sz="4" w:space="0" w:color="auto"/>
            </w:tcBorders>
            <w:shd w:val="clear" w:color="auto" w:fill="FFFFFF" w:themeFill="background1"/>
            <w:vAlign w:val="center"/>
          </w:tcPr>
          <w:p w14:paraId="750CD48E"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966403" w:rsidRPr="00561961" w14:paraId="73EEB7F6" w14:textId="77777777" w:rsidTr="0093523D">
        <w:trPr>
          <w:trHeight w:val="481"/>
        </w:trPr>
        <w:tc>
          <w:tcPr>
            <w:tcW w:w="10598" w:type="dxa"/>
            <w:gridSpan w:val="8"/>
            <w:tcBorders>
              <w:left w:val="single" w:sz="4" w:space="0" w:color="auto"/>
              <w:bottom w:val="single" w:sz="4" w:space="0" w:color="F2F2F2" w:themeColor="background1" w:themeShade="F2"/>
              <w:right w:val="single" w:sz="4" w:space="0" w:color="auto"/>
            </w:tcBorders>
            <w:shd w:val="clear" w:color="auto" w:fill="FDFDFD"/>
            <w:vAlign w:val="center"/>
          </w:tcPr>
          <w:p w14:paraId="16527211" w14:textId="77777777" w:rsidR="00966403" w:rsidRPr="00561961" w:rsidRDefault="00966403" w:rsidP="0093523D">
            <w:pPr>
              <w:autoSpaceDE w:val="0"/>
              <w:autoSpaceDN w:val="0"/>
              <w:adjustRightInd w:val="0"/>
              <w:rPr>
                <w:rFonts w:ascii="Calibri Light" w:eastAsia="Calibri" w:hAnsi="Calibri Light" w:cs="Calibri Light"/>
                <w:b/>
              </w:rPr>
            </w:pPr>
            <w:r w:rsidRPr="00561961">
              <w:rPr>
                <w:rFonts w:ascii="Calibri Light" w:eastAsia="Calibri" w:hAnsi="Calibri Light" w:cs="Calibri Light"/>
                <w:b/>
              </w:rPr>
              <w:t>I agree:</w:t>
            </w:r>
          </w:p>
        </w:tc>
      </w:tr>
      <w:tr w:rsidR="00011F5B" w:rsidRPr="00226AD3" w14:paraId="5D161A68" w14:textId="77777777" w:rsidTr="0093523D">
        <w:trPr>
          <w:trHeight w:val="481"/>
        </w:trPr>
        <w:tc>
          <w:tcPr>
            <w:tcW w:w="8859" w:type="dxa"/>
            <w:gridSpan w:val="5"/>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281444A4"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 xml:space="preserve">The </w:t>
            </w:r>
            <w:r w:rsidR="0040432A">
              <w:rPr>
                <w:rFonts w:ascii="Calibri Light" w:eastAsia="Calibri" w:hAnsi="Calibri Light" w:cs="Calibri Light"/>
              </w:rPr>
              <w:t>Home-based</w:t>
            </w:r>
            <w:r w:rsidRPr="00226AD3">
              <w:rPr>
                <w:rFonts w:ascii="Calibri Light" w:eastAsia="Calibri" w:hAnsi="Calibri Light" w:cs="Calibri Light"/>
              </w:rPr>
              <w:t xml:space="preserve"> Cancer Care program has been explained to me</w:t>
            </w:r>
            <w:r>
              <w:rPr>
                <w:rFonts w:ascii="Calibri Light" w:eastAsia="Calibri" w:hAnsi="Calibri Light" w:cs="Calibri Light"/>
              </w:rPr>
              <w:t xml:space="preserve"> in a language I understand</w:t>
            </w:r>
            <w:r w:rsidRPr="00226AD3">
              <w:rPr>
                <w:rFonts w:ascii="Calibri Light" w:eastAsia="Calibri" w:hAnsi="Calibri Light" w:cs="Calibri Light"/>
              </w:rPr>
              <w:t>.</w:t>
            </w:r>
          </w:p>
        </w:tc>
        <w:tc>
          <w:tcPr>
            <w:tcW w:w="869" w:type="dxa"/>
            <w:gridSpan w:val="2"/>
            <w:tcBorders>
              <w:left w:val="double" w:sz="4" w:space="0" w:color="D9D9D9" w:themeColor="background1" w:themeShade="D9"/>
              <w:right w:val="single" w:sz="4" w:space="0" w:color="auto"/>
            </w:tcBorders>
            <w:shd w:val="clear" w:color="auto" w:fill="FFFFFF" w:themeFill="background1"/>
            <w:vAlign w:val="center"/>
          </w:tcPr>
          <w:p w14:paraId="2C9A0D30"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right w:val="single" w:sz="4" w:space="0" w:color="auto"/>
            </w:tcBorders>
            <w:shd w:val="clear" w:color="auto" w:fill="FFFFFF" w:themeFill="background1"/>
            <w:vAlign w:val="center"/>
          </w:tcPr>
          <w:p w14:paraId="2CF8BA76"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12BB91FF" w14:textId="77777777" w:rsidTr="0093523D">
        <w:trPr>
          <w:trHeight w:val="532"/>
        </w:trPr>
        <w:tc>
          <w:tcPr>
            <w:tcW w:w="8859" w:type="dxa"/>
            <w:gridSpan w:val="5"/>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33FFE3F2" w14:textId="6DB3C0F3" w:rsidR="00011F5B" w:rsidRPr="00226AD3" w:rsidRDefault="00011F5B" w:rsidP="0093523D">
            <w:pPr>
              <w:autoSpaceDE w:val="0"/>
              <w:autoSpaceDN w:val="0"/>
              <w:adjustRightInd w:val="0"/>
              <w:spacing w:line="360" w:lineRule="auto"/>
              <w:rPr>
                <w:rFonts w:ascii="Calibri Light" w:eastAsia="Calibri" w:hAnsi="Calibri Light" w:cs="Calibri Light"/>
              </w:rPr>
            </w:pPr>
            <w:r w:rsidRPr="00226AD3">
              <w:rPr>
                <w:rFonts w:ascii="Calibri Light" w:eastAsia="Calibri" w:hAnsi="Calibri Light" w:cs="Calibri Light"/>
              </w:rPr>
              <w:t xml:space="preserve">I have received written information about </w:t>
            </w:r>
            <w:r w:rsidR="0040432A">
              <w:rPr>
                <w:rFonts w:ascii="Calibri Light" w:eastAsia="Calibri" w:hAnsi="Calibri Light" w:cs="Calibri Light"/>
              </w:rPr>
              <w:t>Home-based</w:t>
            </w:r>
            <w:r w:rsidRPr="00226AD3">
              <w:rPr>
                <w:rFonts w:ascii="Calibri Light" w:eastAsia="Calibri" w:hAnsi="Calibri Light" w:cs="Calibri Light"/>
              </w:rPr>
              <w:t xml:space="preserve"> Cancer Care</w:t>
            </w:r>
            <w:r w:rsidR="004138E9">
              <w:rPr>
                <w:rFonts w:ascii="Calibri Light" w:eastAsia="Calibri" w:hAnsi="Calibri Light" w:cs="Calibri Light"/>
              </w:rPr>
              <w:t>.</w:t>
            </w:r>
            <w:r w:rsidRPr="00226AD3">
              <w:rPr>
                <w:rFonts w:ascii="Calibri Light" w:eastAsia="Calibri" w:hAnsi="Calibri Light" w:cs="Calibri Light"/>
              </w:rPr>
              <w:t xml:space="preserve"> </w:t>
            </w:r>
          </w:p>
        </w:tc>
        <w:tc>
          <w:tcPr>
            <w:tcW w:w="869" w:type="dxa"/>
            <w:gridSpan w:val="2"/>
            <w:tcBorders>
              <w:left w:val="double" w:sz="4" w:space="0" w:color="D9D9D9" w:themeColor="background1" w:themeShade="D9"/>
              <w:right w:val="single" w:sz="4" w:space="0" w:color="auto"/>
            </w:tcBorders>
            <w:shd w:val="clear" w:color="auto" w:fill="FFFFFF" w:themeFill="background1"/>
            <w:vAlign w:val="center"/>
          </w:tcPr>
          <w:p w14:paraId="7AD87E6C"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right w:val="single" w:sz="4" w:space="0" w:color="auto"/>
            </w:tcBorders>
            <w:shd w:val="clear" w:color="auto" w:fill="FFFFFF" w:themeFill="background1"/>
            <w:vAlign w:val="center"/>
          </w:tcPr>
          <w:p w14:paraId="5E76E853"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71F3B110" w14:textId="77777777" w:rsidTr="0093523D">
        <w:trPr>
          <w:trHeight w:val="532"/>
        </w:trPr>
        <w:tc>
          <w:tcPr>
            <w:tcW w:w="8859" w:type="dxa"/>
            <w:gridSpan w:val="5"/>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40DC8EF2" w14:textId="77777777" w:rsidR="00011F5B" w:rsidRPr="00226AD3" w:rsidRDefault="00011F5B" w:rsidP="0093523D">
            <w:pPr>
              <w:autoSpaceDE w:val="0"/>
              <w:autoSpaceDN w:val="0"/>
              <w:adjustRightInd w:val="0"/>
              <w:spacing w:line="360" w:lineRule="auto"/>
              <w:rPr>
                <w:rFonts w:ascii="Calibri Light" w:eastAsia="Calibri" w:hAnsi="Calibri Light" w:cs="Calibri Light"/>
              </w:rPr>
            </w:pPr>
            <w:r w:rsidRPr="00226AD3">
              <w:rPr>
                <w:rFonts w:ascii="Calibri Light" w:eastAsia="Calibri" w:hAnsi="Calibri Light" w:cs="Calibri Light"/>
              </w:rPr>
              <w:t xml:space="preserve">I understand the risks associated with </w:t>
            </w:r>
            <w:r w:rsidR="0040432A">
              <w:rPr>
                <w:rFonts w:ascii="Calibri Light" w:eastAsia="Calibri" w:hAnsi="Calibri Light" w:cs="Calibri Light"/>
              </w:rPr>
              <w:t>Home-based</w:t>
            </w:r>
            <w:r w:rsidRPr="00226AD3">
              <w:rPr>
                <w:rFonts w:ascii="Calibri Light" w:eastAsia="Calibri" w:hAnsi="Calibri Light" w:cs="Calibri Light"/>
              </w:rPr>
              <w:t xml:space="preserve"> Cancer Care. </w:t>
            </w:r>
          </w:p>
        </w:tc>
        <w:tc>
          <w:tcPr>
            <w:tcW w:w="869" w:type="dxa"/>
            <w:gridSpan w:val="2"/>
            <w:tcBorders>
              <w:left w:val="double" w:sz="4" w:space="0" w:color="D9D9D9" w:themeColor="background1" w:themeShade="D9"/>
              <w:right w:val="single" w:sz="4" w:space="0" w:color="auto"/>
            </w:tcBorders>
            <w:shd w:val="clear" w:color="auto" w:fill="FFFFFF" w:themeFill="background1"/>
            <w:vAlign w:val="center"/>
          </w:tcPr>
          <w:p w14:paraId="6864B34D"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right w:val="single" w:sz="4" w:space="0" w:color="auto"/>
            </w:tcBorders>
            <w:shd w:val="clear" w:color="auto" w:fill="FFFFFF" w:themeFill="background1"/>
            <w:vAlign w:val="center"/>
          </w:tcPr>
          <w:p w14:paraId="7A3F858F"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6E109F42" w14:textId="77777777" w:rsidTr="0093523D">
        <w:trPr>
          <w:trHeight w:val="532"/>
        </w:trPr>
        <w:tc>
          <w:tcPr>
            <w:tcW w:w="8859" w:type="dxa"/>
            <w:gridSpan w:val="5"/>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2CDCA53B" w14:textId="110FA576"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I understand that information about my health and treatment may be shared with other health providers when needed</w:t>
            </w:r>
            <w:r w:rsidR="004138E9">
              <w:rPr>
                <w:rFonts w:ascii="Calibri Light" w:eastAsia="Calibri" w:hAnsi="Calibri Light" w:cs="Calibri Light"/>
              </w:rPr>
              <w:t xml:space="preserve"> – f</w:t>
            </w:r>
            <w:r w:rsidRPr="00226AD3">
              <w:rPr>
                <w:rFonts w:ascii="Calibri Light" w:eastAsia="Calibri" w:hAnsi="Calibri Light" w:cs="Calibri Light"/>
              </w:rPr>
              <w:t>or example</w:t>
            </w:r>
            <w:r w:rsidR="004138E9">
              <w:rPr>
                <w:rFonts w:ascii="Calibri Light" w:eastAsia="Calibri" w:hAnsi="Calibri Light" w:cs="Calibri Light"/>
              </w:rPr>
              <w:t>,</w:t>
            </w:r>
            <w:r w:rsidRPr="00226AD3">
              <w:rPr>
                <w:rFonts w:ascii="Calibri Light" w:eastAsia="Calibri" w:hAnsi="Calibri Light" w:cs="Calibri Light"/>
              </w:rPr>
              <w:t xml:space="preserve"> my GP.</w:t>
            </w:r>
          </w:p>
        </w:tc>
        <w:tc>
          <w:tcPr>
            <w:tcW w:w="869" w:type="dxa"/>
            <w:gridSpan w:val="2"/>
            <w:tcBorders>
              <w:left w:val="double" w:sz="4" w:space="0" w:color="D9D9D9" w:themeColor="background1" w:themeShade="D9"/>
              <w:right w:val="single" w:sz="4" w:space="0" w:color="auto"/>
            </w:tcBorders>
            <w:shd w:val="clear" w:color="auto" w:fill="FFFFFF" w:themeFill="background1"/>
            <w:vAlign w:val="center"/>
          </w:tcPr>
          <w:p w14:paraId="27BB89FF"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right w:val="single" w:sz="4" w:space="0" w:color="auto"/>
            </w:tcBorders>
            <w:shd w:val="clear" w:color="auto" w:fill="FFFFFF" w:themeFill="background1"/>
            <w:vAlign w:val="center"/>
          </w:tcPr>
          <w:p w14:paraId="60A9D300"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51198F09" w14:textId="77777777" w:rsidTr="0093523D">
        <w:trPr>
          <w:trHeight w:val="532"/>
        </w:trPr>
        <w:tc>
          <w:tcPr>
            <w:tcW w:w="8859" w:type="dxa"/>
            <w:gridSpan w:val="5"/>
            <w:tcBorders>
              <w:left w:val="single" w:sz="4" w:space="0" w:color="auto"/>
              <w:bottom w:val="double" w:sz="4" w:space="0" w:color="D9D9D9" w:themeColor="background1" w:themeShade="D9"/>
              <w:right w:val="double" w:sz="4" w:space="0" w:color="D9D9D9" w:themeColor="background1" w:themeShade="D9"/>
            </w:tcBorders>
            <w:shd w:val="clear" w:color="auto" w:fill="FFFFFF" w:themeFill="background1"/>
            <w:vAlign w:val="center"/>
          </w:tcPr>
          <w:p w14:paraId="0EBA9546"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 xml:space="preserve">I understand that if my treatment or home situation </w:t>
            </w:r>
            <w:proofErr w:type="gramStart"/>
            <w:r w:rsidRPr="00226AD3">
              <w:rPr>
                <w:rFonts w:ascii="Calibri Light" w:eastAsia="Calibri" w:hAnsi="Calibri Light" w:cs="Calibri Light"/>
              </w:rPr>
              <w:t>changes</w:t>
            </w:r>
            <w:proofErr w:type="gramEnd"/>
            <w:r w:rsidRPr="00226AD3">
              <w:rPr>
                <w:rFonts w:ascii="Calibri Light" w:eastAsia="Calibri" w:hAnsi="Calibri Light" w:cs="Calibri Light"/>
              </w:rPr>
              <w:t xml:space="preserve"> I may need to return to the hospital for future treatment.</w:t>
            </w:r>
          </w:p>
        </w:tc>
        <w:tc>
          <w:tcPr>
            <w:tcW w:w="869" w:type="dxa"/>
            <w:gridSpan w:val="2"/>
            <w:tcBorders>
              <w:left w:val="double" w:sz="4" w:space="0" w:color="D9D9D9" w:themeColor="background1" w:themeShade="D9"/>
              <w:bottom w:val="double" w:sz="4" w:space="0" w:color="D9D9D9" w:themeColor="background1" w:themeShade="D9"/>
              <w:right w:val="single" w:sz="4" w:space="0" w:color="auto"/>
            </w:tcBorders>
            <w:shd w:val="clear" w:color="auto" w:fill="FFFFFF" w:themeFill="background1"/>
            <w:vAlign w:val="center"/>
          </w:tcPr>
          <w:p w14:paraId="26FD604B"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bottom w:val="double" w:sz="4" w:space="0" w:color="D9D9D9" w:themeColor="background1" w:themeShade="D9"/>
              <w:right w:val="single" w:sz="4" w:space="0" w:color="auto"/>
            </w:tcBorders>
            <w:shd w:val="clear" w:color="auto" w:fill="FFFFFF" w:themeFill="background1"/>
            <w:vAlign w:val="center"/>
          </w:tcPr>
          <w:p w14:paraId="6163EA1F"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5E6956D2" w14:textId="77777777" w:rsidTr="0093523D">
        <w:trPr>
          <w:trHeight w:val="505"/>
        </w:trPr>
        <w:tc>
          <w:tcPr>
            <w:tcW w:w="5920" w:type="dxa"/>
            <w:gridSpan w:val="3"/>
            <w:tcBorders>
              <w:top w:val="double" w:sz="4" w:space="0" w:color="D9D9D9" w:themeColor="background1" w:themeShade="D9"/>
              <w:left w:val="single" w:sz="4" w:space="0" w:color="auto"/>
              <w:bottom w:val="single" w:sz="4" w:space="0" w:color="F2F2F2" w:themeColor="background1" w:themeShade="F2"/>
              <w:right w:val="nil"/>
            </w:tcBorders>
            <w:shd w:val="clear" w:color="auto" w:fill="FFFFFF" w:themeFill="background1"/>
            <w:vAlign w:val="bottom"/>
          </w:tcPr>
          <w:p w14:paraId="5C913C10"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 xml:space="preserve">I, </w:t>
            </w:r>
          </w:p>
        </w:tc>
        <w:tc>
          <w:tcPr>
            <w:tcW w:w="4678" w:type="dxa"/>
            <w:gridSpan w:val="5"/>
            <w:tcBorders>
              <w:top w:val="double" w:sz="4" w:space="0" w:color="D9D9D9" w:themeColor="background1" w:themeShade="D9"/>
              <w:left w:val="nil"/>
              <w:bottom w:val="single" w:sz="4" w:space="0" w:color="F2F2F2" w:themeColor="background1" w:themeShade="F2"/>
              <w:right w:val="single" w:sz="4" w:space="0" w:color="auto"/>
            </w:tcBorders>
            <w:shd w:val="clear" w:color="auto" w:fill="FFFFFF" w:themeFill="background1"/>
            <w:vAlign w:val="bottom"/>
          </w:tcPr>
          <w:p w14:paraId="4ABA0BF3"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consent to having my cancer treatment at home.</w:t>
            </w:r>
          </w:p>
        </w:tc>
      </w:tr>
      <w:tr w:rsidR="00011F5B" w:rsidRPr="00226AD3" w14:paraId="07CB6084" w14:textId="77777777" w:rsidTr="0093523D">
        <w:trPr>
          <w:trHeight w:val="465"/>
        </w:trPr>
        <w:tc>
          <w:tcPr>
            <w:tcW w:w="8755" w:type="dxa"/>
            <w:gridSpan w:val="4"/>
            <w:tcBorders>
              <w:top w:val="single" w:sz="4" w:space="0" w:color="F2F2F2" w:themeColor="background1" w:themeShade="F2"/>
              <w:left w:val="single" w:sz="4" w:space="0" w:color="auto"/>
              <w:bottom w:val="double" w:sz="4" w:space="0" w:color="D9D9D9" w:themeColor="background1" w:themeShade="D9"/>
              <w:right w:val="nil"/>
            </w:tcBorders>
            <w:shd w:val="clear" w:color="auto" w:fill="FFFFFF" w:themeFill="background1"/>
            <w:vAlign w:val="bottom"/>
          </w:tcPr>
          <w:p w14:paraId="0A34A590"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Signature</w:t>
            </w:r>
          </w:p>
        </w:tc>
        <w:tc>
          <w:tcPr>
            <w:tcW w:w="1843" w:type="dxa"/>
            <w:gridSpan w:val="4"/>
            <w:tcBorders>
              <w:top w:val="single" w:sz="4" w:space="0" w:color="F2F2F2" w:themeColor="background1" w:themeShade="F2"/>
              <w:left w:val="nil"/>
              <w:bottom w:val="double" w:sz="4" w:space="0" w:color="D9D9D9" w:themeColor="background1" w:themeShade="D9"/>
              <w:right w:val="single" w:sz="4" w:space="0" w:color="auto"/>
            </w:tcBorders>
            <w:shd w:val="clear" w:color="auto" w:fill="FFFFFF" w:themeFill="background1"/>
            <w:vAlign w:val="bottom"/>
          </w:tcPr>
          <w:p w14:paraId="20C02EAD"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Date</w:t>
            </w:r>
          </w:p>
        </w:tc>
      </w:tr>
      <w:tr w:rsidR="00966403" w:rsidRPr="00226AD3" w14:paraId="2F8BDC2C" w14:textId="77777777" w:rsidTr="0093523D">
        <w:trPr>
          <w:trHeight w:val="525"/>
        </w:trPr>
        <w:tc>
          <w:tcPr>
            <w:tcW w:w="10598" w:type="dxa"/>
            <w:gridSpan w:val="8"/>
            <w:tcBorders>
              <w:top w:val="double" w:sz="4" w:space="0" w:color="D9D9D9" w:themeColor="background1" w:themeShade="D9"/>
              <w:left w:val="single" w:sz="4" w:space="0" w:color="auto"/>
              <w:bottom w:val="double" w:sz="4" w:space="0" w:color="D9D9D9" w:themeColor="background1" w:themeShade="D9"/>
              <w:right w:val="single" w:sz="4" w:space="0" w:color="auto"/>
            </w:tcBorders>
            <w:shd w:val="clear" w:color="auto" w:fill="FFFFFF" w:themeFill="background1"/>
            <w:vAlign w:val="bottom"/>
          </w:tcPr>
          <w:p w14:paraId="20426E3D" w14:textId="77777777" w:rsidR="00966403" w:rsidRPr="00226AD3" w:rsidRDefault="00966403" w:rsidP="0093523D">
            <w:pPr>
              <w:autoSpaceDE w:val="0"/>
              <w:autoSpaceDN w:val="0"/>
              <w:adjustRightInd w:val="0"/>
              <w:rPr>
                <w:rFonts w:ascii="Calibri Light" w:eastAsia="Calibri" w:hAnsi="Calibri Light" w:cs="Calibri Light"/>
              </w:rPr>
            </w:pPr>
            <w:r>
              <w:rPr>
                <w:rFonts w:ascii="Calibri Light" w:eastAsia="Calibri" w:hAnsi="Calibri Light" w:cs="Calibri Light"/>
              </w:rPr>
              <w:t>Witness</w:t>
            </w:r>
          </w:p>
        </w:tc>
      </w:tr>
      <w:tr w:rsidR="00966403" w:rsidRPr="00226AD3" w14:paraId="0E6397A5" w14:textId="77777777" w:rsidTr="0093523D">
        <w:trPr>
          <w:trHeight w:val="521"/>
        </w:trPr>
        <w:tc>
          <w:tcPr>
            <w:tcW w:w="10598" w:type="dxa"/>
            <w:gridSpan w:val="8"/>
            <w:tcBorders>
              <w:top w:val="double" w:sz="4" w:space="0" w:color="D9D9D9" w:themeColor="background1" w:themeShade="D9"/>
              <w:left w:val="single" w:sz="4" w:space="0" w:color="auto"/>
              <w:right w:val="single" w:sz="4" w:space="0" w:color="auto"/>
            </w:tcBorders>
            <w:shd w:val="clear" w:color="auto" w:fill="F2F2F2" w:themeFill="background1" w:themeFillShade="F2"/>
            <w:vAlign w:val="center"/>
          </w:tcPr>
          <w:p w14:paraId="238A5ECD" w14:textId="77777777" w:rsidR="00966403" w:rsidRPr="00226AD3" w:rsidRDefault="00966403" w:rsidP="0093523D">
            <w:pPr>
              <w:numPr>
                <w:ilvl w:val="1"/>
                <w:numId w:val="0"/>
              </w:numPr>
              <w:rPr>
                <w:rFonts w:ascii="Calibri" w:hAnsi="Calibri"/>
                <w:color w:val="5A5A5A"/>
                <w:spacing w:val="15"/>
              </w:rPr>
            </w:pPr>
            <w:r w:rsidRPr="00226AD3">
              <w:rPr>
                <w:rFonts w:ascii="Calibri" w:hAnsi="Calibri"/>
                <w:color w:val="5A5A5A"/>
                <w:spacing w:val="15"/>
              </w:rPr>
              <w:t>Clinician</w:t>
            </w:r>
          </w:p>
        </w:tc>
      </w:tr>
      <w:tr w:rsidR="00011F5B" w:rsidRPr="00226AD3" w14:paraId="66F72B20" w14:textId="77777777" w:rsidTr="0093523D">
        <w:trPr>
          <w:trHeight w:val="382"/>
        </w:trPr>
        <w:tc>
          <w:tcPr>
            <w:tcW w:w="8859" w:type="dxa"/>
            <w:gridSpan w:val="5"/>
            <w:tcBorders>
              <w:left w:val="single" w:sz="4" w:space="0" w:color="auto"/>
              <w:bottom w:val="nil"/>
              <w:right w:val="double" w:sz="4" w:space="0" w:color="D9D9D9" w:themeColor="background1" w:themeShade="D9"/>
            </w:tcBorders>
            <w:shd w:val="clear" w:color="auto" w:fill="FFFFFF" w:themeFill="background1"/>
            <w:vAlign w:val="center"/>
          </w:tcPr>
          <w:p w14:paraId="1DBD5F1F" w14:textId="3F65C52B" w:rsidR="00011F5B" w:rsidRPr="00226AD3" w:rsidRDefault="004138E9" w:rsidP="0093523D">
            <w:pPr>
              <w:autoSpaceDE w:val="0"/>
              <w:autoSpaceDN w:val="0"/>
              <w:adjustRightInd w:val="0"/>
              <w:spacing w:line="360" w:lineRule="auto"/>
              <w:ind w:left="34" w:hanging="34"/>
              <w:rPr>
                <w:rFonts w:ascii="Calibri Light" w:eastAsia="Calibri" w:hAnsi="Calibri Light" w:cs="Calibri Light"/>
              </w:rPr>
            </w:pPr>
            <w:r>
              <w:rPr>
                <w:rFonts w:ascii="Calibri Light" w:eastAsia="Calibri" w:hAnsi="Calibri Light" w:cs="Calibri Light"/>
              </w:rPr>
              <w:t>The p</w:t>
            </w:r>
            <w:r w:rsidR="00011F5B" w:rsidRPr="00226AD3">
              <w:rPr>
                <w:rFonts w:ascii="Calibri Light" w:eastAsia="Calibri" w:hAnsi="Calibri Light" w:cs="Calibri Light"/>
              </w:rPr>
              <w:t xml:space="preserve">atient has </w:t>
            </w:r>
            <w:r>
              <w:rPr>
                <w:rFonts w:ascii="Calibri Light" w:eastAsia="Calibri" w:hAnsi="Calibri Light" w:cs="Calibri Light"/>
              </w:rPr>
              <w:t xml:space="preserve">the </w:t>
            </w:r>
            <w:r w:rsidR="00011F5B" w:rsidRPr="00226AD3">
              <w:rPr>
                <w:rFonts w:ascii="Calibri Light" w:eastAsia="Calibri" w:hAnsi="Calibri Light" w:cs="Calibri Light"/>
              </w:rPr>
              <w:t xml:space="preserve">capacity to </w:t>
            </w:r>
            <w:proofErr w:type="gramStart"/>
            <w:r w:rsidR="00011F5B" w:rsidRPr="00226AD3">
              <w:rPr>
                <w:rFonts w:ascii="Calibri Light" w:eastAsia="Calibri" w:hAnsi="Calibri Light" w:cs="Calibri Light"/>
              </w:rPr>
              <w:t>make a decision</w:t>
            </w:r>
            <w:proofErr w:type="gramEnd"/>
            <w:r>
              <w:rPr>
                <w:rFonts w:ascii="Calibri Light" w:eastAsia="Calibri" w:hAnsi="Calibri Light" w:cs="Calibri Light"/>
              </w:rPr>
              <w:t>.</w:t>
            </w:r>
            <w:r w:rsidR="00011F5B" w:rsidRPr="00226AD3">
              <w:rPr>
                <w:rFonts w:ascii="Calibri Light" w:eastAsia="Calibri" w:hAnsi="Calibri Light" w:cs="Calibri Light"/>
              </w:rPr>
              <w:t xml:space="preserve"> </w:t>
            </w:r>
          </w:p>
        </w:tc>
        <w:tc>
          <w:tcPr>
            <w:tcW w:w="869" w:type="dxa"/>
            <w:gridSpan w:val="2"/>
            <w:tcBorders>
              <w:bottom w:val="single" w:sz="4" w:space="0" w:color="BFBFBF" w:themeColor="background1" w:themeShade="BF"/>
              <w:right w:val="double" w:sz="4" w:space="0" w:color="D9D9D9" w:themeColor="background1" w:themeShade="D9"/>
            </w:tcBorders>
            <w:shd w:val="clear" w:color="auto" w:fill="FFFFFF" w:themeFill="background1"/>
            <w:vAlign w:val="center"/>
          </w:tcPr>
          <w:p w14:paraId="04F6FB5C"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bottom w:val="single" w:sz="4" w:space="0" w:color="BFBFBF" w:themeColor="background1" w:themeShade="BF"/>
              <w:right w:val="single" w:sz="4" w:space="0" w:color="auto"/>
            </w:tcBorders>
            <w:shd w:val="clear" w:color="auto" w:fill="FFFFFF" w:themeFill="background1"/>
            <w:vAlign w:val="center"/>
          </w:tcPr>
          <w:p w14:paraId="1215BCC2"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63DDCEE2" w14:textId="77777777" w:rsidTr="0093523D">
        <w:trPr>
          <w:trHeight w:val="403"/>
        </w:trPr>
        <w:tc>
          <w:tcPr>
            <w:tcW w:w="8859" w:type="dxa"/>
            <w:gridSpan w:val="5"/>
            <w:tcBorders>
              <w:left w:val="single" w:sz="4" w:space="0" w:color="auto"/>
              <w:bottom w:val="nil"/>
              <w:right w:val="double" w:sz="4" w:space="0" w:color="D9D9D9" w:themeColor="background1" w:themeShade="D9"/>
            </w:tcBorders>
            <w:shd w:val="clear" w:color="auto" w:fill="FFFFFF" w:themeFill="background1"/>
            <w:vAlign w:val="center"/>
          </w:tcPr>
          <w:p w14:paraId="333E63DC" w14:textId="2228D075" w:rsidR="00011F5B" w:rsidRPr="00226AD3" w:rsidRDefault="00011F5B" w:rsidP="0093523D">
            <w:pPr>
              <w:autoSpaceDE w:val="0"/>
              <w:autoSpaceDN w:val="0"/>
              <w:adjustRightInd w:val="0"/>
              <w:spacing w:line="360" w:lineRule="auto"/>
              <w:rPr>
                <w:rFonts w:ascii="Calibri Light" w:eastAsia="Calibri" w:hAnsi="Calibri Light" w:cs="Calibri Light"/>
              </w:rPr>
            </w:pPr>
            <w:r w:rsidRPr="00226AD3">
              <w:rPr>
                <w:rFonts w:ascii="Calibri Light" w:eastAsia="Calibri" w:hAnsi="Calibri Light" w:cs="Calibri Light"/>
              </w:rPr>
              <w:t xml:space="preserve">The patient has an </w:t>
            </w:r>
            <w:r w:rsidR="004138E9">
              <w:rPr>
                <w:rFonts w:ascii="Calibri Light" w:eastAsia="Calibri" w:hAnsi="Calibri Light" w:cs="Calibri Light"/>
              </w:rPr>
              <w:t>a</w:t>
            </w:r>
            <w:r w:rsidRPr="00226AD3">
              <w:rPr>
                <w:rFonts w:ascii="Calibri Light" w:eastAsia="Calibri" w:hAnsi="Calibri Light" w:cs="Calibri Light"/>
              </w:rPr>
              <w:t xml:space="preserve">dvance </w:t>
            </w:r>
            <w:r w:rsidR="004138E9">
              <w:rPr>
                <w:rFonts w:ascii="Calibri Light" w:eastAsia="Calibri" w:hAnsi="Calibri Light" w:cs="Calibri Light"/>
              </w:rPr>
              <w:t>c</w:t>
            </w:r>
            <w:r w:rsidRPr="00226AD3">
              <w:rPr>
                <w:rFonts w:ascii="Calibri Light" w:eastAsia="Calibri" w:hAnsi="Calibri Light" w:cs="Calibri Light"/>
              </w:rPr>
              <w:t xml:space="preserve">are </w:t>
            </w:r>
            <w:r w:rsidR="004138E9">
              <w:rPr>
                <w:rFonts w:ascii="Calibri Light" w:eastAsia="Calibri" w:hAnsi="Calibri Light" w:cs="Calibri Light"/>
              </w:rPr>
              <w:t>d</w:t>
            </w:r>
            <w:r w:rsidRPr="00226AD3">
              <w:rPr>
                <w:rFonts w:ascii="Calibri Light" w:eastAsia="Calibri" w:hAnsi="Calibri Light" w:cs="Calibri Light"/>
              </w:rPr>
              <w:t>irective</w:t>
            </w:r>
            <w:r w:rsidR="004138E9">
              <w:rPr>
                <w:rFonts w:ascii="Calibri Light" w:eastAsia="Calibri" w:hAnsi="Calibri Light" w:cs="Calibri Light"/>
              </w:rPr>
              <w:t>.</w:t>
            </w:r>
            <w:r w:rsidRPr="00226AD3">
              <w:rPr>
                <w:rFonts w:ascii="Calibri Light" w:eastAsia="Calibri" w:hAnsi="Calibri Light" w:cs="Calibri Light"/>
              </w:rPr>
              <w:t xml:space="preserve"> </w:t>
            </w:r>
          </w:p>
        </w:tc>
        <w:tc>
          <w:tcPr>
            <w:tcW w:w="869" w:type="dxa"/>
            <w:gridSpan w:val="2"/>
            <w:tcBorders>
              <w:bottom w:val="single" w:sz="4" w:space="0" w:color="BFBFBF" w:themeColor="background1" w:themeShade="BF"/>
              <w:right w:val="double" w:sz="4" w:space="0" w:color="D9D9D9" w:themeColor="background1" w:themeShade="D9"/>
            </w:tcBorders>
            <w:shd w:val="clear" w:color="auto" w:fill="FFFFFF" w:themeFill="background1"/>
            <w:vAlign w:val="center"/>
          </w:tcPr>
          <w:p w14:paraId="7B89C4B6"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bottom w:val="single" w:sz="4" w:space="0" w:color="BFBFBF" w:themeColor="background1" w:themeShade="BF"/>
              <w:right w:val="single" w:sz="4" w:space="0" w:color="auto"/>
            </w:tcBorders>
            <w:shd w:val="clear" w:color="auto" w:fill="FFFFFF" w:themeFill="background1"/>
            <w:vAlign w:val="center"/>
          </w:tcPr>
          <w:p w14:paraId="6F4C797E"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6DA0DB26" w14:textId="77777777" w:rsidTr="0093523D">
        <w:trPr>
          <w:trHeight w:val="403"/>
        </w:trPr>
        <w:tc>
          <w:tcPr>
            <w:tcW w:w="8859" w:type="dxa"/>
            <w:gridSpan w:val="5"/>
            <w:tcBorders>
              <w:left w:val="single" w:sz="4" w:space="0" w:color="auto"/>
              <w:bottom w:val="nil"/>
              <w:right w:val="double" w:sz="4" w:space="0" w:color="D9D9D9" w:themeColor="background1" w:themeShade="D9"/>
            </w:tcBorders>
            <w:shd w:val="clear" w:color="auto" w:fill="FFFFFF" w:themeFill="background1"/>
            <w:vAlign w:val="center"/>
          </w:tcPr>
          <w:p w14:paraId="4F569489" w14:textId="7EB3D6AF" w:rsidR="00011F5B" w:rsidRPr="00226AD3" w:rsidRDefault="00011F5B" w:rsidP="0093523D">
            <w:pPr>
              <w:autoSpaceDE w:val="0"/>
              <w:autoSpaceDN w:val="0"/>
              <w:adjustRightInd w:val="0"/>
              <w:spacing w:line="360" w:lineRule="auto"/>
              <w:rPr>
                <w:rFonts w:ascii="Calibri Light" w:eastAsia="Calibri" w:hAnsi="Calibri Light" w:cs="Calibri Light"/>
              </w:rPr>
            </w:pPr>
            <w:r w:rsidRPr="00226AD3">
              <w:rPr>
                <w:rFonts w:ascii="Calibri Light" w:eastAsia="Calibri" w:hAnsi="Calibri Light" w:cs="Calibri Light"/>
              </w:rPr>
              <w:t xml:space="preserve">The </w:t>
            </w:r>
            <w:r w:rsidR="004138E9">
              <w:rPr>
                <w:rFonts w:ascii="Calibri Light" w:eastAsia="Calibri" w:hAnsi="Calibri Light" w:cs="Calibri Light"/>
              </w:rPr>
              <w:t>a</w:t>
            </w:r>
            <w:r w:rsidRPr="00226AD3">
              <w:rPr>
                <w:rFonts w:ascii="Calibri Light" w:eastAsia="Calibri" w:hAnsi="Calibri Light" w:cs="Calibri Light"/>
              </w:rPr>
              <w:t xml:space="preserve">dvance </w:t>
            </w:r>
            <w:r w:rsidR="004138E9">
              <w:rPr>
                <w:rFonts w:ascii="Calibri Light" w:eastAsia="Calibri" w:hAnsi="Calibri Light" w:cs="Calibri Light"/>
              </w:rPr>
              <w:t>c</w:t>
            </w:r>
            <w:r w:rsidRPr="00226AD3">
              <w:rPr>
                <w:rFonts w:ascii="Calibri Light" w:eastAsia="Calibri" w:hAnsi="Calibri Light" w:cs="Calibri Light"/>
              </w:rPr>
              <w:t xml:space="preserve">are </w:t>
            </w:r>
            <w:r w:rsidR="004138E9">
              <w:rPr>
                <w:rFonts w:ascii="Calibri Light" w:eastAsia="Calibri" w:hAnsi="Calibri Light" w:cs="Calibri Light"/>
              </w:rPr>
              <w:t>d</w:t>
            </w:r>
            <w:r w:rsidRPr="00226AD3">
              <w:rPr>
                <w:rFonts w:ascii="Calibri Light" w:eastAsia="Calibri" w:hAnsi="Calibri Light" w:cs="Calibri Light"/>
              </w:rPr>
              <w:t>irective is documented in the medical record</w:t>
            </w:r>
            <w:r w:rsidR="004138E9">
              <w:rPr>
                <w:rFonts w:ascii="Calibri Light" w:eastAsia="Calibri" w:hAnsi="Calibri Light" w:cs="Calibri Light"/>
              </w:rPr>
              <w:t>.</w:t>
            </w:r>
            <w:r w:rsidR="00561E7A">
              <w:rPr>
                <w:rFonts w:ascii="Calibri Light" w:eastAsia="Calibri" w:hAnsi="Calibri Light" w:cs="Calibri Light"/>
              </w:rPr>
              <w:t xml:space="preserve"> </w:t>
            </w:r>
          </w:p>
        </w:tc>
        <w:tc>
          <w:tcPr>
            <w:tcW w:w="869" w:type="dxa"/>
            <w:gridSpan w:val="2"/>
            <w:tcBorders>
              <w:bottom w:val="single" w:sz="4" w:space="0" w:color="BFBFBF" w:themeColor="background1" w:themeShade="BF"/>
              <w:right w:val="double" w:sz="4" w:space="0" w:color="D9D9D9" w:themeColor="background1" w:themeShade="D9"/>
            </w:tcBorders>
            <w:shd w:val="clear" w:color="auto" w:fill="FFFFFF" w:themeFill="background1"/>
            <w:vAlign w:val="center"/>
          </w:tcPr>
          <w:p w14:paraId="478D1CD8"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bottom w:val="single" w:sz="4" w:space="0" w:color="BFBFBF" w:themeColor="background1" w:themeShade="BF"/>
              <w:right w:val="single" w:sz="4" w:space="0" w:color="auto"/>
            </w:tcBorders>
            <w:shd w:val="clear" w:color="auto" w:fill="FFFFFF" w:themeFill="background1"/>
            <w:vAlign w:val="center"/>
          </w:tcPr>
          <w:p w14:paraId="0B98527A"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5F010C73" w14:textId="77777777" w:rsidTr="0093523D">
        <w:trPr>
          <w:trHeight w:val="403"/>
        </w:trPr>
        <w:tc>
          <w:tcPr>
            <w:tcW w:w="8859" w:type="dxa"/>
            <w:gridSpan w:val="5"/>
            <w:tcBorders>
              <w:left w:val="single" w:sz="4" w:space="0" w:color="auto"/>
              <w:bottom w:val="single" w:sz="4" w:space="0" w:color="BFBFBF" w:themeColor="background1" w:themeShade="BF"/>
              <w:right w:val="double" w:sz="4" w:space="0" w:color="D9D9D9" w:themeColor="background1" w:themeShade="D9"/>
            </w:tcBorders>
            <w:shd w:val="clear" w:color="auto" w:fill="FFFFFF" w:themeFill="background1"/>
            <w:vAlign w:val="center"/>
          </w:tcPr>
          <w:p w14:paraId="4F042FEC" w14:textId="29819C1C" w:rsidR="00011F5B" w:rsidRPr="00226AD3" w:rsidRDefault="00011F5B" w:rsidP="0093523D">
            <w:pPr>
              <w:autoSpaceDE w:val="0"/>
              <w:autoSpaceDN w:val="0"/>
              <w:adjustRightInd w:val="0"/>
              <w:spacing w:line="360" w:lineRule="auto"/>
              <w:rPr>
                <w:rFonts w:ascii="Calibri Light" w:eastAsia="Calibri" w:hAnsi="Calibri Light" w:cs="Calibri Light"/>
              </w:rPr>
            </w:pPr>
            <w:r w:rsidRPr="00226AD3">
              <w:rPr>
                <w:rFonts w:ascii="Calibri Light" w:eastAsia="Calibri" w:hAnsi="Calibri Light" w:cs="Calibri Light"/>
              </w:rPr>
              <w:t xml:space="preserve">I have provided written information about </w:t>
            </w:r>
            <w:r w:rsidR="0040432A">
              <w:rPr>
                <w:rFonts w:ascii="Calibri Light" w:eastAsia="Calibri" w:hAnsi="Calibri Light" w:cs="Calibri Light"/>
              </w:rPr>
              <w:t>Home-based</w:t>
            </w:r>
            <w:r w:rsidRPr="00226AD3">
              <w:rPr>
                <w:rFonts w:ascii="Calibri Light" w:eastAsia="Calibri" w:hAnsi="Calibri Light" w:cs="Calibri Light"/>
              </w:rPr>
              <w:t xml:space="preserve"> Cancer Care</w:t>
            </w:r>
            <w:r w:rsidR="004138E9">
              <w:rPr>
                <w:rFonts w:ascii="Calibri Light" w:eastAsia="Calibri" w:hAnsi="Calibri Light" w:cs="Calibri Light"/>
              </w:rPr>
              <w:t>.</w:t>
            </w:r>
          </w:p>
        </w:tc>
        <w:tc>
          <w:tcPr>
            <w:tcW w:w="869" w:type="dxa"/>
            <w:gridSpan w:val="2"/>
            <w:tcBorders>
              <w:bottom w:val="single" w:sz="4" w:space="0" w:color="BFBFBF" w:themeColor="background1" w:themeShade="BF"/>
              <w:right w:val="double" w:sz="4" w:space="0" w:color="D9D9D9" w:themeColor="background1" w:themeShade="D9"/>
            </w:tcBorders>
            <w:shd w:val="clear" w:color="auto" w:fill="FFFFFF" w:themeFill="background1"/>
            <w:vAlign w:val="center"/>
          </w:tcPr>
          <w:p w14:paraId="6EAF58F5"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bottom w:val="single" w:sz="4" w:space="0" w:color="BFBFBF" w:themeColor="background1" w:themeShade="BF"/>
              <w:right w:val="single" w:sz="4" w:space="0" w:color="auto"/>
            </w:tcBorders>
            <w:shd w:val="clear" w:color="auto" w:fill="FFFFFF" w:themeFill="background1"/>
            <w:vAlign w:val="center"/>
          </w:tcPr>
          <w:p w14:paraId="57F4A23E"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26B98CFF" w14:textId="77777777" w:rsidTr="0093523D">
        <w:trPr>
          <w:trHeight w:val="403"/>
        </w:trPr>
        <w:tc>
          <w:tcPr>
            <w:tcW w:w="8859" w:type="dxa"/>
            <w:gridSpan w:val="5"/>
            <w:tcBorders>
              <w:left w:val="single" w:sz="4" w:space="0" w:color="auto"/>
              <w:bottom w:val="double" w:sz="4" w:space="0" w:color="D9D9D9" w:themeColor="background1" w:themeShade="D9"/>
              <w:right w:val="double" w:sz="4" w:space="0" w:color="D9D9D9" w:themeColor="background1" w:themeShade="D9"/>
            </w:tcBorders>
            <w:shd w:val="clear" w:color="auto" w:fill="FFFFFF" w:themeFill="background1"/>
            <w:vAlign w:val="center"/>
          </w:tcPr>
          <w:p w14:paraId="46476F25" w14:textId="2C42CF2C" w:rsidR="00011F5B" w:rsidRPr="00226AD3" w:rsidRDefault="00011F5B" w:rsidP="0093523D">
            <w:pPr>
              <w:autoSpaceDE w:val="0"/>
              <w:autoSpaceDN w:val="0"/>
              <w:adjustRightInd w:val="0"/>
              <w:spacing w:line="360" w:lineRule="auto"/>
              <w:rPr>
                <w:rFonts w:ascii="Calibri Light" w:eastAsia="Calibri" w:hAnsi="Calibri Light" w:cs="Calibri Light"/>
              </w:rPr>
            </w:pPr>
            <w:r w:rsidRPr="00226AD3">
              <w:rPr>
                <w:rFonts w:ascii="Calibri Light" w:eastAsia="Calibri" w:hAnsi="Calibri Light" w:cs="Calibri Light"/>
              </w:rPr>
              <w:t xml:space="preserve">I have discussed </w:t>
            </w:r>
            <w:r w:rsidR="0040432A">
              <w:rPr>
                <w:rFonts w:ascii="Calibri Light" w:eastAsia="Calibri" w:hAnsi="Calibri Light" w:cs="Calibri Light"/>
              </w:rPr>
              <w:t>Home-based</w:t>
            </w:r>
            <w:r w:rsidRPr="00226AD3">
              <w:rPr>
                <w:rFonts w:ascii="Calibri Light" w:eastAsia="Calibri" w:hAnsi="Calibri Light" w:cs="Calibri Light"/>
              </w:rPr>
              <w:t xml:space="preserve"> Cancer Care and associated risks with the patient</w:t>
            </w:r>
            <w:r w:rsidR="004138E9">
              <w:rPr>
                <w:rFonts w:ascii="Calibri Light" w:eastAsia="Calibri" w:hAnsi="Calibri Light" w:cs="Calibri Light"/>
              </w:rPr>
              <w:t>.</w:t>
            </w:r>
          </w:p>
        </w:tc>
        <w:tc>
          <w:tcPr>
            <w:tcW w:w="869" w:type="dxa"/>
            <w:gridSpan w:val="2"/>
            <w:tcBorders>
              <w:bottom w:val="double" w:sz="4" w:space="0" w:color="D9D9D9" w:themeColor="background1" w:themeShade="D9"/>
              <w:right w:val="double" w:sz="4" w:space="0" w:color="D9D9D9" w:themeColor="background1" w:themeShade="D9"/>
            </w:tcBorders>
            <w:shd w:val="clear" w:color="auto" w:fill="FFFFFF" w:themeFill="background1"/>
            <w:vAlign w:val="center"/>
          </w:tcPr>
          <w:p w14:paraId="3D7FB057" w14:textId="77777777" w:rsidR="00011F5B" w:rsidRPr="00226AD3" w:rsidRDefault="00011F5B" w:rsidP="0093523D">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Pr>
                <w:rFonts w:ascii="Calibri Light" w:eastAsia="Calibri" w:hAnsi="Calibri Light" w:cs="Calibri Light"/>
                <w:noProof/>
                <w:lang w:eastAsia="en-AU"/>
              </w:rPr>
              <w:sym w:font="Wingdings" w:char="F0A8"/>
            </w:r>
          </w:p>
        </w:tc>
        <w:tc>
          <w:tcPr>
            <w:tcW w:w="870" w:type="dxa"/>
            <w:tcBorders>
              <w:left w:val="double" w:sz="4" w:space="0" w:color="D9D9D9" w:themeColor="background1" w:themeShade="D9"/>
              <w:bottom w:val="double" w:sz="4" w:space="0" w:color="D9D9D9" w:themeColor="background1" w:themeShade="D9"/>
              <w:right w:val="single" w:sz="4" w:space="0" w:color="auto"/>
            </w:tcBorders>
            <w:shd w:val="clear" w:color="auto" w:fill="FFFFFF" w:themeFill="background1"/>
            <w:vAlign w:val="center"/>
          </w:tcPr>
          <w:p w14:paraId="669CC189"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N</w:t>
            </w:r>
            <w:r>
              <w:rPr>
                <w:rFonts w:ascii="Calibri Light" w:eastAsia="Calibri" w:hAnsi="Calibri Light" w:cs="Calibri Light"/>
              </w:rPr>
              <w:t xml:space="preserve">o </w:t>
            </w:r>
            <w:r>
              <w:rPr>
                <w:rFonts w:ascii="Calibri Light" w:eastAsia="Calibri" w:hAnsi="Calibri Light" w:cs="Calibri Light"/>
                <w:noProof/>
                <w:lang w:eastAsia="en-AU"/>
              </w:rPr>
              <w:sym w:font="Wingdings" w:char="F0A8"/>
            </w:r>
          </w:p>
        </w:tc>
      </w:tr>
      <w:tr w:rsidR="00011F5B" w:rsidRPr="00226AD3" w14:paraId="19D6F6E8" w14:textId="77777777" w:rsidTr="0093523D">
        <w:trPr>
          <w:trHeight w:val="479"/>
        </w:trPr>
        <w:tc>
          <w:tcPr>
            <w:tcW w:w="5353" w:type="dxa"/>
            <w:tcBorders>
              <w:top w:val="double" w:sz="4" w:space="0" w:color="D9D9D9" w:themeColor="background1" w:themeShade="D9"/>
              <w:left w:val="single" w:sz="4" w:space="0" w:color="auto"/>
              <w:bottom w:val="single" w:sz="4" w:space="0" w:color="auto"/>
              <w:right w:val="nil"/>
            </w:tcBorders>
            <w:shd w:val="clear" w:color="auto" w:fill="FFFFFF" w:themeFill="background1"/>
          </w:tcPr>
          <w:p w14:paraId="3762DF84" w14:textId="19BD2145"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 xml:space="preserve">Clinician </w:t>
            </w:r>
            <w:r w:rsidR="004138E9">
              <w:rPr>
                <w:rFonts w:ascii="Calibri Light" w:eastAsia="Calibri" w:hAnsi="Calibri Light" w:cs="Calibri Light"/>
              </w:rPr>
              <w:t>n</w:t>
            </w:r>
            <w:r w:rsidRPr="00226AD3">
              <w:rPr>
                <w:rFonts w:ascii="Calibri Light" w:eastAsia="Calibri" w:hAnsi="Calibri Light" w:cs="Calibri Light"/>
              </w:rPr>
              <w:t>ame</w:t>
            </w:r>
          </w:p>
        </w:tc>
        <w:tc>
          <w:tcPr>
            <w:tcW w:w="3544" w:type="dxa"/>
            <w:gridSpan w:val="5"/>
            <w:tcBorders>
              <w:top w:val="double" w:sz="4" w:space="0" w:color="D9D9D9" w:themeColor="background1" w:themeShade="D9"/>
              <w:left w:val="nil"/>
              <w:bottom w:val="single" w:sz="4" w:space="0" w:color="auto"/>
              <w:right w:val="nil"/>
            </w:tcBorders>
            <w:shd w:val="clear" w:color="auto" w:fill="FFFFFF" w:themeFill="background1"/>
          </w:tcPr>
          <w:p w14:paraId="67258C5D"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Signature</w:t>
            </w:r>
          </w:p>
        </w:tc>
        <w:tc>
          <w:tcPr>
            <w:tcW w:w="1701" w:type="dxa"/>
            <w:gridSpan w:val="2"/>
            <w:tcBorders>
              <w:top w:val="double" w:sz="4" w:space="0" w:color="D9D9D9" w:themeColor="background1" w:themeShade="D9"/>
              <w:left w:val="nil"/>
              <w:bottom w:val="single" w:sz="4" w:space="0" w:color="auto"/>
              <w:right w:val="single" w:sz="4" w:space="0" w:color="auto"/>
            </w:tcBorders>
            <w:shd w:val="clear" w:color="auto" w:fill="FFFFFF" w:themeFill="background1"/>
          </w:tcPr>
          <w:p w14:paraId="2686BB94" w14:textId="77777777" w:rsidR="00011F5B" w:rsidRPr="00226AD3" w:rsidRDefault="00011F5B" w:rsidP="0093523D">
            <w:pPr>
              <w:autoSpaceDE w:val="0"/>
              <w:autoSpaceDN w:val="0"/>
              <w:adjustRightInd w:val="0"/>
              <w:rPr>
                <w:rFonts w:ascii="Calibri Light" w:eastAsia="Calibri" w:hAnsi="Calibri Light" w:cs="Calibri Light"/>
              </w:rPr>
            </w:pPr>
            <w:r w:rsidRPr="00226AD3">
              <w:rPr>
                <w:rFonts w:ascii="Calibri Light" w:eastAsia="Calibri" w:hAnsi="Calibri Light" w:cs="Calibri Light"/>
              </w:rPr>
              <w:t>Date</w:t>
            </w:r>
          </w:p>
        </w:tc>
      </w:tr>
    </w:tbl>
    <w:p w14:paraId="66CAE976" w14:textId="77777777" w:rsidR="00E713B4" w:rsidRDefault="00E713B4" w:rsidP="00453668">
      <w:pPr>
        <w:pStyle w:val="DHHSbodynospace"/>
        <w:sectPr w:rsidR="00E713B4" w:rsidSect="00D851AC">
          <w:pgSz w:w="11906" w:h="16838"/>
          <w:pgMar w:top="900" w:right="1310" w:bottom="1138" w:left="720" w:header="461" w:footer="504" w:gutter="0"/>
          <w:cols w:space="720"/>
          <w:docGrid w:linePitch="360"/>
        </w:sectPr>
      </w:pPr>
      <w:bookmarkStart w:id="208" w:name="_Ref22733534"/>
    </w:p>
    <w:p w14:paraId="116B4324" w14:textId="03DF16B3" w:rsidR="00966403" w:rsidRDefault="00966403" w:rsidP="00EB7AD9">
      <w:pPr>
        <w:pStyle w:val="Heading2"/>
        <w:rPr>
          <w:rFonts w:eastAsiaTheme="minorEastAsia"/>
        </w:rPr>
      </w:pPr>
      <w:bookmarkStart w:id="209" w:name="_Toc38976959"/>
      <w:r>
        <w:rPr>
          <w:rFonts w:eastAsiaTheme="minorEastAsia"/>
        </w:rPr>
        <w:t xml:space="preserve">HBCC </w:t>
      </w:r>
      <w:r w:rsidR="00601984">
        <w:rPr>
          <w:rFonts w:eastAsiaTheme="minorEastAsia"/>
        </w:rPr>
        <w:t>home risk assessment and control plan template</w:t>
      </w:r>
      <w:bookmarkEnd w:id="208"/>
      <w:bookmarkEnd w:id="209"/>
    </w:p>
    <w:tbl>
      <w:tblPr>
        <w:tblStyle w:val="TableGrid"/>
        <w:tblpPr w:leftFromText="180" w:rightFromText="180" w:vertAnchor="page" w:horzAnchor="margin" w:tblpY="1441"/>
        <w:tblW w:w="10716" w:type="dxa"/>
        <w:tblInd w:w="0"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Caption w:val="HBCC Home risk assessment and control plan"/>
      </w:tblPr>
      <w:tblGrid>
        <w:gridCol w:w="4361"/>
        <w:gridCol w:w="283"/>
        <w:gridCol w:w="426"/>
        <w:gridCol w:w="141"/>
        <w:gridCol w:w="567"/>
        <w:gridCol w:w="142"/>
        <w:gridCol w:w="1843"/>
        <w:gridCol w:w="1276"/>
        <w:gridCol w:w="666"/>
        <w:gridCol w:w="326"/>
        <w:gridCol w:w="189"/>
        <w:gridCol w:w="94"/>
        <w:gridCol w:w="402"/>
      </w:tblGrid>
      <w:tr w:rsidR="00966403" w:rsidRPr="00AF5C22" w14:paraId="7E7913D5" w14:textId="77777777" w:rsidTr="00C3354F">
        <w:trPr>
          <w:cantSplit/>
          <w:trHeight w:val="338"/>
        </w:trPr>
        <w:tc>
          <w:tcPr>
            <w:tcW w:w="5920" w:type="dxa"/>
            <w:gridSpan w:val="6"/>
            <w:tcBorders>
              <w:top w:val="nil"/>
              <w:left w:val="single" w:sz="4" w:space="0" w:color="auto"/>
              <w:bottom w:val="single" w:sz="4" w:space="0" w:color="auto"/>
              <w:right w:val="dotted" w:sz="4" w:space="0" w:color="auto"/>
            </w:tcBorders>
            <w:shd w:val="clear" w:color="auto" w:fill="FFFFFF" w:themeFill="background1"/>
            <w:vAlign w:val="center"/>
          </w:tcPr>
          <w:p w14:paraId="5AFB6570" w14:textId="7B01DBDC" w:rsidR="00966403" w:rsidRPr="000C5AE2" w:rsidRDefault="00966403" w:rsidP="00966403">
            <w:pPr>
              <w:tabs>
                <w:tab w:val="left" w:pos="1260"/>
              </w:tabs>
              <w:jc w:val="center"/>
              <w:rPr>
                <w:rFonts w:ascii="Calibri Light" w:hAnsi="Calibri Light"/>
                <w:b/>
                <w:color w:val="808080" w:themeColor="background1" w:themeShade="80"/>
                <w:sz w:val="48"/>
                <w:szCs w:val="48"/>
              </w:rPr>
            </w:pPr>
            <w:r w:rsidRPr="000C5AE2">
              <w:rPr>
                <w:rFonts w:ascii="Calibri Light" w:hAnsi="Calibri Light"/>
                <w:b/>
                <w:color w:val="808080" w:themeColor="background1" w:themeShade="80"/>
                <w:sz w:val="48"/>
                <w:szCs w:val="48"/>
              </w:rPr>
              <w:t xml:space="preserve">Health </w:t>
            </w:r>
            <w:r w:rsidR="004138E9">
              <w:rPr>
                <w:rFonts w:ascii="Calibri Light" w:hAnsi="Calibri Light"/>
                <w:b/>
                <w:color w:val="808080" w:themeColor="background1" w:themeShade="80"/>
                <w:sz w:val="48"/>
                <w:szCs w:val="48"/>
              </w:rPr>
              <w:t>s</w:t>
            </w:r>
            <w:r w:rsidRPr="000C5AE2">
              <w:rPr>
                <w:rFonts w:ascii="Calibri Light" w:hAnsi="Calibri Light"/>
                <w:b/>
                <w:color w:val="808080" w:themeColor="background1" w:themeShade="80"/>
                <w:sz w:val="48"/>
                <w:szCs w:val="48"/>
              </w:rPr>
              <w:t>ervice</w:t>
            </w:r>
          </w:p>
          <w:p w14:paraId="796F5DB7" w14:textId="77777777" w:rsidR="00966403" w:rsidRPr="000C5AE2" w:rsidRDefault="0040432A" w:rsidP="00966403">
            <w:pPr>
              <w:tabs>
                <w:tab w:val="left" w:pos="1260"/>
              </w:tabs>
              <w:jc w:val="center"/>
              <w:rPr>
                <w:rFonts w:ascii="Calibri Light" w:hAnsi="Calibri Light"/>
                <w:b/>
                <w:color w:val="808080" w:themeColor="background1" w:themeShade="80"/>
                <w:sz w:val="36"/>
                <w:szCs w:val="36"/>
              </w:rPr>
            </w:pPr>
            <w:r>
              <w:rPr>
                <w:rFonts w:ascii="Calibri Light" w:hAnsi="Calibri Light"/>
                <w:b/>
                <w:color w:val="808080" w:themeColor="background1" w:themeShade="80"/>
                <w:sz w:val="36"/>
                <w:szCs w:val="36"/>
              </w:rPr>
              <w:t>Home-based</w:t>
            </w:r>
            <w:r w:rsidR="00966403" w:rsidRPr="000C5AE2">
              <w:rPr>
                <w:rFonts w:ascii="Calibri Light" w:hAnsi="Calibri Light"/>
                <w:b/>
                <w:color w:val="808080" w:themeColor="background1" w:themeShade="80"/>
                <w:sz w:val="36"/>
                <w:szCs w:val="36"/>
              </w:rPr>
              <w:t xml:space="preserve"> Cancer Care</w:t>
            </w:r>
          </w:p>
          <w:p w14:paraId="406B2220" w14:textId="07C06E51" w:rsidR="00966403" w:rsidRDefault="00966403" w:rsidP="00966403">
            <w:pPr>
              <w:autoSpaceDE w:val="0"/>
              <w:autoSpaceDN w:val="0"/>
              <w:adjustRightInd w:val="0"/>
              <w:jc w:val="center"/>
              <w:rPr>
                <w:rFonts w:ascii="Calibri Light" w:eastAsia="Calibri" w:hAnsi="Calibri Light" w:cs="Calibri Light"/>
              </w:rPr>
            </w:pPr>
            <w:r w:rsidRPr="000C5AE2">
              <w:rPr>
                <w:rFonts w:ascii="Calibri Light" w:hAnsi="Calibri Light"/>
                <w:color w:val="808080" w:themeColor="background1" w:themeShade="80"/>
                <w:sz w:val="32"/>
                <w:szCs w:val="32"/>
              </w:rPr>
              <w:t xml:space="preserve">Home </w:t>
            </w:r>
            <w:r w:rsidR="004138E9">
              <w:rPr>
                <w:rFonts w:ascii="Calibri Light" w:hAnsi="Calibri Light"/>
                <w:color w:val="808080" w:themeColor="background1" w:themeShade="80"/>
                <w:sz w:val="32"/>
                <w:szCs w:val="32"/>
              </w:rPr>
              <w:t>r</w:t>
            </w:r>
            <w:r w:rsidRPr="000C5AE2">
              <w:rPr>
                <w:rFonts w:ascii="Calibri Light" w:hAnsi="Calibri Light"/>
                <w:color w:val="808080" w:themeColor="background1" w:themeShade="80"/>
                <w:sz w:val="32"/>
                <w:szCs w:val="32"/>
              </w:rPr>
              <w:t xml:space="preserve">isk </w:t>
            </w:r>
            <w:r w:rsidR="004138E9">
              <w:rPr>
                <w:rFonts w:ascii="Calibri Light" w:hAnsi="Calibri Light"/>
                <w:color w:val="808080" w:themeColor="background1" w:themeShade="80"/>
                <w:sz w:val="32"/>
                <w:szCs w:val="32"/>
              </w:rPr>
              <w:t>a</w:t>
            </w:r>
            <w:r w:rsidRPr="000C5AE2">
              <w:rPr>
                <w:rFonts w:ascii="Calibri Light" w:hAnsi="Calibri Light"/>
                <w:color w:val="808080" w:themeColor="background1" w:themeShade="80"/>
                <w:sz w:val="32"/>
                <w:szCs w:val="32"/>
              </w:rPr>
              <w:t xml:space="preserve">ssessment and </w:t>
            </w:r>
            <w:r w:rsidR="004138E9">
              <w:rPr>
                <w:rFonts w:ascii="Calibri Light" w:hAnsi="Calibri Light"/>
                <w:color w:val="808080" w:themeColor="background1" w:themeShade="80"/>
                <w:sz w:val="32"/>
                <w:szCs w:val="32"/>
              </w:rPr>
              <w:t>c</w:t>
            </w:r>
            <w:r w:rsidRPr="000C5AE2">
              <w:rPr>
                <w:rFonts w:ascii="Calibri Light" w:hAnsi="Calibri Light"/>
                <w:color w:val="808080" w:themeColor="background1" w:themeShade="80"/>
                <w:sz w:val="32"/>
                <w:szCs w:val="32"/>
              </w:rPr>
              <w:t xml:space="preserve">ontrol </w:t>
            </w:r>
            <w:r w:rsidR="004138E9">
              <w:rPr>
                <w:rFonts w:ascii="Calibri Light" w:hAnsi="Calibri Light"/>
                <w:color w:val="808080" w:themeColor="background1" w:themeShade="80"/>
                <w:sz w:val="32"/>
                <w:szCs w:val="32"/>
              </w:rPr>
              <w:t>p</w:t>
            </w:r>
            <w:r w:rsidRPr="000C5AE2">
              <w:rPr>
                <w:rFonts w:ascii="Calibri Light" w:hAnsi="Calibri Light"/>
                <w:color w:val="808080" w:themeColor="background1" w:themeShade="80"/>
                <w:sz w:val="32"/>
                <w:szCs w:val="32"/>
              </w:rPr>
              <w:t>lan</w:t>
            </w:r>
          </w:p>
        </w:tc>
        <w:tc>
          <w:tcPr>
            <w:tcW w:w="4796" w:type="dxa"/>
            <w:gridSpan w:val="7"/>
            <w:tcBorders>
              <w:top w:val="nil"/>
              <w:left w:val="dotted" w:sz="4" w:space="0" w:color="auto"/>
              <w:bottom w:val="single" w:sz="4" w:space="0" w:color="auto"/>
              <w:right w:val="single" w:sz="4" w:space="0" w:color="auto"/>
            </w:tcBorders>
            <w:shd w:val="clear" w:color="auto" w:fill="FFFFFF" w:themeFill="background1"/>
            <w:vAlign w:val="center"/>
          </w:tcPr>
          <w:p w14:paraId="69090E26" w14:textId="77777777" w:rsidR="00966403" w:rsidRPr="000C5AE2" w:rsidRDefault="00966403" w:rsidP="00966403">
            <w:pPr>
              <w:tabs>
                <w:tab w:val="left" w:pos="1260"/>
              </w:tabs>
              <w:spacing w:line="360" w:lineRule="auto"/>
              <w:jc w:val="center"/>
              <w:rPr>
                <w:rFonts w:ascii="Calibri Light" w:hAnsi="Calibri Light"/>
                <w:color w:val="231F20"/>
              </w:rPr>
            </w:pPr>
            <w:r w:rsidRPr="000C5AE2">
              <w:rPr>
                <w:rFonts w:ascii="Times New Roman" w:eastAsia="Arial" w:hAnsi="Arial" w:cs="Arial"/>
                <w:i/>
                <w:color w:val="939598"/>
                <w:sz w:val="16"/>
                <w:lang w:val="en-US" w:bidi="en-US"/>
              </w:rPr>
              <w:t>Affix Patient Identification Label</w:t>
            </w:r>
          </w:p>
          <w:p w14:paraId="1B70B08F" w14:textId="77777777" w:rsidR="00966403" w:rsidRPr="000C5AE2" w:rsidRDefault="00966403" w:rsidP="00966403">
            <w:pPr>
              <w:tabs>
                <w:tab w:val="left" w:pos="1260"/>
              </w:tabs>
              <w:spacing w:line="360" w:lineRule="auto"/>
              <w:rPr>
                <w:rFonts w:ascii="Calibri Light" w:hAnsi="Calibri Light"/>
                <w:color w:val="231F20"/>
              </w:rPr>
            </w:pPr>
            <w:r w:rsidRPr="000C5AE2">
              <w:rPr>
                <w:rFonts w:ascii="Calibri Light" w:hAnsi="Calibri Light"/>
                <w:color w:val="231F20"/>
              </w:rPr>
              <w:t>Unit</w:t>
            </w:r>
            <w:r w:rsidRPr="000C5AE2">
              <w:rPr>
                <w:rFonts w:ascii="Calibri Light" w:hAnsi="Calibri Light"/>
                <w:color w:val="231F20"/>
                <w:spacing w:val="-8"/>
              </w:rPr>
              <w:t xml:space="preserve"> </w:t>
            </w:r>
            <w:r w:rsidRPr="000C5AE2">
              <w:rPr>
                <w:rFonts w:ascii="Calibri Light" w:hAnsi="Calibri Light"/>
                <w:color w:val="231F20"/>
              </w:rPr>
              <w:t>Record</w:t>
            </w:r>
            <w:r w:rsidRPr="000C5AE2">
              <w:rPr>
                <w:rFonts w:ascii="Calibri Light" w:hAnsi="Calibri Light"/>
                <w:color w:val="231F20"/>
                <w:spacing w:val="-8"/>
              </w:rPr>
              <w:t xml:space="preserve"> </w:t>
            </w:r>
            <w:r w:rsidRPr="000C5AE2">
              <w:rPr>
                <w:rFonts w:ascii="Calibri Light" w:hAnsi="Calibri Light"/>
                <w:color w:val="231F20"/>
              </w:rPr>
              <w:t>Number:</w:t>
            </w:r>
            <w:r w:rsidRPr="000C5AE2">
              <w:rPr>
                <w:rFonts w:ascii="Calibri Light" w:hAnsi="Calibri Light"/>
                <w:color w:val="808080" w:themeColor="background1" w:themeShade="80"/>
              </w:rPr>
              <w:t>_________________________</w:t>
            </w:r>
            <w:r w:rsidR="00011F5B" w:rsidRPr="000C5AE2">
              <w:rPr>
                <w:rFonts w:ascii="Calibri Light" w:hAnsi="Calibri Light"/>
                <w:color w:val="231F20"/>
              </w:rPr>
              <w:t xml:space="preserve"> </w:t>
            </w:r>
            <w:r w:rsidRPr="000C5AE2">
              <w:rPr>
                <w:rFonts w:ascii="Calibri Light" w:hAnsi="Calibri Light"/>
                <w:color w:val="231F20"/>
              </w:rPr>
              <w:t xml:space="preserve">Surname </w:t>
            </w:r>
            <w:r w:rsidRPr="000C5AE2">
              <w:rPr>
                <w:rFonts w:ascii="Calibri Light" w:hAnsi="Calibri Light"/>
                <w:color w:val="808080" w:themeColor="background1" w:themeShade="80"/>
              </w:rPr>
              <w:t xml:space="preserve">__________________________________ </w:t>
            </w:r>
          </w:p>
          <w:p w14:paraId="4D320EE0" w14:textId="7C54D703" w:rsidR="00966403" w:rsidRPr="000C5AE2" w:rsidRDefault="00966403" w:rsidP="00966403">
            <w:pPr>
              <w:tabs>
                <w:tab w:val="left" w:pos="1260"/>
              </w:tabs>
              <w:spacing w:line="360" w:lineRule="auto"/>
              <w:rPr>
                <w:rFonts w:ascii="Calibri Light" w:hAnsi="Calibri Light"/>
                <w:color w:val="231F20"/>
                <w:spacing w:val="-14"/>
              </w:rPr>
            </w:pPr>
            <w:r w:rsidRPr="000C5AE2">
              <w:rPr>
                <w:rFonts w:ascii="Calibri Light" w:hAnsi="Calibri Light"/>
                <w:color w:val="231F20"/>
              </w:rPr>
              <w:t>Given</w:t>
            </w:r>
            <w:r w:rsidRPr="000C5AE2">
              <w:rPr>
                <w:rFonts w:ascii="Calibri Light" w:hAnsi="Calibri Light"/>
                <w:color w:val="231F20"/>
                <w:spacing w:val="-4"/>
              </w:rPr>
              <w:t xml:space="preserve"> </w:t>
            </w:r>
            <w:r w:rsidR="004138E9">
              <w:rPr>
                <w:rFonts w:ascii="Calibri Light" w:hAnsi="Calibri Light"/>
                <w:color w:val="231F20"/>
              </w:rPr>
              <w:t>n</w:t>
            </w:r>
            <w:r w:rsidRPr="000C5AE2">
              <w:rPr>
                <w:rFonts w:ascii="Calibri Light" w:hAnsi="Calibri Light"/>
                <w:color w:val="231F20"/>
              </w:rPr>
              <w:t xml:space="preserve">ame: </w:t>
            </w:r>
            <w:r w:rsidRPr="000C5AE2">
              <w:rPr>
                <w:rFonts w:ascii="Calibri Light" w:hAnsi="Calibri Light"/>
                <w:color w:val="808080" w:themeColor="background1" w:themeShade="80"/>
                <w:spacing w:val="-14"/>
              </w:rPr>
              <w:t>____________________________________</w:t>
            </w:r>
          </w:p>
          <w:p w14:paraId="147198AB" w14:textId="1A2AD090" w:rsidR="00966403" w:rsidRPr="000C5AE2" w:rsidRDefault="00966403" w:rsidP="00966403">
            <w:pPr>
              <w:tabs>
                <w:tab w:val="left" w:pos="1260"/>
              </w:tabs>
              <w:spacing w:line="360" w:lineRule="auto"/>
              <w:rPr>
                <w:rFonts w:ascii="Calibri Light" w:hAnsi="Calibri Light"/>
                <w:color w:val="231F20"/>
              </w:rPr>
            </w:pPr>
            <w:r w:rsidRPr="000C5AE2">
              <w:rPr>
                <w:rFonts w:ascii="Calibri Light" w:hAnsi="Calibri Light"/>
                <w:color w:val="231F20"/>
              </w:rPr>
              <w:t>DOB:</w:t>
            </w:r>
            <w:r w:rsidRPr="000C5AE2">
              <w:rPr>
                <w:rFonts w:ascii="Calibri Light" w:hAnsi="Calibri Light"/>
                <w:color w:val="231F20"/>
                <w:u w:val="dotted" w:color="231F20"/>
              </w:rPr>
              <w:t xml:space="preserve"> </w:t>
            </w:r>
            <w:r w:rsidRPr="000C5AE2">
              <w:rPr>
                <w:rFonts w:ascii="Calibri Light" w:hAnsi="Calibri Light"/>
                <w:color w:val="808080" w:themeColor="background1" w:themeShade="80"/>
                <w:u w:val="dotted" w:color="231F20"/>
              </w:rPr>
              <w:t>__________________</w:t>
            </w:r>
            <w:r w:rsidRPr="000C5AE2">
              <w:rPr>
                <w:rFonts w:ascii="Calibri Light" w:hAnsi="Calibri Light"/>
                <w:color w:val="231F20"/>
              </w:rPr>
              <w:t>Age:</w:t>
            </w:r>
            <w:r w:rsidRPr="000C5AE2">
              <w:rPr>
                <w:rFonts w:ascii="Calibri Light" w:hAnsi="Calibri Light"/>
                <w:color w:val="808080" w:themeColor="background1" w:themeShade="80"/>
              </w:rPr>
              <w:t>____</w:t>
            </w:r>
            <w:r w:rsidRPr="000C5AE2">
              <w:rPr>
                <w:rFonts w:ascii="Calibri Light" w:hAnsi="Calibri Light"/>
                <w:color w:val="231F20"/>
              </w:rPr>
              <w:t xml:space="preserve"> Sex:</w:t>
            </w:r>
            <w:r w:rsidRPr="000C5AE2">
              <w:rPr>
                <w:rFonts w:ascii="Calibri Light" w:hAnsi="Calibri Light"/>
                <w:color w:val="808080" w:themeColor="background1" w:themeShade="80"/>
                <w:u w:val="dotted" w:color="231F20"/>
              </w:rPr>
              <w:t>_______</w:t>
            </w:r>
          </w:p>
          <w:p w14:paraId="64FAA42C" w14:textId="77777777" w:rsidR="00966403" w:rsidRDefault="00966403" w:rsidP="00966403">
            <w:pPr>
              <w:autoSpaceDE w:val="0"/>
              <w:autoSpaceDN w:val="0"/>
              <w:adjustRightInd w:val="0"/>
              <w:rPr>
                <w:rFonts w:ascii="Calibri Light" w:eastAsia="Calibri" w:hAnsi="Calibri Light" w:cs="Calibri Light"/>
              </w:rPr>
            </w:pPr>
            <w:r w:rsidRPr="000C5AE2">
              <w:rPr>
                <w:rFonts w:ascii="Calibri Light" w:hAnsi="Calibri Light"/>
                <w:color w:val="231F20"/>
              </w:rPr>
              <w:t xml:space="preserve">Address: </w:t>
            </w:r>
            <w:r w:rsidRPr="000C5AE2">
              <w:rPr>
                <w:rFonts w:ascii="Calibri Light" w:hAnsi="Calibri Light"/>
                <w:color w:val="808080" w:themeColor="background1" w:themeShade="80"/>
                <w:spacing w:val="-14"/>
              </w:rPr>
              <w:t>________________________________________</w:t>
            </w:r>
          </w:p>
        </w:tc>
      </w:tr>
      <w:tr w:rsidR="00011F5B" w:rsidRPr="00AF5C22" w14:paraId="74C1A682" w14:textId="77777777" w:rsidTr="00C3354F">
        <w:trPr>
          <w:cantSplit/>
          <w:trHeight w:val="231"/>
        </w:trPr>
        <w:tc>
          <w:tcPr>
            <w:tcW w:w="7763" w:type="dxa"/>
            <w:gridSpan w:val="7"/>
            <w:tcBorders>
              <w:top w:val="single" w:sz="4" w:space="0" w:color="auto"/>
              <w:left w:val="single" w:sz="4" w:space="0" w:color="auto"/>
              <w:bottom w:val="single" w:sz="4" w:space="0" w:color="BFBFBF" w:themeColor="background1" w:themeShade="BF"/>
              <w:right w:val="nil"/>
            </w:tcBorders>
            <w:shd w:val="clear" w:color="auto" w:fill="F2F2F2" w:themeFill="background1" w:themeFillShade="F2"/>
            <w:vAlign w:val="center"/>
          </w:tcPr>
          <w:p w14:paraId="05FAC925" w14:textId="778FDF5A" w:rsidR="00011F5B" w:rsidRDefault="00011F5B" w:rsidP="00011F5B">
            <w:pPr>
              <w:autoSpaceDE w:val="0"/>
              <w:autoSpaceDN w:val="0"/>
              <w:adjustRightInd w:val="0"/>
              <w:rPr>
                <w:rFonts w:ascii="Calibri Light" w:eastAsia="Calibri" w:hAnsi="Calibri Light" w:cs="Calibri Light"/>
              </w:rPr>
            </w:pPr>
            <w:r>
              <w:rPr>
                <w:rFonts w:ascii="Calibri Light" w:eastAsia="Calibri" w:hAnsi="Calibri Light" w:cs="Calibri Light"/>
              </w:rPr>
              <w:t xml:space="preserve">Assessment completed by </w:t>
            </w:r>
            <w:r w:rsidR="004138E9">
              <w:rPr>
                <w:rFonts w:ascii="Calibri Light" w:eastAsia="Calibri" w:hAnsi="Calibri Light" w:cs="Calibri Light"/>
              </w:rPr>
              <w:t>c</w:t>
            </w:r>
            <w:r>
              <w:rPr>
                <w:rFonts w:ascii="Calibri Light" w:eastAsia="Calibri" w:hAnsi="Calibri Light" w:cs="Calibri Light"/>
              </w:rPr>
              <w:t xml:space="preserve">linician: </w:t>
            </w:r>
          </w:p>
        </w:tc>
        <w:tc>
          <w:tcPr>
            <w:tcW w:w="2953" w:type="dxa"/>
            <w:gridSpan w:val="6"/>
            <w:tcBorders>
              <w:top w:val="single" w:sz="4" w:space="0" w:color="auto"/>
              <w:left w:val="nil"/>
              <w:bottom w:val="single" w:sz="4" w:space="0" w:color="BFBFBF" w:themeColor="background1" w:themeShade="BF"/>
              <w:right w:val="single" w:sz="4" w:space="0" w:color="auto"/>
            </w:tcBorders>
            <w:shd w:val="clear" w:color="auto" w:fill="F2F2F2" w:themeFill="background1" w:themeFillShade="F2"/>
            <w:vAlign w:val="center"/>
          </w:tcPr>
          <w:p w14:paraId="0103402D" w14:textId="77777777" w:rsidR="00011F5B" w:rsidRDefault="00011F5B" w:rsidP="00B029F9">
            <w:pPr>
              <w:autoSpaceDE w:val="0"/>
              <w:autoSpaceDN w:val="0"/>
              <w:adjustRightInd w:val="0"/>
              <w:rPr>
                <w:rFonts w:ascii="Calibri Light" w:eastAsia="Calibri" w:hAnsi="Calibri Light" w:cs="Calibri Light"/>
              </w:rPr>
            </w:pPr>
            <w:r>
              <w:rPr>
                <w:rFonts w:ascii="Calibri Light" w:eastAsia="Calibri" w:hAnsi="Calibri Light" w:cs="Calibri Light"/>
              </w:rPr>
              <w:t xml:space="preserve">Date: </w:t>
            </w:r>
          </w:p>
        </w:tc>
      </w:tr>
      <w:tr w:rsidR="00011F5B" w:rsidRPr="00AF5C22" w14:paraId="7585CA0E" w14:textId="77777777" w:rsidTr="00C3354F">
        <w:trPr>
          <w:cantSplit/>
          <w:trHeight w:val="212"/>
        </w:trPr>
        <w:tc>
          <w:tcPr>
            <w:tcW w:w="7763" w:type="dxa"/>
            <w:gridSpan w:val="7"/>
            <w:tcBorders>
              <w:top w:val="single" w:sz="4" w:space="0" w:color="BFBFBF" w:themeColor="background1" w:themeShade="BF"/>
              <w:left w:val="single" w:sz="4" w:space="0" w:color="auto"/>
              <w:bottom w:val="single" w:sz="4" w:space="0" w:color="BFBFBF" w:themeColor="background1" w:themeShade="BF"/>
              <w:right w:val="nil"/>
            </w:tcBorders>
            <w:shd w:val="clear" w:color="auto" w:fill="F2F2F2" w:themeFill="background1" w:themeFillShade="F2"/>
            <w:vAlign w:val="center"/>
          </w:tcPr>
          <w:p w14:paraId="441DB0DB" w14:textId="77777777" w:rsidR="00011F5B" w:rsidRDefault="00011F5B" w:rsidP="00B029F9">
            <w:pPr>
              <w:autoSpaceDE w:val="0"/>
              <w:autoSpaceDN w:val="0"/>
              <w:adjustRightInd w:val="0"/>
              <w:rPr>
                <w:rFonts w:ascii="Calibri Light" w:eastAsia="Calibri" w:hAnsi="Calibri Light" w:cs="Calibri Light"/>
                <w:noProof/>
                <w:lang w:eastAsia="en-AU"/>
              </w:rPr>
            </w:pPr>
            <w:r>
              <w:rPr>
                <w:rFonts w:ascii="Calibri Light" w:eastAsia="Calibri" w:hAnsi="Calibri Light" w:cs="Calibri Light"/>
              </w:rPr>
              <w:t xml:space="preserve">Assessment completed with: </w:t>
            </w:r>
          </w:p>
        </w:tc>
        <w:tc>
          <w:tcPr>
            <w:tcW w:w="2953" w:type="dxa"/>
            <w:gridSpan w:val="6"/>
            <w:tcBorders>
              <w:top w:val="single" w:sz="4" w:space="0" w:color="BFBFBF" w:themeColor="background1" w:themeShade="BF"/>
              <w:left w:val="nil"/>
              <w:bottom w:val="single" w:sz="4" w:space="0" w:color="BFBFBF" w:themeColor="background1" w:themeShade="BF"/>
              <w:right w:val="single" w:sz="4" w:space="0" w:color="auto"/>
            </w:tcBorders>
            <w:shd w:val="clear" w:color="auto" w:fill="F2F2F2" w:themeFill="background1" w:themeFillShade="F2"/>
            <w:vAlign w:val="center"/>
          </w:tcPr>
          <w:p w14:paraId="421688AA" w14:textId="6FDB6D00" w:rsidR="00011F5B" w:rsidRDefault="00011F5B" w:rsidP="00966403">
            <w:pPr>
              <w:autoSpaceDE w:val="0"/>
              <w:autoSpaceDN w:val="0"/>
              <w:adjustRightInd w:val="0"/>
              <w:rPr>
                <w:rFonts w:ascii="Calibri Light" w:eastAsia="Calibri" w:hAnsi="Calibri Light" w:cs="Calibri Light"/>
                <w:noProof/>
                <w:lang w:eastAsia="en-AU"/>
              </w:rPr>
            </w:pPr>
            <w:r>
              <w:rPr>
                <w:rFonts w:ascii="Calibri Light" w:eastAsia="Calibri" w:hAnsi="Calibri Light" w:cs="Calibri Light"/>
              </w:rPr>
              <w:t>Patient/family/carer</w:t>
            </w:r>
          </w:p>
        </w:tc>
      </w:tr>
      <w:tr w:rsidR="00011F5B" w:rsidRPr="00AF5C22" w14:paraId="761D096D" w14:textId="77777777" w:rsidTr="00C3354F">
        <w:trPr>
          <w:cantSplit/>
          <w:trHeight w:val="227"/>
        </w:trPr>
        <w:tc>
          <w:tcPr>
            <w:tcW w:w="4361" w:type="dxa"/>
            <w:tcBorders>
              <w:left w:val="single" w:sz="4" w:space="0" w:color="auto"/>
              <w:bottom w:val="double" w:sz="4" w:space="0" w:color="D9D9D9" w:themeColor="background1" w:themeShade="D9"/>
              <w:right w:val="nil"/>
            </w:tcBorders>
            <w:shd w:val="clear" w:color="auto" w:fill="FFFFFF" w:themeFill="background1"/>
            <w:vAlign w:val="center"/>
          </w:tcPr>
          <w:p w14:paraId="28A5754C" w14:textId="18990555" w:rsidR="00011F5B" w:rsidRPr="00226AD3" w:rsidRDefault="00011F5B" w:rsidP="00B029F9">
            <w:pPr>
              <w:autoSpaceDE w:val="0"/>
              <w:autoSpaceDN w:val="0"/>
              <w:adjustRightInd w:val="0"/>
              <w:rPr>
                <w:rFonts w:ascii="Calibri Light" w:eastAsia="Calibri" w:hAnsi="Calibri Light" w:cs="Calibri Light"/>
              </w:rPr>
            </w:pPr>
            <w:r>
              <w:rPr>
                <w:rFonts w:ascii="Calibri Light" w:eastAsia="Calibri" w:hAnsi="Calibri Light" w:cs="Calibri Light"/>
              </w:rPr>
              <w:t xml:space="preserve">HBCC </w:t>
            </w:r>
            <w:r w:rsidR="004138E9">
              <w:rPr>
                <w:rFonts w:ascii="Calibri Light" w:eastAsia="Calibri" w:hAnsi="Calibri Light" w:cs="Calibri Light"/>
              </w:rPr>
              <w:t>r</w:t>
            </w:r>
            <w:r>
              <w:rPr>
                <w:rFonts w:ascii="Calibri Light" w:eastAsia="Calibri" w:hAnsi="Calibri Light" w:cs="Calibri Light"/>
              </w:rPr>
              <w:t xml:space="preserve">eferral complete </w:t>
            </w:r>
          </w:p>
        </w:tc>
        <w:tc>
          <w:tcPr>
            <w:tcW w:w="709" w:type="dxa"/>
            <w:gridSpan w:val="2"/>
            <w:tcBorders>
              <w:left w:val="nil"/>
              <w:bottom w:val="double" w:sz="4" w:space="0" w:color="D9D9D9" w:themeColor="background1" w:themeShade="D9"/>
              <w:right w:val="nil"/>
            </w:tcBorders>
            <w:shd w:val="clear" w:color="auto" w:fill="FFFFFF" w:themeFill="background1"/>
            <w:vAlign w:val="center"/>
          </w:tcPr>
          <w:p w14:paraId="6E91A1F9" w14:textId="77777777" w:rsidR="00011F5B" w:rsidRPr="00226AD3" w:rsidRDefault="00011F5B" w:rsidP="00B029F9">
            <w:pPr>
              <w:autoSpaceDE w:val="0"/>
              <w:autoSpaceDN w:val="0"/>
              <w:adjustRightInd w:val="0"/>
              <w:rPr>
                <w:rFonts w:ascii="Calibri Light" w:eastAsia="Calibri" w:hAnsi="Calibri Light" w:cs="Calibri Light"/>
              </w:rPr>
            </w:pPr>
            <w:r>
              <w:rPr>
                <w:rFonts w:ascii="Calibri Light" w:eastAsia="Calibri" w:hAnsi="Calibri Light" w:cs="Calibri Light"/>
              </w:rPr>
              <w:t>Yes</w:t>
            </w:r>
            <w:r>
              <w:rPr>
                <w:rFonts w:ascii="Calibri Light" w:eastAsia="Calibri" w:hAnsi="Calibri Light" w:cs="Calibri Light"/>
                <w:noProof/>
                <w:lang w:eastAsia="en-AU"/>
              </w:rPr>
              <w:sym w:font="Wingdings" w:char="F0A8"/>
            </w:r>
            <w:r w:rsidRPr="00226AD3">
              <w:rPr>
                <w:rFonts w:ascii="Calibri Light" w:eastAsia="Calibri" w:hAnsi="Calibri Light" w:cs="Calibri Light"/>
              </w:rPr>
              <w:t xml:space="preserve"> </w:t>
            </w:r>
          </w:p>
        </w:tc>
        <w:tc>
          <w:tcPr>
            <w:tcW w:w="708" w:type="dxa"/>
            <w:gridSpan w:val="2"/>
            <w:tcBorders>
              <w:left w:val="nil"/>
              <w:bottom w:val="double" w:sz="4" w:space="0" w:color="D9D9D9" w:themeColor="background1" w:themeShade="D9"/>
              <w:right w:val="nil"/>
            </w:tcBorders>
            <w:shd w:val="clear" w:color="auto" w:fill="FFFFFF" w:themeFill="background1"/>
            <w:vAlign w:val="center"/>
          </w:tcPr>
          <w:p w14:paraId="63FFC497" w14:textId="77777777" w:rsidR="00011F5B" w:rsidRPr="00226AD3" w:rsidRDefault="00011F5B" w:rsidP="00B029F9">
            <w:pPr>
              <w:autoSpaceDE w:val="0"/>
              <w:autoSpaceDN w:val="0"/>
              <w:adjustRightInd w:val="0"/>
              <w:rPr>
                <w:rFonts w:ascii="Calibri Light" w:eastAsia="Calibri" w:hAnsi="Calibri Light" w:cs="Calibri Light"/>
              </w:rPr>
            </w:pPr>
            <w:r>
              <w:rPr>
                <w:rFonts w:ascii="Calibri Light" w:eastAsia="Calibri" w:hAnsi="Calibri Light" w:cs="Calibri Light"/>
              </w:rPr>
              <w:t>No</w:t>
            </w:r>
            <w:r>
              <w:rPr>
                <w:rFonts w:ascii="Calibri Light" w:eastAsia="Calibri" w:hAnsi="Calibri Light" w:cs="Calibri Light"/>
                <w:noProof/>
                <w:lang w:eastAsia="en-AU"/>
              </w:rPr>
              <w:sym w:font="Wingdings" w:char="F0A8"/>
            </w:r>
            <w:r>
              <w:rPr>
                <w:rFonts w:ascii="Calibri Light" w:eastAsia="Calibri" w:hAnsi="Calibri Light" w:cs="Calibri Light"/>
              </w:rPr>
              <w:t xml:space="preserve"> </w:t>
            </w:r>
          </w:p>
        </w:tc>
        <w:tc>
          <w:tcPr>
            <w:tcW w:w="3261" w:type="dxa"/>
            <w:gridSpan w:val="3"/>
            <w:tcBorders>
              <w:left w:val="nil"/>
              <w:bottom w:val="double" w:sz="4" w:space="0" w:color="D9D9D9" w:themeColor="background1" w:themeShade="D9"/>
              <w:right w:val="nil"/>
            </w:tcBorders>
            <w:shd w:val="clear" w:color="auto" w:fill="FFFFFF" w:themeFill="background1"/>
            <w:vAlign w:val="center"/>
          </w:tcPr>
          <w:p w14:paraId="6625CDDD" w14:textId="256BEF38" w:rsidR="00011F5B" w:rsidRPr="00226AD3" w:rsidRDefault="00011F5B" w:rsidP="00B029F9">
            <w:pPr>
              <w:autoSpaceDE w:val="0"/>
              <w:autoSpaceDN w:val="0"/>
              <w:adjustRightInd w:val="0"/>
              <w:rPr>
                <w:rFonts w:ascii="Calibri Light" w:eastAsia="Calibri" w:hAnsi="Calibri Light" w:cs="Calibri Light"/>
              </w:rPr>
            </w:pPr>
            <w:r>
              <w:rPr>
                <w:rFonts w:ascii="Calibri Light" w:eastAsia="Calibri" w:hAnsi="Calibri Light" w:cs="Calibri Light"/>
              </w:rPr>
              <w:t xml:space="preserve">HBCC </w:t>
            </w:r>
            <w:r w:rsidR="004138E9">
              <w:rPr>
                <w:rFonts w:ascii="Calibri Light" w:eastAsia="Calibri" w:hAnsi="Calibri Light" w:cs="Calibri Light"/>
              </w:rPr>
              <w:t>c</w:t>
            </w:r>
            <w:r>
              <w:rPr>
                <w:rFonts w:ascii="Calibri Light" w:eastAsia="Calibri" w:hAnsi="Calibri Light" w:cs="Calibri Light"/>
              </w:rPr>
              <w:t xml:space="preserve">onsent complete </w:t>
            </w:r>
          </w:p>
        </w:tc>
        <w:tc>
          <w:tcPr>
            <w:tcW w:w="992" w:type="dxa"/>
            <w:gridSpan w:val="2"/>
            <w:tcBorders>
              <w:left w:val="nil"/>
              <w:bottom w:val="double" w:sz="4" w:space="0" w:color="D9D9D9" w:themeColor="background1" w:themeShade="D9"/>
              <w:right w:val="nil"/>
            </w:tcBorders>
            <w:shd w:val="clear" w:color="auto" w:fill="FFFFFF" w:themeFill="background1"/>
            <w:vAlign w:val="center"/>
          </w:tcPr>
          <w:p w14:paraId="53577E89" w14:textId="77777777" w:rsidR="00011F5B" w:rsidRPr="00226AD3" w:rsidRDefault="00B029F9" w:rsidP="00B029F9">
            <w:pPr>
              <w:autoSpaceDE w:val="0"/>
              <w:autoSpaceDN w:val="0"/>
              <w:adjustRightInd w:val="0"/>
              <w:rPr>
                <w:rFonts w:ascii="Calibri Light" w:eastAsia="Calibri" w:hAnsi="Calibri Light" w:cs="Calibri Light"/>
              </w:rPr>
            </w:pPr>
            <w:r>
              <w:rPr>
                <w:rFonts w:ascii="Calibri Light" w:eastAsia="Calibri" w:hAnsi="Calibri Light" w:cs="Calibri Light"/>
              </w:rPr>
              <w:t xml:space="preserve">Yes </w:t>
            </w:r>
            <w:r w:rsidR="00011F5B">
              <w:rPr>
                <w:rFonts w:ascii="Calibri Light" w:eastAsia="Calibri" w:hAnsi="Calibri Light" w:cs="Calibri Light"/>
                <w:noProof/>
                <w:lang w:eastAsia="en-AU"/>
              </w:rPr>
              <w:sym w:font="Wingdings" w:char="F0A8"/>
            </w:r>
          </w:p>
        </w:tc>
        <w:tc>
          <w:tcPr>
            <w:tcW w:w="685" w:type="dxa"/>
            <w:gridSpan w:val="3"/>
            <w:tcBorders>
              <w:left w:val="nil"/>
              <w:bottom w:val="double" w:sz="4" w:space="0" w:color="D9D9D9" w:themeColor="background1" w:themeShade="D9"/>
              <w:right w:val="single" w:sz="4" w:space="0" w:color="auto"/>
            </w:tcBorders>
            <w:shd w:val="clear" w:color="auto" w:fill="FFFFFF" w:themeFill="background1"/>
            <w:vAlign w:val="center"/>
          </w:tcPr>
          <w:p w14:paraId="5E9E3325" w14:textId="77777777" w:rsidR="00011F5B" w:rsidRPr="00226AD3" w:rsidRDefault="00B029F9" w:rsidP="00B029F9">
            <w:pPr>
              <w:autoSpaceDE w:val="0"/>
              <w:autoSpaceDN w:val="0"/>
              <w:adjustRightInd w:val="0"/>
              <w:rPr>
                <w:rFonts w:ascii="Calibri Light" w:eastAsia="Calibri" w:hAnsi="Calibri Light" w:cs="Calibri Light"/>
              </w:rPr>
            </w:pPr>
            <w:r>
              <w:rPr>
                <w:rFonts w:ascii="Calibri Light" w:eastAsia="Calibri" w:hAnsi="Calibri Light" w:cs="Calibri Light"/>
              </w:rPr>
              <w:t xml:space="preserve">No </w:t>
            </w:r>
            <w:r w:rsidR="00011F5B">
              <w:rPr>
                <w:rFonts w:ascii="Calibri Light" w:eastAsia="Calibri" w:hAnsi="Calibri Light" w:cs="Calibri Light"/>
                <w:noProof/>
                <w:lang w:eastAsia="en-AU"/>
              </w:rPr>
              <w:sym w:font="Wingdings" w:char="F0A8"/>
            </w:r>
            <w:r w:rsidR="00011F5B">
              <w:rPr>
                <w:rFonts w:ascii="Calibri Light" w:eastAsia="Calibri" w:hAnsi="Calibri Light" w:cs="Calibri Light"/>
              </w:rPr>
              <w:t xml:space="preserve"> </w:t>
            </w:r>
          </w:p>
        </w:tc>
      </w:tr>
      <w:tr w:rsidR="00966403" w:rsidRPr="00AF5C22" w14:paraId="5B478E78" w14:textId="77777777" w:rsidTr="00C3354F">
        <w:trPr>
          <w:cantSplit/>
          <w:trHeight w:val="195"/>
        </w:trPr>
        <w:tc>
          <w:tcPr>
            <w:tcW w:w="4644" w:type="dxa"/>
            <w:gridSpan w:val="2"/>
            <w:vMerge w:val="restart"/>
            <w:tcBorders>
              <w:top w:val="double" w:sz="4" w:space="0" w:color="D9D9D9" w:themeColor="background1" w:themeShade="D9"/>
              <w:left w:val="single" w:sz="4" w:space="0" w:color="auto"/>
              <w:right w:val="double" w:sz="4" w:space="0" w:color="D9D9D9" w:themeColor="background1" w:themeShade="D9"/>
            </w:tcBorders>
            <w:shd w:val="clear" w:color="auto" w:fill="D9D9D9" w:themeFill="background1" w:themeFillShade="D9"/>
            <w:vAlign w:val="center"/>
          </w:tcPr>
          <w:p w14:paraId="52FF8585"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Access</w:t>
            </w:r>
          </w:p>
        </w:tc>
        <w:tc>
          <w:tcPr>
            <w:tcW w:w="1134" w:type="dxa"/>
            <w:gridSpan w:val="3"/>
            <w:tcBorders>
              <w:top w:val="double" w:sz="4" w:space="0" w:color="D9D9D9" w:themeColor="background1" w:themeShade="D9"/>
              <w:left w:val="double" w:sz="4" w:space="0" w:color="D9D9D9" w:themeColor="background1" w:themeShade="D9"/>
              <w:bottom w:val="single" w:sz="4" w:space="0" w:color="BFBFBF" w:themeColor="background1" w:themeShade="BF"/>
              <w:right w:val="double" w:sz="4" w:space="0" w:color="D9D9D9" w:themeColor="background1" w:themeShade="D9"/>
            </w:tcBorders>
            <w:shd w:val="clear" w:color="auto" w:fill="D9D9D9" w:themeFill="background1" w:themeFillShade="D9"/>
            <w:vAlign w:val="center"/>
          </w:tcPr>
          <w:p w14:paraId="2FB220F3" w14:textId="77777777" w:rsidR="00966403" w:rsidRPr="00AF5C22" w:rsidRDefault="00966403" w:rsidP="00966403">
            <w:pPr>
              <w:autoSpaceDE w:val="0"/>
              <w:autoSpaceDN w:val="0"/>
              <w:adjustRightInd w:val="0"/>
              <w:jc w:val="center"/>
              <w:rPr>
                <w:rFonts w:ascii="Calibri Light" w:eastAsia="Calibri" w:hAnsi="Calibri Light" w:cs="Calibri Light"/>
              </w:rPr>
            </w:pPr>
            <w:r>
              <w:rPr>
                <w:rFonts w:ascii="Calibri Light" w:eastAsia="Calibri" w:hAnsi="Calibri Light" w:cs="Calibri Light"/>
              </w:rPr>
              <w:t>Pre visit</w:t>
            </w:r>
          </w:p>
        </w:tc>
        <w:tc>
          <w:tcPr>
            <w:tcW w:w="3927" w:type="dxa"/>
            <w:gridSpan w:val="4"/>
            <w:vMerge w:val="restart"/>
            <w:tcBorders>
              <w:top w:val="double" w:sz="4" w:space="0" w:color="D9D9D9" w:themeColor="background1" w:themeShade="D9"/>
              <w:left w:val="double" w:sz="4" w:space="0" w:color="D9D9D9" w:themeColor="background1" w:themeShade="D9"/>
              <w:right w:val="double" w:sz="4" w:space="0" w:color="D9D9D9" w:themeColor="background1" w:themeShade="D9"/>
            </w:tcBorders>
            <w:shd w:val="clear" w:color="auto" w:fill="D9D9D9" w:themeFill="background1" w:themeFillShade="D9"/>
            <w:vAlign w:val="center"/>
          </w:tcPr>
          <w:p w14:paraId="5FA6D7C0" w14:textId="13423631" w:rsidR="00966403" w:rsidRPr="00883AF6"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Comment/</w:t>
            </w:r>
            <w:r w:rsidR="004138E9">
              <w:rPr>
                <w:rFonts w:ascii="Calibri Light" w:eastAsia="Calibri" w:hAnsi="Calibri Light" w:cs="Calibri Light"/>
              </w:rPr>
              <w:t>a</w:t>
            </w:r>
            <w:r w:rsidRPr="00AF5C22">
              <w:rPr>
                <w:rFonts w:ascii="Calibri Light" w:eastAsia="Calibri" w:hAnsi="Calibri Light" w:cs="Calibri Light"/>
              </w:rPr>
              <w:t>ction</w:t>
            </w:r>
          </w:p>
        </w:tc>
        <w:tc>
          <w:tcPr>
            <w:tcW w:w="1011" w:type="dxa"/>
            <w:gridSpan w:val="4"/>
            <w:tcBorders>
              <w:top w:val="double" w:sz="4" w:space="0" w:color="D9D9D9" w:themeColor="background1" w:themeShade="D9"/>
              <w:left w:val="double" w:sz="4" w:space="0" w:color="D9D9D9" w:themeColor="background1" w:themeShade="D9"/>
              <w:bottom w:val="single" w:sz="4" w:space="0" w:color="BFBFBF" w:themeColor="background1" w:themeShade="BF"/>
              <w:right w:val="single" w:sz="4" w:space="0" w:color="auto"/>
            </w:tcBorders>
            <w:shd w:val="clear" w:color="auto" w:fill="D9D9D9" w:themeFill="background1" w:themeFillShade="D9"/>
            <w:vAlign w:val="center"/>
          </w:tcPr>
          <w:p w14:paraId="1EAFD9E9" w14:textId="77777777" w:rsidR="00966403" w:rsidRDefault="00966403" w:rsidP="00966403">
            <w:pPr>
              <w:autoSpaceDE w:val="0"/>
              <w:autoSpaceDN w:val="0"/>
              <w:adjustRightInd w:val="0"/>
              <w:jc w:val="center"/>
              <w:rPr>
                <w:rFonts w:ascii="Calibri Light" w:eastAsia="Calibri" w:hAnsi="Calibri Light" w:cs="Calibri Light"/>
                <w:noProof/>
                <w:lang w:eastAsia="en-AU"/>
              </w:rPr>
            </w:pPr>
            <w:r>
              <w:rPr>
                <w:rFonts w:ascii="Calibri Light" w:eastAsia="Calibri" w:hAnsi="Calibri Light" w:cs="Calibri Light"/>
                <w:noProof/>
                <w:lang w:eastAsia="en-AU"/>
              </w:rPr>
              <w:t xml:space="preserve">First visit </w:t>
            </w:r>
          </w:p>
        </w:tc>
      </w:tr>
      <w:tr w:rsidR="00966403" w:rsidRPr="00AF5C22" w14:paraId="60BF76F9" w14:textId="77777777" w:rsidTr="00C3354F">
        <w:trPr>
          <w:cantSplit/>
          <w:trHeight w:val="206"/>
        </w:trPr>
        <w:tc>
          <w:tcPr>
            <w:tcW w:w="4644" w:type="dxa"/>
            <w:gridSpan w:val="2"/>
            <w:vMerge/>
            <w:tcBorders>
              <w:left w:val="single" w:sz="4" w:space="0" w:color="auto"/>
              <w:bottom w:val="single" w:sz="4" w:space="0" w:color="BFBFBF" w:themeColor="background1" w:themeShade="BF"/>
              <w:right w:val="double" w:sz="4" w:space="0" w:color="D9D9D9" w:themeColor="background1" w:themeShade="D9"/>
            </w:tcBorders>
            <w:shd w:val="clear" w:color="auto" w:fill="D9D9D9" w:themeFill="background1" w:themeFillShade="D9"/>
            <w:vAlign w:val="center"/>
          </w:tcPr>
          <w:p w14:paraId="63316EBA" w14:textId="77777777" w:rsidR="00966403" w:rsidRPr="00AF5C22" w:rsidRDefault="00966403" w:rsidP="00966403">
            <w:pPr>
              <w:autoSpaceDE w:val="0"/>
              <w:autoSpaceDN w:val="0"/>
              <w:adjustRightInd w:val="0"/>
              <w:rPr>
                <w:rFonts w:ascii="Calibri Light" w:eastAsia="Calibri" w:hAnsi="Calibri Light" w:cs="Calibri Light"/>
              </w:rPr>
            </w:pPr>
          </w:p>
        </w:tc>
        <w:tc>
          <w:tcPr>
            <w:tcW w:w="567" w:type="dxa"/>
            <w:gridSpan w:val="2"/>
            <w:tcBorders>
              <w:top w:val="double" w:sz="4" w:space="0" w:color="D9D9D9" w:themeColor="background1" w:themeShade="D9"/>
              <w:left w:val="double" w:sz="4" w:space="0" w:color="D9D9D9" w:themeColor="background1" w:themeShade="D9"/>
              <w:bottom w:val="single" w:sz="4" w:space="0" w:color="BFBFBF" w:themeColor="background1" w:themeShade="BF"/>
              <w:right w:val="double" w:sz="4" w:space="0" w:color="D9D9D9" w:themeColor="background1" w:themeShade="D9"/>
            </w:tcBorders>
            <w:shd w:val="clear" w:color="auto" w:fill="D9D9D9" w:themeFill="background1" w:themeFillShade="D9"/>
            <w:vAlign w:val="center"/>
          </w:tcPr>
          <w:p w14:paraId="7A71CD4D" w14:textId="77777777" w:rsidR="00966403" w:rsidRPr="00AF5C22" w:rsidRDefault="00966403" w:rsidP="00966403">
            <w:pPr>
              <w:autoSpaceDE w:val="0"/>
              <w:autoSpaceDN w:val="0"/>
              <w:adjustRightInd w:val="0"/>
              <w:jc w:val="center"/>
              <w:rPr>
                <w:rFonts w:ascii="Calibri Light" w:eastAsia="Calibri" w:hAnsi="Calibri Light" w:cs="Calibri Light"/>
              </w:rPr>
            </w:pPr>
            <w:r w:rsidRPr="00AF5C22">
              <w:rPr>
                <w:rFonts w:ascii="Calibri Light" w:eastAsia="Calibri" w:hAnsi="Calibri Light" w:cs="Calibri Light"/>
              </w:rPr>
              <w:t>Yes</w:t>
            </w:r>
          </w:p>
        </w:tc>
        <w:tc>
          <w:tcPr>
            <w:tcW w:w="567" w:type="dxa"/>
            <w:tcBorders>
              <w:top w:val="double" w:sz="4" w:space="0" w:color="D9D9D9" w:themeColor="background1" w:themeShade="D9"/>
              <w:left w:val="double" w:sz="4" w:space="0" w:color="D9D9D9" w:themeColor="background1" w:themeShade="D9"/>
              <w:bottom w:val="single" w:sz="4" w:space="0" w:color="BFBFBF" w:themeColor="background1" w:themeShade="BF"/>
              <w:right w:val="double" w:sz="4" w:space="0" w:color="D9D9D9" w:themeColor="background1" w:themeShade="D9"/>
            </w:tcBorders>
            <w:shd w:val="clear" w:color="auto" w:fill="D9D9D9" w:themeFill="background1" w:themeFillShade="D9"/>
            <w:vAlign w:val="center"/>
          </w:tcPr>
          <w:p w14:paraId="7ADE0D36" w14:textId="77777777" w:rsidR="00966403" w:rsidRPr="00AF5C22" w:rsidRDefault="00966403" w:rsidP="00966403">
            <w:pPr>
              <w:autoSpaceDE w:val="0"/>
              <w:autoSpaceDN w:val="0"/>
              <w:adjustRightInd w:val="0"/>
              <w:jc w:val="center"/>
              <w:rPr>
                <w:rFonts w:ascii="Calibri Light" w:eastAsia="Calibri" w:hAnsi="Calibri Light" w:cs="Calibri Light"/>
              </w:rPr>
            </w:pPr>
            <w:r w:rsidRPr="00AF5C22">
              <w:rPr>
                <w:rFonts w:ascii="Calibri Light" w:eastAsia="Calibri" w:hAnsi="Calibri Light" w:cs="Calibri Light"/>
              </w:rPr>
              <w:t>No</w:t>
            </w:r>
          </w:p>
        </w:tc>
        <w:tc>
          <w:tcPr>
            <w:tcW w:w="3927" w:type="dxa"/>
            <w:gridSpan w:val="4"/>
            <w:vMerge/>
            <w:tcBorders>
              <w:left w:val="double" w:sz="4" w:space="0" w:color="D9D9D9" w:themeColor="background1" w:themeShade="D9"/>
              <w:bottom w:val="single" w:sz="4" w:space="0" w:color="BFBFBF" w:themeColor="background1" w:themeShade="BF"/>
              <w:right w:val="double" w:sz="4" w:space="0" w:color="D9D9D9" w:themeColor="background1" w:themeShade="D9"/>
            </w:tcBorders>
            <w:shd w:val="clear" w:color="auto" w:fill="D9D9D9" w:themeFill="background1" w:themeFillShade="D9"/>
            <w:vAlign w:val="center"/>
          </w:tcPr>
          <w:p w14:paraId="33ADD5C4"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top w:val="double" w:sz="4" w:space="0" w:color="D9D9D9" w:themeColor="background1" w:themeShade="D9"/>
              <w:left w:val="double" w:sz="4" w:space="0" w:color="D9D9D9" w:themeColor="background1" w:themeShade="D9"/>
              <w:bottom w:val="single" w:sz="4" w:space="0" w:color="BFBFBF" w:themeColor="background1" w:themeShade="BF"/>
              <w:right w:val="double" w:sz="4" w:space="0" w:color="D9D9D9" w:themeColor="background1" w:themeShade="D9"/>
            </w:tcBorders>
            <w:shd w:val="clear" w:color="auto" w:fill="D9D9D9" w:themeFill="background1" w:themeFillShade="D9"/>
            <w:vAlign w:val="center"/>
          </w:tcPr>
          <w:p w14:paraId="2EEE9180" w14:textId="77777777" w:rsidR="00966403" w:rsidRPr="00AF5C22" w:rsidRDefault="00966403" w:rsidP="00966403">
            <w:pPr>
              <w:autoSpaceDE w:val="0"/>
              <w:autoSpaceDN w:val="0"/>
              <w:adjustRightInd w:val="0"/>
              <w:jc w:val="center"/>
              <w:rPr>
                <w:rFonts w:ascii="Calibri Light" w:eastAsia="Calibri" w:hAnsi="Calibri Light" w:cs="Calibri Light"/>
              </w:rPr>
            </w:pPr>
            <w:r w:rsidRPr="00AF5C22">
              <w:rPr>
                <w:rFonts w:ascii="Calibri Light" w:eastAsia="Calibri" w:hAnsi="Calibri Light" w:cs="Calibri Light"/>
              </w:rPr>
              <w:t>Yes</w:t>
            </w:r>
          </w:p>
        </w:tc>
        <w:tc>
          <w:tcPr>
            <w:tcW w:w="496" w:type="dxa"/>
            <w:gridSpan w:val="2"/>
            <w:tcBorders>
              <w:top w:val="double" w:sz="4" w:space="0" w:color="D9D9D9" w:themeColor="background1" w:themeShade="D9"/>
              <w:left w:val="double" w:sz="4" w:space="0" w:color="D9D9D9" w:themeColor="background1" w:themeShade="D9"/>
              <w:bottom w:val="single" w:sz="4" w:space="0" w:color="BFBFBF" w:themeColor="background1" w:themeShade="BF"/>
              <w:right w:val="single" w:sz="4" w:space="0" w:color="auto"/>
            </w:tcBorders>
            <w:shd w:val="clear" w:color="auto" w:fill="D9D9D9" w:themeFill="background1" w:themeFillShade="D9"/>
            <w:vAlign w:val="center"/>
          </w:tcPr>
          <w:p w14:paraId="1150B86A" w14:textId="77777777" w:rsidR="00966403" w:rsidRPr="00AF5C22" w:rsidRDefault="00966403" w:rsidP="00966403">
            <w:pPr>
              <w:autoSpaceDE w:val="0"/>
              <w:autoSpaceDN w:val="0"/>
              <w:adjustRightInd w:val="0"/>
              <w:jc w:val="center"/>
              <w:rPr>
                <w:rFonts w:ascii="Calibri Light" w:eastAsia="Calibri" w:hAnsi="Calibri Light" w:cs="Calibri Light"/>
              </w:rPr>
            </w:pPr>
            <w:r w:rsidRPr="00AF5C22">
              <w:rPr>
                <w:rFonts w:ascii="Calibri Light" w:eastAsia="Calibri" w:hAnsi="Calibri Light" w:cs="Calibri Light"/>
              </w:rPr>
              <w:t>No</w:t>
            </w:r>
          </w:p>
        </w:tc>
      </w:tr>
      <w:tr w:rsidR="00966403" w:rsidRPr="00AF5C22" w14:paraId="65EE05D9" w14:textId="77777777" w:rsidTr="00C3354F">
        <w:trPr>
          <w:cantSplit/>
          <w:trHeight w:val="286"/>
        </w:trPr>
        <w:tc>
          <w:tcPr>
            <w:tcW w:w="4644" w:type="dxa"/>
            <w:gridSpan w:val="2"/>
            <w:tcBorders>
              <w:top w:val="single" w:sz="4" w:space="0" w:color="BFBFBF" w:themeColor="background1" w:themeShade="BF"/>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2C441EB3"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 xml:space="preserve">Is the property remote or isolated? </w:t>
            </w:r>
          </w:p>
        </w:tc>
        <w:tc>
          <w:tcPr>
            <w:tcW w:w="567" w:type="dxa"/>
            <w:gridSpan w:val="2"/>
            <w:tcBorders>
              <w:top w:val="single" w:sz="4" w:space="0" w:color="BFBFBF" w:themeColor="background1" w:themeShade="BF"/>
              <w:left w:val="double" w:sz="4" w:space="0" w:color="D9D9D9" w:themeColor="background1" w:themeShade="D9"/>
              <w:right w:val="double" w:sz="4" w:space="0" w:color="D9D9D9" w:themeColor="background1" w:themeShade="D9"/>
            </w:tcBorders>
            <w:shd w:val="clear" w:color="auto" w:fill="F2F2F2" w:themeFill="background1" w:themeFillShade="F2"/>
            <w:vAlign w:val="center"/>
          </w:tcPr>
          <w:p w14:paraId="4C5A969D" w14:textId="77777777" w:rsidR="00966403" w:rsidRPr="00AF5C22" w:rsidRDefault="00966403" w:rsidP="00966403">
            <w:pPr>
              <w:autoSpaceDE w:val="0"/>
              <w:autoSpaceDN w:val="0"/>
              <w:adjustRightInd w:val="0"/>
              <w:rPr>
                <w:rFonts w:ascii="Calibri Light" w:eastAsia="Calibri" w:hAnsi="Calibri Light" w:cs="Calibri Light"/>
              </w:rPr>
            </w:pPr>
          </w:p>
        </w:tc>
        <w:tc>
          <w:tcPr>
            <w:tcW w:w="567" w:type="dxa"/>
            <w:tcBorders>
              <w:top w:val="single" w:sz="4" w:space="0" w:color="BFBFBF" w:themeColor="background1" w:themeShade="BF"/>
              <w:left w:val="double" w:sz="4" w:space="0" w:color="D9D9D9" w:themeColor="background1" w:themeShade="D9"/>
              <w:right w:val="double" w:sz="4" w:space="0" w:color="D9D9D9" w:themeColor="background1" w:themeShade="D9"/>
            </w:tcBorders>
            <w:shd w:val="clear" w:color="auto" w:fill="FFFFFF" w:themeFill="background1"/>
            <w:vAlign w:val="center"/>
          </w:tcPr>
          <w:p w14:paraId="4A50D9DB" w14:textId="77777777" w:rsidR="00966403" w:rsidRPr="00AF5C22" w:rsidRDefault="00966403" w:rsidP="00966403">
            <w:pPr>
              <w:autoSpaceDE w:val="0"/>
              <w:autoSpaceDN w:val="0"/>
              <w:adjustRightInd w:val="0"/>
              <w:rPr>
                <w:rFonts w:ascii="Calibri Light" w:eastAsia="Calibri" w:hAnsi="Calibri Light" w:cs="Calibri Light"/>
              </w:rPr>
            </w:pPr>
          </w:p>
        </w:tc>
        <w:tc>
          <w:tcPr>
            <w:tcW w:w="3927" w:type="dxa"/>
            <w:gridSpan w:val="4"/>
            <w:tcBorders>
              <w:top w:val="single" w:sz="4" w:space="0" w:color="BFBFBF" w:themeColor="background1" w:themeShade="BF"/>
              <w:left w:val="double" w:sz="4" w:space="0" w:color="D9D9D9" w:themeColor="background1" w:themeShade="D9"/>
              <w:right w:val="double" w:sz="4" w:space="0" w:color="D9D9D9" w:themeColor="background1" w:themeShade="D9"/>
            </w:tcBorders>
            <w:shd w:val="clear" w:color="auto" w:fill="FFFFFF" w:themeFill="background1"/>
          </w:tcPr>
          <w:p w14:paraId="1AC271B7" w14:textId="5B21C52F" w:rsidR="00966403" w:rsidRPr="002533A0" w:rsidRDefault="00966403" w:rsidP="00966403">
            <w:pPr>
              <w:autoSpaceDE w:val="0"/>
              <w:autoSpaceDN w:val="0"/>
              <w:adjustRightInd w:val="0"/>
              <w:rPr>
                <w:rFonts w:ascii="Calibri Light" w:eastAsia="Calibri" w:hAnsi="Calibri Light" w:cs="Calibri Light"/>
                <w:sz w:val="16"/>
                <w:szCs w:val="16"/>
              </w:rPr>
            </w:pPr>
            <w:r w:rsidRPr="002533A0">
              <w:rPr>
                <w:rFonts w:ascii="Calibri Light" w:eastAsia="Calibri" w:hAnsi="Calibri Light" w:cs="Calibri Light"/>
                <w:sz w:val="16"/>
                <w:szCs w:val="16"/>
              </w:rPr>
              <w:t xml:space="preserve">If yes, complete a </w:t>
            </w:r>
            <w:r w:rsidRPr="0055683F">
              <w:rPr>
                <w:rFonts w:ascii="Calibri Light" w:eastAsia="Calibri" w:hAnsi="Calibri Light" w:cs="Calibri Light"/>
                <w:i/>
                <w:iCs/>
                <w:sz w:val="16"/>
                <w:szCs w:val="16"/>
              </w:rPr>
              <w:t xml:space="preserve">Home </w:t>
            </w:r>
            <w:r w:rsidR="004138E9" w:rsidRPr="0055683F">
              <w:rPr>
                <w:rFonts w:ascii="Calibri Light" w:eastAsia="Calibri" w:hAnsi="Calibri Light" w:cs="Calibri Light"/>
                <w:i/>
                <w:iCs/>
                <w:sz w:val="16"/>
                <w:szCs w:val="16"/>
              </w:rPr>
              <w:t>r</w:t>
            </w:r>
            <w:r w:rsidRPr="0055683F">
              <w:rPr>
                <w:rFonts w:ascii="Calibri Light" w:eastAsia="Calibri" w:hAnsi="Calibri Light" w:cs="Calibri Light"/>
                <w:i/>
                <w:iCs/>
                <w:sz w:val="16"/>
                <w:szCs w:val="16"/>
              </w:rPr>
              <w:t xml:space="preserve">isk </w:t>
            </w:r>
            <w:r w:rsidR="004138E9" w:rsidRPr="0055683F">
              <w:rPr>
                <w:rFonts w:ascii="Calibri Light" w:eastAsia="Calibri" w:hAnsi="Calibri Light" w:cs="Calibri Light"/>
                <w:i/>
                <w:iCs/>
                <w:sz w:val="16"/>
                <w:szCs w:val="16"/>
              </w:rPr>
              <w:t>c</w:t>
            </w:r>
            <w:r w:rsidRPr="0055683F">
              <w:rPr>
                <w:rFonts w:ascii="Calibri Light" w:eastAsia="Calibri" w:hAnsi="Calibri Light" w:cs="Calibri Light"/>
                <w:i/>
                <w:iCs/>
                <w:sz w:val="16"/>
                <w:szCs w:val="16"/>
              </w:rPr>
              <w:t xml:space="preserve">ontrol </w:t>
            </w:r>
            <w:r w:rsidR="004138E9" w:rsidRPr="0055683F">
              <w:rPr>
                <w:rFonts w:ascii="Calibri Light" w:eastAsia="Calibri" w:hAnsi="Calibri Light" w:cs="Calibri Light"/>
                <w:i/>
                <w:iCs/>
                <w:sz w:val="16"/>
                <w:szCs w:val="16"/>
              </w:rPr>
              <w:t>p</w:t>
            </w:r>
            <w:r w:rsidRPr="0055683F">
              <w:rPr>
                <w:rFonts w:ascii="Calibri Light" w:eastAsia="Calibri" w:hAnsi="Calibri Light" w:cs="Calibri Light"/>
                <w:i/>
                <w:iCs/>
                <w:sz w:val="16"/>
                <w:szCs w:val="16"/>
              </w:rPr>
              <w:t>lan</w:t>
            </w:r>
            <w:r w:rsidRPr="002533A0">
              <w:rPr>
                <w:rFonts w:ascii="Calibri Light" w:eastAsia="Calibri" w:hAnsi="Calibri Light" w:cs="Calibri Light"/>
                <w:sz w:val="16"/>
                <w:szCs w:val="16"/>
              </w:rPr>
              <w:t xml:space="preserve"> (</w:t>
            </w:r>
            <w:r>
              <w:rPr>
                <w:rFonts w:ascii="Calibri Light" w:eastAsia="Calibri" w:hAnsi="Calibri Light" w:cs="Calibri Light"/>
                <w:sz w:val="16"/>
                <w:szCs w:val="16"/>
              </w:rPr>
              <w:t>see reverse side</w:t>
            </w:r>
            <w:r w:rsidRPr="002533A0">
              <w:rPr>
                <w:rFonts w:ascii="Calibri Light" w:eastAsia="Calibri" w:hAnsi="Calibri Light" w:cs="Calibri Light"/>
                <w:sz w:val="16"/>
                <w:szCs w:val="16"/>
              </w:rPr>
              <w:t>)</w:t>
            </w:r>
          </w:p>
        </w:tc>
        <w:tc>
          <w:tcPr>
            <w:tcW w:w="515" w:type="dxa"/>
            <w:gridSpan w:val="2"/>
            <w:tcBorders>
              <w:top w:val="single" w:sz="4" w:space="0" w:color="BFBFBF" w:themeColor="background1" w:themeShade="BF"/>
              <w:left w:val="double" w:sz="4" w:space="0" w:color="D9D9D9" w:themeColor="background1" w:themeShade="D9"/>
              <w:right w:val="double" w:sz="4" w:space="0" w:color="D9D9D9" w:themeColor="background1" w:themeShade="D9"/>
            </w:tcBorders>
            <w:shd w:val="clear" w:color="auto" w:fill="F2F2F2" w:themeFill="background1" w:themeFillShade="F2"/>
          </w:tcPr>
          <w:p w14:paraId="30913413"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top w:val="single" w:sz="4" w:space="0" w:color="BFBFBF" w:themeColor="background1" w:themeShade="BF"/>
              <w:left w:val="double" w:sz="4" w:space="0" w:color="D9D9D9" w:themeColor="background1" w:themeShade="D9"/>
              <w:right w:val="single" w:sz="4" w:space="0" w:color="auto"/>
            </w:tcBorders>
            <w:shd w:val="clear" w:color="auto" w:fill="FFFFFF" w:themeFill="background1"/>
          </w:tcPr>
          <w:p w14:paraId="4D879864" w14:textId="77777777" w:rsidR="00966403" w:rsidRPr="00AF5C22" w:rsidRDefault="00966403" w:rsidP="00966403">
            <w:pPr>
              <w:autoSpaceDE w:val="0"/>
              <w:autoSpaceDN w:val="0"/>
              <w:adjustRightInd w:val="0"/>
              <w:jc w:val="center"/>
              <w:rPr>
                <w:rFonts w:ascii="Calibri Light" w:eastAsia="Calibri" w:hAnsi="Calibri Light" w:cs="Calibri Light"/>
              </w:rPr>
            </w:pPr>
          </w:p>
        </w:tc>
      </w:tr>
      <w:tr w:rsidR="00966403" w:rsidRPr="00AF5C22" w14:paraId="26CC5035"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776347A5"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Are road surfaces in good condition?</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36C081C6" w14:textId="77777777" w:rsidR="00966403" w:rsidRPr="00AF5C22" w:rsidRDefault="00966403" w:rsidP="00966403">
            <w:pPr>
              <w:autoSpaceDE w:val="0"/>
              <w:autoSpaceDN w:val="0"/>
              <w:adjustRightInd w:val="0"/>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2F2F2" w:themeFill="background1" w:themeFillShade="F2"/>
            <w:vAlign w:val="center"/>
          </w:tcPr>
          <w:p w14:paraId="123F5416" w14:textId="77777777" w:rsidR="00966403" w:rsidRPr="00AF5C22" w:rsidRDefault="00966403" w:rsidP="00966403">
            <w:pPr>
              <w:autoSpaceDE w:val="0"/>
              <w:autoSpaceDN w:val="0"/>
              <w:adjustRightInd w:val="0"/>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tcPr>
          <w:p w14:paraId="22898A97" w14:textId="0E56A6B6" w:rsidR="00966403" w:rsidRPr="00AF5C22" w:rsidRDefault="00966403" w:rsidP="00966403">
            <w:pPr>
              <w:autoSpaceDE w:val="0"/>
              <w:autoSpaceDN w:val="0"/>
              <w:adjustRightInd w:val="0"/>
              <w:rPr>
                <w:rFonts w:ascii="Calibri Light" w:eastAsia="Calibri" w:hAnsi="Calibri Light" w:cs="Calibri Light"/>
              </w:rPr>
            </w:pPr>
            <w:r w:rsidRPr="002533A0">
              <w:rPr>
                <w:rFonts w:ascii="Calibri Light" w:eastAsia="Calibri" w:hAnsi="Calibri Light" w:cs="Calibri Light"/>
                <w:sz w:val="16"/>
                <w:szCs w:val="16"/>
              </w:rPr>
              <w:t xml:space="preserve">If </w:t>
            </w:r>
            <w:r>
              <w:rPr>
                <w:rFonts w:ascii="Calibri Light" w:eastAsia="Calibri" w:hAnsi="Calibri Light" w:cs="Calibri Light"/>
                <w:sz w:val="16"/>
                <w:szCs w:val="16"/>
              </w:rPr>
              <w:t>no</w:t>
            </w:r>
            <w:r w:rsidRPr="002533A0">
              <w:rPr>
                <w:rFonts w:ascii="Calibri Light" w:eastAsia="Calibri" w:hAnsi="Calibri Light" w:cs="Calibri Light"/>
                <w:sz w:val="16"/>
                <w:szCs w:val="16"/>
              </w:rPr>
              <w:t xml:space="preserve">, complete a </w:t>
            </w:r>
            <w:r w:rsidR="004138E9" w:rsidRPr="0015103F">
              <w:rPr>
                <w:rFonts w:ascii="Calibri Light" w:eastAsia="Calibri" w:hAnsi="Calibri Light" w:cs="Calibri Light"/>
                <w:i/>
                <w:iCs/>
                <w:sz w:val="16"/>
                <w:szCs w:val="16"/>
              </w:rPr>
              <w:t xml:space="preserve"> Home risk control plan</w:t>
            </w: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119677FC"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2F2F2" w:themeFill="background1" w:themeFillShade="F2"/>
          </w:tcPr>
          <w:p w14:paraId="5485A9B4"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7228E674"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072DD7BA"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roadside assistance available?</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04B99F37" w14:textId="77777777" w:rsidR="00966403" w:rsidRPr="00AF5C22" w:rsidRDefault="00966403" w:rsidP="00966403">
            <w:pPr>
              <w:autoSpaceDE w:val="0"/>
              <w:autoSpaceDN w:val="0"/>
              <w:adjustRightInd w:val="0"/>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2F2F2" w:themeFill="background1" w:themeFillShade="F2"/>
            <w:vAlign w:val="center"/>
          </w:tcPr>
          <w:p w14:paraId="601DADA3" w14:textId="77777777" w:rsidR="00966403" w:rsidRPr="00AF5C22" w:rsidRDefault="00966403" w:rsidP="00966403">
            <w:pPr>
              <w:autoSpaceDE w:val="0"/>
              <w:autoSpaceDN w:val="0"/>
              <w:adjustRightInd w:val="0"/>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tcPr>
          <w:p w14:paraId="6D9B29F1" w14:textId="12FC90D0" w:rsidR="00966403" w:rsidRPr="00AF5C22" w:rsidRDefault="00966403" w:rsidP="00966403">
            <w:pPr>
              <w:autoSpaceDE w:val="0"/>
              <w:autoSpaceDN w:val="0"/>
              <w:adjustRightInd w:val="0"/>
              <w:rPr>
                <w:rFonts w:ascii="Calibri Light" w:eastAsia="Calibri" w:hAnsi="Calibri Light" w:cs="Calibri Light"/>
              </w:rPr>
            </w:pPr>
            <w:r w:rsidRPr="002533A0">
              <w:rPr>
                <w:rFonts w:ascii="Calibri Light" w:eastAsia="Calibri" w:hAnsi="Calibri Light" w:cs="Calibri Light"/>
                <w:sz w:val="16"/>
                <w:szCs w:val="16"/>
              </w:rPr>
              <w:t xml:space="preserve">If </w:t>
            </w:r>
            <w:r>
              <w:rPr>
                <w:rFonts w:ascii="Calibri Light" w:eastAsia="Calibri" w:hAnsi="Calibri Light" w:cs="Calibri Light"/>
                <w:sz w:val="16"/>
                <w:szCs w:val="16"/>
              </w:rPr>
              <w:t>no</w:t>
            </w:r>
            <w:r w:rsidRPr="002533A0">
              <w:rPr>
                <w:rFonts w:ascii="Calibri Light" w:eastAsia="Calibri" w:hAnsi="Calibri Light" w:cs="Calibri Light"/>
                <w:sz w:val="16"/>
                <w:szCs w:val="16"/>
              </w:rPr>
              <w:t xml:space="preserve">, complete a </w:t>
            </w:r>
            <w:r w:rsidR="004138E9" w:rsidRPr="0015103F">
              <w:rPr>
                <w:rFonts w:ascii="Calibri Light" w:eastAsia="Calibri" w:hAnsi="Calibri Light" w:cs="Calibri Light"/>
                <w:i/>
                <w:iCs/>
                <w:sz w:val="16"/>
                <w:szCs w:val="16"/>
              </w:rPr>
              <w:t xml:space="preserve"> Home risk control plan</w:t>
            </w: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74A4F9AF"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2F2F2" w:themeFill="background1" w:themeFillShade="F2"/>
          </w:tcPr>
          <w:p w14:paraId="780BA795"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10BF1B0C"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261DDC90" w14:textId="5D738732" w:rsidR="00966403" w:rsidRPr="00AF5C22" w:rsidRDefault="00966403" w:rsidP="00966403">
            <w:pPr>
              <w:autoSpaceDE w:val="0"/>
              <w:autoSpaceDN w:val="0"/>
              <w:adjustRightInd w:val="0"/>
              <w:rPr>
                <w:rFonts w:ascii="Calibri Light" w:eastAsia="Calibri" w:hAnsi="Calibri Light" w:cs="Calibri Light"/>
              </w:rPr>
            </w:pPr>
            <w:r>
              <w:rPr>
                <w:rFonts w:ascii="Calibri Light" w:eastAsia="Calibri" w:hAnsi="Calibri Light" w:cs="Calibri Light"/>
              </w:rPr>
              <w:t>Is the home in a bushfire</w:t>
            </w:r>
            <w:r w:rsidR="004138E9">
              <w:rPr>
                <w:rFonts w:ascii="Calibri Light" w:eastAsia="Calibri" w:hAnsi="Calibri Light" w:cs="Calibri Light"/>
              </w:rPr>
              <w:t>-</w:t>
            </w:r>
            <w:r>
              <w:rPr>
                <w:rFonts w:ascii="Calibri Light" w:eastAsia="Calibri" w:hAnsi="Calibri Light" w:cs="Calibri Light"/>
              </w:rPr>
              <w:t>prone area?</w:t>
            </w:r>
          </w:p>
        </w:tc>
        <w:tc>
          <w:tcPr>
            <w:tcW w:w="567" w:type="dxa"/>
            <w:gridSpan w:val="2"/>
            <w:tcBorders>
              <w:left w:val="double" w:sz="4" w:space="0" w:color="D9D9D9" w:themeColor="background1" w:themeShade="D9"/>
              <w:right w:val="double" w:sz="4" w:space="0" w:color="D9D9D9" w:themeColor="background1" w:themeShade="D9"/>
            </w:tcBorders>
            <w:shd w:val="clear" w:color="auto" w:fill="F2F2F2" w:themeFill="background1" w:themeFillShade="F2"/>
            <w:vAlign w:val="center"/>
          </w:tcPr>
          <w:p w14:paraId="62A353DB"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2ED4E6B4"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tcPr>
          <w:p w14:paraId="38A361AE" w14:textId="01E20B02" w:rsidR="00966403" w:rsidRPr="00AF5C22" w:rsidRDefault="00966403" w:rsidP="00966403">
            <w:pPr>
              <w:autoSpaceDE w:val="0"/>
              <w:autoSpaceDN w:val="0"/>
              <w:adjustRightInd w:val="0"/>
              <w:rPr>
                <w:rFonts w:ascii="Calibri Light" w:eastAsia="Calibri" w:hAnsi="Calibri Light" w:cs="Calibri Light"/>
              </w:rPr>
            </w:pPr>
            <w:r w:rsidRPr="002533A0">
              <w:rPr>
                <w:rFonts w:ascii="Calibri Light" w:eastAsia="Calibri" w:hAnsi="Calibri Light" w:cs="Calibri Light"/>
                <w:sz w:val="16"/>
                <w:szCs w:val="16"/>
              </w:rPr>
              <w:t xml:space="preserve">If yes, complete a </w:t>
            </w:r>
            <w:r w:rsidR="004138E9" w:rsidRPr="0015103F">
              <w:rPr>
                <w:rFonts w:ascii="Calibri Light" w:eastAsia="Calibri" w:hAnsi="Calibri Light" w:cs="Calibri Light"/>
                <w:i/>
                <w:iCs/>
                <w:sz w:val="16"/>
                <w:szCs w:val="16"/>
              </w:rPr>
              <w:t xml:space="preserve"> Home risk control plan</w:t>
            </w:r>
          </w:p>
        </w:tc>
        <w:tc>
          <w:tcPr>
            <w:tcW w:w="515" w:type="dxa"/>
            <w:gridSpan w:val="2"/>
            <w:tcBorders>
              <w:left w:val="double" w:sz="4" w:space="0" w:color="D9D9D9" w:themeColor="background1" w:themeShade="D9"/>
              <w:right w:val="double" w:sz="4" w:space="0" w:color="D9D9D9" w:themeColor="background1" w:themeShade="D9"/>
            </w:tcBorders>
            <w:shd w:val="clear" w:color="auto" w:fill="F2F2F2" w:themeFill="background1" w:themeFillShade="F2"/>
          </w:tcPr>
          <w:p w14:paraId="6EE72554"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348FEE8B"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4B3CEFFF"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0E7D58F4"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 house number visible from the street?</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79CA47F4"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60374823"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43D74127"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33EB5839"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66A4617D"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22AC5625"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7BCFDF93"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Can the nurse park in the driveway?</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70C117B7"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3AB7B780"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35077242"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79B70FC3"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7EE4981C"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4774E632"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4871998A"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What type of pathway do you have? Is it sloping, are there steps?</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491C23A4"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5790229E"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4F8CF1A5"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6D1F3682"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617B04D2"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090B73BB"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6AAFFA4E" w14:textId="77777777" w:rsidR="00966403"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 xml:space="preserve">Which door should the nurse come to? </w:t>
            </w:r>
          </w:p>
          <w:p w14:paraId="7C2282FC" w14:textId="77777777" w:rsidR="00966403" w:rsidRPr="00AF5C22" w:rsidRDefault="00966403" w:rsidP="00966403">
            <w:pPr>
              <w:autoSpaceDE w:val="0"/>
              <w:autoSpaceDN w:val="0"/>
              <w:adjustRightInd w:val="0"/>
              <w:rPr>
                <w:rFonts w:ascii="Calibri Light" w:eastAsia="Calibri" w:hAnsi="Calibri Light" w:cs="Calibri Light"/>
              </w:rPr>
            </w:pPr>
            <w:r>
              <w:rPr>
                <w:rFonts w:ascii="Calibri Light" w:eastAsia="Calibri" w:hAnsi="Calibri Light" w:cs="Calibri Light"/>
              </w:rPr>
              <w:t>Front, s</w:t>
            </w:r>
            <w:r w:rsidRPr="00AF5C22">
              <w:rPr>
                <w:rFonts w:ascii="Calibri Light" w:eastAsia="Calibri" w:hAnsi="Calibri Light" w:cs="Calibri Light"/>
              </w:rPr>
              <w:t>ide, back</w:t>
            </w:r>
          </w:p>
        </w:tc>
        <w:tc>
          <w:tcPr>
            <w:tcW w:w="1134" w:type="dxa"/>
            <w:gridSpan w:val="3"/>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5307F907"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73E96891" w14:textId="77777777" w:rsidR="00966403" w:rsidRPr="00AF5C22" w:rsidRDefault="00966403" w:rsidP="00966403">
            <w:pPr>
              <w:autoSpaceDE w:val="0"/>
              <w:autoSpaceDN w:val="0"/>
              <w:adjustRightInd w:val="0"/>
              <w:rPr>
                <w:rFonts w:ascii="Calibri Light" w:eastAsia="Calibri" w:hAnsi="Calibri Light" w:cs="Calibri Light"/>
              </w:rPr>
            </w:pPr>
          </w:p>
        </w:tc>
        <w:tc>
          <w:tcPr>
            <w:tcW w:w="1011" w:type="dxa"/>
            <w:gridSpan w:val="4"/>
            <w:tcBorders>
              <w:left w:val="double" w:sz="4" w:space="0" w:color="D9D9D9" w:themeColor="background1" w:themeShade="D9"/>
              <w:right w:val="single" w:sz="4" w:space="0" w:color="auto"/>
            </w:tcBorders>
            <w:shd w:val="clear" w:color="auto" w:fill="FFFFFF" w:themeFill="background1"/>
          </w:tcPr>
          <w:p w14:paraId="5C5D7983"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5B44111F" w14:textId="77777777" w:rsidTr="00C3354F">
        <w:trPr>
          <w:cantSplit/>
          <w:trHeight w:val="338"/>
        </w:trPr>
        <w:tc>
          <w:tcPr>
            <w:tcW w:w="4644" w:type="dxa"/>
            <w:gridSpan w:val="2"/>
            <w:tcBorders>
              <w:left w:val="single" w:sz="4" w:space="0" w:color="auto"/>
              <w:bottom w:val="double" w:sz="4" w:space="0" w:color="D9D9D9" w:themeColor="background1" w:themeShade="D9"/>
              <w:right w:val="double" w:sz="4" w:space="0" w:color="D9D9D9" w:themeColor="background1" w:themeShade="D9"/>
            </w:tcBorders>
            <w:shd w:val="clear" w:color="auto" w:fill="FFFFFF" w:themeFill="background1"/>
            <w:vAlign w:val="center"/>
          </w:tcPr>
          <w:p w14:paraId="176377F2"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 xml:space="preserve">Do you have any pets? </w:t>
            </w:r>
          </w:p>
        </w:tc>
        <w:tc>
          <w:tcPr>
            <w:tcW w:w="567" w:type="dxa"/>
            <w:gridSpan w:val="2"/>
            <w:tcBorders>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2F2F2" w:themeFill="background1" w:themeFillShade="F2"/>
            <w:vAlign w:val="center"/>
          </w:tcPr>
          <w:p w14:paraId="5DFD3C6E"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FFFFF" w:themeFill="background1"/>
            <w:vAlign w:val="center"/>
          </w:tcPr>
          <w:p w14:paraId="570426AB"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FFFFF" w:themeFill="background1"/>
          </w:tcPr>
          <w:p w14:paraId="554C5EBD" w14:textId="5A2D9470" w:rsidR="00966403" w:rsidRPr="00AF5C22" w:rsidRDefault="00966403" w:rsidP="00966403">
            <w:pPr>
              <w:autoSpaceDE w:val="0"/>
              <w:autoSpaceDN w:val="0"/>
              <w:adjustRightInd w:val="0"/>
              <w:rPr>
                <w:rFonts w:ascii="Calibri Light" w:eastAsia="Calibri" w:hAnsi="Calibri Light" w:cs="Calibri Light"/>
              </w:rPr>
            </w:pPr>
            <w:r w:rsidRPr="002533A0">
              <w:rPr>
                <w:rFonts w:ascii="Calibri Light" w:eastAsia="Calibri" w:hAnsi="Calibri Light" w:cs="Calibri Light"/>
                <w:sz w:val="16"/>
                <w:szCs w:val="16"/>
              </w:rPr>
              <w:t xml:space="preserve">If yes, complete a </w:t>
            </w:r>
            <w:r w:rsidR="004138E9" w:rsidRPr="0015103F">
              <w:rPr>
                <w:rFonts w:ascii="Calibri Light" w:eastAsia="Calibri" w:hAnsi="Calibri Light" w:cs="Calibri Light"/>
                <w:i/>
                <w:iCs/>
                <w:sz w:val="16"/>
                <w:szCs w:val="16"/>
              </w:rPr>
              <w:t xml:space="preserve"> Home risk control plan</w:t>
            </w:r>
          </w:p>
        </w:tc>
        <w:tc>
          <w:tcPr>
            <w:tcW w:w="609" w:type="dxa"/>
            <w:gridSpan w:val="3"/>
            <w:tcBorders>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2F2F2" w:themeFill="background1" w:themeFillShade="F2"/>
          </w:tcPr>
          <w:p w14:paraId="6DDB52B9" w14:textId="77777777" w:rsidR="00966403" w:rsidRPr="00AF5C22" w:rsidRDefault="00966403" w:rsidP="00966403">
            <w:pPr>
              <w:autoSpaceDE w:val="0"/>
              <w:autoSpaceDN w:val="0"/>
              <w:adjustRightInd w:val="0"/>
              <w:rPr>
                <w:rFonts w:ascii="Calibri Light" w:eastAsia="Calibri" w:hAnsi="Calibri Light" w:cs="Calibri Light"/>
              </w:rPr>
            </w:pPr>
          </w:p>
        </w:tc>
        <w:tc>
          <w:tcPr>
            <w:tcW w:w="402" w:type="dxa"/>
            <w:tcBorders>
              <w:left w:val="double" w:sz="4" w:space="0" w:color="D9D9D9" w:themeColor="background1" w:themeShade="D9"/>
              <w:bottom w:val="double" w:sz="4" w:space="0" w:color="D9D9D9" w:themeColor="background1" w:themeShade="D9"/>
              <w:right w:val="single" w:sz="4" w:space="0" w:color="auto"/>
            </w:tcBorders>
            <w:shd w:val="clear" w:color="auto" w:fill="FFFFFF" w:themeFill="background1"/>
          </w:tcPr>
          <w:p w14:paraId="120169C9"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20BD1933" w14:textId="77777777" w:rsidTr="00C3354F">
        <w:trPr>
          <w:cantSplit/>
          <w:trHeight w:val="228"/>
        </w:trPr>
        <w:tc>
          <w:tcPr>
            <w:tcW w:w="10716" w:type="dxa"/>
            <w:gridSpan w:val="13"/>
            <w:tcBorders>
              <w:top w:val="double" w:sz="4" w:space="0" w:color="D9D9D9" w:themeColor="background1" w:themeShade="D9"/>
              <w:left w:val="single" w:sz="4" w:space="0" w:color="auto"/>
              <w:bottom w:val="double" w:sz="4" w:space="0" w:color="D9D9D9" w:themeColor="background1" w:themeShade="D9"/>
              <w:right w:val="single" w:sz="4" w:space="0" w:color="auto"/>
            </w:tcBorders>
            <w:shd w:val="clear" w:color="auto" w:fill="D9D9D9" w:themeFill="background1" w:themeFillShade="D9"/>
            <w:vAlign w:val="center"/>
          </w:tcPr>
          <w:p w14:paraId="5D51A894"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Inside the home</w:t>
            </w:r>
          </w:p>
        </w:tc>
      </w:tr>
      <w:tr w:rsidR="00966403" w:rsidRPr="00AF5C22" w14:paraId="77E02A2A" w14:textId="77777777" w:rsidTr="00C3354F">
        <w:trPr>
          <w:cantSplit/>
          <w:trHeight w:val="338"/>
        </w:trPr>
        <w:tc>
          <w:tcPr>
            <w:tcW w:w="4644" w:type="dxa"/>
            <w:gridSpan w:val="2"/>
            <w:tcBorders>
              <w:top w:val="double" w:sz="4" w:space="0" w:color="D9D9D9" w:themeColor="background1" w:themeShade="D9"/>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117C6E6E"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 xml:space="preserve">Is there adequate workspace? </w:t>
            </w:r>
          </w:p>
        </w:tc>
        <w:tc>
          <w:tcPr>
            <w:tcW w:w="567" w:type="dxa"/>
            <w:gridSpan w:val="2"/>
            <w:tcBorders>
              <w:top w:val="double" w:sz="4" w:space="0" w:color="D9D9D9" w:themeColor="background1" w:themeShade="D9"/>
              <w:left w:val="double" w:sz="4" w:space="0" w:color="D9D9D9" w:themeColor="background1" w:themeShade="D9"/>
              <w:right w:val="double" w:sz="4" w:space="0" w:color="D9D9D9" w:themeColor="background1" w:themeShade="D9"/>
            </w:tcBorders>
            <w:shd w:val="clear" w:color="auto" w:fill="FFFFFF" w:themeFill="background1"/>
            <w:vAlign w:val="center"/>
          </w:tcPr>
          <w:p w14:paraId="6DA52E93"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top w:val="double" w:sz="4" w:space="0" w:color="D9D9D9" w:themeColor="background1" w:themeShade="D9"/>
              <w:left w:val="double" w:sz="4" w:space="0" w:color="D9D9D9" w:themeColor="background1" w:themeShade="D9"/>
              <w:right w:val="double" w:sz="4" w:space="0" w:color="D9D9D9" w:themeColor="background1" w:themeShade="D9"/>
            </w:tcBorders>
            <w:shd w:val="clear" w:color="auto" w:fill="FFFFFF" w:themeFill="background1"/>
            <w:vAlign w:val="center"/>
          </w:tcPr>
          <w:p w14:paraId="74F8BB94"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top w:val="double" w:sz="4" w:space="0" w:color="D9D9D9" w:themeColor="background1" w:themeShade="D9"/>
              <w:left w:val="double" w:sz="4" w:space="0" w:color="D9D9D9" w:themeColor="background1" w:themeShade="D9"/>
              <w:right w:val="double" w:sz="4" w:space="0" w:color="D9D9D9" w:themeColor="background1" w:themeShade="D9"/>
            </w:tcBorders>
            <w:shd w:val="clear" w:color="auto" w:fill="FFFFFF" w:themeFill="background1"/>
            <w:vAlign w:val="center"/>
          </w:tcPr>
          <w:p w14:paraId="0541187A"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top w:val="double" w:sz="4" w:space="0" w:color="D9D9D9" w:themeColor="background1" w:themeShade="D9"/>
              <w:left w:val="double" w:sz="4" w:space="0" w:color="D9D9D9" w:themeColor="background1" w:themeShade="D9"/>
              <w:right w:val="double" w:sz="4" w:space="0" w:color="D9D9D9" w:themeColor="background1" w:themeShade="D9"/>
            </w:tcBorders>
            <w:shd w:val="clear" w:color="auto" w:fill="FFFFFF" w:themeFill="background1"/>
          </w:tcPr>
          <w:p w14:paraId="2D54AF9A"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top w:val="double" w:sz="4" w:space="0" w:color="D9D9D9" w:themeColor="background1" w:themeShade="D9"/>
              <w:left w:val="double" w:sz="4" w:space="0" w:color="D9D9D9" w:themeColor="background1" w:themeShade="D9"/>
              <w:right w:val="single" w:sz="4" w:space="0" w:color="auto"/>
            </w:tcBorders>
            <w:shd w:val="clear" w:color="auto" w:fill="FFFFFF" w:themeFill="background1"/>
          </w:tcPr>
          <w:p w14:paraId="24E17207"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488E3BE7"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6DBE933A" w14:textId="587BC95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there a suitable benchtop or table to set up equipment?</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43230F95"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3319962E"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77A32E63"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4A377756"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4CEA0352"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473D274E"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139CE1F7"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there adequate lighting?</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04957A6E"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75867C30"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4357406A"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054EE978"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3F5F5498"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4ABA1C54"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1019BE3F"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 toilet indoors and accessible?</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46A4215F"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21A112FA"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3B61D604"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335C1F16"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70215B57"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3566573B"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60DDA8F1" w14:textId="51CDE8BB"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there suitable hand</w:t>
            </w:r>
            <w:r w:rsidR="004138E9">
              <w:rPr>
                <w:rFonts w:ascii="Calibri Light" w:eastAsia="Calibri" w:hAnsi="Calibri Light" w:cs="Calibri Light"/>
              </w:rPr>
              <w:t>-</w:t>
            </w:r>
            <w:r w:rsidRPr="00AF5C22">
              <w:rPr>
                <w:rFonts w:ascii="Calibri Light" w:eastAsia="Calibri" w:hAnsi="Calibri Light" w:cs="Calibri Light"/>
              </w:rPr>
              <w:t>washing facilities?</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32A70B01" w14:textId="77777777" w:rsidR="00966403" w:rsidRPr="00AF5C22" w:rsidRDefault="00966403" w:rsidP="00966403">
            <w:pPr>
              <w:autoSpaceDE w:val="0"/>
              <w:autoSpaceDN w:val="0"/>
              <w:adjustRightInd w:val="0"/>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4D5DFCF4" w14:textId="77777777" w:rsidR="00966403" w:rsidRPr="00AF5C22" w:rsidRDefault="00966403" w:rsidP="00966403">
            <w:pPr>
              <w:autoSpaceDE w:val="0"/>
              <w:autoSpaceDN w:val="0"/>
              <w:adjustRightInd w:val="0"/>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29BE0372"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7996E7FB"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2D4E7189"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265EA432"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322D50B2"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there electricity?</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0F7D8379"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5D298562"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1CEEE4EF"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13D1609F"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6274654A"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5E20D30B"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17CDE39D"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there a landline or mobile phone reception?</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50A1C285"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2F2F2" w:themeFill="background1" w:themeFillShade="F2"/>
            <w:vAlign w:val="center"/>
          </w:tcPr>
          <w:p w14:paraId="68B042E7"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tcPr>
          <w:p w14:paraId="4D0388E9" w14:textId="2BDFB0DC" w:rsidR="00966403" w:rsidRPr="00AF5C22" w:rsidRDefault="00966403" w:rsidP="00966403">
            <w:pPr>
              <w:autoSpaceDE w:val="0"/>
              <w:autoSpaceDN w:val="0"/>
              <w:adjustRightInd w:val="0"/>
              <w:rPr>
                <w:rFonts w:ascii="Calibri Light" w:eastAsia="Calibri" w:hAnsi="Calibri Light" w:cs="Calibri Light"/>
              </w:rPr>
            </w:pPr>
            <w:r w:rsidRPr="002533A0">
              <w:rPr>
                <w:rFonts w:ascii="Calibri Light" w:eastAsia="Calibri" w:hAnsi="Calibri Light" w:cs="Calibri Light"/>
                <w:sz w:val="16"/>
                <w:szCs w:val="16"/>
              </w:rPr>
              <w:t xml:space="preserve">If </w:t>
            </w:r>
            <w:r>
              <w:rPr>
                <w:rFonts w:ascii="Calibri Light" w:eastAsia="Calibri" w:hAnsi="Calibri Light" w:cs="Calibri Light"/>
                <w:sz w:val="16"/>
                <w:szCs w:val="16"/>
              </w:rPr>
              <w:t>no</w:t>
            </w:r>
            <w:r w:rsidRPr="002533A0">
              <w:rPr>
                <w:rFonts w:ascii="Calibri Light" w:eastAsia="Calibri" w:hAnsi="Calibri Light" w:cs="Calibri Light"/>
                <w:sz w:val="16"/>
                <w:szCs w:val="16"/>
              </w:rPr>
              <w:t xml:space="preserve">, complete a </w:t>
            </w:r>
            <w:r w:rsidR="004138E9" w:rsidRPr="0015103F">
              <w:rPr>
                <w:rFonts w:ascii="Calibri Light" w:eastAsia="Calibri" w:hAnsi="Calibri Light" w:cs="Calibri Light"/>
                <w:i/>
                <w:iCs/>
                <w:sz w:val="16"/>
                <w:szCs w:val="16"/>
              </w:rPr>
              <w:t xml:space="preserve"> Home risk control plan</w:t>
            </w: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1BA82930"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2F2F2" w:themeFill="background1" w:themeFillShade="F2"/>
          </w:tcPr>
          <w:p w14:paraId="1D40E869"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4232884E"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2C4D311A"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 floor surface suitable?</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28617FB3"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3F6CB3EB"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483F198F"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37C45EF6"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037BDF4F"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1E2BBD19" w14:textId="77777777" w:rsidTr="00C3354F">
        <w:trPr>
          <w:cantSplit/>
          <w:trHeight w:val="338"/>
        </w:trPr>
        <w:tc>
          <w:tcPr>
            <w:tcW w:w="4644" w:type="dxa"/>
            <w:gridSpan w:val="2"/>
            <w:tcBorders>
              <w:left w:val="single" w:sz="4" w:space="0" w:color="auto"/>
              <w:bottom w:val="double" w:sz="4" w:space="0" w:color="D9D9D9" w:themeColor="background1" w:themeShade="D9"/>
              <w:right w:val="double" w:sz="4" w:space="0" w:color="D9D9D9" w:themeColor="background1" w:themeShade="D9"/>
            </w:tcBorders>
            <w:shd w:val="clear" w:color="auto" w:fill="FFFFFF" w:themeFill="background1"/>
            <w:vAlign w:val="center"/>
          </w:tcPr>
          <w:p w14:paraId="27A3F16D"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there a smoke detector in working order?</w:t>
            </w:r>
          </w:p>
        </w:tc>
        <w:tc>
          <w:tcPr>
            <w:tcW w:w="567" w:type="dxa"/>
            <w:gridSpan w:val="2"/>
            <w:tcBorders>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FFFFF" w:themeFill="background1"/>
            <w:vAlign w:val="center"/>
          </w:tcPr>
          <w:p w14:paraId="5771BB50"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2F2F2" w:themeFill="background1" w:themeFillShade="F2"/>
            <w:vAlign w:val="center"/>
          </w:tcPr>
          <w:p w14:paraId="412BC84D"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FFFFF" w:themeFill="background1"/>
          </w:tcPr>
          <w:p w14:paraId="47AFFC74" w14:textId="3AEB5F8D" w:rsidR="00966403" w:rsidRPr="00AF5C22" w:rsidRDefault="00966403" w:rsidP="00966403">
            <w:pPr>
              <w:autoSpaceDE w:val="0"/>
              <w:autoSpaceDN w:val="0"/>
              <w:adjustRightInd w:val="0"/>
              <w:rPr>
                <w:rFonts w:ascii="Calibri Light" w:eastAsia="Calibri" w:hAnsi="Calibri Light" w:cs="Calibri Light"/>
              </w:rPr>
            </w:pPr>
            <w:r w:rsidRPr="002533A0">
              <w:rPr>
                <w:rFonts w:ascii="Calibri Light" w:eastAsia="Calibri" w:hAnsi="Calibri Light" w:cs="Calibri Light"/>
                <w:sz w:val="16"/>
                <w:szCs w:val="16"/>
              </w:rPr>
              <w:t xml:space="preserve">If </w:t>
            </w:r>
            <w:r>
              <w:rPr>
                <w:rFonts w:ascii="Calibri Light" w:eastAsia="Calibri" w:hAnsi="Calibri Light" w:cs="Calibri Light"/>
                <w:sz w:val="16"/>
                <w:szCs w:val="16"/>
              </w:rPr>
              <w:t>no</w:t>
            </w:r>
            <w:r w:rsidRPr="002533A0">
              <w:rPr>
                <w:rFonts w:ascii="Calibri Light" w:eastAsia="Calibri" w:hAnsi="Calibri Light" w:cs="Calibri Light"/>
                <w:sz w:val="16"/>
                <w:szCs w:val="16"/>
              </w:rPr>
              <w:t xml:space="preserve">, complete a </w:t>
            </w:r>
            <w:r w:rsidR="004138E9" w:rsidRPr="0015103F">
              <w:rPr>
                <w:rFonts w:ascii="Calibri Light" w:eastAsia="Calibri" w:hAnsi="Calibri Light" w:cs="Calibri Light"/>
                <w:i/>
                <w:iCs/>
                <w:sz w:val="16"/>
                <w:szCs w:val="16"/>
              </w:rPr>
              <w:t xml:space="preserve"> Home risk control plan</w:t>
            </w:r>
          </w:p>
        </w:tc>
        <w:tc>
          <w:tcPr>
            <w:tcW w:w="515" w:type="dxa"/>
            <w:gridSpan w:val="2"/>
            <w:tcBorders>
              <w:left w:val="double" w:sz="4" w:space="0" w:color="D9D9D9" w:themeColor="background1" w:themeShade="D9"/>
              <w:bottom w:val="double" w:sz="4" w:space="0" w:color="D9D9D9" w:themeColor="background1" w:themeShade="D9"/>
              <w:right w:val="double" w:sz="4" w:space="0" w:color="D9D9D9" w:themeColor="background1" w:themeShade="D9"/>
            </w:tcBorders>
            <w:shd w:val="clear" w:color="auto" w:fill="FFFFFF" w:themeFill="background1"/>
          </w:tcPr>
          <w:p w14:paraId="4574B6BF"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bottom w:val="double" w:sz="4" w:space="0" w:color="D9D9D9" w:themeColor="background1" w:themeShade="D9"/>
              <w:right w:val="single" w:sz="4" w:space="0" w:color="auto"/>
            </w:tcBorders>
            <w:shd w:val="clear" w:color="auto" w:fill="F2F2F2" w:themeFill="background1" w:themeFillShade="F2"/>
          </w:tcPr>
          <w:p w14:paraId="2993979A"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618010BF" w14:textId="77777777" w:rsidTr="00C3354F">
        <w:trPr>
          <w:cantSplit/>
          <w:trHeight w:val="211"/>
        </w:trPr>
        <w:tc>
          <w:tcPr>
            <w:tcW w:w="10716" w:type="dxa"/>
            <w:gridSpan w:val="13"/>
            <w:tcBorders>
              <w:top w:val="double" w:sz="4" w:space="0" w:color="D9D9D9" w:themeColor="background1" w:themeShade="D9"/>
              <w:left w:val="single" w:sz="4" w:space="0" w:color="auto"/>
              <w:bottom w:val="double" w:sz="4" w:space="0" w:color="D9D9D9" w:themeColor="background1" w:themeShade="D9"/>
              <w:right w:val="single" w:sz="4" w:space="0" w:color="auto"/>
            </w:tcBorders>
            <w:shd w:val="clear" w:color="auto" w:fill="D9D9D9" w:themeFill="background1" w:themeFillShade="D9"/>
            <w:vAlign w:val="center"/>
          </w:tcPr>
          <w:p w14:paraId="0F022CDF"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Living arrangements</w:t>
            </w:r>
          </w:p>
        </w:tc>
      </w:tr>
      <w:tr w:rsidR="00966403" w:rsidRPr="00AF5C22" w14:paraId="07291CA9" w14:textId="77777777" w:rsidTr="00C3354F">
        <w:trPr>
          <w:cantSplit/>
          <w:trHeight w:val="303"/>
        </w:trPr>
        <w:tc>
          <w:tcPr>
            <w:tcW w:w="4644" w:type="dxa"/>
            <w:gridSpan w:val="2"/>
            <w:tcBorders>
              <w:top w:val="double" w:sz="4" w:space="0" w:color="D9D9D9" w:themeColor="background1" w:themeShade="D9"/>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090F4FE6"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Are there other people living at home?</w:t>
            </w:r>
          </w:p>
        </w:tc>
        <w:tc>
          <w:tcPr>
            <w:tcW w:w="567" w:type="dxa"/>
            <w:gridSpan w:val="2"/>
            <w:tcBorders>
              <w:top w:val="double" w:sz="4" w:space="0" w:color="D9D9D9" w:themeColor="background1" w:themeShade="D9"/>
              <w:left w:val="double" w:sz="4" w:space="0" w:color="D9D9D9" w:themeColor="background1" w:themeShade="D9"/>
              <w:right w:val="double" w:sz="4" w:space="0" w:color="D9D9D9" w:themeColor="background1" w:themeShade="D9"/>
            </w:tcBorders>
            <w:shd w:val="clear" w:color="auto" w:fill="FFFFFF" w:themeFill="background1"/>
            <w:vAlign w:val="center"/>
          </w:tcPr>
          <w:p w14:paraId="2B78DC3C"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top w:val="double" w:sz="4" w:space="0" w:color="D9D9D9" w:themeColor="background1" w:themeShade="D9"/>
              <w:left w:val="double" w:sz="4" w:space="0" w:color="D9D9D9" w:themeColor="background1" w:themeShade="D9"/>
              <w:right w:val="double" w:sz="4" w:space="0" w:color="D9D9D9" w:themeColor="background1" w:themeShade="D9"/>
            </w:tcBorders>
            <w:shd w:val="clear" w:color="auto" w:fill="FFFFFF" w:themeFill="background1"/>
            <w:vAlign w:val="center"/>
          </w:tcPr>
          <w:p w14:paraId="56A5ADAE"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top w:val="double" w:sz="4" w:space="0" w:color="D9D9D9" w:themeColor="background1" w:themeShade="D9"/>
              <w:left w:val="double" w:sz="4" w:space="0" w:color="D9D9D9" w:themeColor="background1" w:themeShade="D9"/>
              <w:right w:val="double" w:sz="4" w:space="0" w:color="D9D9D9" w:themeColor="background1" w:themeShade="D9"/>
            </w:tcBorders>
            <w:shd w:val="clear" w:color="auto" w:fill="FFFFFF" w:themeFill="background1"/>
            <w:vAlign w:val="center"/>
          </w:tcPr>
          <w:p w14:paraId="2D04DBC8"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top w:val="double" w:sz="4" w:space="0" w:color="D9D9D9" w:themeColor="background1" w:themeShade="D9"/>
              <w:left w:val="double" w:sz="4" w:space="0" w:color="D9D9D9" w:themeColor="background1" w:themeShade="D9"/>
              <w:right w:val="double" w:sz="4" w:space="0" w:color="D9D9D9" w:themeColor="background1" w:themeShade="D9"/>
            </w:tcBorders>
            <w:shd w:val="clear" w:color="auto" w:fill="FFFFFF" w:themeFill="background1"/>
          </w:tcPr>
          <w:p w14:paraId="2E704CE4"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top w:val="double" w:sz="4" w:space="0" w:color="D9D9D9" w:themeColor="background1" w:themeShade="D9"/>
              <w:left w:val="double" w:sz="4" w:space="0" w:color="D9D9D9" w:themeColor="background1" w:themeShade="D9"/>
              <w:right w:val="single" w:sz="4" w:space="0" w:color="auto"/>
            </w:tcBorders>
            <w:shd w:val="clear" w:color="auto" w:fill="FFFFFF" w:themeFill="background1"/>
          </w:tcPr>
          <w:p w14:paraId="25429A60"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4BEA7BD7"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4F3D3352"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Who will be home during the visit?</w:t>
            </w:r>
          </w:p>
        </w:tc>
        <w:tc>
          <w:tcPr>
            <w:tcW w:w="1134" w:type="dxa"/>
            <w:gridSpan w:val="3"/>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79E6A5E8" w14:textId="77777777" w:rsidR="00966403" w:rsidRPr="00AF5C22" w:rsidRDefault="00966403" w:rsidP="00966403">
            <w:pPr>
              <w:autoSpaceDE w:val="0"/>
              <w:autoSpaceDN w:val="0"/>
              <w:adjustRightInd w:val="0"/>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20779C4F" w14:textId="77777777" w:rsidR="00966403" w:rsidRPr="00AF5C22" w:rsidRDefault="00966403" w:rsidP="00966403">
            <w:pPr>
              <w:autoSpaceDE w:val="0"/>
              <w:autoSpaceDN w:val="0"/>
              <w:adjustRightInd w:val="0"/>
              <w:rPr>
                <w:rFonts w:ascii="Calibri Light" w:eastAsia="Calibri" w:hAnsi="Calibri Light" w:cs="Calibri Light"/>
              </w:rPr>
            </w:pPr>
          </w:p>
        </w:tc>
        <w:tc>
          <w:tcPr>
            <w:tcW w:w="1011" w:type="dxa"/>
            <w:gridSpan w:val="4"/>
            <w:tcBorders>
              <w:left w:val="double" w:sz="4" w:space="0" w:color="D9D9D9" w:themeColor="background1" w:themeShade="D9"/>
              <w:right w:val="single" w:sz="4" w:space="0" w:color="auto"/>
            </w:tcBorders>
            <w:shd w:val="clear" w:color="auto" w:fill="FFFFFF" w:themeFill="background1"/>
            <w:vAlign w:val="center"/>
          </w:tcPr>
          <w:p w14:paraId="27B45340"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298AF828"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7D9DCCC8" w14:textId="7756D0B3"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Are there any cultural considerations we need to be aware of</w:t>
            </w:r>
            <w:r w:rsidR="004138E9">
              <w:rPr>
                <w:rFonts w:ascii="Calibri Light" w:eastAsia="Calibri" w:hAnsi="Calibri Light" w:cs="Calibri Light"/>
              </w:rPr>
              <w:t xml:space="preserve"> (e.g. no</w:t>
            </w:r>
            <w:r w:rsidRPr="00AF5C22">
              <w:rPr>
                <w:rFonts w:ascii="Calibri Light" w:eastAsia="Calibri" w:hAnsi="Calibri Light" w:cs="Calibri Light"/>
              </w:rPr>
              <w:t xml:space="preserve"> shoes in the house</w:t>
            </w:r>
            <w:r w:rsidR="004138E9">
              <w:rPr>
                <w:rFonts w:ascii="Calibri Light" w:eastAsia="Calibri" w:hAnsi="Calibri Light" w:cs="Calibri Light"/>
              </w:rPr>
              <w:t>)?</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29C60127"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2C270F9C"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718E905C"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05451E93"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47B29856"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1446C52E" w14:textId="77777777" w:rsidTr="00C3354F">
        <w:trPr>
          <w:cantSplit/>
          <w:trHeight w:val="305"/>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535ED2FF"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Do you need an interpreter?</w:t>
            </w:r>
          </w:p>
        </w:tc>
        <w:tc>
          <w:tcPr>
            <w:tcW w:w="567" w:type="dxa"/>
            <w:gridSpan w:val="2"/>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77D170E0"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38E44553"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2844560C" w14:textId="77777777" w:rsidR="00966403" w:rsidRPr="00AF5C22" w:rsidRDefault="00966403" w:rsidP="00966403">
            <w:pPr>
              <w:autoSpaceDE w:val="0"/>
              <w:autoSpaceDN w:val="0"/>
              <w:adjustRightInd w:val="0"/>
              <w:rPr>
                <w:rFonts w:ascii="Calibri Light" w:eastAsia="Calibri" w:hAnsi="Calibri Light" w:cs="Calibri Light"/>
              </w:rPr>
            </w:pPr>
          </w:p>
        </w:tc>
        <w:tc>
          <w:tcPr>
            <w:tcW w:w="515" w:type="dxa"/>
            <w:gridSpan w:val="2"/>
            <w:tcBorders>
              <w:left w:val="double" w:sz="4" w:space="0" w:color="D9D9D9" w:themeColor="background1" w:themeShade="D9"/>
              <w:right w:val="double" w:sz="4" w:space="0" w:color="D9D9D9" w:themeColor="background1" w:themeShade="D9"/>
            </w:tcBorders>
            <w:shd w:val="clear" w:color="auto" w:fill="FFFFFF" w:themeFill="background1"/>
          </w:tcPr>
          <w:p w14:paraId="60A5DC7B"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56083785"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409EC49C" w14:textId="77777777" w:rsidTr="00C3354F">
        <w:trPr>
          <w:cantSplit/>
          <w:trHeight w:val="338"/>
        </w:trPr>
        <w:tc>
          <w:tcPr>
            <w:tcW w:w="4644" w:type="dxa"/>
            <w:gridSpan w:val="2"/>
            <w:tcBorders>
              <w:left w:val="single" w:sz="4" w:space="0" w:color="auto"/>
              <w:bottom w:val="single" w:sz="4" w:space="0" w:color="F2F2F2" w:themeColor="background1" w:themeShade="F2"/>
              <w:right w:val="double" w:sz="4" w:space="0" w:color="D9D9D9" w:themeColor="background1" w:themeShade="D9"/>
            </w:tcBorders>
            <w:shd w:val="clear" w:color="auto" w:fill="FFFFFF" w:themeFill="background1"/>
            <w:vAlign w:val="center"/>
          </w:tcPr>
          <w:p w14:paraId="7A0743B5"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Is there anyone in or around the home who may cause concern for staff safety?</w:t>
            </w:r>
          </w:p>
        </w:tc>
        <w:tc>
          <w:tcPr>
            <w:tcW w:w="567" w:type="dxa"/>
            <w:gridSpan w:val="2"/>
            <w:tcBorders>
              <w:left w:val="double" w:sz="4" w:space="0" w:color="D9D9D9" w:themeColor="background1" w:themeShade="D9"/>
              <w:right w:val="double" w:sz="4" w:space="0" w:color="D9D9D9" w:themeColor="background1" w:themeShade="D9"/>
            </w:tcBorders>
            <w:shd w:val="clear" w:color="auto" w:fill="F2F2F2" w:themeFill="background1" w:themeFillShade="F2"/>
            <w:vAlign w:val="center"/>
          </w:tcPr>
          <w:p w14:paraId="03BD7A55"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right w:val="double" w:sz="4" w:space="0" w:color="D9D9D9" w:themeColor="background1" w:themeShade="D9"/>
            </w:tcBorders>
            <w:shd w:val="clear" w:color="auto" w:fill="FFFFFF" w:themeFill="background1"/>
            <w:vAlign w:val="center"/>
          </w:tcPr>
          <w:p w14:paraId="170AC0DC"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right w:val="double" w:sz="4" w:space="0" w:color="D9D9D9" w:themeColor="background1" w:themeShade="D9"/>
            </w:tcBorders>
            <w:shd w:val="clear" w:color="auto" w:fill="FFFFFF" w:themeFill="background1"/>
          </w:tcPr>
          <w:p w14:paraId="12957152" w14:textId="735EB31D" w:rsidR="00966403" w:rsidRPr="00AF5C22" w:rsidRDefault="00966403" w:rsidP="00966403">
            <w:pPr>
              <w:autoSpaceDE w:val="0"/>
              <w:autoSpaceDN w:val="0"/>
              <w:adjustRightInd w:val="0"/>
              <w:rPr>
                <w:rFonts w:ascii="Calibri Light" w:eastAsia="Calibri" w:hAnsi="Calibri Light" w:cs="Calibri Light"/>
              </w:rPr>
            </w:pPr>
            <w:r w:rsidRPr="002533A0">
              <w:rPr>
                <w:rFonts w:ascii="Calibri Light" w:eastAsia="Calibri" w:hAnsi="Calibri Light" w:cs="Calibri Light"/>
                <w:sz w:val="16"/>
                <w:szCs w:val="16"/>
              </w:rPr>
              <w:t xml:space="preserve">If yes, complete a </w:t>
            </w:r>
            <w:r w:rsidR="004138E9" w:rsidRPr="0015103F">
              <w:rPr>
                <w:rFonts w:ascii="Calibri Light" w:eastAsia="Calibri" w:hAnsi="Calibri Light" w:cs="Calibri Light"/>
                <w:i/>
                <w:iCs/>
                <w:sz w:val="16"/>
                <w:szCs w:val="16"/>
              </w:rPr>
              <w:t xml:space="preserve"> Home risk control plan</w:t>
            </w:r>
          </w:p>
        </w:tc>
        <w:tc>
          <w:tcPr>
            <w:tcW w:w="515" w:type="dxa"/>
            <w:gridSpan w:val="2"/>
            <w:tcBorders>
              <w:left w:val="double" w:sz="4" w:space="0" w:color="D9D9D9" w:themeColor="background1" w:themeShade="D9"/>
              <w:right w:val="double" w:sz="4" w:space="0" w:color="D9D9D9" w:themeColor="background1" w:themeShade="D9"/>
            </w:tcBorders>
            <w:shd w:val="clear" w:color="auto" w:fill="F2F2F2" w:themeFill="background1" w:themeFillShade="F2"/>
          </w:tcPr>
          <w:p w14:paraId="0A290F83"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right w:val="single" w:sz="4" w:space="0" w:color="auto"/>
            </w:tcBorders>
            <w:shd w:val="clear" w:color="auto" w:fill="FFFFFF" w:themeFill="background1"/>
          </w:tcPr>
          <w:p w14:paraId="6444DB52"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068D0B0D" w14:textId="77777777" w:rsidTr="00C3354F">
        <w:trPr>
          <w:cantSplit/>
          <w:trHeight w:val="338"/>
        </w:trPr>
        <w:tc>
          <w:tcPr>
            <w:tcW w:w="4644" w:type="dxa"/>
            <w:gridSpan w:val="2"/>
            <w:tcBorders>
              <w:left w:val="single" w:sz="4" w:space="0" w:color="auto"/>
              <w:bottom w:val="single" w:sz="4" w:space="0" w:color="BFBFBF" w:themeColor="background1" w:themeShade="BF"/>
              <w:right w:val="double" w:sz="4" w:space="0" w:color="D9D9D9" w:themeColor="background1" w:themeShade="D9"/>
            </w:tcBorders>
            <w:shd w:val="clear" w:color="auto" w:fill="FFFFFF" w:themeFill="background1"/>
            <w:vAlign w:val="center"/>
          </w:tcPr>
          <w:p w14:paraId="25E97D20" w14:textId="77777777" w:rsidR="00966403" w:rsidRPr="00AF5C22" w:rsidRDefault="00966403" w:rsidP="00966403">
            <w:pPr>
              <w:autoSpaceDE w:val="0"/>
              <w:autoSpaceDN w:val="0"/>
              <w:adjustRightInd w:val="0"/>
              <w:rPr>
                <w:rFonts w:ascii="Calibri Light" w:eastAsia="Calibri" w:hAnsi="Calibri Light" w:cs="Calibri Light"/>
              </w:rPr>
            </w:pPr>
            <w:r>
              <w:rPr>
                <w:rFonts w:ascii="Calibri Light" w:eastAsia="Calibri" w:hAnsi="Calibri Light" w:cs="Calibri Light"/>
              </w:rPr>
              <w:t>I</w:t>
            </w:r>
            <w:r w:rsidRPr="00AF5C22">
              <w:rPr>
                <w:rFonts w:ascii="Calibri Light" w:eastAsia="Calibri" w:hAnsi="Calibri Light" w:cs="Calibri Light"/>
              </w:rPr>
              <w:t>s there evidence that anyone in or around the home may be under the influence of alcohol or drugs?</w:t>
            </w:r>
            <w:r>
              <w:rPr>
                <w:rFonts w:ascii="Calibri Light" w:eastAsia="Calibri" w:hAnsi="Calibri Light" w:cs="Calibri Light"/>
              </w:rPr>
              <w:t xml:space="preserve"> Are there any firearms on the premises?</w:t>
            </w:r>
          </w:p>
        </w:tc>
        <w:tc>
          <w:tcPr>
            <w:tcW w:w="567" w:type="dxa"/>
            <w:gridSpan w:val="2"/>
            <w:tcBorders>
              <w:left w:val="double" w:sz="4" w:space="0" w:color="D9D9D9" w:themeColor="background1" w:themeShade="D9"/>
              <w:bottom w:val="single" w:sz="4" w:space="0" w:color="BFBFBF" w:themeColor="background1" w:themeShade="BF"/>
              <w:right w:val="double" w:sz="4" w:space="0" w:color="D9D9D9" w:themeColor="background1" w:themeShade="D9"/>
            </w:tcBorders>
            <w:shd w:val="clear" w:color="auto" w:fill="F2F2F2" w:themeFill="background1" w:themeFillShade="F2"/>
            <w:vAlign w:val="center"/>
          </w:tcPr>
          <w:p w14:paraId="0971F00C"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567" w:type="dxa"/>
            <w:tcBorders>
              <w:left w:val="double" w:sz="4" w:space="0" w:color="D9D9D9" w:themeColor="background1" w:themeShade="D9"/>
              <w:bottom w:val="single" w:sz="4" w:space="0" w:color="BFBFBF" w:themeColor="background1" w:themeShade="BF"/>
              <w:right w:val="double" w:sz="4" w:space="0" w:color="D9D9D9" w:themeColor="background1" w:themeShade="D9"/>
            </w:tcBorders>
            <w:shd w:val="clear" w:color="auto" w:fill="FFFFFF" w:themeFill="background1"/>
            <w:vAlign w:val="center"/>
          </w:tcPr>
          <w:p w14:paraId="7312B168" w14:textId="77777777" w:rsidR="00966403" w:rsidRPr="00AF5C22" w:rsidRDefault="00966403" w:rsidP="00966403">
            <w:pPr>
              <w:autoSpaceDE w:val="0"/>
              <w:autoSpaceDN w:val="0"/>
              <w:adjustRightInd w:val="0"/>
              <w:jc w:val="center"/>
              <w:rPr>
                <w:rFonts w:ascii="Calibri Light" w:eastAsia="Calibri" w:hAnsi="Calibri Light" w:cs="Calibri Light"/>
              </w:rPr>
            </w:pPr>
          </w:p>
        </w:tc>
        <w:tc>
          <w:tcPr>
            <w:tcW w:w="3927" w:type="dxa"/>
            <w:gridSpan w:val="4"/>
            <w:tcBorders>
              <w:left w:val="double" w:sz="4" w:space="0" w:color="D9D9D9" w:themeColor="background1" w:themeShade="D9"/>
              <w:bottom w:val="single" w:sz="4" w:space="0" w:color="BFBFBF" w:themeColor="background1" w:themeShade="BF"/>
              <w:right w:val="double" w:sz="4" w:space="0" w:color="D9D9D9" w:themeColor="background1" w:themeShade="D9"/>
            </w:tcBorders>
            <w:shd w:val="clear" w:color="auto" w:fill="FFFFFF" w:themeFill="background1"/>
          </w:tcPr>
          <w:p w14:paraId="2F2CD3B3" w14:textId="78E476D8" w:rsidR="00966403" w:rsidRPr="00883AF6" w:rsidRDefault="00966403" w:rsidP="00966403">
            <w:pPr>
              <w:autoSpaceDE w:val="0"/>
              <w:autoSpaceDN w:val="0"/>
              <w:adjustRightInd w:val="0"/>
              <w:rPr>
                <w:rFonts w:ascii="Calibri Light" w:eastAsia="Calibri" w:hAnsi="Calibri Light" w:cs="Calibri Light"/>
                <w:color w:val="FFFFFF" w:themeColor="background1"/>
              </w:rPr>
            </w:pPr>
            <w:r w:rsidRPr="002533A0">
              <w:rPr>
                <w:rFonts w:ascii="Calibri Light" w:eastAsia="Calibri" w:hAnsi="Calibri Light" w:cs="Calibri Light"/>
                <w:sz w:val="16"/>
                <w:szCs w:val="16"/>
              </w:rPr>
              <w:t xml:space="preserve">If yes, complete a </w:t>
            </w:r>
            <w:r w:rsidR="004138E9" w:rsidRPr="0015103F">
              <w:rPr>
                <w:rFonts w:ascii="Calibri Light" w:eastAsia="Calibri" w:hAnsi="Calibri Light" w:cs="Calibri Light"/>
                <w:i/>
                <w:iCs/>
                <w:sz w:val="16"/>
                <w:szCs w:val="16"/>
              </w:rPr>
              <w:t xml:space="preserve"> Home risk control plan</w:t>
            </w:r>
          </w:p>
        </w:tc>
        <w:tc>
          <w:tcPr>
            <w:tcW w:w="515" w:type="dxa"/>
            <w:gridSpan w:val="2"/>
            <w:tcBorders>
              <w:left w:val="double" w:sz="4" w:space="0" w:color="D9D9D9" w:themeColor="background1" w:themeShade="D9"/>
              <w:bottom w:val="single" w:sz="4" w:space="0" w:color="BFBFBF" w:themeColor="background1" w:themeShade="BF"/>
              <w:right w:val="double" w:sz="4" w:space="0" w:color="D9D9D9" w:themeColor="background1" w:themeShade="D9"/>
            </w:tcBorders>
            <w:shd w:val="clear" w:color="auto" w:fill="F2F2F2" w:themeFill="background1" w:themeFillShade="F2"/>
          </w:tcPr>
          <w:p w14:paraId="65C249AD"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bottom w:val="single" w:sz="4" w:space="0" w:color="BFBFBF" w:themeColor="background1" w:themeShade="BF"/>
              <w:right w:val="single" w:sz="4" w:space="0" w:color="auto"/>
            </w:tcBorders>
            <w:shd w:val="clear" w:color="auto" w:fill="FFFFFF" w:themeFill="background1"/>
          </w:tcPr>
          <w:p w14:paraId="69914EE8" w14:textId="77777777" w:rsidR="00966403" w:rsidRPr="00AF5C22" w:rsidRDefault="00966403" w:rsidP="00966403">
            <w:pPr>
              <w:autoSpaceDE w:val="0"/>
              <w:autoSpaceDN w:val="0"/>
              <w:adjustRightInd w:val="0"/>
              <w:rPr>
                <w:rFonts w:ascii="Calibri Light" w:eastAsia="Calibri" w:hAnsi="Calibri Light" w:cs="Calibri Light"/>
              </w:rPr>
            </w:pPr>
          </w:p>
        </w:tc>
      </w:tr>
      <w:tr w:rsidR="00966403" w:rsidRPr="00AF5C22" w14:paraId="28B34ECA" w14:textId="77777777" w:rsidTr="00C3354F">
        <w:trPr>
          <w:cantSplit/>
          <w:trHeight w:val="338"/>
        </w:trPr>
        <w:tc>
          <w:tcPr>
            <w:tcW w:w="4644" w:type="dxa"/>
            <w:gridSpan w:val="2"/>
            <w:tcBorders>
              <w:left w:val="single" w:sz="4" w:space="0" w:color="auto"/>
              <w:bottom w:val="single" w:sz="4" w:space="0" w:color="auto"/>
              <w:right w:val="double" w:sz="4" w:space="0" w:color="D9D9D9" w:themeColor="background1" w:themeShade="D9"/>
            </w:tcBorders>
            <w:shd w:val="clear" w:color="auto" w:fill="FFFFFF" w:themeFill="background1"/>
            <w:vAlign w:val="center"/>
          </w:tcPr>
          <w:p w14:paraId="6BEDB35C" w14:textId="77777777" w:rsidR="00966403" w:rsidRPr="00AF5C22" w:rsidRDefault="00966403" w:rsidP="00966403">
            <w:pPr>
              <w:autoSpaceDE w:val="0"/>
              <w:autoSpaceDN w:val="0"/>
              <w:adjustRightInd w:val="0"/>
              <w:rPr>
                <w:rFonts w:ascii="Calibri Light" w:eastAsia="Calibri" w:hAnsi="Calibri Light" w:cs="Calibri Light"/>
              </w:rPr>
            </w:pPr>
            <w:r w:rsidRPr="00AF5C22">
              <w:rPr>
                <w:rFonts w:ascii="Calibri Light" w:eastAsia="Calibri" w:hAnsi="Calibri Light" w:cs="Calibri Light"/>
              </w:rPr>
              <w:t>Does the patient have any relevant medical history that may pose a potential risk to staff?</w:t>
            </w:r>
          </w:p>
        </w:tc>
        <w:tc>
          <w:tcPr>
            <w:tcW w:w="567" w:type="dxa"/>
            <w:gridSpan w:val="2"/>
            <w:tcBorders>
              <w:left w:val="double" w:sz="4" w:space="0" w:color="D9D9D9" w:themeColor="background1" w:themeShade="D9"/>
              <w:bottom w:val="single" w:sz="4" w:space="0" w:color="auto"/>
              <w:right w:val="double" w:sz="4" w:space="0" w:color="D9D9D9" w:themeColor="background1" w:themeShade="D9"/>
            </w:tcBorders>
            <w:shd w:val="clear" w:color="auto" w:fill="F2F2F2" w:themeFill="background1" w:themeFillShade="F2"/>
            <w:vAlign w:val="center"/>
          </w:tcPr>
          <w:p w14:paraId="1906AEC2" w14:textId="77777777" w:rsidR="00966403" w:rsidRPr="00AF5C22" w:rsidRDefault="00966403" w:rsidP="00966403">
            <w:pPr>
              <w:autoSpaceDE w:val="0"/>
              <w:autoSpaceDN w:val="0"/>
              <w:adjustRightInd w:val="0"/>
              <w:rPr>
                <w:rFonts w:ascii="Calibri Light" w:eastAsia="Calibri" w:hAnsi="Calibri Light" w:cs="Calibri Light"/>
              </w:rPr>
            </w:pPr>
          </w:p>
        </w:tc>
        <w:tc>
          <w:tcPr>
            <w:tcW w:w="567" w:type="dxa"/>
            <w:tcBorders>
              <w:left w:val="double" w:sz="4" w:space="0" w:color="D9D9D9" w:themeColor="background1" w:themeShade="D9"/>
              <w:bottom w:val="single" w:sz="4" w:space="0" w:color="auto"/>
              <w:right w:val="double" w:sz="4" w:space="0" w:color="D9D9D9" w:themeColor="background1" w:themeShade="D9"/>
            </w:tcBorders>
            <w:shd w:val="clear" w:color="auto" w:fill="FFFFFF" w:themeFill="background1"/>
            <w:vAlign w:val="center"/>
          </w:tcPr>
          <w:p w14:paraId="306B1654" w14:textId="77777777" w:rsidR="00966403" w:rsidRPr="00AF5C22" w:rsidRDefault="00966403" w:rsidP="00966403">
            <w:pPr>
              <w:autoSpaceDE w:val="0"/>
              <w:autoSpaceDN w:val="0"/>
              <w:adjustRightInd w:val="0"/>
              <w:rPr>
                <w:rFonts w:ascii="Calibri Light" w:eastAsia="Calibri" w:hAnsi="Calibri Light" w:cs="Calibri Light"/>
              </w:rPr>
            </w:pPr>
          </w:p>
        </w:tc>
        <w:tc>
          <w:tcPr>
            <w:tcW w:w="3927" w:type="dxa"/>
            <w:gridSpan w:val="4"/>
            <w:tcBorders>
              <w:left w:val="double" w:sz="4" w:space="0" w:color="D9D9D9" w:themeColor="background1" w:themeShade="D9"/>
              <w:bottom w:val="single" w:sz="4" w:space="0" w:color="auto"/>
              <w:right w:val="double" w:sz="4" w:space="0" w:color="D9D9D9" w:themeColor="background1" w:themeShade="D9"/>
            </w:tcBorders>
            <w:shd w:val="clear" w:color="auto" w:fill="FFFFFF" w:themeFill="background1"/>
          </w:tcPr>
          <w:p w14:paraId="174463CB" w14:textId="2A8769CB" w:rsidR="00966403" w:rsidRPr="00AF5C22" w:rsidRDefault="00966403" w:rsidP="00966403">
            <w:pPr>
              <w:autoSpaceDE w:val="0"/>
              <w:autoSpaceDN w:val="0"/>
              <w:adjustRightInd w:val="0"/>
              <w:rPr>
                <w:rFonts w:ascii="Calibri Light" w:eastAsia="Calibri" w:hAnsi="Calibri Light" w:cs="Calibri Light"/>
              </w:rPr>
            </w:pPr>
            <w:r w:rsidRPr="002533A0">
              <w:rPr>
                <w:rFonts w:ascii="Calibri Light" w:eastAsia="Calibri" w:hAnsi="Calibri Light" w:cs="Calibri Light"/>
                <w:sz w:val="16"/>
                <w:szCs w:val="16"/>
              </w:rPr>
              <w:t xml:space="preserve">If yes, complete a </w:t>
            </w:r>
            <w:r w:rsidR="004138E9" w:rsidRPr="0015103F">
              <w:rPr>
                <w:rFonts w:ascii="Calibri Light" w:eastAsia="Calibri" w:hAnsi="Calibri Light" w:cs="Calibri Light"/>
                <w:i/>
                <w:iCs/>
                <w:sz w:val="16"/>
                <w:szCs w:val="16"/>
              </w:rPr>
              <w:t xml:space="preserve"> Home risk control plan</w:t>
            </w:r>
          </w:p>
        </w:tc>
        <w:tc>
          <w:tcPr>
            <w:tcW w:w="515" w:type="dxa"/>
            <w:gridSpan w:val="2"/>
            <w:tcBorders>
              <w:left w:val="double" w:sz="4" w:space="0" w:color="D9D9D9" w:themeColor="background1" w:themeShade="D9"/>
              <w:bottom w:val="single" w:sz="4" w:space="0" w:color="auto"/>
              <w:right w:val="double" w:sz="4" w:space="0" w:color="D9D9D9" w:themeColor="background1" w:themeShade="D9"/>
            </w:tcBorders>
            <w:shd w:val="clear" w:color="auto" w:fill="F2F2F2" w:themeFill="background1" w:themeFillShade="F2"/>
            <w:vAlign w:val="center"/>
          </w:tcPr>
          <w:p w14:paraId="35B51CF7" w14:textId="77777777" w:rsidR="00966403" w:rsidRPr="00AF5C22" w:rsidRDefault="00966403" w:rsidP="00966403">
            <w:pPr>
              <w:autoSpaceDE w:val="0"/>
              <w:autoSpaceDN w:val="0"/>
              <w:adjustRightInd w:val="0"/>
              <w:rPr>
                <w:rFonts w:ascii="Calibri Light" w:eastAsia="Calibri" w:hAnsi="Calibri Light" w:cs="Calibri Light"/>
              </w:rPr>
            </w:pPr>
          </w:p>
        </w:tc>
        <w:tc>
          <w:tcPr>
            <w:tcW w:w="496" w:type="dxa"/>
            <w:gridSpan w:val="2"/>
            <w:tcBorders>
              <w:left w:val="double" w:sz="4" w:space="0" w:color="D9D9D9" w:themeColor="background1" w:themeShade="D9"/>
              <w:bottom w:val="single" w:sz="4" w:space="0" w:color="auto"/>
              <w:right w:val="single" w:sz="4" w:space="0" w:color="auto"/>
            </w:tcBorders>
            <w:shd w:val="clear" w:color="auto" w:fill="FFFFFF" w:themeFill="background1"/>
            <w:vAlign w:val="center"/>
          </w:tcPr>
          <w:p w14:paraId="00250EBE" w14:textId="77777777" w:rsidR="00966403" w:rsidRPr="00AF5C22" w:rsidRDefault="00966403" w:rsidP="00966403">
            <w:pPr>
              <w:autoSpaceDE w:val="0"/>
              <w:autoSpaceDN w:val="0"/>
              <w:adjustRightInd w:val="0"/>
              <w:rPr>
                <w:rFonts w:ascii="Calibri Light" w:eastAsia="Calibri" w:hAnsi="Calibri Light" w:cs="Calibri Light"/>
              </w:rPr>
            </w:pPr>
          </w:p>
        </w:tc>
      </w:tr>
    </w:tbl>
    <w:p w14:paraId="01E264F8" w14:textId="77777777" w:rsidR="00E713B4" w:rsidRDefault="00E713B4" w:rsidP="00B82FF3">
      <w:pPr>
        <w:pStyle w:val="DHHSbody"/>
        <w:sectPr w:rsidR="00E713B4" w:rsidSect="00D851AC">
          <w:pgSz w:w="11906" w:h="16838"/>
          <w:pgMar w:top="630" w:right="1310" w:bottom="1138" w:left="720" w:header="461" w:footer="504" w:gutter="0"/>
          <w:cols w:space="720"/>
          <w:docGrid w:linePitch="360"/>
        </w:sectPr>
      </w:pPr>
    </w:p>
    <w:p w14:paraId="654827D4" w14:textId="77777777" w:rsidR="00966403" w:rsidRDefault="00966403" w:rsidP="00B82FF3">
      <w:pPr>
        <w:pStyle w:val="DHHSbody"/>
      </w:pPr>
      <w:r>
        <w:t xml:space="preserve"> </w:t>
      </w:r>
    </w:p>
    <w:tbl>
      <w:tblPr>
        <w:tblStyle w:val="TableGrid"/>
        <w:tblW w:w="5000" w:type="pct"/>
        <w:tblInd w:w="0" w:type="dxa"/>
        <w:tblBorders>
          <w:top w:val="double" w:sz="4" w:space="0" w:color="D9D9D9" w:themeColor="background1" w:themeShade="D9"/>
          <w:left w:val="double" w:sz="4" w:space="0" w:color="D9D9D9" w:themeColor="background1" w:themeShade="D9"/>
          <w:bottom w:val="double" w:sz="4" w:space="0" w:color="D9D9D9" w:themeColor="background1" w:themeShade="D9"/>
          <w:right w:val="doub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Blank spaces to be completed by hand"/>
        <w:tblDescription w:val="Blank spaces to be completed by hand"/>
      </w:tblPr>
      <w:tblGrid>
        <w:gridCol w:w="3576"/>
        <w:gridCol w:w="508"/>
        <w:gridCol w:w="921"/>
        <w:gridCol w:w="1318"/>
        <w:gridCol w:w="2247"/>
        <w:gridCol w:w="1296"/>
      </w:tblGrid>
      <w:tr w:rsidR="00966403" w:rsidRPr="00CA1321" w14:paraId="7E4893B8" w14:textId="77777777" w:rsidTr="00386CE5">
        <w:trPr>
          <w:cantSplit/>
          <w:trHeight w:val="374"/>
          <w:tblHeader/>
        </w:trPr>
        <w:tc>
          <w:tcPr>
            <w:tcW w:w="5000" w:type="pct"/>
            <w:gridSpan w:val="6"/>
            <w:tcBorders>
              <w:top w:val="single" w:sz="4" w:space="0" w:color="auto"/>
              <w:left w:val="single" w:sz="4" w:space="0" w:color="auto"/>
              <w:right w:val="single" w:sz="4" w:space="0" w:color="auto"/>
            </w:tcBorders>
            <w:shd w:val="clear" w:color="auto" w:fill="000000" w:themeFill="text1"/>
            <w:vAlign w:val="center"/>
          </w:tcPr>
          <w:p w14:paraId="1C2CD087" w14:textId="00AB480C" w:rsidR="00966403" w:rsidRPr="0055683F" w:rsidRDefault="004138E9" w:rsidP="00EA3AE8">
            <w:pPr>
              <w:rPr>
                <w:rFonts w:ascii="Calibri Light" w:hAnsi="Calibri Light"/>
                <w:b/>
                <w:bCs/>
              </w:rPr>
            </w:pPr>
            <w:r w:rsidRPr="0055683F">
              <w:rPr>
                <w:rFonts w:ascii="Calibri Light" w:hAnsi="Calibri Light"/>
                <w:b/>
                <w:bCs/>
                <w:sz w:val="22"/>
                <w:szCs w:val="22"/>
              </w:rPr>
              <w:t xml:space="preserve">Step </w:t>
            </w:r>
            <w:r w:rsidR="00966403" w:rsidRPr="0055683F">
              <w:rPr>
                <w:rFonts w:ascii="Calibri Light" w:hAnsi="Calibri Light"/>
                <w:b/>
                <w:bCs/>
                <w:sz w:val="22"/>
                <w:szCs w:val="22"/>
              </w:rPr>
              <w:t>1. H</w:t>
            </w:r>
            <w:r w:rsidRPr="0055683F">
              <w:rPr>
                <w:rFonts w:ascii="Calibri Light" w:hAnsi="Calibri Light"/>
                <w:b/>
                <w:bCs/>
                <w:sz w:val="22"/>
                <w:szCs w:val="22"/>
              </w:rPr>
              <w:t>ome risk control plan</w:t>
            </w:r>
          </w:p>
        </w:tc>
      </w:tr>
      <w:tr w:rsidR="00966403" w:rsidRPr="00370369" w14:paraId="532108DC" w14:textId="77777777" w:rsidTr="00966403">
        <w:trPr>
          <w:trHeight w:val="438"/>
        </w:trPr>
        <w:tc>
          <w:tcPr>
            <w:tcW w:w="1812" w:type="pct"/>
            <w:tcBorders>
              <w:left w:val="single" w:sz="4" w:space="0" w:color="auto"/>
            </w:tcBorders>
            <w:vAlign w:val="center"/>
          </w:tcPr>
          <w:p w14:paraId="41580164" w14:textId="77777777" w:rsidR="00966403" w:rsidRPr="00370369" w:rsidRDefault="00966403" w:rsidP="00EA3AE8">
            <w:pPr>
              <w:jc w:val="center"/>
              <w:rPr>
                <w:rFonts w:ascii="Calibri Light" w:hAnsi="Calibri Light"/>
                <w:sz w:val="18"/>
                <w:szCs w:val="18"/>
              </w:rPr>
            </w:pPr>
            <w:r w:rsidRPr="00370369">
              <w:rPr>
                <w:rFonts w:ascii="Calibri Light" w:hAnsi="Calibri Light"/>
                <w:sz w:val="18"/>
                <w:szCs w:val="18"/>
              </w:rPr>
              <w:t>Identified hazard</w:t>
            </w:r>
          </w:p>
        </w:tc>
        <w:tc>
          <w:tcPr>
            <w:tcW w:w="724" w:type="pct"/>
            <w:gridSpan w:val="2"/>
            <w:vAlign w:val="center"/>
          </w:tcPr>
          <w:p w14:paraId="683A236E" w14:textId="77777777" w:rsidR="00966403" w:rsidRPr="00370369" w:rsidRDefault="00966403" w:rsidP="00EA3AE8">
            <w:pPr>
              <w:jc w:val="center"/>
              <w:rPr>
                <w:rFonts w:ascii="Calibri Light" w:hAnsi="Calibri Light"/>
                <w:sz w:val="18"/>
                <w:szCs w:val="18"/>
              </w:rPr>
            </w:pPr>
            <w:r w:rsidRPr="00370369">
              <w:rPr>
                <w:rFonts w:ascii="Calibri Light" w:hAnsi="Calibri Light"/>
                <w:sz w:val="18"/>
                <w:szCs w:val="18"/>
              </w:rPr>
              <w:t>Likelihood of injury occurring</w:t>
            </w:r>
          </w:p>
        </w:tc>
        <w:tc>
          <w:tcPr>
            <w:tcW w:w="1806" w:type="pct"/>
            <w:gridSpan w:val="2"/>
            <w:vAlign w:val="center"/>
          </w:tcPr>
          <w:p w14:paraId="196E2574" w14:textId="77777777" w:rsidR="00966403" w:rsidRPr="00370369" w:rsidRDefault="00966403" w:rsidP="00EA3AE8">
            <w:pPr>
              <w:jc w:val="center"/>
              <w:rPr>
                <w:rFonts w:ascii="Calibri Light" w:hAnsi="Calibri Light"/>
                <w:sz w:val="18"/>
                <w:szCs w:val="18"/>
              </w:rPr>
            </w:pPr>
            <w:r w:rsidRPr="00370369">
              <w:rPr>
                <w:rFonts w:ascii="Calibri Light" w:hAnsi="Calibri Light"/>
                <w:sz w:val="18"/>
                <w:szCs w:val="18"/>
              </w:rPr>
              <w:t>Control</w:t>
            </w:r>
          </w:p>
        </w:tc>
        <w:tc>
          <w:tcPr>
            <w:tcW w:w="657" w:type="pct"/>
            <w:tcBorders>
              <w:right w:val="single" w:sz="4" w:space="0" w:color="auto"/>
            </w:tcBorders>
            <w:vAlign w:val="center"/>
          </w:tcPr>
          <w:p w14:paraId="319F9B99" w14:textId="77777777" w:rsidR="00966403" w:rsidRPr="00370369" w:rsidRDefault="00966403" w:rsidP="00EA3AE8">
            <w:pPr>
              <w:jc w:val="center"/>
              <w:rPr>
                <w:rFonts w:ascii="Calibri Light" w:hAnsi="Calibri Light"/>
                <w:sz w:val="18"/>
                <w:szCs w:val="18"/>
              </w:rPr>
            </w:pPr>
            <w:r w:rsidRPr="00370369">
              <w:rPr>
                <w:rFonts w:ascii="Calibri Light" w:hAnsi="Calibri Light"/>
                <w:sz w:val="18"/>
                <w:szCs w:val="18"/>
              </w:rPr>
              <w:t>Responsible person</w:t>
            </w:r>
          </w:p>
        </w:tc>
      </w:tr>
      <w:tr w:rsidR="00966403" w:rsidRPr="00CA1321" w14:paraId="188FB8ED" w14:textId="77777777" w:rsidTr="00C3354F">
        <w:trPr>
          <w:cantSplit/>
          <w:trHeight w:val="518"/>
        </w:trPr>
        <w:tc>
          <w:tcPr>
            <w:tcW w:w="1812" w:type="pct"/>
            <w:tcBorders>
              <w:left w:val="single" w:sz="4" w:space="0" w:color="auto"/>
            </w:tcBorders>
          </w:tcPr>
          <w:p w14:paraId="355DB651" w14:textId="77777777" w:rsidR="00966403" w:rsidRPr="00CA1321" w:rsidRDefault="00966403" w:rsidP="00EA3AE8">
            <w:pPr>
              <w:rPr>
                <w:rFonts w:ascii="Calibri Light" w:hAnsi="Calibri Light"/>
              </w:rPr>
            </w:pPr>
          </w:p>
        </w:tc>
        <w:tc>
          <w:tcPr>
            <w:tcW w:w="724" w:type="pct"/>
            <w:gridSpan w:val="2"/>
            <w:vAlign w:val="center"/>
          </w:tcPr>
          <w:p w14:paraId="67280575" w14:textId="77777777" w:rsidR="00966403" w:rsidRPr="00CA1321" w:rsidRDefault="00966403" w:rsidP="00EA3AE8">
            <w:pPr>
              <w:jc w:val="center"/>
              <w:rPr>
                <w:rFonts w:ascii="Calibri Light" w:hAnsi="Calibri Light"/>
              </w:rPr>
            </w:pPr>
          </w:p>
        </w:tc>
        <w:tc>
          <w:tcPr>
            <w:tcW w:w="1806" w:type="pct"/>
            <w:gridSpan w:val="2"/>
            <w:vAlign w:val="center"/>
          </w:tcPr>
          <w:p w14:paraId="05665703" w14:textId="77777777" w:rsidR="00966403" w:rsidRPr="00CA1321" w:rsidRDefault="00966403" w:rsidP="00EA3AE8">
            <w:pPr>
              <w:rPr>
                <w:rFonts w:ascii="Calibri Light" w:hAnsi="Calibri Light"/>
              </w:rPr>
            </w:pPr>
          </w:p>
        </w:tc>
        <w:tc>
          <w:tcPr>
            <w:tcW w:w="657" w:type="pct"/>
            <w:tcBorders>
              <w:right w:val="single" w:sz="4" w:space="0" w:color="auto"/>
            </w:tcBorders>
            <w:vAlign w:val="center"/>
          </w:tcPr>
          <w:p w14:paraId="4224CB15" w14:textId="77777777" w:rsidR="00966403" w:rsidRPr="00CA1321" w:rsidRDefault="00966403" w:rsidP="00EA3AE8">
            <w:pPr>
              <w:rPr>
                <w:rFonts w:ascii="Calibri Light" w:hAnsi="Calibri Light"/>
              </w:rPr>
            </w:pPr>
          </w:p>
        </w:tc>
      </w:tr>
      <w:tr w:rsidR="00966403" w:rsidRPr="00CA1321" w14:paraId="2A501306" w14:textId="77777777" w:rsidTr="00C3354F">
        <w:trPr>
          <w:cantSplit/>
          <w:trHeight w:val="518"/>
        </w:trPr>
        <w:tc>
          <w:tcPr>
            <w:tcW w:w="1812" w:type="pct"/>
            <w:tcBorders>
              <w:left w:val="single" w:sz="4" w:space="0" w:color="auto"/>
            </w:tcBorders>
          </w:tcPr>
          <w:p w14:paraId="5CB61CD6" w14:textId="77777777" w:rsidR="00966403" w:rsidRPr="00CA1321" w:rsidRDefault="00966403" w:rsidP="00EA3AE8">
            <w:pPr>
              <w:rPr>
                <w:rFonts w:ascii="Calibri Light" w:hAnsi="Calibri Light"/>
              </w:rPr>
            </w:pPr>
          </w:p>
        </w:tc>
        <w:tc>
          <w:tcPr>
            <w:tcW w:w="724" w:type="pct"/>
            <w:gridSpan w:val="2"/>
            <w:vAlign w:val="center"/>
          </w:tcPr>
          <w:p w14:paraId="517D152F" w14:textId="77777777" w:rsidR="00966403" w:rsidRPr="00CA1321" w:rsidRDefault="00966403" w:rsidP="00EA3AE8">
            <w:pPr>
              <w:jc w:val="center"/>
              <w:rPr>
                <w:rFonts w:ascii="Calibri Light" w:hAnsi="Calibri Light"/>
              </w:rPr>
            </w:pPr>
          </w:p>
        </w:tc>
        <w:tc>
          <w:tcPr>
            <w:tcW w:w="1806" w:type="pct"/>
            <w:gridSpan w:val="2"/>
            <w:vAlign w:val="center"/>
          </w:tcPr>
          <w:p w14:paraId="46A284F0" w14:textId="77777777" w:rsidR="00966403" w:rsidRPr="00CA1321" w:rsidRDefault="00966403" w:rsidP="00EA3AE8">
            <w:pPr>
              <w:rPr>
                <w:rFonts w:ascii="Calibri Light" w:hAnsi="Calibri Light"/>
              </w:rPr>
            </w:pPr>
          </w:p>
        </w:tc>
        <w:tc>
          <w:tcPr>
            <w:tcW w:w="657" w:type="pct"/>
            <w:tcBorders>
              <w:right w:val="single" w:sz="4" w:space="0" w:color="auto"/>
            </w:tcBorders>
            <w:vAlign w:val="center"/>
          </w:tcPr>
          <w:p w14:paraId="63D2D55C" w14:textId="77777777" w:rsidR="00966403" w:rsidRPr="00CA1321" w:rsidRDefault="00966403" w:rsidP="00EA3AE8">
            <w:pPr>
              <w:rPr>
                <w:rFonts w:ascii="Calibri Light" w:hAnsi="Calibri Light"/>
              </w:rPr>
            </w:pPr>
          </w:p>
        </w:tc>
      </w:tr>
      <w:tr w:rsidR="00966403" w:rsidRPr="00CA1321" w14:paraId="6BCF7778" w14:textId="77777777" w:rsidTr="00C3354F">
        <w:trPr>
          <w:cantSplit/>
          <w:trHeight w:val="518"/>
        </w:trPr>
        <w:tc>
          <w:tcPr>
            <w:tcW w:w="1812" w:type="pct"/>
            <w:tcBorders>
              <w:left w:val="single" w:sz="4" w:space="0" w:color="auto"/>
            </w:tcBorders>
          </w:tcPr>
          <w:p w14:paraId="5CF69688" w14:textId="77777777" w:rsidR="00966403" w:rsidRPr="00CA1321" w:rsidRDefault="00966403" w:rsidP="00EA3AE8">
            <w:pPr>
              <w:rPr>
                <w:rFonts w:ascii="Calibri Light" w:hAnsi="Calibri Light"/>
              </w:rPr>
            </w:pPr>
          </w:p>
        </w:tc>
        <w:tc>
          <w:tcPr>
            <w:tcW w:w="724" w:type="pct"/>
            <w:gridSpan w:val="2"/>
            <w:vAlign w:val="center"/>
          </w:tcPr>
          <w:p w14:paraId="7AF9D8F0" w14:textId="77777777" w:rsidR="00966403" w:rsidRPr="00CA1321" w:rsidRDefault="00966403" w:rsidP="00EA3AE8">
            <w:pPr>
              <w:jc w:val="center"/>
              <w:rPr>
                <w:rFonts w:ascii="Calibri Light" w:hAnsi="Calibri Light"/>
              </w:rPr>
            </w:pPr>
          </w:p>
        </w:tc>
        <w:tc>
          <w:tcPr>
            <w:tcW w:w="1806" w:type="pct"/>
            <w:gridSpan w:val="2"/>
            <w:vAlign w:val="center"/>
          </w:tcPr>
          <w:p w14:paraId="5E0460DA" w14:textId="77777777" w:rsidR="00966403" w:rsidRPr="00CA1321" w:rsidRDefault="00966403" w:rsidP="00EA3AE8">
            <w:pPr>
              <w:rPr>
                <w:rFonts w:ascii="Calibri Light" w:hAnsi="Calibri Light"/>
              </w:rPr>
            </w:pPr>
          </w:p>
        </w:tc>
        <w:tc>
          <w:tcPr>
            <w:tcW w:w="657" w:type="pct"/>
            <w:tcBorders>
              <w:right w:val="single" w:sz="4" w:space="0" w:color="auto"/>
            </w:tcBorders>
            <w:vAlign w:val="center"/>
          </w:tcPr>
          <w:p w14:paraId="69047A29" w14:textId="77777777" w:rsidR="00966403" w:rsidRPr="00CA1321" w:rsidRDefault="00966403" w:rsidP="00EA3AE8">
            <w:pPr>
              <w:rPr>
                <w:rFonts w:ascii="Calibri Light" w:hAnsi="Calibri Light"/>
              </w:rPr>
            </w:pPr>
          </w:p>
        </w:tc>
      </w:tr>
      <w:tr w:rsidR="00966403" w:rsidRPr="00CA1321" w14:paraId="412D31F6" w14:textId="77777777" w:rsidTr="00C3354F">
        <w:trPr>
          <w:cantSplit/>
          <w:trHeight w:val="518"/>
        </w:trPr>
        <w:tc>
          <w:tcPr>
            <w:tcW w:w="1812" w:type="pct"/>
            <w:tcBorders>
              <w:left w:val="single" w:sz="4" w:space="0" w:color="auto"/>
            </w:tcBorders>
          </w:tcPr>
          <w:p w14:paraId="11272B1C" w14:textId="77777777" w:rsidR="00966403" w:rsidRPr="00CA1321" w:rsidRDefault="00966403" w:rsidP="00EA3AE8">
            <w:pPr>
              <w:rPr>
                <w:rFonts w:ascii="Calibri Light" w:hAnsi="Calibri Light"/>
              </w:rPr>
            </w:pPr>
          </w:p>
        </w:tc>
        <w:tc>
          <w:tcPr>
            <w:tcW w:w="724" w:type="pct"/>
            <w:gridSpan w:val="2"/>
            <w:vAlign w:val="center"/>
          </w:tcPr>
          <w:p w14:paraId="26AD9608" w14:textId="77777777" w:rsidR="00966403" w:rsidRPr="00CA1321" w:rsidRDefault="00966403" w:rsidP="00EA3AE8">
            <w:pPr>
              <w:jc w:val="center"/>
              <w:rPr>
                <w:rFonts w:ascii="Calibri Light" w:hAnsi="Calibri Light"/>
              </w:rPr>
            </w:pPr>
          </w:p>
        </w:tc>
        <w:tc>
          <w:tcPr>
            <w:tcW w:w="1806" w:type="pct"/>
            <w:gridSpan w:val="2"/>
            <w:vAlign w:val="center"/>
          </w:tcPr>
          <w:p w14:paraId="6C6187F8" w14:textId="77777777" w:rsidR="00966403" w:rsidRPr="00CA1321" w:rsidRDefault="00966403" w:rsidP="00EA3AE8">
            <w:pPr>
              <w:rPr>
                <w:rFonts w:ascii="Calibri Light" w:hAnsi="Calibri Light"/>
              </w:rPr>
            </w:pPr>
          </w:p>
        </w:tc>
        <w:tc>
          <w:tcPr>
            <w:tcW w:w="657" w:type="pct"/>
            <w:tcBorders>
              <w:right w:val="single" w:sz="4" w:space="0" w:color="auto"/>
            </w:tcBorders>
            <w:vAlign w:val="center"/>
          </w:tcPr>
          <w:p w14:paraId="74AA37D7" w14:textId="77777777" w:rsidR="00966403" w:rsidRPr="00CA1321" w:rsidRDefault="00966403" w:rsidP="00EA3AE8">
            <w:pPr>
              <w:rPr>
                <w:rFonts w:ascii="Calibri Light" w:hAnsi="Calibri Light"/>
              </w:rPr>
            </w:pPr>
          </w:p>
        </w:tc>
      </w:tr>
      <w:tr w:rsidR="00966403" w:rsidRPr="00CA1321" w14:paraId="44077C11" w14:textId="77777777" w:rsidTr="00C3354F">
        <w:trPr>
          <w:cantSplit/>
          <w:trHeight w:val="518"/>
        </w:trPr>
        <w:tc>
          <w:tcPr>
            <w:tcW w:w="1812" w:type="pct"/>
            <w:tcBorders>
              <w:left w:val="single" w:sz="4" w:space="0" w:color="auto"/>
              <w:bottom w:val="double" w:sz="4" w:space="0" w:color="D9D9D9" w:themeColor="background1" w:themeShade="D9"/>
            </w:tcBorders>
          </w:tcPr>
          <w:p w14:paraId="7DE271C5" w14:textId="77777777" w:rsidR="00966403" w:rsidRPr="00CA1321" w:rsidRDefault="00966403" w:rsidP="00EA3AE8">
            <w:pPr>
              <w:rPr>
                <w:rFonts w:ascii="Calibri Light" w:hAnsi="Calibri Light"/>
              </w:rPr>
            </w:pPr>
          </w:p>
        </w:tc>
        <w:tc>
          <w:tcPr>
            <w:tcW w:w="724" w:type="pct"/>
            <w:gridSpan w:val="2"/>
            <w:tcBorders>
              <w:bottom w:val="double" w:sz="4" w:space="0" w:color="D9D9D9" w:themeColor="background1" w:themeShade="D9"/>
            </w:tcBorders>
            <w:vAlign w:val="center"/>
          </w:tcPr>
          <w:p w14:paraId="733396BD" w14:textId="77777777" w:rsidR="00966403" w:rsidRPr="00CA1321" w:rsidRDefault="00966403" w:rsidP="00EA3AE8">
            <w:pPr>
              <w:jc w:val="center"/>
              <w:rPr>
                <w:rFonts w:ascii="Calibri Light" w:hAnsi="Calibri Light"/>
              </w:rPr>
            </w:pPr>
          </w:p>
        </w:tc>
        <w:tc>
          <w:tcPr>
            <w:tcW w:w="1806" w:type="pct"/>
            <w:gridSpan w:val="2"/>
            <w:tcBorders>
              <w:bottom w:val="double" w:sz="4" w:space="0" w:color="D9D9D9" w:themeColor="background1" w:themeShade="D9"/>
            </w:tcBorders>
            <w:vAlign w:val="center"/>
          </w:tcPr>
          <w:p w14:paraId="1D2ABA63" w14:textId="77777777" w:rsidR="00966403" w:rsidRPr="00CA1321" w:rsidRDefault="00966403" w:rsidP="00EA3AE8">
            <w:pPr>
              <w:rPr>
                <w:rFonts w:ascii="Calibri Light" w:hAnsi="Calibri Light"/>
              </w:rPr>
            </w:pPr>
          </w:p>
        </w:tc>
        <w:tc>
          <w:tcPr>
            <w:tcW w:w="657" w:type="pct"/>
            <w:tcBorders>
              <w:bottom w:val="double" w:sz="4" w:space="0" w:color="D9D9D9" w:themeColor="background1" w:themeShade="D9"/>
              <w:right w:val="single" w:sz="4" w:space="0" w:color="auto"/>
            </w:tcBorders>
            <w:vAlign w:val="center"/>
          </w:tcPr>
          <w:p w14:paraId="0B3D26D5" w14:textId="77777777" w:rsidR="00966403" w:rsidRPr="00CA1321" w:rsidRDefault="00966403" w:rsidP="00EA3AE8">
            <w:pPr>
              <w:rPr>
                <w:rFonts w:ascii="Calibri Light" w:hAnsi="Calibri Light"/>
              </w:rPr>
            </w:pPr>
          </w:p>
        </w:tc>
      </w:tr>
      <w:tr w:rsidR="00966403" w:rsidRPr="00883AF6" w14:paraId="4D1D9DC2" w14:textId="77777777" w:rsidTr="00966403">
        <w:tblPrEx>
          <w:tblBorders>
            <w:insideH w:val="none" w:sz="0" w:space="0" w:color="auto"/>
            <w:insideV w:val="none" w:sz="0" w:space="0" w:color="auto"/>
          </w:tblBorders>
        </w:tblPrEx>
        <w:trPr>
          <w:cantSplit/>
          <w:trHeight w:val="389"/>
        </w:trPr>
        <w:tc>
          <w:tcPr>
            <w:tcW w:w="2069" w:type="pct"/>
            <w:gridSpan w:val="2"/>
            <w:tcBorders>
              <w:top w:val="double" w:sz="4" w:space="0" w:color="D9D9D9" w:themeColor="background1" w:themeShade="D9"/>
              <w:left w:val="single" w:sz="4" w:space="0" w:color="auto"/>
              <w:bottom w:val="single" w:sz="4" w:space="0" w:color="auto"/>
              <w:right w:val="nil"/>
            </w:tcBorders>
            <w:vAlign w:val="center"/>
          </w:tcPr>
          <w:p w14:paraId="6E2F64FA" w14:textId="2E74B804" w:rsidR="00966403" w:rsidRPr="00883AF6" w:rsidRDefault="004138E9" w:rsidP="00EA3AE8">
            <w:pPr>
              <w:rPr>
                <w:rFonts w:ascii="Calibri Light" w:hAnsi="Calibri Light"/>
                <w:sz w:val="18"/>
                <w:szCs w:val="18"/>
              </w:rPr>
            </w:pPr>
            <w:r w:rsidRPr="00883AF6">
              <w:rPr>
                <w:rFonts w:ascii="Calibri Light" w:hAnsi="Calibri Light"/>
                <w:sz w:val="18"/>
                <w:szCs w:val="18"/>
              </w:rPr>
              <w:t>Control effectiveness</w:t>
            </w:r>
          </w:p>
        </w:tc>
        <w:tc>
          <w:tcPr>
            <w:tcW w:w="1135" w:type="pct"/>
            <w:gridSpan w:val="2"/>
            <w:tcBorders>
              <w:top w:val="double" w:sz="4" w:space="0" w:color="D9D9D9" w:themeColor="background1" w:themeShade="D9"/>
              <w:left w:val="nil"/>
              <w:bottom w:val="single" w:sz="4" w:space="0" w:color="auto"/>
              <w:right w:val="nil"/>
            </w:tcBorders>
            <w:vAlign w:val="center"/>
          </w:tcPr>
          <w:p w14:paraId="2B41ABA1" w14:textId="77777777" w:rsidR="00966403" w:rsidRPr="00883AF6" w:rsidRDefault="00966403" w:rsidP="00EA3AE8">
            <w:pPr>
              <w:rPr>
                <w:rFonts w:ascii="Calibri Light" w:hAnsi="Calibri Light"/>
                <w:sz w:val="18"/>
                <w:szCs w:val="18"/>
              </w:rPr>
            </w:pPr>
            <w:r w:rsidRPr="00883AF6">
              <w:rPr>
                <w:rFonts w:ascii="Calibri Light" w:hAnsi="Calibri Light"/>
                <w:color w:val="000000" w:themeColor="text1"/>
                <w:sz w:val="18"/>
                <w:szCs w:val="18"/>
              </w:rPr>
              <w:t>Effective</w:t>
            </w:r>
          </w:p>
        </w:tc>
        <w:tc>
          <w:tcPr>
            <w:tcW w:w="1139" w:type="pct"/>
            <w:tcBorders>
              <w:top w:val="double" w:sz="4" w:space="0" w:color="D9D9D9" w:themeColor="background1" w:themeShade="D9"/>
              <w:left w:val="nil"/>
              <w:bottom w:val="single" w:sz="4" w:space="0" w:color="auto"/>
              <w:right w:val="nil"/>
            </w:tcBorders>
            <w:vAlign w:val="center"/>
          </w:tcPr>
          <w:p w14:paraId="11620D0B" w14:textId="77777777" w:rsidR="00966403" w:rsidRPr="00883AF6" w:rsidRDefault="00966403" w:rsidP="00EA3AE8">
            <w:pPr>
              <w:pStyle w:val="TableBoldBodyBlue"/>
              <w:rPr>
                <w:rFonts w:ascii="Calibri Light" w:hAnsi="Calibri Light"/>
                <w:b w:val="0"/>
                <w:color w:val="000000" w:themeColor="text1"/>
                <w:sz w:val="18"/>
                <w:szCs w:val="18"/>
              </w:rPr>
            </w:pPr>
            <w:r w:rsidRPr="00883AF6">
              <w:rPr>
                <w:rFonts w:ascii="Calibri Light" w:hAnsi="Calibri Light"/>
                <w:b w:val="0"/>
                <w:color w:val="000000" w:themeColor="text1"/>
                <w:sz w:val="18"/>
                <w:szCs w:val="18"/>
              </w:rPr>
              <w:t>Partially effective</w:t>
            </w:r>
          </w:p>
        </w:tc>
        <w:tc>
          <w:tcPr>
            <w:tcW w:w="657" w:type="pct"/>
            <w:tcBorders>
              <w:top w:val="double" w:sz="4" w:space="0" w:color="D9D9D9" w:themeColor="background1" w:themeShade="D9"/>
              <w:left w:val="nil"/>
              <w:bottom w:val="single" w:sz="4" w:space="0" w:color="auto"/>
              <w:right w:val="single" w:sz="4" w:space="0" w:color="auto"/>
            </w:tcBorders>
            <w:vAlign w:val="center"/>
          </w:tcPr>
          <w:p w14:paraId="799B1265" w14:textId="77777777" w:rsidR="00966403" w:rsidRPr="00883AF6" w:rsidRDefault="00966403" w:rsidP="00EA3AE8">
            <w:pPr>
              <w:pStyle w:val="TableBoldBodyBlue"/>
              <w:rPr>
                <w:rFonts w:ascii="Calibri Light" w:hAnsi="Calibri Light"/>
                <w:b w:val="0"/>
                <w:color w:val="000000" w:themeColor="text1"/>
                <w:sz w:val="18"/>
                <w:szCs w:val="18"/>
              </w:rPr>
            </w:pPr>
            <w:r w:rsidRPr="00883AF6">
              <w:rPr>
                <w:rFonts w:ascii="Calibri Light" w:hAnsi="Calibri Light"/>
                <w:b w:val="0"/>
                <w:color w:val="000000" w:themeColor="text1"/>
                <w:sz w:val="18"/>
                <w:szCs w:val="18"/>
              </w:rPr>
              <w:t>Ineffective</w:t>
            </w:r>
          </w:p>
        </w:tc>
      </w:tr>
    </w:tbl>
    <w:tbl>
      <w:tblPr>
        <w:tblStyle w:val="TableGrid1"/>
        <w:tblW w:w="5000" w:type="pct"/>
        <w:tblBorders>
          <w:insideH w:val="single" w:sz="4" w:space="0" w:color="FFFFFF" w:themeColor="background1"/>
          <w:insideV w:val="none" w:sz="0" w:space="0" w:color="auto"/>
        </w:tblBorders>
        <w:tblCellMar>
          <w:top w:w="85" w:type="dxa"/>
          <w:bottom w:w="85" w:type="dxa"/>
        </w:tblCellMar>
        <w:tblLook w:val="04A0" w:firstRow="1" w:lastRow="0" w:firstColumn="1" w:lastColumn="0" w:noHBand="0" w:noVBand="1"/>
        <w:tblCaption w:val="Blank spaces to be completed by hand"/>
        <w:tblDescription w:val="Blank spaces to be completed by hand"/>
      </w:tblPr>
      <w:tblGrid>
        <w:gridCol w:w="479"/>
        <w:gridCol w:w="2113"/>
        <w:gridCol w:w="1480"/>
        <w:gridCol w:w="1478"/>
        <w:gridCol w:w="1267"/>
        <w:gridCol w:w="1691"/>
        <w:gridCol w:w="1358"/>
      </w:tblGrid>
      <w:tr w:rsidR="00966403" w:rsidRPr="005A7A05" w14:paraId="3F14AFA2" w14:textId="77777777" w:rsidTr="00386CE5">
        <w:trPr>
          <w:cantSplit/>
          <w:trHeight w:val="154"/>
          <w:tblHeader/>
        </w:trPr>
        <w:tc>
          <w:tcPr>
            <w:tcW w:w="5000" w:type="pct"/>
            <w:gridSpan w:val="7"/>
            <w:shd w:val="clear" w:color="auto" w:fill="000000" w:themeFill="text1"/>
          </w:tcPr>
          <w:p w14:paraId="0439F911" w14:textId="45B8C39A" w:rsidR="00966403" w:rsidRPr="0055683F" w:rsidRDefault="004138E9" w:rsidP="00EA3AE8">
            <w:pPr>
              <w:pStyle w:val="TableHeading"/>
              <w:spacing w:before="0" w:after="0"/>
              <w:rPr>
                <w:rFonts w:ascii="Calibri Light" w:hAnsi="Calibri Light"/>
                <w:bCs/>
              </w:rPr>
            </w:pPr>
            <w:r w:rsidRPr="0055683F">
              <w:rPr>
                <w:rFonts w:ascii="Calibri Light" w:hAnsi="Calibri Light"/>
                <w:bCs/>
              </w:rPr>
              <w:t xml:space="preserve">Step </w:t>
            </w:r>
            <w:r w:rsidR="00966403" w:rsidRPr="0055683F">
              <w:rPr>
                <w:rFonts w:ascii="Calibri Light" w:hAnsi="Calibri Light"/>
                <w:bCs/>
              </w:rPr>
              <w:t>2. R</w:t>
            </w:r>
            <w:r w:rsidRPr="0055683F">
              <w:rPr>
                <w:rFonts w:ascii="Calibri Light" w:hAnsi="Calibri Light"/>
                <w:bCs/>
              </w:rPr>
              <w:t>eassess risk with controls in place</w:t>
            </w:r>
          </w:p>
        </w:tc>
      </w:tr>
      <w:tr w:rsidR="00966403" w:rsidRPr="005A7A05" w14:paraId="55A0F852" w14:textId="77777777" w:rsidTr="00966403">
        <w:trPr>
          <w:trHeight w:val="270"/>
        </w:trPr>
        <w:tc>
          <w:tcPr>
            <w:tcW w:w="5000" w:type="pct"/>
            <w:gridSpan w:val="7"/>
            <w:shd w:val="clear" w:color="auto" w:fill="A6A6A6" w:themeFill="background1" w:themeFillShade="A6"/>
          </w:tcPr>
          <w:p w14:paraId="17A2A502" w14:textId="77777777" w:rsidR="00966403" w:rsidRDefault="00966403" w:rsidP="00EA3AE8">
            <w:pPr>
              <w:pStyle w:val="TableHeading"/>
              <w:spacing w:before="0" w:after="0"/>
              <w:jc w:val="center"/>
              <w:rPr>
                <w:rFonts w:ascii="Calibri Light" w:hAnsi="Calibri Light"/>
                <w:b w:val="0"/>
              </w:rPr>
            </w:pPr>
            <w:r w:rsidRPr="005A7A05">
              <w:rPr>
                <w:rFonts w:ascii="Calibri Light" w:hAnsi="Calibri Light"/>
                <w:b w:val="0"/>
              </w:rPr>
              <w:t>Consequence</w:t>
            </w:r>
          </w:p>
        </w:tc>
      </w:tr>
      <w:tr w:rsidR="00966403" w:rsidRPr="007F7531" w14:paraId="45539CEC" w14:textId="77777777" w:rsidTr="00966403">
        <w:trPr>
          <w:trHeight w:val="154"/>
        </w:trPr>
        <w:tc>
          <w:tcPr>
            <w:tcW w:w="243" w:type="pct"/>
          </w:tcPr>
          <w:p w14:paraId="1B633D47" w14:textId="77777777" w:rsidR="00966403" w:rsidRPr="007F7531" w:rsidRDefault="00966403" w:rsidP="00EA3AE8">
            <w:pPr>
              <w:pStyle w:val="TableBody"/>
              <w:rPr>
                <w:rFonts w:ascii="Calibri Light" w:hAnsi="Calibri Light"/>
                <w:sz w:val="18"/>
                <w:szCs w:val="18"/>
              </w:rPr>
            </w:pPr>
          </w:p>
        </w:tc>
        <w:tc>
          <w:tcPr>
            <w:tcW w:w="1071" w:type="pct"/>
            <w:tcBorders>
              <w:bottom w:val="single" w:sz="4" w:space="0" w:color="FFFFFF" w:themeColor="background1"/>
            </w:tcBorders>
          </w:tcPr>
          <w:p w14:paraId="49329E51" w14:textId="77777777" w:rsidR="00966403" w:rsidRPr="007F7531" w:rsidRDefault="00966403" w:rsidP="00EA3AE8">
            <w:pPr>
              <w:pStyle w:val="TableBody"/>
              <w:rPr>
                <w:rFonts w:ascii="Calibri Light" w:hAnsi="Calibri Light"/>
                <w:sz w:val="18"/>
                <w:szCs w:val="18"/>
              </w:rPr>
            </w:pPr>
          </w:p>
        </w:tc>
        <w:tc>
          <w:tcPr>
            <w:tcW w:w="750" w:type="pct"/>
            <w:tcBorders>
              <w:bottom w:val="single" w:sz="4" w:space="0" w:color="FFFFFF" w:themeColor="background1"/>
            </w:tcBorders>
            <w:shd w:val="clear" w:color="auto" w:fill="7F7F7F" w:themeFill="text1" w:themeFillTint="80"/>
            <w:vAlign w:val="center"/>
          </w:tcPr>
          <w:p w14:paraId="35F054E1" w14:textId="77777777" w:rsidR="00966403" w:rsidRPr="007F7531" w:rsidRDefault="00966403" w:rsidP="00EA3AE8">
            <w:pPr>
              <w:pStyle w:val="TableHeading"/>
              <w:spacing w:before="0" w:after="0"/>
              <w:jc w:val="center"/>
              <w:rPr>
                <w:rFonts w:ascii="Calibri Light" w:hAnsi="Calibri Light"/>
                <w:b w:val="0"/>
                <w:sz w:val="18"/>
                <w:szCs w:val="18"/>
              </w:rPr>
            </w:pPr>
            <w:r w:rsidRPr="007F7531">
              <w:rPr>
                <w:rFonts w:ascii="Calibri Light" w:hAnsi="Calibri Light"/>
                <w:b w:val="0"/>
                <w:sz w:val="18"/>
                <w:szCs w:val="18"/>
              </w:rPr>
              <w:t>Insignificant</w:t>
            </w:r>
          </w:p>
        </w:tc>
        <w:tc>
          <w:tcPr>
            <w:tcW w:w="749" w:type="pct"/>
            <w:tcBorders>
              <w:bottom w:val="single" w:sz="4" w:space="0" w:color="FFFFFF" w:themeColor="background1"/>
            </w:tcBorders>
            <w:shd w:val="clear" w:color="auto" w:fill="7F7F7F" w:themeFill="text1" w:themeFillTint="80"/>
            <w:vAlign w:val="center"/>
          </w:tcPr>
          <w:p w14:paraId="5FF51234" w14:textId="77777777" w:rsidR="00966403" w:rsidRPr="007F7531" w:rsidRDefault="00966403" w:rsidP="00EA3AE8">
            <w:pPr>
              <w:pStyle w:val="TableHeading"/>
              <w:spacing w:before="0" w:after="0"/>
              <w:jc w:val="center"/>
              <w:rPr>
                <w:rFonts w:ascii="Calibri Light" w:hAnsi="Calibri Light"/>
                <w:b w:val="0"/>
                <w:sz w:val="18"/>
                <w:szCs w:val="18"/>
              </w:rPr>
            </w:pPr>
            <w:r w:rsidRPr="007F7531">
              <w:rPr>
                <w:rFonts w:ascii="Calibri Light" w:hAnsi="Calibri Light"/>
                <w:b w:val="0"/>
                <w:sz w:val="18"/>
                <w:szCs w:val="18"/>
              </w:rPr>
              <w:t xml:space="preserve"> Minor</w:t>
            </w:r>
          </w:p>
        </w:tc>
        <w:tc>
          <w:tcPr>
            <w:tcW w:w="642" w:type="pct"/>
            <w:tcBorders>
              <w:bottom w:val="single" w:sz="4" w:space="0" w:color="FFFFFF" w:themeColor="background1"/>
            </w:tcBorders>
            <w:shd w:val="clear" w:color="auto" w:fill="7F7F7F" w:themeFill="text1" w:themeFillTint="80"/>
            <w:vAlign w:val="center"/>
          </w:tcPr>
          <w:p w14:paraId="57C84642" w14:textId="77777777" w:rsidR="00966403" w:rsidRPr="007F7531" w:rsidRDefault="00966403" w:rsidP="00EA3AE8">
            <w:pPr>
              <w:pStyle w:val="TableHeading"/>
              <w:spacing w:before="0" w:after="0"/>
              <w:jc w:val="center"/>
              <w:rPr>
                <w:rFonts w:ascii="Calibri Light" w:hAnsi="Calibri Light"/>
                <w:b w:val="0"/>
                <w:sz w:val="18"/>
                <w:szCs w:val="18"/>
              </w:rPr>
            </w:pPr>
            <w:r w:rsidRPr="007F7531">
              <w:rPr>
                <w:rFonts w:ascii="Calibri Light" w:hAnsi="Calibri Light"/>
                <w:b w:val="0"/>
                <w:sz w:val="18"/>
                <w:szCs w:val="18"/>
              </w:rPr>
              <w:t>Moderate</w:t>
            </w:r>
          </w:p>
        </w:tc>
        <w:tc>
          <w:tcPr>
            <w:tcW w:w="857" w:type="pct"/>
            <w:tcBorders>
              <w:bottom w:val="single" w:sz="4" w:space="0" w:color="FFFFFF" w:themeColor="background1"/>
            </w:tcBorders>
            <w:shd w:val="clear" w:color="auto" w:fill="7F7F7F" w:themeFill="text1" w:themeFillTint="80"/>
            <w:vAlign w:val="center"/>
          </w:tcPr>
          <w:p w14:paraId="393C24FF" w14:textId="77777777" w:rsidR="00966403" w:rsidRPr="007F7531" w:rsidRDefault="00966403" w:rsidP="00EA3AE8">
            <w:pPr>
              <w:pStyle w:val="TableHeading"/>
              <w:spacing w:before="0" w:after="0"/>
              <w:jc w:val="center"/>
              <w:rPr>
                <w:rFonts w:ascii="Calibri Light" w:hAnsi="Calibri Light"/>
                <w:b w:val="0"/>
                <w:sz w:val="18"/>
                <w:szCs w:val="18"/>
              </w:rPr>
            </w:pPr>
            <w:r w:rsidRPr="007F7531">
              <w:rPr>
                <w:rFonts w:ascii="Calibri Light" w:hAnsi="Calibri Light"/>
                <w:b w:val="0"/>
                <w:sz w:val="18"/>
                <w:szCs w:val="18"/>
              </w:rPr>
              <w:t>Major</w:t>
            </w:r>
          </w:p>
        </w:tc>
        <w:tc>
          <w:tcPr>
            <w:tcW w:w="688" w:type="pct"/>
            <w:tcBorders>
              <w:bottom w:val="single" w:sz="4" w:space="0" w:color="FFFFFF" w:themeColor="background1"/>
            </w:tcBorders>
            <w:shd w:val="clear" w:color="auto" w:fill="7F7F7F" w:themeFill="text1" w:themeFillTint="80"/>
            <w:vAlign w:val="center"/>
          </w:tcPr>
          <w:p w14:paraId="53642E5E" w14:textId="77777777" w:rsidR="00966403" w:rsidRPr="007F7531" w:rsidRDefault="00966403" w:rsidP="00EA3AE8">
            <w:pPr>
              <w:pStyle w:val="TableHeading"/>
              <w:spacing w:before="0" w:after="0"/>
              <w:jc w:val="center"/>
              <w:rPr>
                <w:rFonts w:ascii="Calibri Light" w:hAnsi="Calibri Light"/>
                <w:b w:val="0"/>
                <w:sz w:val="18"/>
                <w:szCs w:val="18"/>
              </w:rPr>
            </w:pPr>
            <w:r w:rsidRPr="007F7531">
              <w:rPr>
                <w:rFonts w:ascii="Calibri Light" w:hAnsi="Calibri Light"/>
                <w:b w:val="0"/>
                <w:sz w:val="18"/>
                <w:szCs w:val="18"/>
              </w:rPr>
              <w:t>Severe</w:t>
            </w:r>
          </w:p>
        </w:tc>
      </w:tr>
      <w:tr w:rsidR="00966403" w:rsidRPr="007F7531" w14:paraId="6FC002FF" w14:textId="77777777" w:rsidTr="00966403">
        <w:trPr>
          <w:trHeight w:val="32"/>
        </w:trPr>
        <w:tc>
          <w:tcPr>
            <w:tcW w:w="243" w:type="pct"/>
            <w:vMerge w:val="restart"/>
            <w:shd w:val="clear" w:color="auto" w:fill="D9D9D9" w:themeFill="background1" w:themeFillShade="D9"/>
            <w:textDirection w:val="btLr"/>
          </w:tcPr>
          <w:p w14:paraId="33B7DC3B" w14:textId="77777777" w:rsidR="00966403" w:rsidRPr="007F7531" w:rsidRDefault="00966403" w:rsidP="00EA3AE8">
            <w:pPr>
              <w:pStyle w:val="TableBody"/>
              <w:ind w:left="113" w:right="113"/>
              <w:jc w:val="center"/>
              <w:rPr>
                <w:rFonts w:ascii="Calibri Light" w:hAnsi="Calibri Light"/>
                <w:sz w:val="20"/>
                <w:szCs w:val="20"/>
              </w:rPr>
            </w:pPr>
            <w:r w:rsidRPr="007F7531">
              <w:rPr>
                <w:rFonts w:ascii="Calibri Light" w:hAnsi="Calibri Light"/>
                <w:sz w:val="20"/>
                <w:szCs w:val="20"/>
              </w:rPr>
              <w:t>Likelihood</w:t>
            </w:r>
          </w:p>
        </w:tc>
        <w:tc>
          <w:tcPr>
            <w:tcW w:w="1071" w:type="pct"/>
            <w:tcBorders>
              <w:top w:val="single" w:sz="4" w:space="0" w:color="FFFFFF" w:themeColor="background1"/>
              <w:bottom w:val="single" w:sz="4" w:space="0" w:color="FFFFFF" w:themeColor="background1"/>
            </w:tcBorders>
            <w:shd w:val="clear" w:color="auto" w:fill="D9D9D9" w:themeFill="background1" w:themeFillShade="D9"/>
          </w:tcPr>
          <w:p w14:paraId="2F889CC0" w14:textId="77777777" w:rsidR="00966403" w:rsidRPr="007F7531" w:rsidRDefault="00966403" w:rsidP="00EA3AE8">
            <w:pPr>
              <w:pStyle w:val="TableBody"/>
              <w:rPr>
                <w:rFonts w:ascii="Calibri Light" w:hAnsi="Calibri Light"/>
                <w:sz w:val="18"/>
                <w:szCs w:val="18"/>
              </w:rPr>
            </w:pPr>
            <w:r w:rsidRPr="007F7531">
              <w:rPr>
                <w:rFonts w:ascii="Calibri Light" w:hAnsi="Calibri Light"/>
                <w:sz w:val="18"/>
                <w:szCs w:val="18"/>
              </w:rPr>
              <w:t>Almost certain</w:t>
            </w:r>
          </w:p>
        </w:tc>
        <w:tc>
          <w:tcPr>
            <w:tcW w:w="750" w:type="pct"/>
            <w:tcBorders>
              <w:top w:val="single" w:sz="4" w:space="0" w:color="FFFFFF" w:themeColor="background1"/>
              <w:bottom w:val="single" w:sz="4" w:space="0" w:color="FFFFFF" w:themeColor="background1"/>
            </w:tcBorders>
            <w:shd w:val="clear" w:color="auto" w:fill="FFFF66"/>
          </w:tcPr>
          <w:p w14:paraId="26F23902"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Medium</w:t>
            </w:r>
          </w:p>
        </w:tc>
        <w:tc>
          <w:tcPr>
            <w:tcW w:w="749" w:type="pct"/>
            <w:tcBorders>
              <w:top w:val="single" w:sz="4" w:space="0" w:color="FFFFFF" w:themeColor="background1"/>
              <w:bottom w:val="single" w:sz="4" w:space="0" w:color="FFFFFF" w:themeColor="background1"/>
            </w:tcBorders>
            <w:shd w:val="clear" w:color="auto" w:fill="FF9900"/>
          </w:tcPr>
          <w:p w14:paraId="3581D19A"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High</w:t>
            </w:r>
          </w:p>
        </w:tc>
        <w:tc>
          <w:tcPr>
            <w:tcW w:w="642" w:type="pct"/>
            <w:tcBorders>
              <w:top w:val="single" w:sz="4" w:space="0" w:color="FFFFFF" w:themeColor="background1"/>
              <w:bottom w:val="single" w:sz="4" w:space="0" w:color="FFFFFF" w:themeColor="background1"/>
            </w:tcBorders>
            <w:shd w:val="clear" w:color="auto" w:fill="FF0000"/>
          </w:tcPr>
          <w:p w14:paraId="5052CC8C" w14:textId="77777777" w:rsidR="00966403" w:rsidRPr="007F7531" w:rsidRDefault="00966403" w:rsidP="00EA3AE8">
            <w:pPr>
              <w:pStyle w:val="TableBody"/>
              <w:jc w:val="center"/>
              <w:rPr>
                <w:rFonts w:ascii="Calibri Light" w:hAnsi="Calibri Light"/>
                <w:color w:val="FFFFFF" w:themeColor="background1"/>
                <w:sz w:val="18"/>
                <w:szCs w:val="18"/>
              </w:rPr>
            </w:pPr>
            <w:r w:rsidRPr="007F7531">
              <w:rPr>
                <w:rFonts w:ascii="Calibri Light" w:hAnsi="Calibri Light"/>
                <w:color w:val="FFFFFF" w:themeColor="background1"/>
                <w:sz w:val="18"/>
                <w:szCs w:val="18"/>
              </w:rPr>
              <w:t>Extreme</w:t>
            </w:r>
          </w:p>
        </w:tc>
        <w:tc>
          <w:tcPr>
            <w:tcW w:w="857" w:type="pct"/>
            <w:tcBorders>
              <w:top w:val="single" w:sz="4" w:space="0" w:color="FFFFFF" w:themeColor="background1"/>
              <w:bottom w:val="single" w:sz="4" w:space="0" w:color="FFFFFF" w:themeColor="background1"/>
            </w:tcBorders>
            <w:shd w:val="clear" w:color="auto" w:fill="FF0000"/>
          </w:tcPr>
          <w:p w14:paraId="137DFB44" w14:textId="77777777" w:rsidR="00966403" w:rsidRPr="007F7531" w:rsidRDefault="00966403" w:rsidP="00EA3AE8">
            <w:pPr>
              <w:pStyle w:val="TableBody"/>
              <w:jc w:val="center"/>
              <w:rPr>
                <w:rFonts w:ascii="Calibri Light" w:hAnsi="Calibri Light"/>
                <w:color w:val="FFFFFF" w:themeColor="background1"/>
                <w:sz w:val="18"/>
                <w:szCs w:val="18"/>
              </w:rPr>
            </w:pPr>
            <w:r w:rsidRPr="007F7531">
              <w:rPr>
                <w:rFonts w:ascii="Calibri Light" w:hAnsi="Calibri Light"/>
                <w:color w:val="FFFFFF" w:themeColor="background1"/>
                <w:sz w:val="18"/>
                <w:szCs w:val="18"/>
              </w:rPr>
              <w:t>Extreme</w:t>
            </w:r>
          </w:p>
        </w:tc>
        <w:tc>
          <w:tcPr>
            <w:tcW w:w="688" w:type="pct"/>
            <w:tcBorders>
              <w:top w:val="single" w:sz="4" w:space="0" w:color="FFFFFF" w:themeColor="background1"/>
              <w:bottom w:val="single" w:sz="4" w:space="0" w:color="FFFFFF" w:themeColor="background1"/>
            </w:tcBorders>
            <w:shd w:val="clear" w:color="auto" w:fill="FF0000"/>
          </w:tcPr>
          <w:p w14:paraId="631D2276" w14:textId="77777777" w:rsidR="00966403" w:rsidRPr="007F7531" w:rsidRDefault="00966403" w:rsidP="00EA3AE8">
            <w:pPr>
              <w:pStyle w:val="TableBody"/>
              <w:jc w:val="center"/>
              <w:rPr>
                <w:rFonts w:ascii="Calibri Light" w:hAnsi="Calibri Light"/>
                <w:color w:val="FFFFFF" w:themeColor="background1"/>
                <w:sz w:val="18"/>
                <w:szCs w:val="18"/>
              </w:rPr>
            </w:pPr>
            <w:r w:rsidRPr="007F7531">
              <w:rPr>
                <w:rFonts w:ascii="Calibri Light" w:hAnsi="Calibri Light"/>
                <w:color w:val="FFFFFF" w:themeColor="background1"/>
                <w:sz w:val="18"/>
                <w:szCs w:val="18"/>
              </w:rPr>
              <w:t>Extreme</w:t>
            </w:r>
          </w:p>
        </w:tc>
      </w:tr>
      <w:tr w:rsidR="00966403" w:rsidRPr="007F7531" w14:paraId="5869B346" w14:textId="77777777" w:rsidTr="00966403">
        <w:trPr>
          <w:trHeight w:val="32"/>
        </w:trPr>
        <w:tc>
          <w:tcPr>
            <w:tcW w:w="243" w:type="pct"/>
            <w:vMerge/>
            <w:shd w:val="clear" w:color="auto" w:fill="D9D9D9" w:themeFill="background1" w:themeFillShade="D9"/>
          </w:tcPr>
          <w:p w14:paraId="343FF3B0" w14:textId="77777777" w:rsidR="00966403" w:rsidRPr="007F7531" w:rsidRDefault="00966403" w:rsidP="00EA3AE8">
            <w:pPr>
              <w:pStyle w:val="TableBody"/>
              <w:rPr>
                <w:rFonts w:ascii="Calibri Light" w:hAnsi="Calibri Light"/>
                <w:sz w:val="18"/>
                <w:szCs w:val="18"/>
              </w:rPr>
            </w:pPr>
          </w:p>
        </w:tc>
        <w:tc>
          <w:tcPr>
            <w:tcW w:w="1071" w:type="pct"/>
            <w:tcBorders>
              <w:top w:val="single" w:sz="4" w:space="0" w:color="FFFFFF" w:themeColor="background1"/>
              <w:bottom w:val="single" w:sz="4" w:space="0" w:color="FFFFFF" w:themeColor="background1"/>
            </w:tcBorders>
            <w:shd w:val="clear" w:color="auto" w:fill="D9D9D9" w:themeFill="background1" w:themeFillShade="D9"/>
          </w:tcPr>
          <w:p w14:paraId="147474F1" w14:textId="77777777" w:rsidR="00966403" w:rsidRPr="007F7531" w:rsidRDefault="00966403" w:rsidP="00EA3AE8">
            <w:pPr>
              <w:pStyle w:val="TableBody"/>
              <w:rPr>
                <w:rFonts w:ascii="Calibri Light" w:hAnsi="Calibri Light"/>
                <w:sz w:val="18"/>
                <w:szCs w:val="18"/>
              </w:rPr>
            </w:pPr>
            <w:r w:rsidRPr="007F7531">
              <w:rPr>
                <w:rFonts w:ascii="Calibri Light" w:hAnsi="Calibri Light"/>
                <w:sz w:val="18"/>
                <w:szCs w:val="18"/>
              </w:rPr>
              <w:t>Likely</w:t>
            </w:r>
          </w:p>
        </w:tc>
        <w:tc>
          <w:tcPr>
            <w:tcW w:w="750" w:type="pct"/>
            <w:tcBorders>
              <w:top w:val="single" w:sz="4" w:space="0" w:color="FFFFFF" w:themeColor="background1"/>
              <w:bottom w:val="single" w:sz="4" w:space="0" w:color="FFFFFF" w:themeColor="background1"/>
            </w:tcBorders>
            <w:shd w:val="clear" w:color="auto" w:fill="FFFF66"/>
          </w:tcPr>
          <w:p w14:paraId="52B6F866"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Medium</w:t>
            </w:r>
          </w:p>
        </w:tc>
        <w:tc>
          <w:tcPr>
            <w:tcW w:w="749" w:type="pct"/>
            <w:tcBorders>
              <w:top w:val="single" w:sz="4" w:space="0" w:color="FFFFFF" w:themeColor="background1"/>
              <w:bottom w:val="single" w:sz="4" w:space="0" w:color="FFFFFF" w:themeColor="background1"/>
            </w:tcBorders>
            <w:shd w:val="clear" w:color="auto" w:fill="FFFF66"/>
          </w:tcPr>
          <w:p w14:paraId="50643965"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Medium</w:t>
            </w:r>
          </w:p>
        </w:tc>
        <w:tc>
          <w:tcPr>
            <w:tcW w:w="642" w:type="pct"/>
            <w:tcBorders>
              <w:top w:val="single" w:sz="4" w:space="0" w:color="FFFFFF" w:themeColor="background1"/>
              <w:bottom w:val="single" w:sz="4" w:space="0" w:color="FFFFFF" w:themeColor="background1"/>
            </w:tcBorders>
            <w:shd w:val="clear" w:color="auto" w:fill="FF9900"/>
          </w:tcPr>
          <w:p w14:paraId="2FFAB773"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High</w:t>
            </w:r>
          </w:p>
        </w:tc>
        <w:tc>
          <w:tcPr>
            <w:tcW w:w="857" w:type="pct"/>
            <w:tcBorders>
              <w:top w:val="single" w:sz="4" w:space="0" w:color="FFFFFF" w:themeColor="background1"/>
              <w:bottom w:val="single" w:sz="4" w:space="0" w:color="FFFFFF" w:themeColor="background1"/>
            </w:tcBorders>
            <w:shd w:val="clear" w:color="auto" w:fill="FF0000"/>
          </w:tcPr>
          <w:p w14:paraId="405C95DD" w14:textId="77777777" w:rsidR="00966403" w:rsidRPr="007F7531" w:rsidRDefault="00966403" w:rsidP="00EA3AE8">
            <w:pPr>
              <w:pStyle w:val="TableBody"/>
              <w:jc w:val="center"/>
              <w:rPr>
                <w:rFonts w:ascii="Calibri Light" w:hAnsi="Calibri Light"/>
                <w:color w:val="FFFFFF" w:themeColor="background1"/>
                <w:sz w:val="18"/>
                <w:szCs w:val="18"/>
              </w:rPr>
            </w:pPr>
            <w:r w:rsidRPr="007F7531">
              <w:rPr>
                <w:rFonts w:ascii="Calibri Light" w:hAnsi="Calibri Light"/>
                <w:color w:val="FFFFFF" w:themeColor="background1"/>
                <w:sz w:val="18"/>
                <w:szCs w:val="18"/>
              </w:rPr>
              <w:t>Extreme</w:t>
            </w:r>
          </w:p>
        </w:tc>
        <w:tc>
          <w:tcPr>
            <w:tcW w:w="688" w:type="pct"/>
            <w:tcBorders>
              <w:top w:val="single" w:sz="4" w:space="0" w:color="FFFFFF" w:themeColor="background1"/>
              <w:bottom w:val="single" w:sz="4" w:space="0" w:color="FFFFFF" w:themeColor="background1"/>
            </w:tcBorders>
            <w:shd w:val="clear" w:color="auto" w:fill="FF0000"/>
          </w:tcPr>
          <w:p w14:paraId="3AEE0605" w14:textId="77777777" w:rsidR="00966403" w:rsidRPr="007F7531" w:rsidRDefault="00966403" w:rsidP="00EA3AE8">
            <w:pPr>
              <w:pStyle w:val="TableBody"/>
              <w:jc w:val="center"/>
              <w:rPr>
                <w:rFonts w:ascii="Calibri Light" w:hAnsi="Calibri Light"/>
                <w:color w:val="FFFFFF" w:themeColor="background1"/>
                <w:sz w:val="18"/>
                <w:szCs w:val="18"/>
              </w:rPr>
            </w:pPr>
            <w:r w:rsidRPr="007F7531">
              <w:rPr>
                <w:rFonts w:ascii="Calibri Light" w:hAnsi="Calibri Light"/>
                <w:color w:val="FFFFFF" w:themeColor="background1"/>
                <w:sz w:val="18"/>
                <w:szCs w:val="18"/>
              </w:rPr>
              <w:t>Extreme</w:t>
            </w:r>
          </w:p>
        </w:tc>
      </w:tr>
      <w:tr w:rsidR="00966403" w:rsidRPr="007F7531" w14:paraId="27BAEC13" w14:textId="77777777" w:rsidTr="00966403">
        <w:trPr>
          <w:trHeight w:val="32"/>
        </w:trPr>
        <w:tc>
          <w:tcPr>
            <w:tcW w:w="243" w:type="pct"/>
            <w:vMerge/>
            <w:shd w:val="clear" w:color="auto" w:fill="D9D9D9" w:themeFill="background1" w:themeFillShade="D9"/>
          </w:tcPr>
          <w:p w14:paraId="6A0F6CE1" w14:textId="77777777" w:rsidR="00966403" w:rsidRPr="007F7531" w:rsidRDefault="00966403" w:rsidP="00EA3AE8">
            <w:pPr>
              <w:pStyle w:val="TableBody"/>
              <w:rPr>
                <w:rFonts w:ascii="Calibri Light" w:hAnsi="Calibri Light"/>
                <w:sz w:val="18"/>
                <w:szCs w:val="18"/>
              </w:rPr>
            </w:pPr>
          </w:p>
        </w:tc>
        <w:tc>
          <w:tcPr>
            <w:tcW w:w="1071" w:type="pct"/>
            <w:tcBorders>
              <w:top w:val="single" w:sz="4" w:space="0" w:color="FFFFFF" w:themeColor="background1"/>
              <w:bottom w:val="single" w:sz="4" w:space="0" w:color="FFFFFF" w:themeColor="background1"/>
            </w:tcBorders>
            <w:shd w:val="clear" w:color="auto" w:fill="D9D9D9" w:themeFill="background1" w:themeFillShade="D9"/>
          </w:tcPr>
          <w:p w14:paraId="6CD0D584" w14:textId="77777777" w:rsidR="00966403" w:rsidRPr="007F7531" w:rsidRDefault="00966403" w:rsidP="00EA3AE8">
            <w:pPr>
              <w:pStyle w:val="TableBody"/>
              <w:rPr>
                <w:rFonts w:ascii="Calibri Light" w:hAnsi="Calibri Light"/>
                <w:sz w:val="18"/>
                <w:szCs w:val="18"/>
              </w:rPr>
            </w:pPr>
            <w:r w:rsidRPr="007F7531">
              <w:rPr>
                <w:rFonts w:ascii="Calibri Light" w:hAnsi="Calibri Light"/>
                <w:sz w:val="18"/>
                <w:szCs w:val="18"/>
              </w:rPr>
              <w:t>Possible</w:t>
            </w:r>
          </w:p>
        </w:tc>
        <w:tc>
          <w:tcPr>
            <w:tcW w:w="750" w:type="pct"/>
            <w:tcBorders>
              <w:top w:val="single" w:sz="4" w:space="0" w:color="FFFFFF" w:themeColor="background1"/>
              <w:bottom w:val="single" w:sz="4" w:space="0" w:color="FFFFFF" w:themeColor="background1"/>
            </w:tcBorders>
            <w:shd w:val="clear" w:color="auto" w:fill="92D050"/>
          </w:tcPr>
          <w:p w14:paraId="229C2ABB"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Low</w:t>
            </w:r>
          </w:p>
        </w:tc>
        <w:tc>
          <w:tcPr>
            <w:tcW w:w="749" w:type="pct"/>
            <w:tcBorders>
              <w:top w:val="single" w:sz="4" w:space="0" w:color="FFFFFF" w:themeColor="background1"/>
              <w:bottom w:val="single" w:sz="4" w:space="0" w:color="FFFFFF" w:themeColor="background1"/>
            </w:tcBorders>
            <w:shd w:val="clear" w:color="auto" w:fill="92D050"/>
          </w:tcPr>
          <w:p w14:paraId="5C20127C"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Low</w:t>
            </w:r>
          </w:p>
        </w:tc>
        <w:tc>
          <w:tcPr>
            <w:tcW w:w="642" w:type="pct"/>
            <w:tcBorders>
              <w:top w:val="single" w:sz="4" w:space="0" w:color="FFFFFF" w:themeColor="background1"/>
              <w:bottom w:val="single" w:sz="4" w:space="0" w:color="FFFFFF" w:themeColor="background1"/>
            </w:tcBorders>
            <w:shd w:val="clear" w:color="auto" w:fill="FFFF66"/>
          </w:tcPr>
          <w:p w14:paraId="557214FC"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Medium</w:t>
            </w:r>
          </w:p>
        </w:tc>
        <w:tc>
          <w:tcPr>
            <w:tcW w:w="857" w:type="pct"/>
            <w:tcBorders>
              <w:top w:val="single" w:sz="4" w:space="0" w:color="FFFFFF" w:themeColor="background1"/>
              <w:bottom w:val="single" w:sz="4" w:space="0" w:color="FFFFFF" w:themeColor="background1"/>
            </w:tcBorders>
            <w:shd w:val="clear" w:color="auto" w:fill="FF9900"/>
          </w:tcPr>
          <w:p w14:paraId="149BDDA4"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High</w:t>
            </w:r>
          </w:p>
        </w:tc>
        <w:tc>
          <w:tcPr>
            <w:tcW w:w="688" w:type="pct"/>
            <w:tcBorders>
              <w:top w:val="single" w:sz="4" w:space="0" w:color="FFFFFF" w:themeColor="background1"/>
              <w:bottom w:val="single" w:sz="4" w:space="0" w:color="FFFFFF" w:themeColor="background1"/>
            </w:tcBorders>
            <w:shd w:val="clear" w:color="auto" w:fill="FF0000"/>
          </w:tcPr>
          <w:p w14:paraId="3A92AB1B"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color w:val="FFFFFF" w:themeColor="background1"/>
                <w:sz w:val="18"/>
                <w:szCs w:val="18"/>
              </w:rPr>
              <w:t>Extreme</w:t>
            </w:r>
          </w:p>
        </w:tc>
      </w:tr>
      <w:tr w:rsidR="00966403" w:rsidRPr="007F7531" w14:paraId="37445323" w14:textId="77777777" w:rsidTr="00966403">
        <w:trPr>
          <w:trHeight w:val="32"/>
        </w:trPr>
        <w:tc>
          <w:tcPr>
            <w:tcW w:w="243" w:type="pct"/>
            <w:vMerge/>
            <w:shd w:val="clear" w:color="auto" w:fill="D9D9D9" w:themeFill="background1" w:themeFillShade="D9"/>
          </w:tcPr>
          <w:p w14:paraId="48FF5065" w14:textId="77777777" w:rsidR="00966403" w:rsidRPr="007F7531" w:rsidRDefault="00966403" w:rsidP="00EA3AE8">
            <w:pPr>
              <w:pStyle w:val="TableBody"/>
              <w:rPr>
                <w:rFonts w:ascii="Calibri Light" w:hAnsi="Calibri Light"/>
                <w:sz w:val="18"/>
                <w:szCs w:val="18"/>
              </w:rPr>
            </w:pPr>
          </w:p>
        </w:tc>
        <w:tc>
          <w:tcPr>
            <w:tcW w:w="1071" w:type="pct"/>
            <w:tcBorders>
              <w:top w:val="single" w:sz="4" w:space="0" w:color="FFFFFF" w:themeColor="background1"/>
              <w:bottom w:val="single" w:sz="4" w:space="0" w:color="FFFFFF" w:themeColor="background1"/>
            </w:tcBorders>
            <w:shd w:val="clear" w:color="auto" w:fill="D9D9D9" w:themeFill="background1" w:themeFillShade="D9"/>
          </w:tcPr>
          <w:p w14:paraId="05BC1513" w14:textId="77777777" w:rsidR="00966403" w:rsidRPr="007F7531" w:rsidRDefault="00966403" w:rsidP="00EA3AE8">
            <w:pPr>
              <w:pStyle w:val="TableBody"/>
              <w:rPr>
                <w:rFonts w:ascii="Calibri Light" w:hAnsi="Calibri Light"/>
                <w:sz w:val="18"/>
                <w:szCs w:val="18"/>
              </w:rPr>
            </w:pPr>
            <w:r w:rsidRPr="007F7531">
              <w:rPr>
                <w:rFonts w:ascii="Calibri Light" w:hAnsi="Calibri Light"/>
                <w:sz w:val="18"/>
                <w:szCs w:val="18"/>
              </w:rPr>
              <w:t>Unlikely</w:t>
            </w:r>
          </w:p>
        </w:tc>
        <w:tc>
          <w:tcPr>
            <w:tcW w:w="750" w:type="pct"/>
            <w:tcBorders>
              <w:top w:val="single" w:sz="4" w:space="0" w:color="FFFFFF" w:themeColor="background1"/>
              <w:bottom w:val="single" w:sz="4" w:space="0" w:color="FFFFFF" w:themeColor="background1"/>
            </w:tcBorders>
            <w:shd w:val="clear" w:color="auto" w:fill="92D050"/>
          </w:tcPr>
          <w:p w14:paraId="1B814056"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Low</w:t>
            </w:r>
          </w:p>
        </w:tc>
        <w:tc>
          <w:tcPr>
            <w:tcW w:w="749" w:type="pct"/>
            <w:tcBorders>
              <w:top w:val="single" w:sz="4" w:space="0" w:color="FFFFFF" w:themeColor="background1"/>
              <w:bottom w:val="single" w:sz="4" w:space="0" w:color="FFFFFF" w:themeColor="background1"/>
            </w:tcBorders>
            <w:shd w:val="clear" w:color="auto" w:fill="92D050"/>
          </w:tcPr>
          <w:p w14:paraId="488DF331"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Low</w:t>
            </w:r>
          </w:p>
        </w:tc>
        <w:tc>
          <w:tcPr>
            <w:tcW w:w="642" w:type="pct"/>
            <w:tcBorders>
              <w:top w:val="single" w:sz="4" w:space="0" w:color="FFFFFF" w:themeColor="background1"/>
              <w:bottom w:val="single" w:sz="4" w:space="0" w:color="FFFFFF" w:themeColor="background1"/>
            </w:tcBorders>
            <w:shd w:val="clear" w:color="auto" w:fill="FFFF66"/>
          </w:tcPr>
          <w:p w14:paraId="08B77160"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Medium</w:t>
            </w:r>
          </w:p>
        </w:tc>
        <w:tc>
          <w:tcPr>
            <w:tcW w:w="857" w:type="pct"/>
            <w:tcBorders>
              <w:top w:val="single" w:sz="4" w:space="0" w:color="FFFFFF" w:themeColor="background1"/>
              <w:bottom w:val="single" w:sz="4" w:space="0" w:color="FFFFFF" w:themeColor="background1"/>
            </w:tcBorders>
            <w:shd w:val="clear" w:color="auto" w:fill="FFFF66"/>
          </w:tcPr>
          <w:p w14:paraId="008529CC"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Medium</w:t>
            </w:r>
          </w:p>
        </w:tc>
        <w:tc>
          <w:tcPr>
            <w:tcW w:w="688" w:type="pct"/>
            <w:tcBorders>
              <w:top w:val="single" w:sz="4" w:space="0" w:color="FFFFFF" w:themeColor="background1"/>
              <w:bottom w:val="single" w:sz="4" w:space="0" w:color="FFFFFF" w:themeColor="background1"/>
            </w:tcBorders>
            <w:shd w:val="clear" w:color="auto" w:fill="FF9900"/>
          </w:tcPr>
          <w:p w14:paraId="0FA13A40"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High</w:t>
            </w:r>
          </w:p>
        </w:tc>
      </w:tr>
      <w:tr w:rsidR="00966403" w:rsidRPr="007F7531" w14:paraId="7D719AC4" w14:textId="77777777" w:rsidTr="00966403">
        <w:trPr>
          <w:trHeight w:val="5"/>
        </w:trPr>
        <w:tc>
          <w:tcPr>
            <w:tcW w:w="243" w:type="pct"/>
            <w:vMerge/>
            <w:shd w:val="clear" w:color="auto" w:fill="D9D9D9" w:themeFill="background1" w:themeFillShade="D9"/>
          </w:tcPr>
          <w:p w14:paraId="5336394C" w14:textId="77777777" w:rsidR="00966403" w:rsidRPr="007F7531" w:rsidRDefault="00966403" w:rsidP="00EA3AE8">
            <w:pPr>
              <w:pStyle w:val="TableBody"/>
              <w:rPr>
                <w:rFonts w:ascii="Calibri Light" w:hAnsi="Calibri Light"/>
                <w:sz w:val="18"/>
                <w:szCs w:val="18"/>
              </w:rPr>
            </w:pPr>
          </w:p>
        </w:tc>
        <w:tc>
          <w:tcPr>
            <w:tcW w:w="1071" w:type="pct"/>
            <w:tcBorders>
              <w:top w:val="single" w:sz="4" w:space="0" w:color="FFFFFF" w:themeColor="background1"/>
              <w:bottom w:val="single" w:sz="4" w:space="0" w:color="auto"/>
            </w:tcBorders>
            <w:shd w:val="clear" w:color="auto" w:fill="D9D9D9" w:themeFill="background1" w:themeFillShade="D9"/>
          </w:tcPr>
          <w:p w14:paraId="6240F704" w14:textId="77777777" w:rsidR="00966403" w:rsidRPr="007F7531" w:rsidRDefault="00966403" w:rsidP="00EA3AE8">
            <w:pPr>
              <w:pStyle w:val="TableBody"/>
              <w:rPr>
                <w:rFonts w:ascii="Calibri Light" w:hAnsi="Calibri Light"/>
                <w:sz w:val="18"/>
                <w:szCs w:val="18"/>
              </w:rPr>
            </w:pPr>
            <w:r w:rsidRPr="007F7531">
              <w:rPr>
                <w:rFonts w:ascii="Calibri Light" w:hAnsi="Calibri Light"/>
                <w:sz w:val="18"/>
                <w:szCs w:val="18"/>
              </w:rPr>
              <w:t>Rare</w:t>
            </w:r>
          </w:p>
        </w:tc>
        <w:tc>
          <w:tcPr>
            <w:tcW w:w="750" w:type="pct"/>
            <w:tcBorders>
              <w:top w:val="single" w:sz="4" w:space="0" w:color="FFFFFF" w:themeColor="background1"/>
              <w:bottom w:val="single" w:sz="4" w:space="0" w:color="auto"/>
            </w:tcBorders>
            <w:shd w:val="clear" w:color="auto" w:fill="92D050"/>
          </w:tcPr>
          <w:p w14:paraId="71514F8F"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Low</w:t>
            </w:r>
          </w:p>
        </w:tc>
        <w:tc>
          <w:tcPr>
            <w:tcW w:w="749" w:type="pct"/>
            <w:tcBorders>
              <w:top w:val="single" w:sz="4" w:space="0" w:color="FFFFFF" w:themeColor="background1"/>
              <w:bottom w:val="single" w:sz="4" w:space="0" w:color="auto"/>
            </w:tcBorders>
            <w:shd w:val="clear" w:color="auto" w:fill="92D050"/>
          </w:tcPr>
          <w:p w14:paraId="57660B7F"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Low</w:t>
            </w:r>
          </w:p>
        </w:tc>
        <w:tc>
          <w:tcPr>
            <w:tcW w:w="642" w:type="pct"/>
            <w:tcBorders>
              <w:top w:val="single" w:sz="4" w:space="0" w:color="FFFFFF" w:themeColor="background1"/>
              <w:bottom w:val="single" w:sz="4" w:space="0" w:color="auto"/>
            </w:tcBorders>
            <w:shd w:val="clear" w:color="auto" w:fill="92D050"/>
          </w:tcPr>
          <w:p w14:paraId="00D3EC5E"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Low</w:t>
            </w:r>
          </w:p>
        </w:tc>
        <w:tc>
          <w:tcPr>
            <w:tcW w:w="857" w:type="pct"/>
            <w:tcBorders>
              <w:top w:val="single" w:sz="4" w:space="0" w:color="FFFFFF" w:themeColor="background1"/>
              <w:bottom w:val="single" w:sz="4" w:space="0" w:color="auto"/>
            </w:tcBorders>
            <w:shd w:val="clear" w:color="auto" w:fill="FFFF66"/>
          </w:tcPr>
          <w:p w14:paraId="5D1F94D5"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Medium</w:t>
            </w:r>
          </w:p>
        </w:tc>
        <w:tc>
          <w:tcPr>
            <w:tcW w:w="688" w:type="pct"/>
            <w:tcBorders>
              <w:top w:val="single" w:sz="4" w:space="0" w:color="FFFFFF" w:themeColor="background1"/>
              <w:bottom w:val="single" w:sz="4" w:space="0" w:color="auto"/>
            </w:tcBorders>
            <w:shd w:val="clear" w:color="auto" w:fill="FF9900"/>
          </w:tcPr>
          <w:p w14:paraId="1F9DA28C" w14:textId="77777777" w:rsidR="00966403" w:rsidRPr="007F7531" w:rsidRDefault="00966403" w:rsidP="00EA3AE8">
            <w:pPr>
              <w:pStyle w:val="TableBody"/>
              <w:jc w:val="center"/>
              <w:rPr>
                <w:rFonts w:ascii="Calibri Light" w:hAnsi="Calibri Light"/>
                <w:sz w:val="18"/>
                <w:szCs w:val="18"/>
              </w:rPr>
            </w:pPr>
            <w:r w:rsidRPr="007F7531">
              <w:rPr>
                <w:rFonts w:ascii="Calibri Light" w:hAnsi="Calibri Light"/>
                <w:sz w:val="18"/>
                <w:szCs w:val="18"/>
              </w:rPr>
              <w:t>High</w:t>
            </w:r>
          </w:p>
        </w:tc>
      </w:tr>
    </w:tbl>
    <w:tbl>
      <w:tblPr>
        <w:tblStyle w:val="TableGrid2"/>
        <w:tblW w:w="5000" w:type="pct"/>
        <w:tblInd w:w="0" w:type="dxa"/>
        <w:tblBorders>
          <w:insideH w:val="single" w:sz="4" w:space="0" w:color="F2F2F2" w:themeColor="background1" w:themeShade="F2"/>
          <w:insideV w:val="single" w:sz="4" w:space="0" w:color="F2F2F2" w:themeColor="background1" w:themeShade="F2"/>
        </w:tblBorders>
        <w:tblCellMar>
          <w:top w:w="85" w:type="dxa"/>
          <w:bottom w:w="85" w:type="dxa"/>
        </w:tblCellMar>
        <w:tblLook w:val="04A0" w:firstRow="1" w:lastRow="0" w:firstColumn="1" w:lastColumn="0" w:noHBand="0" w:noVBand="1"/>
        <w:tblCaption w:val="Blank spaces to be completed by hand"/>
        <w:tblDescription w:val="Blank spaces to be completed by hand"/>
      </w:tblPr>
      <w:tblGrid>
        <w:gridCol w:w="2632"/>
        <w:gridCol w:w="3552"/>
        <w:gridCol w:w="3682"/>
      </w:tblGrid>
      <w:tr w:rsidR="00966403" w:rsidRPr="007F7531" w14:paraId="5C2E2BAE" w14:textId="77777777" w:rsidTr="00386CE5">
        <w:trPr>
          <w:cantSplit/>
          <w:trHeight w:val="201"/>
          <w:tblHeader/>
        </w:trPr>
        <w:tc>
          <w:tcPr>
            <w:tcW w:w="1334" w:type="pct"/>
            <w:shd w:val="clear" w:color="auto" w:fill="000000" w:themeFill="text1"/>
          </w:tcPr>
          <w:p w14:paraId="0A4B3D1A" w14:textId="77777777" w:rsidR="00966403" w:rsidRPr="007F7531" w:rsidRDefault="00966403" w:rsidP="00EA3AE8">
            <w:pPr>
              <w:pStyle w:val="TableHeading"/>
              <w:rPr>
                <w:rFonts w:ascii="Calibri Light" w:hAnsi="Calibri Light"/>
                <w:b w:val="0"/>
              </w:rPr>
            </w:pPr>
            <w:r w:rsidRPr="007F7531">
              <w:rPr>
                <w:rFonts w:ascii="Calibri Light" w:hAnsi="Calibri Light"/>
                <w:b w:val="0"/>
              </w:rPr>
              <w:t>Levels</w:t>
            </w:r>
          </w:p>
        </w:tc>
        <w:tc>
          <w:tcPr>
            <w:tcW w:w="1800" w:type="pct"/>
            <w:shd w:val="clear" w:color="auto" w:fill="000000" w:themeFill="text1"/>
          </w:tcPr>
          <w:p w14:paraId="0373D781" w14:textId="77777777" w:rsidR="00966403" w:rsidRPr="007F7531" w:rsidRDefault="00966403" w:rsidP="00EA3AE8">
            <w:pPr>
              <w:pStyle w:val="TableHeading"/>
              <w:rPr>
                <w:rFonts w:ascii="Calibri Light" w:hAnsi="Calibri Light"/>
                <w:b w:val="0"/>
              </w:rPr>
            </w:pPr>
            <w:r w:rsidRPr="007F7531">
              <w:rPr>
                <w:rFonts w:ascii="Calibri Light" w:hAnsi="Calibri Light"/>
                <w:b w:val="0"/>
              </w:rPr>
              <w:t>Risk escalation</w:t>
            </w:r>
          </w:p>
        </w:tc>
        <w:tc>
          <w:tcPr>
            <w:tcW w:w="1866" w:type="pct"/>
            <w:shd w:val="clear" w:color="auto" w:fill="000000" w:themeFill="text1"/>
          </w:tcPr>
          <w:p w14:paraId="0E1F272A" w14:textId="77777777" w:rsidR="00966403" w:rsidRPr="007F7531" w:rsidRDefault="00966403" w:rsidP="00EA3AE8">
            <w:pPr>
              <w:pStyle w:val="TableHeading"/>
              <w:rPr>
                <w:rFonts w:ascii="Calibri Light" w:hAnsi="Calibri Light"/>
                <w:b w:val="0"/>
              </w:rPr>
            </w:pPr>
            <w:r w:rsidRPr="007F7531">
              <w:rPr>
                <w:rFonts w:ascii="Calibri Light" w:hAnsi="Calibri Light"/>
                <w:b w:val="0"/>
              </w:rPr>
              <w:t>Response (Actions)</w:t>
            </w:r>
          </w:p>
        </w:tc>
      </w:tr>
      <w:tr w:rsidR="00966403" w:rsidRPr="007F7531" w14:paraId="56A7C4A5" w14:textId="77777777" w:rsidTr="00966403">
        <w:trPr>
          <w:trHeight w:val="192"/>
        </w:trPr>
        <w:tc>
          <w:tcPr>
            <w:tcW w:w="1334" w:type="pct"/>
            <w:shd w:val="clear" w:color="auto" w:fill="FF0000"/>
          </w:tcPr>
          <w:p w14:paraId="724E9F9A" w14:textId="77777777" w:rsidR="00966403" w:rsidRPr="00574C33" w:rsidRDefault="00966403" w:rsidP="00EA3AE8">
            <w:pPr>
              <w:pStyle w:val="Body"/>
              <w:rPr>
                <w:rFonts w:ascii="Calibri Light" w:hAnsi="Calibri Light"/>
                <w:color w:val="FFFFFF" w:themeColor="background1"/>
                <w:sz w:val="18"/>
                <w:szCs w:val="18"/>
              </w:rPr>
            </w:pPr>
            <w:r w:rsidRPr="00574C33">
              <w:rPr>
                <w:rFonts w:ascii="Calibri Light" w:hAnsi="Calibri Light"/>
                <w:color w:val="FFFFFF" w:themeColor="background1"/>
                <w:sz w:val="18"/>
                <w:szCs w:val="18"/>
              </w:rPr>
              <w:t>Extreme</w:t>
            </w:r>
          </w:p>
        </w:tc>
        <w:tc>
          <w:tcPr>
            <w:tcW w:w="1800" w:type="pct"/>
            <w:vMerge w:val="restart"/>
            <w:vAlign w:val="center"/>
          </w:tcPr>
          <w:p w14:paraId="4D4DDEA4" w14:textId="77777777" w:rsidR="00966403" w:rsidRPr="00574C33" w:rsidRDefault="00966403" w:rsidP="00EA3AE8">
            <w:pPr>
              <w:pStyle w:val="TableBody"/>
              <w:rPr>
                <w:rFonts w:ascii="Calibri Light" w:hAnsi="Calibri Light"/>
                <w:sz w:val="18"/>
                <w:szCs w:val="18"/>
              </w:rPr>
            </w:pPr>
            <w:r w:rsidRPr="00574C33">
              <w:rPr>
                <w:rFonts w:ascii="Calibri Light" w:hAnsi="Calibri Light"/>
                <w:sz w:val="18"/>
                <w:szCs w:val="18"/>
              </w:rPr>
              <w:t>Unable to deliver service at home</w:t>
            </w:r>
          </w:p>
        </w:tc>
        <w:tc>
          <w:tcPr>
            <w:tcW w:w="1866" w:type="pct"/>
            <w:vMerge w:val="restart"/>
            <w:vAlign w:val="center"/>
          </w:tcPr>
          <w:p w14:paraId="3F63119F" w14:textId="77777777" w:rsidR="00966403" w:rsidRPr="007F7531" w:rsidRDefault="00966403" w:rsidP="00EA3AE8">
            <w:pPr>
              <w:pStyle w:val="TableBody"/>
              <w:rPr>
                <w:rFonts w:ascii="Calibri Light" w:hAnsi="Calibri Light"/>
              </w:rPr>
            </w:pPr>
            <w:r w:rsidRPr="00574C33">
              <w:rPr>
                <w:rFonts w:ascii="Calibri Light" w:hAnsi="Calibri Light"/>
                <w:sz w:val="18"/>
                <w:szCs w:val="18"/>
              </w:rPr>
              <w:t>As per health service policy</w:t>
            </w:r>
          </w:p>
        </w:tc>
      </w:tr>
      <w:tr w:rsidR="00966403" w:rsidRPr="007F7531" w14:paraId="627B3D4F" w14:textId="77777777" w:rsidTr="00966403">
        <w:trPr>
          <w:trHeight w:val="255"/>
        </w:trPr>
        <w:tc>
          <w:tcPr>
            <w:tcW w:w="1334" w:type="pct"/>
            <w:shd w:val="clear" w:color="auto" w:fill="FF9933"/>
          </w:tcPr>
          <w:p w14:paraId="7D2FDD82" w14:textId="77777777" w:rsidR="00966403" w:rsidRPr="00574C33" w:rsidRDefault="00966403" w:rsidP="00EA3AE8">
            <w:pPr>
              <w:pStyle w:val="Body"/>
              <w:rPr>
                <w:rFonts w:ascii="Calibri Light" w:hAnsi="Calibri Light"/>
                <w:color w:val="FFFFFF" w:themeColor="background1"/>
                <w:sz w:val="18"/>
                <w:szCs w:val="18"/>
              </w:rPr>
            </w:pPr>
            <w:r w:rsidRPr="00574C33">
              <w:rPr>
                <w:rFonts w:ascii="Calibri Light" w:hAnsi="Calibri Light"/>
                <w:color w:val="FFFFFF" w:themeColor="background1"/>
                <w:sz w:val="18"/>
                <w:szCs w:val="18"/>
              </w:rPr>
              <w:t>High</w:t>
            </w:r>
          </w:p>
        </w:tc>
        <w:tc>
          <w:tcPr>
            <w:tcW w:w="1800" w:type="pct"/>
            <w:vMerge/>
            <w:vAlign w:val="center"/>
          </w:tcPr>
          <w:p w14:paraId="3051AFD3" w14:textId="77777777" w:rsidR="00966403" w:rsidRPr="00574C33" w:rsidRDefault="00966403" w:rsidP="00EA3AE8">
            <w:pPr>
              <w:pStyle w:val="TableBody"/>
              <w:rPr>
                <w:rFonts w:ascii="Calibri Light" w:hAnsi="Calibri Light"/>
                <w:sz w:val="18"/>
                <w:szCs w:val="18"/>
              </w:rPr>
            </w:pPr>
          </w:p>
        </w:tc>
        <w:tc>
          <w:tcPr>
            <w:tcW w:w="1866" w:type="pct"/>
            <w:vMerge/>
          </w:tcPr>
          <w:p w14:paraId="48D30532" w14:textId="77777777" w:rsidR="00966403" w:rsidRPr="007F7531" w:rsidRDefault="00966403" w:rsidP="00EA3AE8">
            <w:pPr>
              <w:pStyle w:val="Body"/>
              <w:rPr>
                <w:rFonts w:ascii="Calibri Light" w:hAnsi="Calibri Light"/>
              </w:rPr>
            </w:pPr>
          </w:p>
        </w:tc>
      </w:tr>
      <w:tr w:rsidR="00966403" w:rsidRPr="007F7531" w14:paraId="51442C96" w14:textId="77777777" w:rsidTr="00966403">
        <w:trPr>
          <w:trHeight w:val="162"/>
        </w:trPr>
        <w:tc>
          <w:tcPr>
            <w:tcW w:w="1334" w:type="pct"/>
            <w:shd w:val="clear" w:color="auto" w:fill="FFFF66"/>
          </w:tcPr>
          <w:p w14:paraId="2CEBD9FD" w14:textId="77777777" w:rsidR="00966403" w:rsidRPr="00574C33" w:rsidRDefault="00966403" w:rsidP="00EA3AE8">
            <w:pPr>
              <w:pStyle w:val="Body"/>
              <w:rPr>
                <w:rFonts w:ascii="Calibri Light" w:hAnsi="Calibri Light"/>
                <w:color w:val="FFFFFF" w:themeColor="background1"/>
                <w:sz w:val="18"/>
                <w:szCs w:val="18"/>
              </w:rPr>
            </w:pPr>
            <w:r w:rsidRPr="00574C33">
              <w:rPr>
                <w:rFonts w:ascii="Calibri Light" w:hAnsi="Calibri Light"/>
                <w:sz w:val="18"/>
                <w:szCs w:val="18"/>
              </w:rPr>
              <w:t>Medium</w:t>
            </w:r>
          </w:p>
        </w:tc>
        <w:tc>
          <w:tcPr>
            <w:tcW w:w="1800" w:type="pct"/>
            <w:vAlign w:val="center"/>
          </w:tcPr>
          <w:p w14:paraId="6F169407" w14:textId="623D1C72" w:rsidR="00966403" w:rsidRPr="00574C33" w:rsidRDefault="00966403" w:rsidP="00EA3AE8">
            <w:pPr>
              <w:pStyle w:val="TableBody"/>
              <w:rPr>
                <w:rFonts w:ascii="Calibri Light" w:hAnsi="Calibri Light"/>
                <w:sz w:val="18"/>
                <w:szCs w:val="18"/>
              </w:rPr>
            </w:pPr>
            <w:r w:rsidRPr="00574C33">
              <w:rPr>
                <w:rFonts w:ascii="Calibri Light" w:hAnsi="Calibri Light"/>
                <w:sz w:val="18"/>
                <w:szCs w:val="18"/>
              </w:rPr>
              <w:t xml:space="preserve">Escalate to </w:t>
            </w:r>
            <w:r w:rsidR="004138E9">
              <w:rPr>
                <w:rFonts w:ascii="Calibri Light" w:hAnsi="Calibri Light"/>
                <w:sz w:val="18"/>
                <w:szCs w:val="18"/>
              </w:rPr>
              <w:t>m</w:t>
            </w:r>
            <w:r w:rsidRPr="00574C33">
              <w:rPr>
                <w:rFonts w:ascii="Calibri Light" w:hAnsi="Calibri Light"/>
                <w:sz w:val="18"/>
                <w:szCs w:val="18"/>
              </w:rPr>
              <w:t>anager</w:t>
            </w:r>
          </w:p>
        </w:tc>
        <w:tc>
          <w:tcPr>
            <w:tcW w:w="1866" w:type="pct"/>
            <w:vMerge/>
          </w:tcPr>
          <w:p w14:paraId="5039B792" w14:textId="77777777" w:rsidR="00966403" w:rsidRPr="007F7531" w:rsidRDefault="00966403" w:rsidP="00EA3AE8">
            <w:pPr>
              <w:pStyle w:val="Body"/>
              <w:rPr>
                <w:rFonts w:ascii="Calibri Light" w:hAnsi="Calibri Light"/>
              </w:rPr>
            </w:pPr>
          </w:p>
        </w:tc>
      </w:tr>
      <w:tr w:rsidR="00966403" w:rsidRPr="007F7531" w14:paraId="796980A1" w14:textId="77777777" w:rsidTr="00966403">
        <w:trPr>
          <w:trHeight w:val="170"/>
        </w:trPr>
        <w:tc>
          <w:tcPr>
            <w:tcW w:w="1334" w:type="pct"/>
            <w:shd w:val="clear" w:color="auto" w:fill="92D050"/>
          </w:tcPr>
          <w:p w14:paraId="3F6F5A72" w14:textId="77777777" w:rsidR="00966403" w:rsidRPr="00574C33" w:rsidRDefault="00966403" w:rsidP="00EA3AE8">
            <w:pPr>
              <w:pStyle w:val="Body"/>
              <w:rPr>
                <w:rFonts w:ascii="Calibri Light" w:hAnsi="Calibri Light"/>
                <w:color w:val="FFFFFF" w:themeColor="background1"/>
                <w:sz w:val="18"/>
                <w:szCs w:val="18"/>
              </w:rPr>
            </w:pPr>
            <w:r w:rsidRPr="00574C33">
              <w:rPr>
                <w:rFonts w:ascii="Calibri Light" w:hAnsi="Calibri Light"/>
                <w:color w:val="FFFFFF" w:themeColor="background1"/>
                <w:sz w:val="18"/>
                <w:szCs w:val="18"/>
              </w:rPr>
              <w:t>Low</w:t>
            </w:r>
          </w:p>
        </w:tc>
        <w:tc>
          <w:tcPr>
            <w:tcW w:w="1800" w:type="pct"/>
            <w:vAlign w:val="center"/>
          </w:tcPr>
          <w:p w14:paraId="2DEDAD18" w14:textId="77777777" w:rsidR="00966403" w:rsidRPr="00574C33" w:rsidRDefault="00966403" w:rsidP="00EA3AE8">
            <w:pPr>
              <w:pStyle w:val="TableBody"/>
              <w:rPr>
                <w:rFonts w:ascii="Calibri Light" w:hAnsi="Calibri Light"/>
                <w:sz w:val="18"/>
                <w:szCs w:val="18"/>
              </w:rPr>
            </w:pPr>
            <w:r w:rsidRPr="00574C33">
              <w:rPr>
                <w:rFonts w:ascii="Calibri Light" w:hAnsi="Calibri Light"/>
                <w:sz w:val="18"/>
                <w:szCs w:val="18"/>
              </w:rPr>
              <w:t xml:space="preserve">Acceptable </w:t>
            </w:r>
          </w:p>
        </w:tc>
        <w:tc>
          <w:tcPr>
            <w:tcW w:w="1866" w:type="pct"/>
            <w:vMerge/>
          </w:tcPr>
          <w:p w14:paraId="121637DB" w14:textId="77777777" w:rsidR="00966403" w:rsidRPr="007F7531" w:rsidRDefault="00966403" w:rsidP="00EA3AE8">
            <w:pPr>
              <w:pStyle w:val="Body"/>
              <w:rPr>
                <w:rFonts w:ascii="Calibri Light" w:hAnsi="Calibri Light"/>
              </w:rPr>
            </w:pPr>
          </w:p>
        </w:tc>
      </w:tr>
    </w:tbl>
    <w:tbl>
      <w:tblPr>
        <w:tblStyle w:val="TableGrid"/>
        <w:tblW w:w="5000" w:type="pct"/>
        <w:tblInd w:w="0" w:type="dxa"/>
        <w:tblBorders>
          <w:left w:val="none" w:sz="0" w:space="0" w:color="auto"/>
          <w:right w:val="none" w:sz="0" w:space="0" w:color="auto"/>
          <w:insideH w:val="single" w:sz="4" w:space="0" w:color="F2F2F2" w:themeColor="background1" w:themeShade="F2"/>
          <w:insideV w:val="single" w:sz="4" w:space="0" w:color="F2F2F2" w:themeColor="background1" w:themeShade="F2"/>
        </w:tblBorders>
        <w:tblLook w:val="04A0" w:firstRow="1" w:lastRow="0" w:firstColumn="1" w:lastColumn="0" w:noHBand="0" w:noVBand="1"/>
        <w:tblCaption w:val="Blank spaces to be completed by hand"/>
        <w:tblDescription w:val="Blank spaces to be completed by hand"/>
      </w:tblPr>
      <w:tblGrid>
        <w:gridCol w:w="9876"/>
      </w:tblGrid>
      <w:tr w:rsidR="00966403" w:rsidRPr="00370369" w14:paraId="331B0837" w14:textId="77777777" w:rsidTr="00386CE5">
        <w:trPr>
          <w:cantSplit/>
          <w:trHeight w:val="384"/>
          <w:tblHeader/>
        </w:trPr>
        <w:tc>
          <w:tcPr>
            <w:tcW w:w="5000" w:type="pct"/>
            <w:vAlign w:val="center"/>
          </w:tcPr>
          <w:p w14:paraId="5F78A9E8" w14:textId="77777777" w:rsidR="00966403" w:rsidRPr="00370369" w:rsidRDefault="00966403" w:rsidP="00B029F9">
            <w:pPr>
              <w:rPr>
                <w:rFonts w:ascii="Calibri Light" w:hAnsi="Calibri Light"/>
                <w:sz w:val="18"/>
                <w:szCs w:val="18"/>
              </w:rPr>
            </w:pPr>
            <w:r w:rsidRPr="00370369">
              <w:rPr>
                <w:rFonts w:ascii="Calibri Light" w:hAnsi="Calibri Light"/>
                <w:sz w:val="18"/>
                <w:szCs w:val="18"/>
              </w:rPr>
              <w:t xml:space="preserve">Risk control plan completed by: </w:t>
            </w:r>
          </w:p>
        </w:tc>
      </w:tr>
      <w:tr w:rsidR="00966403" w:rsidRPr="00370369" w14:paraId="212D03C8" w14:textId="77777777" w:rsidTr="00386CE5">
        <w:trPr>
          <w:cantSplit/>
          <w:trHeight w:val="384"/>
          <w:tblHeader/>
        </w:trPr>
        <w:tc>
          <w:tcPr>
            <w:tcW w:w="5000" w:type="pct"/>
            <w:vAlign w:val="center"/>
          </w:tcPr>
          <w:p w14:paraId="2F170524" w14:textId="77777777" w:rsidR="00966403" w:rsidRPr="00370369" w:rsidRDefault="00966403" w:rsidP="00EA3AE8">
            <w:pPr>
              <w:rPr>
                <w:rFonts w:ascii="Calibri Light" w:hAnsi="Calibri Light"/>
                <w:sz w:val="18"/>
                <w:szCs w:val="18"/>
              </w:rPr>
            </w:pPr>
            <w:r w:rsidRPr="00370369">
              <w:rPr>
                <w:rFonts w:ascii="Calibri Light" w:hAnsi="Calibri Light"/>
                <w:sz w:val="18"/>
                <w:szCs w:val="18"/>
              </w:rPr>
              <w:t>Reported to:</w:t>
            </w:r>
          </w:p>
        </w:tc>
      </w:tr>
      <w:tr w:rsidR="00966403" w:rsidRPr="00370369" w14:paraId="55BC8919" w14:textId="77777777" w:rsidTr="00386CE5">
        <w:trPr>
          <w:cantSplit/>
          <w:trHeight w:val="384"/>
          <w:tblHeader/>
        </w:trPr>
        <w:tc>
          <w:tcPr>
            <w:tcW w:w="5000" w:type="pct"/>
            <w:vAlign w:val="center"/>
          </w:tcPr>
          <w:p w14:paraId="56F6D0FE" w14:textId="77777777" w:rsidR="00966403" w:rsidRPr="00370369" w:rsidRDefault="00966403" w:rsidP="00EA3AE8">
            <w:pPr>
              <w:rPr>
                <w:sz w:val="18"/>
                <w:szCs w:val="18"/>
              </w:rPr>
            </w:pPr>
            <w:r w:rsidRPr="00370369">
              <w:rPr>
                <w:rFonts w:ascii="Calibri Light" w:hAnsi="Calibri Light"/>
                <w:sz w:val="18"/>
                <w:szCs w:val="18"/>
              </w:rPr>
              <w:t>Action taken:</w:t>
            </w:r>
          </w:p>
        </w:tc>
      </w:tr>
      <w:tr w:rsidR="00966403" w:rsidRPr="00370369" w14:paraId="209D90C7" w14:textId="77777777" w:rsidTr="00386CE5">
        <w:trPr>
          <w:cantSplit/>
          <w:trHeight w:val="403"/>
          <w:tblHeader/>
        </w:trPr>
        <w:tc>
          <w:tcPr>
            <w:tcW w:w="5000" w:type="pct"/>
            <w:vAlign w:val="center"/>
          </w:tcPr>
          <w:p w14:paraId="3CE46258" w14:textId="77777777" w:rsidR="00966403" w:rsidRPr="00370369" w:rsidRDefault="00966403" w:rsidP="00EA3AE8">
            <w:pPr>
              <w:rPr>
                <w:sz w:val="18"/>
                <w:szCs w:val="18"/>
              </w:rPr>
            </w:pPr>
          </w:p>
        </w:tc>
      </w:tr>
      <w:tr w:rsidR="00966403" w:rsidRPr="00370369" w14:paraId="2C1DED2D" w14:textId="77777777" w:rsidTr="00386CE5">
        <w:trPr>
          <w:cantSplit/>
          <w:trHeight w:val="384"/>
          <w:tblHeader/>
        </w:trPr>
        <w:tc>
          <w:tcPr>
            <w:tcW w:w="5000" w:type="pct"/>
            <w:vAlign w:val="center"/>
          </w:tcPr>
          <w:p w14:paraId="57C7EEB8" w14:textId="77777777" w:rsidR="00966403" w:rsidRPr="00370369" w:rsidRDefault="00966403" w:rsidP="00EA3AE8">
            <w:pPr>
              <w:rPr>
                <w:sz w:val="18"/>
                <w:szCs w:val="18"/>
              </w:rPr>
            </w:pPr>
          </w:p>
        </w:tc>
      </w:tr>
      <w:tr w:rsidR="00966403" w14:paraId="63B9A3F8" w14:textId="77777777" w:rsidTr="00386CE5">
        <w:trPr>
          <w:cantSplit/>
          <w:trHeight w:val="384"/>
          <w:tblHeader/>
        </w:trPr>
        <w:tc>
          <w:tcPr>
            <w:tcW w:w="5000" w:type="pct"/>
            <w:vAlign w:val="center"/>
          </w:tcPr>
          <w:p w14:paraId="13209325" w14:textId="77777777" w:rsidR="00966403" w:rsidRDefault="00966403" w:rsidP="00EA3AE8">
            <w:r w:rsidRPr="00370369">
              <w:rPr>
                <w:rFonts w:ascii="Calibri Light" w:hAnsi="Calibri Light"/>
                <w:sz w:val="18"/>
                <w:szCs w:val="18"/>
              </w:rPr>
              <w:t>Notes:</w:t>
            </w:r>
          </w:p>
        </w:tc>
      </w:tr>
      <w:tr w:rsidR="00966403" w14:paraId="6044903A" w14:textId="77777777" w:rsidTr="00386CE5">
        <w:trPr>
          <w:cantSplit/>
          <w:trHeight w:val="384"/>
          <w:tblHeader/>
        </w:trPr>
        <w:tc>
          <w:tcPr>
            <w:tcW w:w="5000" w:type="pct"/>
            <w:vAlign w:val="center"/>
          </w:tcPr>
          <w:p w14:paraId="63D43D67" w14:textId="77777777" w:rsidR="00966403" w:rsidRDefault="00966403" w:rsidP="00EA3AE8"/>
        </w:tc>
      </w:tr>
    </w:tbl>
    <w:p w14:paraId="415DEBEB" w14:textId="77777777" w:rsidR="00D300A8" w:rsidRDefault="007E1E23" w:rsidP="00B25F3B">
      <w:pPr>
        <w:pStyle w:val="Heading2"/>
        <w:ind w:firstLine="142"/>
        <w:rPr>
          <w:rFonts w:eastAsiaTheme="minorEastAsia"/>
        </w:rPr>
      </w:pPr>
      <w:bookmarkStart w:id="210" w:name="_Ref22810887"/>
      <w:bookmarkStart w:id="211" w:name="_Toc38976960"/>
      <w:bookmarkStart w:id="212" w:name="_Ref22733544"/>
      <w:r>
        <w:rPr>
          <w:rFonts w:eastAsiaTheme="minorEastAsia"/>
        </w:rPr>
        <w:t xml:space="preserve">Supportive </w:t>
      </w:r>
      <w:r w:rsidR="00601984">
        <w:rPr>
          <w:rFonts w:eastAsiaTheme="minorEastAsia"/>
        </w:rPr>
        <w:t>care template</w:t>
      </w:r>
      <w:bookmarkEnd w:id="210"/>
      <w:bookmarkEnd w:id="211"/>
    </w:p>
    <w:tbl>
      <w:tblPr>
        <w:tblStyle w:val="TableGrid"/>
        <w:tblW w:w="5321" w:type="pct"/>
        <w:tblInd w:w="137" w:type="dxa"/>
        <w:tblBorders>
          <w:insideH w:val="dotted" w:sz="4" w:space="0" w:color="auto"/>
          <w:insideV w:val="dotted" w:sz="4" w:space="0" w:color="auto"/>
        </w:tblBorders>
        <w:tblLook w:val="04A0" w:firstRow="1" w:lastRow="0" w:firstColumn="1" w:lastColumn="0" w:noHBand="0" w:noVBand="1"/>
        <w:tblCaption w:val="Supportive care screening and referral form"/>
      </w:tblPr>
      <w:tblGrid>
        <w:gridCol w:w="3636"/>
        <w:gridCol w:w="500"/>
        <w:gridCol w:w="19"/>
        <w:gridCol w:w="514"/>
        <w:gridCol w:w="17"/>
        <w:gridCol w:w="1197"/>
        <w:gridCol w:w="1216"/>
        <w:gridCol w:w="7"/>
        <w:gridCol w:w="535"/>
        <w:gridCol w:w="7"/>
        <w:gridCol w:w="483"/>
        <w:gridCol w:w="50"/>
        <w:gridCol w:w="2318"/>
      </w:tblGrid>
      <w:tr w:rsidR="00D300A8" w14:paraId="1695E05E" w14:textId="77777777" w:rsidTr="00B25F3B">
        <w:trPr>
          <w:cantSplit/>
          <w:trHeight w:val="2182"/>
        </w:trPr>
        <w:tc>
          <w:tcPr>
            <w:tcW w:w="2802" w:type="pct"/>
            <w:gridSpan w:val="6"/>
            <w:tcBorders>
              <w:top w:val="nil"/>
              <w:left w:val="single" w:sz="4" w:space="0" w:color="auto"/>
              <w:bottom w:val="single" w:sz="4" w:space="0" w:color="auto"/>
              <w:right w:val="dotted" w:sz="4" w:space="0" w:color="auto"/>
            </w:tcBorders>
          </w:tcPr>
          <w:p w14:paraId="4B3070F6" w14:textId="420D8AC5" w:rsidR="00D300A8" w:rsidRPr="000A60DC" w:rsidRDefault="00D300A8" w:rsidP="00BD6201">
            <w:pPr>
              <w:tabs>
                <w:tab w:val="left" w:pos="1260"/>
              </w:tabs>
              <w:spacing w:line="360" w:lineRule="auto"/>
              <w:jc w:val="center"/>
              <w:rPr>
                <w:rFonts w:ascii="Calibri Light" w:hAnsi="Calibri Light"/>
                <w:sz w:val="48"/>
                <w:szCs w:val="48"/>
              </w:rPr>
            </w:pPr>
            <w:r w:rsidRPr="000A60DC">
              <w:rPr>
                <w:rFonts w:ascii="Calibri Light" w:hAnsi="Calibri Light"/>
                <w:sz w:val="48"/>
                <w:szCs w:val="48"/>
              </w:rPr>
              <w:t xml:space="preserve">Health </w:t>
            </w:r>
            <w:r w:rsidR="004138E9">
              <w:rPr>
                <w:rFonts w:ascii="Calibri Light" w:hAnsi="Calibri Light"/>
                <w:sz w:val="48"/>
                <w:szCs w:val="48"/>
              </w:rPr>
              <w:t>s</w:t>
            </w:r>
            <w:r w:rsidRPr="000A60DC">
              <w:rPr>
                <w:rFonts w:ascii="Calibri Light" w:hAnsi="Calibri Light"/>
                <w:sz w:val="48"/>
                <w:szCs w:val="48"/>
              </w:rPr>
              <w:t>ervice</w:t>
            </w:r>
          </w:p>
          <w:p w14:paraId="1C6A5800" w14:textId="7EABEE69" w:rsidR="00D300A8" w:rsidRPr="000A60DC" w:rsidRDefault="00D300A8" w:rsidP="00BD6201">
            <w:pPr>
              <w:tabs>
                <w:tab w:val="left" w:pos="1260"/>
              </w:tabs>
              <w:jc w:val="center"/>
              <w:rPr>
                <w:rFonts w:ascii="Calibri Light" w:hAnsi="Calibri Light"/>
                <w:sz w:val="36"/>
                <w:szCs w:val="36"/>
              </w:rPr>
            </w:pPr>
            <w:r w:rsidRPr="000A60DC">
              <w:rPr>
                <w:rFonts w:ascii="Calibri Light" w:hAnsi="Calibri Light"/>
                <w:sz w:val="36"/>
                <w:szCs w:val="36"/>
              </w:rPr>
              <w:t xml:space="preserve">Oncology </w:t>
            </w:r>
            <w:r w:rsidR="004138E9">
              <w:rPr>
                <w:rFonts w:ascii="Calibri Light" w:hAnsi="Calibri Light"/>
                <w:sz w:val="36"/>
                <w:szCs w:val="36"/>
              </w:rPr>
              <w:t>s</w:t>
            </w:r>
            <w:r w:rsidRPr="000A60DC">
              <w:rPr>
                <w:rFonts w:ascii="Calibri Light" w:hAnsi="Calibri Light"/>
                <w:sz w:val="36"/>
                <w:szCs w:val="36"/>
              </w:rPr>
              <w:t xml:space="preserve">upportive </w:t>
            </w:r>
            <w:r w:rsidR="004138E9">
              <w:rPr>
                <w:rFonts w:ascii="Calibri Light" w:hAnsi="Calibri Light"/>
                <w:sz w:val="36"/>
                <w:szCs w:val="36"/>
              </w:rPr>
              <w:t>c</w:t>
            </w:r>
            <w:r w:rsidRPr="000A60DC">
              <w:rPr>
                <w:rFonts w:ascii="Calibri Light" w:hAnsi="Calibri Light"/>
                <w:sz w:val="36"/>
                <w:szCs w:val="36"/>
              </w:rPr>
              <w:t xml:space="preserve">are </w:t>
            </w:r>
            <w:r w:rsidR="004138E9">
              <w:rPr>
                <w:rFonts w:ascii="Calibri Light" w:hAnsi="Calibri Light"/>
                <w:sz w:val="36"/>
                <w:szCs w:val="36"/>
              </w:rPr>
              <w:t>s</w:t>
            </w:r>
            <w:r w:rsidRPr="000A60DC">
              <w:rPr>
                <w:rFonts w:ascii="Calibri Light" w:hAnsi="Calibri Light"/>
                <w:sz w:val="36"/>
                <w:szCs w:val="36"/>
              </w:rPr>
              <w:t xml:space="preserve">creening </w:t>
            </w:r>
          </w:p>
          <w:p w14:paraId="36BEA82E" w14:textId="46CEA7B5" w:rsidR="00D300A8" w:rsidRDefault="00D300A8" w:rsidP="00BD6201">
            <w:pPr>
              <w:tabs>
                <w:tab w:val="left" w:pos="1260"/>
              </w:tabs>
              <w:jc w:val="center"/>
              <w:rPr>
                <w:rFonts w:ascii="Calibri Light" w:hAnsi="Calibri Light"/>
                <w:b/>
                <w:sz w:val="36"/>
                <w:szCs w:val="36"/>
              </w:rPr>
            </w:pPr>
            <w:r w:rsidRPr="000A60DC">
              <w:rPr>
                <w:rFonts w:ascii="Calibri Light" w:hAnsi="Calibri Light"/>
                <w:sz w:val="36"/>
                <w:szCs w:val="36"/>
              </w:rPr>
              <w:t xml:space="preserve">and </w:t>
            </w:r>
            <w:r w:rsidR="004138E9">
              <w:rPr>
                <w:rFonts w:ascii="Calibri Light" w:hAnsi="Calibri Light"/>
                <w:sz w:val="36"/>
                <w:szCs w:val="36"/>
              </w:rPr>
              <w:t>r</w:t>
            </w:r>
            <w:r w:rsidRPr="000A60DC">
              <w:rPr>
                <w:rFonts w:ascii="Calibri Light" w:hAnsi="Calibri Light"/>
                <w:sz w:val="36"/>
                <w:szCs w:val="36"/>
              </w:rPr>
              <w:t xml:space="preserve">eferral </w:t>
            </w:r>
            <w:r w:rsidR="004138E9">
              <w:rPr>
                <w:rFonts w:ascii="Calibri Light" w:hAnsi="Calibri Light"/>
                <w:sz w:val="36"/>
                <w:szCs w:val="36"/>
              </w:rPr>
              <w:t>f</w:t>
            </w:r>
            <w:r w:rsidRPr="000A60DC">
              <w:rPr>
                <w:rFonts w:ascii="Calibri Light" w:hAnsi="Calibri Light"/>
                <w:sz w:val="36"/>
                <w:szCs w:val="36"/>
              </w:rPr>
              <w:t>orm</w:t>
            </w:r>
          </w:p>
        </w:tc>
        <w:tc>
          <w:tcPr>
            <w:tcW w:w="2197" w:type="pct"/>
            <w:gridSpan w:val="7"/>
            <w:tcBorders>
              <w:top w:val="nil"/>
              <w:left w:val="dotted" w:sz="4" w:space="0" w:color="auto"/>
              <w:bottom w:val="single" w:sz="4" w:space="0" w:color="auto"/>
              <w:right w:val="single" w:sz="4" w:space="0" w:color="auto"/>
            </w:tcBorders>
            <w:hideMark/>
          </w:tcPr>
          <w:p w14:paraId="4B46BEAF" w14:textId="77777777" w:rsidR="00D300A8" w:rsidRDefault="00D300A8" w:rsidP="00BD6201">
            <w:pPr>
              <w:tabs>
                <w:tab w:val="left" w:pos="1260"/>
              </w:tabs>
              <w:spacing w:line="360" w:lineRule="auto"/>
              <w:jc w:val="center"/>
              <w:rPr>
                <w:rFonts w:ascii="Calibri Light" w:hAnsi="Calibri Light"/>
                <w:color w:val="231F20"/>
              </w:rPr>
            </w:pPr>
            <w:r>
              <w:rPr>
                <w:rFonts w:ascii="Times New Roman" w:eastAsia="Arial" w:hAnsi="Arial" w:cs="Arial"/>
                <w:i/>
                <w:color w:val="939598"/>
                <w:sz w:val="16"/>
                <w:lang w:val="en-US" w:bidi="en-US"/>
              </w:rPr>
              <w:t>Affix Patient Identification Label</w:t>
            </w:r>
          </w:p>
          <w:p w14:paraId="740E0E79" w14:textId="77777777" w:rsidR="00D300A8" w:rsidRDefault="00D300A8" w:rsidP="00BD6201">
            <w:pPr>
              <w:tabs>
                <w:tab w:val="left" w:pos="1260"/>
              </w:tabs>
              <w:spacing w:line="360" w:lineRule="auto"/>
              <w:rPr>
                <w:rFonts w:ascii="Calibri Light" w:hAnsi="Calibri Light"/>
                <w:color w:val="231F20"/>
              </w:rPr>
            </w:pPr>
            <w:r>
              <w:rPr>
                <w:rFonts w:ascii="Calibri Light" w:hAnsi="Calibri Light"/>
                <w:color w:val="231F20"/>
              </w:rPr>
              <w:t>Unit</w:t>
            </w:r>
            <w:r>
              <w:rPr>
                <w:rFonts w:ascii="Calibri Light" w:hAnsi="Calibri Light"/>
                <w:color w:val="231F20"/>
                <w:spacing w:val="-8"/>
              </w:rPr>
              <w:t xml:space="preserve"> </w:t>
            </w:r>
            <w:r>
              <w:rPr>
                <w:rFonts w:ascii="Calibri Light" w:hAnsi="Calibri Light"/>
                <w:color w:val="231F20"/>
              </w:rPr>
              <w:t>Record</w:t>
            </w:r>
            <w:r>
              <w:rPr>
                <w:rFonts w:ascii="Calibri Light" w:hAnsi="Calibri Light"/>
                <w:color w:val="231F20"/>
                <w:spacing w:val="-8"/>
              </w:rPr>
              <w:t xml:space="preserve"> </w:t>
            </w:r>
            <w:r>
              <w:rPr>
                <w:rFonts w:ascii="Calibri Light" w:hAnsi="Calibri Light"/>
                <w:color w:val="231F20"/>
              </w:rPr>
              <w:t>Number:</w:t>
            </w:r>
            <w:r>
              <w:rPr>
                <w:rFonts w:ascii="Calibri Light" w:hAnsi="Calibri Light"/>
                <w:color w:val="808080" w:themeColor="background1" w:themeShade="80"/>
              </w:rPr>
              <w:t>_________________________</w:t>
            </w:r>
            <w:r>
              <w:rPr>
                <w:rFonts w:ascii="Calibri Light" w:hAnsi="Calibri Light"/>
                <w:color w:val="231F20"/>
              </w:rPr>
              <w:t xml:space="preserve"> Surname </w:t>
            </w:r>
            <w:r>
              <w:rPr>
                <w:rFonts w:ascii="Calibri Light" w:hAnsi="Calibri Light"/>
                <w:color w:val="808080" w:themeColor="background1" w:themeShade="80"/>
              </w:rPr>
              <w:t xml:space="preserve">__________________________________ </w:t>
            </w:r>
          </w:p>
          <w:p w14:paraId="5A4E1C0F" w14:textId="0104B109" w:rsidR="00D300A8" w:rsidRDefault="00D300A8" w:rsidP="00BD6201">
            <w:pPr>
              <w:tabs>
                <w:tab w:val="left" w:pos="1260"/>
              </w:tabs>
              <w:spacing w:line="360" w:lineRule="auto"/>
              <w:rPr>
                <w:rFonts w:ascii="Calibri Light" w:hAnsi="Calibri Light"/>
                <w:color w:val="231F20"/>
                <w:spacing w:val="-14"/>
              </w:rPr>
            </w:pPr>
            <w:r>
              <w:rPr>
                <w:rFonts w:ascii="Calibri Light" w:hAnsi="Calibri Light"/>
                <w:color w:val="231F20"/>
              </w:rPr>
              <w:t>Given</w:t>
            </w:r>
            <w:r>
              <w:rPr>
                <w:rFonts w:ascii="Calibri Light" w:hAnsi="Calibri Light"/>
                <w:color w:val="231F20"/>
                <w:spacing w:val="-4"/>
              </w:rPr>
              <w:t xml:space="preserve"> </w:t>
            </w:r>
            <w:proofErr w:type="spellStart"/>
            <w:r w:rsidR="004138E9">
              <w:rPr>
                <w:rFonts w:ascii="Calibri Light" w:hAnsi="Calibri Light"/>
                <w:color w:val="231F20"/>
              </w:rPr>
              <w:t>m</w:t>
            </w:r>
            <w:r>
              <w:rPr>
                <w:rFonts w:ascii="Calibri Light" w:hAnsi="Calibri Light"/>
                <w:color w:val="231F20"/>
              </w:rPr>
              <w:t>ame</w:t>
            </w:r>
            <w:proofErr w:type="spellEnd"/>
            <w:r>
              <w:rPr>
                <w:rFonts w:ascii="Calibri Light" w:hAnsi="Calibri Light"/>
                <w:color w:val="231F20"/>
              </w:rPr>
              <w:t xml:space="preserve">: </w:t>
            </w:r>
            <w:r>
              <w:rPr>
                <w:rFonts w:ascii="Calibri Light" w:hAnsi="Calibri Light"/>
                <w:color w:val="808080" w:themeColor="background1" w:themeShade="80"/>
                <w:spacing w:val="-14"/>
              </w:rPr>
              <w:t>____________________________________</w:t>
            </w:r>
          </w:p>
          <w:p w14:paraId="01975F11" w14:textId="570EAA11" w:rsidR="00D300A8" w:rsidRDefault="00D300A8" w:rsidP="00BD6201">
            <w:pPr>
              <w:tabs>
                <w:tab w:val="left" w:pos="1260"/>
              </w:tabs>
              <w:spacing w:line="360" w:lineRule="auto"/>
              <w:rPr>
                <w:rFonts w:ascii="Calibri Light" w:hAnsi="Calibri Light"/>
                <w:color w:val="231F20"/>
              </w:rPr>
            </w:pPr>
            <w:r>
              <w:rPr>
                <w:rFonts w:ascii="Calibri Light" w:hAnsi="Calibri Light"/>
                <w:color w:val="231F20"/>
              </w:rPr>
              <w:t>DOB:</w:t>
            </w:r>
            <w:r>
              <w:rPr>
                <w:rFonts w:ascii="Calibri Light" w:hAnsi="Calibri Light"/>
                <w:color w:val="231F20"/>
                <w:u w:val="dotted" w:color="231F20"/>
              </w:rPr>
              <w:t xml:space="preserve"> </w:t>
            </w:r>
            <w:r>
              <w:rPr>
                <w:rFonts w:ascii="Calibri Light" w:hAnsi="Calibri Light"/>
                <w:color w:val="808080" w:themeColor="background1" w:themeShade="80"/>
                <w:u w:val="dotted" w:color="231F20"/>
              </w:rPr>
              <w:t>__________________</w:t>
            </w:r>
            <w:r>
              <w:rPr>
                <w:rFonts w:ascii="Calibri Light" w:hAnsi="Calibri Light"/>
                <w:color w:val="231F20"/>
              </w:rPr>
              <w:t>Age:</w:t>
            </w:r>
            <w:r>
              <w:rPr>
                <w:rFonts w:ascii="Calibri Light" w:hAnsi="Calibri Light"/>
                <w:color w:val="808080" w:themeColor="background1" w:themeShade="80"/>
              </w:rPr>
              <w:t>____</w:t>
            </w:r>
            <w:r>
              <w:rPr>
                <w:rFonts w:ascii="Calibri Light" w:hAnsi="Calibri Light"/>
                <w:color w:val="231F20"/>
              </w:rPr>
              <w:t xml:space="preserve"> Sex:</w:t>
            </w:r>
            <w:r>
              <w:rPr>
                <w:rFonts w:ascii="Calibri Light" w:hAnsi="Calibri Light"/>
                <w:color w:val="808080" w:themeColor="background1" w:themeShade="80"/>
                <w:u w:val="dotted" w:color="231F20"/>
              </w:rPr>
              <w:t>_______</w:t>
            </w:r>
          </w:p>
          <w:p w14:paraId="2726CD12" w14:textId="77777777" w:rsidR="00D300A8" w:rsidRDefault="00D300A8" w:rsidP="00BD6201">
            <w:pPr>
              <w:tabs>
                <w:tab w:val="left" w:pos="1260"/>
              </w:tabs>
              <w:spacing w:line="360" w:lineRule="auto"/>
              <w:rPr>
                <w:rFonts w:ascii="Calibri Light" w:hAnsi="Calibri Light"/>
              </w:rPr>
            </w:pPr>
            <w:r>
              <w:rPr>
                <w:rFonts w:ascii="Calibri Light" w:hAnsi="Calibri Light"/>
                <w:color w:val="231F20"/>
              </w:rPr>
              <w:t xml:space="preserve">Address: </w:t>
            </w:r>
            <w:r>
              <w:rPr>
                <w:rFonts w:ascii="Calibri Light" w:hAnsi="Calibri Light"/>
                <w:color w:val="808080" w:themeColor="background1" w:themeShade="80"/>
                <w:spacing w:val="-14"/>
              </w:rPr>
              <w:t>________________________________________</w:t>
            </w:r>
          </w:p>
        </w:tc>
      </w:tr>
      <w:tr w:rsidR="00D300A8" w14:paraId="3837D88C" w14:textId="77777777" w:rsidTr="00B25F3B">
        <w:trPr>
          <w:trHeight w:val="349"/>
        </w:trPr>
        <w:tc>
          <w:tcPr>
            <w:tcW w:w="5000" w:type="pct"/>
            <w:gridSpan w:val="13"/>
            <w:tcBorders>
              <w:top w:val="single" w:sz="4" w:space="0" w:color="auto"/>
              <w:left w:val="single" w:sz="4" w:space="0" w:color="auto"/>
              <w:bottom w:val="dotted" w:sz="4" w:space="0" w:color="auto"/>
              <w:right w:val="single" w:sz="4" w:space="0" w:color="auto"/>
            </w:tcBorders>
            <w:vAlign w:val="center"/>
            <w:hideMark/>
          </w:tcPr>
          <w:p w14:paraId="0ECD374D" w14:textId="77777777" w:rsidR="00D300A8" w:rsidRDefault="00D300A8" w:rsidP="00BD6201">
            <w:pPr>
              <w:tabs>
                <w:tab w:val="left" w:pos="1260"/>
              </w:tabs>
              <w:rPr>
                <w:rFonts w:ascii="Calibri Light" w:hAnsi="Calibri Light"/>
              </w:rPr>
            </w:pPr>
            <w:r>
              <w:rPr>
                <w:rFonts w:ascii="Calibri Light" w:hAnsi="Calibri Light"/>
              </w:rPr>
              <w:t xml:space="preserve">This screening tool is used to identify services, information and resources you may need following a diagnosis of cancer. </w:t>
            </w:r>
          </w:p>
          <w:p w14:paraId="71CF4931" w14:textId="77777777" w:rsidR="00D300A8" w:rsidRDefault="00D300A8" w:rsidP="00BD6201">
            <w:pPr>
              <w:tabs>
                <w:tab w:val="left" w:pos="1260"/>
              </w:tabs>
              <w:jc w:val="center"/>
              <w:rPr>
                <w:rFonts w:ascii="Calibri Light" w:hAnsi="Calibri Light"/>
                <w:b/>
                <w:i/>
              </w:rPr>
            </w:pPr>
            <w:r>
              <w:rPr>
                <w:rFonts w:ascii="Calibri Light" w:hAnsi="Calibri Light"/>
                <w:b/>
                <w:i/>
              </w:rPr>
              <w:t>Patient to complete</w:t>
            </w:r>
          </w:p>
        </w:tc>
      </w:tr>
      <w:tr w:rsidR="00D300A8" w14:paraId="169D09A1" w14:textId="77777777" w:rsidTr="00B25F3B">
        <w:trPr>
          <w:trHeight w:val="513"/>
        </w:trPr>
        <w:tc>
          <w:tcPr>
            <w:tcW w:w="1732" w:type="pct"/>
            <w:vMerge w:val="restart"/>
            <w:tcBorders>
              <w:top w:val="dotted" w:sz="4" w:space="0" w:color="auto"/>
              <w:left w:val="single" w:sz="4" w:space="0" w:color="auto"/>
              <w:bottom w:val="nil"/>
              <w:right w:val="dotted" w:sz="4" w:space="0" w:color="auto"/>
            </w:tcBorders>
            <w:hideMark/>
          </w:tcPr>
          <w:p w14:paraId="517B38C4" w14:textId="3587DAB7" w:rsidR="00D300A8" w:rsidRDefault="00D300A8" w:rsidP="00BD6201">
            <w:pPr>
              <w:tabs>
                <w:tab w:val="left" w:pos="1260"/>
              </w:tabs>
              <w:rPr>
                <w:rFonts w:ascii="Calibri Light" w:hAnsi="Calibri Light"/>
                <w:u w:val="single"/>
              </w:rPr>
            </w:pPr>
            <w:r>
              <w:rPr>
                <w:rFonts w:ascii="Calibri Light" w:hAnsi="Calibri Light"/>
                <w:u w:val="single"/>
              </w:rPr>
              <w:t xml:space="preserve">NCCN </w:t>
            </w:r>
            <w:r w:rsidR="004138E9">
              <w:rPr>
                <w:rFonts w:ascii="Calibri Light" w:hAnsi="Calibri Light"/>
                <w:u w:val="single"/>
              </w:rPr>
              <w:t>d</w:t>
            </w:r>
            <w:r>
              <w:rPr>
                <w:rFonts w:ascii="Calibri Light" w:hAnsi="Calibri Light"/>
                <w:u w:val="single"/>
              </w:rPr>
              <w:t xml:space="preserve">istress </w:t>
            </w:r>
            <w:r w:rsidR="004138E9">
              <w:rPr>
                <w:rFonts w:ascii="Calibri Light" w:hAnsi="Calibri Light"/>
                <w:u w:val="single"/>
              </w:rPr>
              <w:t>t</w:t>
            </w:r>
            <w:r>
              <w:rPr>
                <w:rFonts w:ascii="Calibri Light" w:hAnsi="Calibri Light"/>
                <w:u w:val="single"/>
              </w:rPr>
              <w:t>hermometer</w:t>
            </w:r>
          </w:p>
          <w:p w14:paraId="7F3DA319" w14:textId="77777777" w:rsidR="00D300A8" w:rsidRDefault="00D300A8" w:rsidP="00BD6201">
            <w:pPr>
              <w:tabs>
                <w:tab w:val="left" w:pos="1260"/>
              </w:tabs>
              <w:rPr>
                <w:rFonts w:ascii="Calibri Light" w:hAnsi="Calibri Light"/>
              </w:rPr>
            </w:pPr>
            <w:r>
              <w:rPr>
                <w:rFonts w:ascii="Calibri Light" w:hAnsi="Calibri Light"/>
              </w:rPr>
              <w:t>Please circle the number (0-10) that best describes the how much distress you have felt in the past week including today.</w:t>
            </w:r>
          </w:p>
        </w:tc>
        <w:tc>
          <w:tcPr>
            <w:tcW w:w="3268" w:type="pct"/>
            <w:gridSpan w:val="12"/>
            <w:tcBorders>
              <w:top w:val="dotted" w:sz="4" w:space="0" w:color="auto"/>
              <w:left w:val="dotted" w:sz="4" w:space="0" w:color="auto"/>
              <w:bottom w:val="dotted" w:sz="4" w:space="0" w:color="auto"/>
              <w:right w:val="single" w:sz="4" w:space="0" w:color="auto"/>
            </w:tcBorders>
            <w:hideMark/>
          </w:tcPr>
          <w:p w14:paraId="7AA6E57F" w14:textId="77777777" w:rsidR="00D300A8" w:rsidRDefault="00D300A8" w:rsidP="00BD6201">
            <w:pPr>
              <w:tabs>
                <w:tab w:val="left" w:pos="1260"/>
              </w:tabs>
              <w:rPr>
                <w:rFonts w:ascii="Calibri Light" w:hAnsi="Calibri Light"/>
                <w:u w:val="single"/>
              </w:rPr>
            </w:pPr>
            <w:r>
              <w:rPr>
                <w:rFonts w:ascii="Calibri Light" w:hAnsi="Calibri Light"/>
                <w:u w:val="single"/>
              </w:rPr>
              <w:t>Problem list</w:t>
            </w:r>
          </w:p>
          <w:p w14:paraId="6FBF3D3C" w14:textId="77777777" w:rsidR="00D300A8" w:rsidRDefault="00D300A8" w:rsidP="00BD6201">
            <w:pPr>
              <w:tabs>
                <w:tab w:val="left" w:pos="1260"/>
              </w:tabs>
              <w:rPr>
                <w:rFonts w:ascii="Calibri Light" w:hAnsi="Calibri Light"/>
              </w:rPr>
            </w:pPr>
            <w:r>
              <w:rPr>
                <w:rFonts w:ascii="Calibri Light" w:hAnsi="Calibri Light"/>
              </w:rPr>
              <w:t>Please tick any of the following that has been a problem for you in the past week including today.</w:t>
            </w:r>
            <w:r w:rsidR="00561E7A">
              <w:rPr>
                <w:rFonts w:ascii="Calibri Light" w:hAnsi="Calibri Light"/>
              </w:rPr>
              <w:t xml:space="preserve"> </w:t>
            </w:r>
            <w:r>
              <w:rPr>
                <w:rFonts w:ascii="Calibri Light" w:hAnsi="Calibri Light"/>
              </w:rPr>
              <w:t>Please tick YES or NO</w:t>
            </w:r>
          </w:p>
        </w:tc>
      </w:tr>
      <w:tr w:rsidR="00D300A8" w14:paraId="4B981799" w14:textId="77777777" w:rsidTr="00B25F3B">
        <w:trPr>
          <w:trHeight w:val="276"/>
        </w:trPr>
        <w:tc>
          <w:tcPr>
            <w:tcW w:w="1732" w:type="pct"/>
            <w:vMerge/>
            <w:tcBorders>
              <w:top w:val="dotted" w:sz="4" w:space="0" w:color="auto"/>
              <w:left w:val="single" w:sz="4" w:space="0" w:color="auto"/>
              <w:bottom w:val="nil"/>
              <w:right w:val="dotted" w:sz="4" w:space="0" w:color="auto"/>
            </w:tcBorders>
            <w:vAlign w:val="center"/>
            <w:hideMark/>
          </w:tcPr>
          <w:p w14:paraId="21872F72" w14:textId="77777777" w:rsidR="00D300A8" w:rsidRDefault="00D300A8" w:rsidP="00BD6201">
            <w:pPr>
              <w:rPr>
                <w:rFonts w:ascii="Calibri Light" w:hAnsi="Calibri Light"/>
              </w:rPr>
            </w:pPr>
          </w:p>
        </w:tc>
        <w:tc>
          <w:tcPr>
            <w:tcW w:w="247" w:type="pct"/>
            <w:gridSpan w:val="2"/>
            <w:tcBorders>
              <w:top w:val="dotted" w:sz="4" w:space="0" w:color="auto"/>
              <w:left w:val="dotted" w:sz="4" w:space="0" w:color="auto"/>
              <w:bottom w:val="nil"/>
              <w:right w:val="nil"/>
            </w:tcBorders>
            <w:hideMark/>
          </w:tcPr>
          <w:p w14:paraId="5A33E69A" w14:textId="77777777" w:rsidR="00D300A8" w:rsidRDefault="00D300A8" w:rsidP="00BD6201">
            <w:pPr>
              <w:tabs>
                <w:tab w:val="left" w:pos="1260"/>
              </w:tabs>
              <w:rPr>
                <w:rFonts w:ascii="Calibri Light" w:hAnsi="Calibri Light"/>
                <w:u w:val="single"/>
              </w:rPr>
            </w:pPr>
            <w:r>
              <w:rPr>
                <w:rFonts w:ascii="Calibri Light" w:hAnsi="Calibri Light"/>
                <w:b/>
              </w:rPr>
              <w:t>Yes</w:t>
            </w:r>
            <w:r>
              <w:rPr>
                <w:rFonts w:ascii="Calibri Light" w:hAnsi="Calibri Light"/>
                <w:u w:val="single"/>
              </w:rPr>
              <w:t xml:space="preserve"> </w:t>
            </w:r>
          </w:p>
        </w:tc>
        <w:tc>
          <w:tcPr>
            <w:tcW w:w="253" w:type="pct"/>
            <w:gridSpan w:val="2"/>
            <w:tcBorders>
              <w:top w:val="dotted" w:sz="4" w:space="0" w:color="auto"/>
              <w:left w:val="nil"/>
              <w:bottom w:val="nil"/>
              <w:right w:val="nil"/>
            </w:tcBorders>
          </w:tcPr>
          <w:p w14:paraId="14229902" w14:textId="77777777" w:rsidR="00D300A8" w:rsidRDefault="00D300A8" w:rsidP="00BD6201">
            <w:pPr>
              <w:tabs>
                <w:tab w:val="left" w:pos="1260"/>
              </w:tabs>
              <w:rPr>
                <w:rFonts w:ascii="Calibri Light" w:hAnsi="Calibri Light"/>
                <w:u w:val="single"/>
              </w:rPr>
            </w:pPr>
            <w:r>
              <w:rPr>
                <w:rFonts w:ascii="Calibri Light" w:hAnsi="Calibri Light"/>
                <w:b/>
              </w:rPr>
              <w:t>No</w:t>
            </w:r>
          </w:p>
        </w:tc>
        <w:tc>
          <w:tcPr>
            <w:tcW w:w="1152" w:type="pct"/>
            <w:gridSpan w:val="3"/>
            <w:tcBorders>
              <w:top w:val="dotted" w:sz="4" w:space="0" w:color="auto"/>
              <w:left w:val="nil"/>
              <w:bottom w:val="nil"/>
              <w:right w:val="nil"/>
            </w:tcBorders>
          </w:tcPr>
          <w:p w14:paraId="0E54AD42" w14:textId="37DE630A" w:rsidR="00D300A8" w:rsidRPr="00685F5D" w:rsidRDefault="00D300A8" w:rsidP="00BD6201">
            <w:pPr>
              <w:tabs>
                <w:tab w:val="left" w:pos="1260"/>
              </w:tabs>
              <w:rPr>
                <w:rFonts w:ascii="Calibri Light" w:hAnsi="Calibri Light"/>
                <w:b/>
                <w:bCs/>
              </w:rPr>
            </w:pPr>
            <w:r w:rsidRPr="00685F5D">
              <w:rPr>
                <w:rFonts w:ascii="Calibri Light" w:hAnsi="Calibri Light"/>
                <w:b/>
                <w:bCs/>
              </w:rPr>
              <w:t xml:space="preserve">Practical </w:t>
            </w:r>
            <w:r w:rsidR="004138E9" w:rsidRPr="00685F5D">
              <w:rPr>
                <w:rFonts w:ascii="Calibri Light" w:hAnsi="Calibri Light"/>
                <w:b/>
                <w:bCs/>
              </w:rPr>
              <w:t>p</w:t>
            </w:r>
            <w:r w:rsidRPr="00685F5D">
              <w:rPr>
                <w:rFonts w:ascii="Calibri Light" w:hAnsi="Calibri Light"/>
                <w:b/>
                <w:bCs/>
              </w:rPr>
              <w:t>roblems</w:t>
            </w:r>
            <w:r w:rsidRPr="00D851AC">
              <w:rPr>
                <w:rFonts w:ascii="Calibri Light" w:hAnsi="Calibri Light"/>
                <w:b/>
                <w:bCs/>
              </w:rPr>
              <w:t xml:space="preserve"> </w:t>
            </w:r>
          </w:p>
        </w:tc>
        <w:tc>
          <w:tcPr>
            <w:tcW w:w="258" w:type="pct"/>
            <w:gridSpan w:val="2"/>
            <w:tcBorders>
              <w:top w:val="dotted" w:sz="4" w:space="0" w:color="auto"/>
              <w:left w:val="nil"/>
              <w:bottom w:val="nil"/>
              <w:right w:val="nil"/>
            </w:tcBorders>
          </w:tcPr>
          <w:p w14:paraId="6187740C" w14:textId="77777777" w:rsidR="00D300A8" w:rsidRDefault="00D300A8" w:rsidP="00BD6201">
            <w:pPr>
              <w:tabs>
                <w:tab w:val="left" w:pos="1260"/>
              </w:tabs>
              <w:rPr>
                <w:rFonts w:ascii="Calibri Light" w:hAnsi="Calibri Light"/>
                <w:u w:val="single"/>
              </w:rPr>
            </w:pPr>
            <w:r>
              <w:rPr>
                <w:rFonts w:ascii="Calibri Light" w:hAnsi="Calibri Light"/>
                <w:b/>
              </w:rPr>
              <w:t>Yes</w:t>
            </w:r>
          </w:p>
        </w:tc>
        <w:tc>
          <w:tcPr>
            <w:tcW w:w="254" w:type="pct"/>
            <w:gridSpan w:val="2"/>
            <w:tcBorders>
              <w:top w:val="dotted" w:sz="4" w:space="0" w:color="auto"/>
              <w:left w:val="nil"/>
              <w:bottom w:val="nil"/>
              <w:right w:val="nil"/>
            </w:tcBorders>
          </w:tcPr>
          <w:p w14:paraId="247BDD9B" w14:textId="77777777" w:rsidR="00D300A8" w:rsidRDefault="00D300A8" w:rsidP="00BD6201">
            <w:pPr>
              <w:tabs>
                <w:tab w:val="left" w:pos="1260"/>
              </w:tabs>
              <w:rPr>
                <w:rFonts w:ascii="Calibri Light" w:hAnsi="Calibri Light"/>
                <w:u w:val="single"/>
              </w:rPr>
            </w:pPr>
            <w:r>
              <w:rPr>
                <w:rFonts w:ascii="Calibri Light" w:hAnsi="Calibri Light"/>
                <w:b/>
              </w:rPr>
              <w:t>No</w:t>
            </w:r>
          </w:p>
        </w:tc>
        <w:tc>
          <w:tcPr>
            <w:tcW w:w="1103" w:type="pct"/>
            <w:tcBorders>
              <w:top w:val="dotted" w:sz="4" w:space="0" w:color="auto"/>
              <w:left w:val="nil"/>
              <w:bottom w:val="nil"/>
              <w:right w:val="single" w:sz="4" w:space="0" w:color="auto"/>
            </w:tcBorders>
          </w:tcPr>
          <w:p w14:paraId="3EF156B4" w14:textId="77777777" w:rsidR="00D300A8" w:rsidRPr="00685F5D" w:rsidRDefault="00D300A8" w:rsidP="00BD6201">
            <w:pPr>
              <w:tabs>
                <w:tab w:val="left" w:pos="1260"/>
              </w:tabs>
              <w:rPr>
                <w:rFonts w:ascii="Calibri Light" w:hAnsi="Calibri Light"/>
                <w:b/>
                <w:bCs/>
              </w:rPr>
            </w:pPr>
            <w:r w:rsidRPr="00685F5D">
              <w:rPr>
                <w:rFonts w:ascii="Calibri Light" w:hAnsi="Calibri Light"/>
                <w:b/>
                <w:bCs/>
              </w:rPr>
              <w:t>Physical problems</w:t>
            </w:r>
          </w:p>
        </w:tc>
      </w:tr>
      <w:tr w:rsidR="00D300A8" w14:paraId="0092AF6D" w14:textId="77777777" w:rsidTr="00B25F3B">
        <w:trPr>
          <w:trHeight w:val="237"/>
        </w:trPr>
        <w:tc>
          <w:tcPr>
            <w:tcW w:w="1732" w:type="pct"/>
            <w:vMerge w:val="restart"/>
            <w:tcBorders>
              <w:top w:val="nil"/>
              <w:left w:val="single" w:sz="4" w:space="0" w:color="auto"/>
              <w:bottom w:val="dotted" w:sz="4" w:space="0" w:color="auto"/>
              <w:right w:val="dotted" w:sz="4" w:space="0" w:color="auto"/>
            </w:tcBorders>
            <w:hideMark/>
          </w:tcPr>
          <w:p w14:paraId="24CE2B1D" w14:textId="77777777" w:rsidR="00D300A8" w:rsidRDefault="00D300A8" w:rsidP="00BD6201">
            <w:pPr>
              <w:tabs>
                <w:tab w:val="left" w:pos="1260"/>
              </w:tabs>
              <w:jc w:val="center"/>
              <w:rPr>
                <w:rFonts w:ascii="Calibri Light" w:hAnsi="Calibri Light"/>
                <w:sz w:val="18"/>
                <w:szCs w:val="18"/>
              </w:rPr>
            </w:pPr>
            <w:r>
              <w:rPr>
                <w:noProof/>
                <w:lang w:eastAsia="en-AU"/>
              </w:rPr>
              <mc:AlternateContent>
                <mc:Choice Requires="wps">
                  <w:drawing>
                    <wp:anchor distT="0" distB="0" distL="114300" distR="114300" simplePos="0" relativeHeight="251672064" behindDoc="0" locked="0" layoutInCell="1" allowOverlap="1" wp14:anchorId="4F20E014" wp14:editId="17F4EE7E">
                      <wp:simplePos x="0" y="0"/>
                      <wp:positionH relativeFrom="column">
                        <wp:posOffset>1036320</wp:posOffset>
                      </wp:positionH>
                      <wp:positionV relativeFrom="paragraph">
                        <wp:posOffset>19050</wp:posOffset>
                      </wp:positionV>
                      <wp:extent cx="1828800" cy="1828800"/>
                      <wp:effectExtent l="0" t="0" r="0" b="0"/>
                      <wp:wrapSquare wrapText="bothSides"/>
                      <wp:docPr id="21" name="Text Box 21" title="NCCN Distress Thermomete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E3D779" w14:textId="77777777" w:rsidR="00996D6C" w:rsidRPr="00E31D27" w:rsidRDefault="00996D6C" w:rsidP="00D300A8">
                                  <w:pPr>
                                    <w:tabs>
                                      <w:tab w:val="left" w:pos="1260"/>
                                    </w:tabs>
                                    <w:jc w:val="center"/>
                                    <w:rPr>
                                      <w:noProof/>
                                    </w:rPr>
                                  </w:pPr>
                                  <w:r>
                                    <w:rPr>
                                      <w:noProof/>
                                      <w:lang w:eastAsia="en-AU"/>
                                    </w:rPr>
                                    <w:drawing>
                                      <wp:inline distT="0" distB="0" distL="0" distR="0" wp14:anchorId="63E4AF3C" wp14:editId="572377F9">
                                        <wp:extent cx="1028700" cy="3667125"/>
                                        <wp:effectExtent l="0" t="0" r="0" b="9525"/>
                                        <wp:docPr id="52" name="Picture 52" descr="NCCN Distress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CN Distress Thermomet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28700" cy="36671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20E014" id="Text Box 21" o:spid="_x0000_s1039" type="#_x0000_t202" alt="Title: NCCN Distress Thermometer" style="position:absolute;left:0;text-align:left;margin-left:81.6pt;margin-top:1.5pt;width:2in;height:2in;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2qRwIAAIoEAAAOAAAAZHJzL2Uyb0RvYy54bWysVMlu2zAQvRfoPxC8N7KdpY4ROXAdpCgQ&#10;OAHiImeaoiIB3EBOIqVf30fKcoy0p6IXirPwzfJmdHXdG81eVYitsyWfnkw4U1a6qrXPJf+5vf0y&#10;5yySsJXQzqqSv6nIr5efP111fqFmrnG6UoEBxMZF50veEPlFUUTZKCPiifPKwli7YARBDM9FFUQH&#10;dKOL2WRyUXQuVD44qWKE9mYw8mXGr2sl6b6uoyKmS47cKJ8hn7t0FssrsXgOwjet3Kch/iELI1qL&#10;oAeoG0GCvYT2DyjTyuCiq+lEOlO4um6lyjWgmunkQzWPjfAq14LmRH9oU/x/sHLz+hBYW5V8NuXM&#10;CgOOtqon9s31LKmoJQ3dZr3esJs2UkCj2bZRwTijSIXUwc7HBYAePaCox0tMwqiPUKbG9HUw6YuS&#10;Gezg4u3Q/xRPpkfz2Xw+gUnCNgrAL96f+xDpu3KGpUvJAwjOfRevd5EG19ElRbPuttU6k6wt60p+&#10;cXo+yQ8OFoBrm3xVHpc9TCppSD3dqN/1uUnT07GunaveUG5ww0hFL29bpHQnIj2IgBlCGdgLusdR&#10;a4fQbn/jrHHh19/0yR/UwspZh5ksucXScKZ/WFB+OT07SyOchbPzrzMI4diyO7bYF7N2GHpQiNzy&#10;NfmTHq91cOYJy7NKMWESViJyyWm8rmnYEyyfVKtVdsLQekF39tHLBJ3altq97Z9E8HtOCHRu3Di7&#10;YvGBmsE3vYx+9UIgKPOW2jz0FHwnAQOfmd8vZ9qoYzl7vf9Clr8BAAD//wMAUEsDBBQABgAIAAAA&#10;IQA8Sxtx3QAAAAkBAAAPAAAAZHJzL2Rvd25yZXYueG1sTI/LTsMwEEX3SPyDNUjsqPOACkKcClWi&#10;G8SCgmDrxNMkSjy2YjcNfD3Dii6P7tV9lJvFjmLGKfSOFKSrBARS40xPrYKP9+ebexAhajJ6dIQK&#10;vjHAprq8KHVh3InecN7HVnAIhUIr6GL0hZSh6dDqsHIeibWDm6yOjFMrzaRPHG5HmSXJWlrdEzd0&#10;2uO2w2bYH62CV/25i/MyNLvBH8yX9fU2/3lR6vpqeXoEEXGJ/2b4m8/ToeJNtTuSCWJkXucZWxXk&#10;fIn127uUuVaQPaQJyKqU5w+qXwAAAP//AwBQSwECLQAUAAYACAAAACEAtoM4kv4AAADhAQAAEwAA&#10;AAAAAAAAAAAAAAAAAAAAW0NvbnRlbnRfVHlwZXNdLnhtbFBLAQItABQABgAIAAAAIQA4/SH/1gAA&#10;AJQBAAALAAAAAAAAAAAAAAAAAC8BAABfcmVscy8ucmVsc1BLAQItABQABgAIAAAAIQBhdV2qRwIA&#10;AIoEAAAOAAAAAAAAAAAAAAAAAC4CAABkcnMvZTJvRG9jLnhtbFBLAQItABQABgAIAAAAIQA8Sxtx&#10;3QAAAAkBAAAPAAAAAAAAAAAAAAAAAKEEAABkcnMvZG93bnJldi54bWxQSwUGAAAAAAQABADzAAAA&#10;qwUAAAAA&#10;" filled="f" stroked="f" strokeweight=".5pt">
                      <v:textbox style="mso-fit-shape-to-text:t">
                        <w:txbxContent>
                          <w:p w14:paraId="55E3D779" w14:textId="77777777" w:rsidR="00996D6C" w:rsidRPr="00E31D27" w:rsidRDefault="00996D6C" w:rsidP="00D300A8">
                            <w:pPr>
                              <w:tabs>
                                <w:tab w:val="left" w:pos="1260"/>
                              </w:tabs>
                              <w:jc w:val="center"/>
                              <w:rPr>
                                <w:noProof/>
                              </w:rPr>
                            </w:pPr>
                            <w:r>
                              <w:rPr>
                                <w:noProof/>
                                <w:lang w:eastAsia="en-AU"/>
                              </w:rPr>
                              <w:drawing>
                                <wp:inline distT="0" distB="0" distL="0" distR="0" wp14:anchorId="63E4AF3C" wp14:editId="572377F9">
                                  <wp:extent cx="1028700" cy="3667125"/>
                                  <wp:effectExtent l="0" t="0" r="0" b="9525"/>
                                  <wp:docPr id="52" name="Picture 52" descr="NCCN Distress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CN Distress Thermomete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28700" cy="3667125"/>
                                          </a:xfrm>
                                          <a:prstGeom prst="rect">
                                            <a:avLst/>
                                          </a:prstGeom>
                                          <a:noFill/>
                                          <a:ln>
                                            <a:noFill/>
                                          </a:ln>
                                        </pic:spPr>
                                      </pic:pic>
                                    </a:graphicData>
                                  </a:graphic>
                                </wp:inline>
                              </w:drawing>
                            </w:r>
                          </w:p>
                        </w:txbxContent>
                      </v:textbox>
                      <w10:wrap type="square"/>
                    </v:shape>
                  </w:pict>
                </mc:Fallback>
              </mc:AlternateContent>
            </w:r>
            <w:r>
              <w:rPr>
                <w:noProof/>
                <w:lang w:eastAsia="en-AU"/>
              </w:rPr>
              <mc:AlternateContent>
                <mc:Choice Requires="wps">
                  <w:drawing>
                    <wp:anchor distT="0" distB="0" distL="114300" distR="114300" simplePos="0" relativeHeight="251670016" behindDoc="0" locked="0" layoutInCell="1" allowOverlap="1" wp14:anchorId="53632E02" wp14:editId="2A6E1285">
                      <wp:simplePos x="0" y="0"/>
                      <wp:positionH relativeFrom="column">
                        <wp:posOffset>0</wp:posOffset>
                      </wp:positionH>
                      <wp:positionV relativeFrom="paragraph">
                        <wp:posOffset>229235</wp:posOffset>
                      </wp:positionV>
                      <wp:extent cx="1089660" cy="2286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089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4F1EF" w14:textId="641B5503" w:rsidR="00996D6C" w:rsidRDefault="00996D6C" w:rsidP="00D300A8">
                                  <w:pPr>
                                    <w:rPr>
                                      <w:rFonts w:ascii="Calibri Light" w:hAnsi="Calibri Light"/>
                                    </w:rPr>
                                  </w:pPr>
                                  <w:r>
                                    <w:rPr>
                                      <w:rFonts w:ascii="Calibri Light" w:hAnsi="Calibri Light"/>
                                    </w:rPr>
                                    <w:t>Extreme distress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632E02" id="Text Box 49" o:spid="_x0000_s1040" type="#_x0000_t202" style="position:absolute;left:0;text-align:left;margin-left:0;margin-top:18.05pt;width:85.8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RZkAIAAJQFAAAOAAAAZHJzL2Uyb0RvYy54bWysVE1v2zAMvQ/YfxB0X+1kaZYGdYqsRYcB&#10;RVusHXpWZKkRJomapMTOfv0o2U6yrpcOu9iU+EiKjx/nF63RZCt8UGArOjopKRGWQ63sc0W/P15/&#10;mFESIrM102BFRXci0IvF+3fnjZuLMaxB18ITdGLDvHEVXcfo5kUR+FoYFk7ACYtKCd6wiEf/XNSe&#10;Nejd6GJcltOiAV87D1yEgLdXnZIusn8pBY93UgYRia4ovi3mr8/fVfoWi3M2f/bMrRXvn8H+4RWG&#10;KYtB966uWGRk49VfroziHgLIeMLBFCCl4iLngNmMyhfZPKyZEzkXJCe4PU3h/7nlt9t7T1Rd0ckZ&#10;JZYZrNGjaCP5DC3BK+SncWGOsAeHwNjiPdZ5uA94mdJupTfpjwkR1CPTuz27yRtPRuXsbDpFFUfd&#10;eDyblpn+4mDtfIhfBBiShIp6rF4mlW1vQsSXIHSApGABtKqvldb5kDpGXGpPtgxrrWN+I1r8gdKW&#10;NBWdfjwts2MLybzzrG1yI3LP9OFS5l2GWYo7LRJG229CImc50VdiM86F3cfP6ISSGOothj3+8Kq3&#10;GHd5oEWODDbujY2y4HP2ecgOlNU/Bspkh0fCj/JOYmxXbW6W0WTogBXUO2wMD91oBcevFVbvhoV4&#10;zzzOEhYc90O8w4/UgOxDL1GyBv/rtfuExxZHLSUNzmZFw88N84IS/dVi85+NJpM0zPkwOf00xoM/&#10;1qyONXZjLgFbYoSbyPEsJnzUgyg9mCdcI8sUFVXMcoxd0TiIl7HbGLiGuFguMwjH17F4Yx8cT64T&#10;zak3H9sn5l3fwBFb/xaGKWbzF33cYZOlheUmglS5yRPRHat9AXD0c+/3ayrtluNzRh2W6eI3AAAA&#10;//8DAFBLAwQUAAYACAAAACEA/gTf5d0AAAAGAQAADwAAAGRycy9kb3ducmV2LnhtbEyPT0+EMBTE&#10;7yZ+h+aZeDFuYYmwQR4bY/yTeHPRNd669AlE+kpoF/Db2z3pcTKTmd8U28X0YqLRdZYR4lUEgri2&#10;uuMG4a16vN6AcF6xVr1lQvghB9vy/KxQubYzv9K0840IJexyhdB6P+RSurolo9zKDsTB+7KjUT7I&#10;sZF6VHMoN71cR1Eqjeo4LLRqoPuW6u/d0SB8XjUfL255ep+Tm2R4eJ6qbK8rxMuL5e4WhKfF/4Xh&#10;hB/QoQxMB3tk7USPEI54hCSNQZzcLE5BHBCydQyyLOR//PIXAAD//wMAUEsBAi0AFAAGAAgAAAAh&#10;ALaDOJL+AAAA4QEAABMAAAAAAAAAAAAAAAAAAAAAAFtDb250ZW50X1R5cGVzXS54bWxQSwECLQAU&#10;AAYACAAAACEAOP0h/9YAAACUAQAACwAAAAAAAAAAAAAAAAAvAQAAX3JlbHMvLnJlbHNQSwECLQAU&#10;AAYACAAAACEAGn0EWZACAACUBQAADgAAAAAAAAAAAAAAAAAuAgAAZHJzL2Uyb0RvYy54bWxQSwEC&#10;LQAUAAYACAAAACEA/gTf5d0AAAAGAQAADwAAAAAAAAAAAAAAAADqBAAAZHJzL2Rvd25yZXYueG1s&#10;UEsFBgAAAAAEAAQA8wAAAPQFAAAAAA==&#10;" fillcolor="white [3201]" stroked="f" strokeweight=".5pt">
                      <v:textbox>
                        <w:txbxContent>
                          <w:p w14:paraId="2174F1EF" w14:textId="641B5503" w:rsidR="00996D6C" w:rsidRDefault="00996D6C" w:rsidP="00D300A8">
                            <w:pPr>
                              <w:rPr>
                                <w:rFonts w:ascii="Calibri Light" w:hAnsi="Calibri Light"/>
                              </w:rPr>
                            </w:pPr>
                            <w:r>
                              <w:rPr>
                                <w:rFonts w:ascii="Calibri Light" w:hAnsi="Calibri Light"/>
                              </w:rPr>
                              <w:t>Extreme distress</w:t>
                            </w:r>
                          </w:p>
                        </w:txbxContent>
                      </v:textbox>
                    </v:shape>
                  </w:pict>
                </mc:Fallback>
              </mc:AlternateContent>
            </w:r>
            <w:r>
              <w:rPr>
                <w:noProof/>
                <w:lang w:eastAsia="en-AU"/>
              </w:rPr>
              <mc:AlternateContent>
                <mc:Choice Requires="wps">
                  <w:drawing>
                    <wp:anchor distT="0" distB="0" distL="114300" distR="114300" simplePos="0" relativeHeight="251671040" behindDoc="0" locked="0" layoutInCell="1" allowOverlap="1" wp14:anchorId="6A61CA4E" wp14:editId="5BC93B60">
                      <wp:simplePos x="0" y="0"/>
                      <wp:positionH relativeFrom="column">
                        <wp:posOffset>0</wp:posOffset>
                      </wp:positionH>
                      <wp:positionV relativeFrom="paragraph">
                        <wp:posOffset>3251200</wp:posOffset>
                      </wp:positionV>
                      <wp:extent cx="1036320" cy="228600"/>
                      <wp:effectExtent l="0" t="0" r="0" b="0"/>
                      <wp:wrapNone/>
                      <wp:docPr id="48" name="Text Box 48" descr="No Distress" title="No Distress"/>
                      <wp:cNvGraphicFramePr/>
                      <a:graphic xmlns:a="http://schemas.openxmlformats.org/drawingml/2006/main">
                        <a:graphicData uri="http://schemas.microsoft.com/office/word/2010/wordprocessingShape">
                          <wps:wsp>
                            <wps:cNvSpPr txBox="1"/>
                            <wps:spPr>
                              <a:xfrm>
                                <a:off x="0" y="0"/>
                                <a:ext cx="1036320" cy="228600"/>
                              </a:xfrm>
                              <a:prstGeom prst="rect">
                                <a:avLst/>
                              </a:prstGeom>
                              <a:solidFill>
                                <a:sysClr val="window" lastClr="FFFFFF"/>
                              </a:solidFill>
                              <a:ln w="6350">
                                <a:noFill/>
                              </a:ln>
                              <a:effectLst/>
                            </wps:spPr>
                            <wps:txbx>
                              <w:txbxContent>
                                <w:p w14:paraId="1A72F89C" w14:textId="20D0EFC5" w:rsidR="00996D6C" w:rsidRDefault="00996D6C" w:rsidP="00D300A8">
                                  <w:pPr>
                                    <w:jc w:val="right"/>
                                    <w:rPr>
                                      <w:rFonts w:ascii="Calibri Light" w:hAnsi="Calibri Light"/>
                                    </w:rPr>
                                  </w:pPr>
                                  <w:r>
                                    <w:rPr>
                                      <w:rFonts w:ascii="Calibri Light" w:hAnsi="Calibri Light"/>
                                    </w:rPr>
                                    <w:t>No distress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1CA4E" id="Text Box 48" o:spid="_x0000_s1041" type="#_x0000_t202" alt="Title: No Distress - Description: No Distress" style="position:absolute;left:0;text-align:left;margin-left:0;margin-top:256pt;width:81.6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VoaQIAAMoEAAAOAAAAZHJzL2Uyb0RvYy54bWysVE1vGjEQvVfqf7B8b3YhhCaIJaKJqCpF&#10;SaRQ5Wy83mDJ63Ftwy799X02kNC0p6oczHx5xvPmzU6v+9awrfJBk6344KzkTFlJtbYvFf++XHy6&#10;5CxEYWthyKqK71Tg17OPH6adm6ghrcnUyjMksWHSuYqvY3SToghyrVoRzsgpC2dDvhURqn8pai86&#10;ZG9NMSzLcdGRr50nqUKA9Xbv5LOcv2mUjA9NE1RkpuJ4W8ynz+cqncVsKiYvXri1lodniH94RSu0&#10;RdHXVLciCrbx+o9UrZaeAjXxTFJbUNNoqXIP6GZQvuvmaS2cyr0AnOBeYQr/L6283z56puuKjzAp&#10;K1rMaKn6yL5Qz5KpVkECr3titzpED5iBoo4Gcac24Ni5MEG6J4eEscd98CHhm+wBxgRP3/g2/aNx&#10;Bj8msnudQqoq06XyfHw+hEvCNxxejss8puLttvMhflXUsiRU3GPKGXyxvQsRFRF6DEnFAhldL7Qx&#10;WdmFG+PZVoAQ4FFNHWdGhAhjxRf5lx6NFL9dM5Z1FR+fX5S5kqWUbx9nbMqrMtkO9d9aTlLsV32G&#10;eHBxxGNF9Q4wedoTMji50OjlDg95FB4MRPvYqviAozGE0nSQOFuT//k3e4oHMeDlrAOjKx5+bIRX&#10;6O+bBWWuBqNRWoGsjC4+J4j9qWd16rGb9oaA0QD762QWU3w0R7Hx1D5j+eapKlzCStSueDyKNxEa&#10;HFheqebzLIP0TsQ7++RkSp2AS5Na9s/Cu8M4I4hwT0fui8m7qe5j001L802kRueRJ6D3qGJ4ScHC&#10;5DEeljtt5Kmeo94+QbNfAAAA//8DAFBLAwQUAAYACAAAACEAU+H95+AAAAAIAQAADwAAAGRycy9k&#10;b3ducmV2LnhtbEyPQU/DMAyF70j8h8hI3Fi6AtNUmk4IgWAS1aAgcc0a0xYap0qytezX453gZvs9&#10;PX8vX022F3v0oXOkYD5LQCDVznTUKHh/e7hYgghRk9G9I1TwgwFWxelJrjPjRnrFfRUbwSEUMq2g&#10;jXHIpAx1i1aHmRuQWPt03urIq2+k8XrkcNvLNEkW0uqO+EOrB7xrsf6udlbBx1g9+s16/fUyPJWH&#10;zaEqn/G+VOr8bLq9ARFxin9mOOIzOhTMtHU7MkH0CrhIVHA9T3k4yovLFMSWL1fLBGSRy/8Fil8A&#10;AAD//wMAUEsBAi0AFAAGAAgAAAAhALaDOJL+AAAA4QEAABMAAAAAAAAAAAAAAAAAAAAAAFtDb250&#10;ZW50X1R5cGVzXS54bWxQSwECLQAUAAYACAAAACEAOP0h/9YAAACUAQAACwAAAAAAAAAAAAAAAAAv&#10;AQAAX3JlbHMvLnJlbHNQSwECLQAUAAYACAAAACEA+vV1aGkCAADKBAAADgAAAAAAAAAAAAAAAAAu&#10;AgAAZHJzL2Uyb0RvYy54bWxQSwECLQAUAAYACAAAACEAU+H95+AAAAAIAQAADwAAAAAAAAAAAAAA&#10;AADDBAAAZHJzL2Rvd25yZXYueG1sUEsFBgAAAAAEAAQA8wAAANAFAAAAAA==&#10;" fillcolor="window" stroked="f" strokeweight=".5pt">
                      <v:textbox>
                        <w:txbxContent>
                          <w:p w14:paraId="1A72F89C" w14:textId="20D0EFC5" w:rsidR="00996D6C" w:rsidRDefault="00996D6C" w:rsidP="00D300A8">
                            <w:pPr>
                              <w:jc w:val="right"/>
                              <w:rPr>
                                <w:rFonts w:ascii="Calibri Light" w:hAnsi="Calibri Light"/>
                              </w:rPr>
                            </w:pPr>
                            <w:r>
                              <w:rPr>
                                <w:rFonts w:ascii="Calibri Light" w:hAnsi="Calibri Light"/>
                              </w:rPr>
                              <w:t>No distress</w:t>
                            </w:r>
                          </w:p>
                        </w:txbxContent>
                      </v:textbox>
                    </v:shape>
                  </w:pict>
                </mc:Fallback>
              </mc:AlternateContent>
            </w:r>
            <w:r>
              <w:t xml:space="preserve"> </w:t>
            </w:r>
          </w:p>
        </w:tc>
        <w:tc>
          <w:tcPr>
            <w:tcW w:w="238" w:type="pct"/>
            <w:tcBorders>
              <w:top w:val="nil"/>
              <w:left w:val="dotted" w:sz="4" w:space="0" w:color="auto"/>
              <w:bottom w:val="nil"/>
              <w:right w:val="nil"/>
            </w:tcBorders>
            <w:vAlign w:val="bottom"/>
            <w:hideMark/>
          </w:tcPr>
          <w:p w14:paraId="1458CBE8"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2D934AFD"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06B09F3C" w14:textId="77777777" w:rsidR="00D300A8" w:rsidRDefault="00D300A8" w:rsidP="00BD6201">
            <w:pPr>
              <w:tabs>
                <w:tab w:val="left" w:pos="1260"/>
              </w:tabs>
              <w:rPr>
                <w:rFonts w:ascii="Calibri Light" w:hAnsi="Calibri Light"/>
              </w:rPr>
            </w:pPr>
            <w:proofErr w:type="gramStart"/>
            <w:r>
              <w:rPr>
                <w:rFonts w:ascii="Calibri Light" w:hAnsi="Calibri Light"/>
              </w:rPr>
              <w:t>Child care</w:t>
            </w:r>
            <w:proofErr w:type="gramEnd"/>
          </w:p>
        </w:tc>
        <w:tc>
          <w:tcPr>
            <w:tcW w:w="258" w:type="pct"/>
            <w:gridSpan w:val="2"/>
            <w:tcBorders>
              <w:top w:val="nil"/>
              <w:left w:val="nil"/>
              <w:bottom w:val="nil"/>
              <w:right w:val="nil"/>
            </w:tcBorders>
            <w:vAlign w:val="bottom"/>
            <w:hideMark/>
          </w:tcPr>
          <w:p w14:paraId="40D973AC"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71377422"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776F36B5" w14:textId="77777777" w:rsidR="00D300A8" w:rsidRDefault="00D300A8" w:rsidP="00BD6201">
            <w:pPr>
              <w:tabs>
                <w:tab w:val="left" w:pos="1260"/>
              </w:tabs>
              <w:rPr>
                <w:rFonts w:ascii="Calibri Light" w:hAnsi="Calibri Light"/>
              </w:rPr>
            </w:pPr>
            <w:r>
              <w:rPr>
                <w:rFonts w:ascii="Calibri Light" w:hAnsi="Calibri Light"/>
              </w:rPr>
              <w:t>Appearance</w:t>
            </w:r>
          </w:p>
        </w:tc>
      </w:tr>
      <w:tr w:rsidR="00D300A8" w14:paraId="4F68C1E4"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16608AD8"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10BB3453"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78D30770"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52D14D7C" w14:textId="77777777" w:rsidR="00D300A8" w:rsidRDefault="00D300A8" w:rsidP="00BD6201">
            <w:pPr>
              <w:tabs>
                <w:tab w:val="left" w:pos="1260"/>
              </w:tabs>
              <w:rPr>
                <w:rFonts w:ascii="Calibri Light" w:hAnsi="Calibri Light"/>
              </w:rPr>
            </w:pPr>
            <w:r>
              <w:rPr>
                <w:rFonts w:ascii="Calibri Light" w:hAnsi="Calibri Light"/>
              </w:rPr>
              <w:t>Housing</w:t>
            </w:r>
          </w:p>
        </w:tc>
        <w:tc>
          <w:tcPr>
            <w:tcW w:w="258" w:type="pct"/>
            <w:gridSpan w:val="2"/>
            <w:tcBorders>
              <w:top w:val="nil"/>
              <w:left w:val="nil"/>
              <w:bottom w:val="nil"/>
              <w:right w:val="nil"/>
            </w:tcBorders>
            <w:vAlign w:val="bottom"/>
            <w:hideMark/>
          </w:tcPr>
          <w:p w14:paraId="42965E98"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1DB7D12D"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2FE06AAA" w14:textId="7B66164E" w:rsidR="00D300A8" w:rsidRDefault="00D300A8" w:rsidP="00BD6201">
            <w:pPr>
              <w:tabs>
                <w:tab w:val="left" w:pos="1260"/>
              </w:tabs>
              <w:rPr>
                <w:rFonts w:ascii="Calibri Light" w:hAnsi="Calibri Light"/>
              </w:rPr>
            </w:pPr>
            <w:r>
              <w:rPr>
                <w:rFonts w:ascii="Calibri Light" w:hAnsi="Calibri Light"/>
              </w:rPr>
              <w:t>Bathing/dressing</w:t>
            </w:r>
          </w:p>
        </w:tc>
      </w:tr>
      <w:tr w:rsidR="00D300A8" w14:paraId="0E643FF6"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00E32245"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24A66DC3"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1FCD8A44"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2B3E0911" w14:textId="482E9AD9" w:rsidR="00D300A8" w:rsidRDefault="00D300A8" w:rsidP="00BD6201">
            <w:pPr>
              <w:tabs>
                <w:tab w:val="left" w:pos="1260"/>
              </w:tabs>
              <w:rPr>
                <w:rFonts w:ascii="Calibri Light" w:hAnsi="Calibri Light"/>
              </w:rPr>
            </w:pPr>
            <w:r>
              <w:rPr>
                <w:rFonts w:ascii="Calibri Light" w:hAnsi="Calibri Light"/>
              </w:rPr>
              <w:t>Insurance/</w:t>
            </w:r>
            <w:r w:rsidR="004138E9">
              <w:rPr>
                <w:rFonts w:ascii="Calibri Light" w:hAnsi="Calibri Light"/>
              </w:rPr>
              <w:t>f</w:t>
            </w:r>
            <w:r>
              <w:rPr>
                <w:rFonts w:ascii="Calibri Light" w:hAnsi="Calibri Light"/>
              </w:rPr>
              <w:t>inances</w:t>
            </w:r>
          </w:p>
        </w:tc>
        <w:tc>
          <w:tcPr>
            <w:tcW w:w="258" w:type="pct"/>
            <w:gridSpan w:val="2"/>
            <w:tcBorders>
              <w:top w:val="nil"/>
              <w:left w:val="nil"/>
              <w:bottom w:val="nil"/>
              <w:right w:val="nil"/>
            </w:tcBorders>
            <w:vAlign w:val="bottom"/>
            <w:hideMark/>
          </w:tcPr>
          <w:p w14:paraId="05EE8F68"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2C0049C8"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221B5A4F" w14:textId="77777777" w:rsidR="00D300A8" w:rsidRDefault="00D300A8" w:rsidP="00BD6201">
            <w:pPr>
              <w:tabs>
                <w:tab w:val="left" w:pos="1260"/>
              </w:tabs>
              <w:rPr>
                <w:rFonts w:ascii="Calibri Light" w:hAnsi="Calibri Light"/>
              </w:rPr>
            </w:pPr>
            <w:r>
              <w:rPr>
                <w:rFonts w:ascii="Calibri Light" w:hAnsi="Calibri Light"/>
              </w:rPr>
              <w:t>Breathing</w:t>
            </w:r>
          </w:p>
        </w:tc>
      </w:tr>
      <w:tr w:rsidR="00D300A8" w14:paraId="169FC811"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36F6857D"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2A6BE8B0"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08CA62AF"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573896A2" w14:textId="77777777" w:rsidR="00D300A8" w:rsidRDefault="00D300A8" w:rsidP="00BD6201">
            <w:pPr>
              <w:tabs>
                <w:tab w:val="left" w:pos="1260"/>
              </w:tabs>
              <w:rPr>
                <w:rFonts w:ascii="Calibri Light" w:hAnsi="Calibri Light"/>
              </w:rPr>
            </w:pPr>
            <w:r>
              <w:rPr>
                <w:rFonts w:ascii="Calibri Light" w:hAnsi="Calibri Light"/>
              </w:rPr>
              <w:t>Transport</w:t>
            </w:r>
          </w:p>
        </w:tc>
        <w:tc>
          <w:tcPr>
            <w:tcW w:w="258" w:type="pct"/>
            <w:gridSpan w:val="2"/>
            <w:tcBorders>
              <w:top w:val="nil"/>
              <w:left w:val="nil"/>
              <w:bottom w:val="nil"/>
              <w:right w:val="nil"/>
            </w:tcBorders>
            <w:vAlign w:val="bottom"/>
            <w:hideMark/>
          </w:tcPr>
          <w:p w14:paraId="30F7B47F"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29D43857"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4D823107" w14:textId="77777777" w:rsidR="00D300A8" w:rsidRDefault="00D300A8" w:rsidP="00BD6201">
            <w:pPr>
              <w:tabs>
                <w:tab w:val="left" w:pos="1260"/>
              </w:tabs>
              <w:rPr>
                <w:rFonts w:ascii="Calibri Light" w:hAnsi="Calibri Light"/>
              </w:rPr>
            </w:pPr>
            <w:r>
              <w:rPr>
                <w:rFonts w:ascii="Calibri Light" w:hAnsi="Calibri Light"/>
              </w:rPr>
              <w:t>Changes in urination</w:t>
            </w:r>
          </w:p>
        </w:tc>
      </w:tr>
      <w:tr w:rsidR="00D300A8" w14:paraId="6711E520"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0ACAE495"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24AFE8A5"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0B7CC47B"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4C8A618C" w14:textId="5CB7E194" w:rsidR="00D300A8" w:rsidRDefault="00D300A8" w:rsidP="00BD6201">
            <w:pPr>
              <w:tabs>
                <w:tab w:val="left" w:pos="1260"/>
              </w:tabs>
              <w:rPr>
                <w:rFonts w:ascii="Calibri Light" w:hAnsi="Calibri Light"/>
              </w:rPr>
            </w:pPr>
            <w:r>
              <w:rPr>
                <w:rFonts w:ascii="Calibri Light" w:hAnsi="Calibri Light"/>
              </w:rPr>
              <w:t>Work/</w:t>
            </w:r>
            <w:r w:rsidR="004138E9">
              <w:rPr>
                <w:rFonts w:ascii="Calibri Light" w:hAnsi="Calibri Light"/>
              </w:rPr>
              <w:t>s</w:t>
            </w:r>
            <w:r>
              <w:rPr>
                <w:rFonts w:ascii="Calibri Light" w:hAnsi="Calibri Light"/>
              </w:rPr>
              <w:t>chool</w:t>
            </w:r>
          </w:p>
        </w:tc>
        <w:tc>
          <w:tcPr>
            <w:tcW w:w="258" w:type="pct"/>
            <w:gridSpan w:val="2"/>
            <w:tcBorders>
              <w:top w:val="nil"/>
              <w:left w:val="nil"/>
              <w:bottom w:val="nil"/>
              <w:right w:val="nil"/>
            </w:tcBorders>
            <w:vAlign w:val="bottom"/>
            <w:hideMark/>
          </w:tcPr>
          <w:p w14:paraId="73CD20E8"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1F745773"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4D4B914C" w14:textId="77777777" w:rsidR="00D300A8" w:rsidRDefault="00D300A8" w:rsidP="00BD6201">
            <w:pPr>
              <w:tabs>
                <w:tab w:val="left" w:pos="1260"/>
              </w:tabs>
              <w:rPr>
                <w:rFonts w:ascii="Calibri Light" w:hAnsi="Calibri Light"/>
              </w:rPr>
            </w:pPr>
            <w:r>
              <w:rPr>
                <w:rFonts w:ascii="Calibri Light" w:hAnsi="Calibri Light"/>
              </w:rPr>
              <w:t>Constipation</w:t>
            </w:r>
          </w:p>
        </w:tc>
      </w:tr>
      <w:tr w:rsidR="00D300A8" w14:paraId="799DECFD"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348FF8A2"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124229EF"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0F4F6974"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748D4062" w14:textId="77777777" w:rsidR="00D300A8" w:rsidRDefault="00D300A8" w:rsidP="00BD6201">
            <w:pPr>
              <w:tabs>
                <w:tab w:val="left" w:pos="1260"/>
              </w:tabs>
              <w:rPr>
                <w:rFonts w:ascii="Calibri Light" w:hAnsi="Calibri Light"/>
              </w:rPr>
            </w:pPr>
            <w:r>
              <w:rPr>
                <w:rFonts w:ascii="Calibri Light" w:hAnsi="Calibri Light"/>
              </w:rPr>
              <w:t>Treatment decisions</w:t>
            </w:r>
          </w:p>
        </w:tc>
        <w:tc>
          <w:tcPr>
            <w:tcW w:w="258" w:type="pct"/>
            <w:gridSpan w:val="2"/>
            <w:tcBorders>
              <w:top w:val="nil"/>
              <w:left w:val="nil"/>
              <w:bottom w:val="nil"/>
              <w:right w:val="nil"/>
            </w:tcBorders>
            <w:vAlign w:val="bottom"/>
            <w:hideMark/>
          </w:tcPr>
          <w:p w14:paraId="69EBE71C"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1A0E1296"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28EBD02C" w14:textId="77777777" w:rsidR="00D300A8" w:rsidRDefault="00D300A8" w:rsidP="00BD6201">
            <w:pPr>
              <w:tabs>
                <w:tab w:val="left" w:pos="1260"/>
              </w:tabs>
              <w:rPr>
                <w:rFonts w:ascii="Calibri Light" w:hAnsi="Calibri Light"/>
              </w:rPr>
            </w:pPr>
            <w:r>
              <w:rPr>
                <w:rFonts w:ascii="Calibri Light" w:hAnsi="Calibri Light"/>
              </w:rPr>
              <w:t>Diarrhoea</w:t>
            </w:r>
          </w:p>
        </w:tc>
      </w:tr>
      <w:tr w:rsidR="00D300A8" w14:paraId="79B9B687"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3A99B147"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tcPr>
          <w:p w14:paraId="3532C4F0" w14:textId="77777777" w:rsidR="00D300A8" w:rsidRDefault="00D300A8" w:rsidP="00BD6201">
            <w:pPr>
              <w:tabs>
                <w:tab w:val="left" w:pos="1260"/>
              </w:tabs>
              <w:jc w:val="center"/>
              <w:rPr>
                <w:rFonts w:ascii="Calibri Light" w:hAnsi="Calibri Light"/>
              </w:rPr>
            </w:pPr>
          </w:p>
        </w:tc>
        <w:tc>
          <w:tcPr>
            <w:tcW w:w="254" w:type="pct"/>
            <w:gridSpan w:val="2"/>
            <w:tcBorders>
              <w:top w:val="nil"/>
              <w:left w:val="nil"/>
              <w:bottom w:val="nil"/>
              <w:right w:val="nil"/>
            </w:tcBorders>
            <w:vAlign w:val="bottom"/>
          </w:tcPr>
          <w:p w14:paraId="77BA0459" w14:textId="77777777" w:rsidR="00D300A8" w:rsidRDefault="00D300A8" w:rsidP="00BD6201">
            <w:pPr>
              <w:tabs>
                <w:tab w:val="left" w:pos="1260"/>
              </w:tabs>
              <w:jc w:val="center"/>
              <w:rPr>
                <w:rFonts w:ascii="Calibri Light" w:hAnsi="Calibri Light"/>
              </w:rPr>
            </w:pPr>
          </w:p>
        </w:tc>
        <w:tc>
          <w:tcPr>
            <w:tcW w:w="1156" w:type="pct"/>
            <w:gridSpan w:val="3"/>
            <w:tcBorders>
              <w:top w:val="nil"/>
              <w:left w:val="nil"/>
              <w:bottom w:val="nil"/>
              <w:right w:val="nil"/>
            </w:tcBorders>
            <w:hideMark/>
          </w:tcPr>
          <w:p w14:paraId="3645D061" w14:textId="1555D072" w:rsidR="00D300A8" w:rsidRPr="00685F5D" w:rsidRDefault="00D300A8" w:rsidP="00BD6201">
            <w:pPr>
              <w:tabs>
                <w:tab w:val="left" w:pos="1260"/>
              </w:tabs>
              <w:rPr>
                <w:rFonts w:ascii="Calibri Light" w:hAnsi="Calibri Light"/>
                <w:b/>
                <w:bCs/>
              </w:rPr>
            </w:pPr>
            <w:r w:rsidRPr="00685F5D">
              <w:rPr>
                <w:rFonts w:ascii="Calibri Light" w:hAnsi="Calibri Light"/>
                <w:b/>
                <w:bCs/>
              </w:rPr>
              <w:t xml:space="preserve">Family </w:t>
            </w:r>
            <w:r w:rsidR="004138E9" w:rsidRPr="00685F5D">
              <w:rPr>
                <w:rFonts w:ascii="Calibri Light" w:hAnsi="Calibri Light"/>
                <w:b/>
                <w:bCs/>
              </w:rPr>
              <w:t>p</w:t>
            </w:r>
            <w:r w:rsidRPr="00685F5D">
              <w:rPr>
                <w:rFonts w:ascii="Calibri Light" w:hAnsi="Calibri Light"/>
                <w:b/>
                <w:bCs/>
              </w:rPr>
              <w:t>roblems</w:t>
            </w:r>
          </w:p>
        </w:tc>
        <w:tc>
          <w:tcPr>
            <w:tcW w:w="258" w:type="pct"/>
            <w:gridSpan w:val="2"/>
            <w:tcBorders>
              <w:top w:val="nil"/>
              <w:left w:val="nil"/>
              <w:bottom w:val="nil"/>
              <w:right w:val="nil"/>
            </w:tcBorders>
            <w:vAlign w:val="bottom"/>
            <w:hideMark/>
          </w:tcPr>
          <w:p w14:paraId="2F57F16E"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5BD5DAC8"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363711FC" w14:textId="77777777" w:rsidR="00D300A8" w:rsidRDefault="00D300A8" w:rsidP="00BD6201">
            <w:pPr>
              <w:tabs>
                <w:tab w:val="left" w:pos="1260"/>
              </w:tabs>
              <w:rPr>
                <w:rFonts w:ascii="Calibri Light" w:hAnsi="Calibri Light"/>
              </w:rPr>
            </w:pPr>
            <w:r>
              <w:rPr>
                <w:rFonts w:ascii="Calibri Light" w:hAnsi="Calibri Light"/>
              </w:rPr>
              <w:t>Eating</w:t>
            </w:r>
          </w:p>
        </w:tc>
      </w:tr>
      <w:tr w:rsidR="00D300A8" w14:paraId="5AFC746A"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649C4BE8"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5B18EEA7"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668861AB"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1917D7A2" w14:textId="182A6B8D" w:rsidR="00D300A8" w:rsidRDefault="00D300A8" w:rsidP="00BD6201">
            <w:pPr>
              <w:tabs>
                <w:tab w:val="left" w:pos="1260"/>
              </w:tabs>
              <w:rPr>
                <w:rFonts w:ascii="Calibri Light" w:hAnsi="Calibri Light"/>
              </w:rPr>
            </w:pPr>
            <w:r>
              <w:rPr>
                <w:rFonts w:ascii="Calibri Light" w:hAnsi="Calibri Light"/>
              </w:rPr>
              <w:t xml:space="preserve">Dealing with </w:t>
            </w:r>
            <w:r w:rsidR="004138E9">
              <w:rPr>
                <w:rFonts w:ascii="Calibri Light" w:hAnsi="Calibri Light"/>
              </w:rPr>
              <w:t>c</w:t>
            </w:r>
            <w:r>
              <w:rPr>
                <w:rFonts w:ascii="Calibri Light" w:hAnsi="Calibri Light"/>
              </w:rPr>
              <w:t>hildren</w:t>
            </w:r>
          </w:p>
        </w:tc>
        <w:tc>
          <w:tcPr>
            <w:tcW w:w="258" w:type="pct"/>
            <w:gridSpan w:val="2"/>
            <w:tcBorders>
              <w:top w:val="nil"/>
              <w:left w:val="nil"/>
              <w:bottom w:val="nil"/>
              <w:right w:val="nil"/>
            </w:tcBorders>
            <w:vAlign w:val="bottom"/>
            <w:hideMark/>
          </w:tcPr>
          <w:p w14:paraId="42B814A7"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2AFD2A5A"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4D4E96CF" w14:textId="77777777" w:rsidR="00D300A8" w:rsidRDefault="00D300A8" w:rsidP="00BD6201">
            <w:pPr>
              <w:tabs>
                <w:tab w:val="left" w:pos="1260"/>
              </w:tabs>
              <w:rPr>
                <w:rFonts w:ascii="Calibri Light" w:hAnsi="Calibri Light"/>
              </w:rPr>
            </w:pPr>
            <w:r>
              <w:rPr>
                <w:rFonts w:ascii="Calibri Light" w:hAnsi="Calibri Light"/>
              </w:rPr>
              <w:t>Fatigue</w:t>
            </w:r>
          </w:p>
        </w:tc>
      </w:tr>
      <w:tr w:rsidR="00D300A8" w14:paraId="5845D894"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220AF1F5"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18F1099D"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720A9C0E"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1C11C4FE" w14:textId="77777777" w:rsidR="00D300A8" w:rsidRDefault="00D300A8" w:rsidP="00BD6201">
            <w:pPr>
              <w:tabs>
                <w:tab w:val="left" w:pos="1260"/>
              </w:tabs>
              <w:rPr>
                <w:rFonts w:ascii="Calibri Light" w:hAnsi="Calibri Light"/>
              </w:rPr>
            </w:pPr>
            <w:r>
              <w:rPr>
                <w:rFonts w:ascii="Calibri Light" w:hAnsi="Calibri Light"/>
              </w:rPr>
              <w:t>Dealing with partner</w:t>
            </w:r>
          </w:p>
        </w:tc>
        <w:tc>
          <w:tcPr>
            <w:tcW w:w="258" w:type="pct"/>
            <w:gridSpan w:val="2"/>
            <w:tcBorders>
              <w:top w:val="nil"/>
              <w:left w:val="nil"/>
              <w:bottom w:val="nil"/>
              <w:right w:val="nil"/>
            </w:tcBorders>
            <w:vAlign w:val="bottom"/>
            <w:hideMark/>
          </w:tcPr>
          <w:p w14:paraId="70BEFA25"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698F4E48"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39BB0F47" w14:textId="77777777" w:rsidR="00D300A8" w:rsidRDefault="00D300A8" w:rsidP="00BD6201">
            <w:pPr>
              <w:tabs>
                <w:tab w:val="left" w:pos="1260"/>
              </w:tabs>
              <w:rPr>
                <w:rFonts w:ascii="Calibri Light" w:hAnsi="Calibri Light"/>
              </w:rPr>
            </w:pPr>
            <w:r>
              <w:rPr>
                <w:rFonts w:ascii="Calibri Light" w:hAnsi="Calibri Light"/>
              </w:rPr>
              <w:t>Feeling swollen</w:t>
            </w:r>
          </w:p>
        </w:tc>
      </w:tr>
      <w:tr w:rsidR="00D300A8" w14:paraId="357E459C"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0A92920A"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33F94F2B"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7E5EEDAC"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1AD0E383" w14:textId="77777777" w:rsidR="00D300A8" w:rsidRDefault="00D300A8" w:rsidP="00BD6201">
            <w:pPr>
              <w:tabs>
                <w:tab w:val="left" w:pos="1260"/>
              </w:tabs>
              <w:rPr>
                <w:rFonts w:ascii="Calibri Light" w:hAnsi="Calibri Light"/>
              </w:rPr>
            </w:pPr>
            <w:r>
              <w:rPr>
                <w:rFonts w:ascii="Calibri Light" w:hAnsi="Calibri Light"/>
              </w:rPr>
              <w:t>Ability to have children</w:t>
            </w:r>
          </w:p>
        </w:tc>
        <w:tc>
          <w:tcPr>
            <w:tcW w:w="258" w:type="pct"/>
            <w:gridSpan w:val="2"/>
            <w:tcBorders>
              <w:top w:val="nil"/>
              <w:left w:val="nil"/>
              <w:bottom w:val="nil"/>
              <w:right w:val="nil"/>
            </w:tcBorders>
            <w:vAlign w:val="bottom"/>
            <w:hideMark/>
          </w:tcPr>
          <w:p w14:paraId="5AB4CE2A"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6555F639"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2DD3E829" w14:textId="77777777" w:rsidR="00D300A8" w:rsidRDefault="00D300A8" w:rsidP="00BD6201">
            <w:pPr>
              <w:tabs>
                <w:tab w:val="left" w:pos="1260"/>
              </w:tabs>
              <w:rPr>
                <w:rFonts w:ascii="Calibri Light" w:hAnsi="Calibri Light"/>
              </w:rPr>
            </w:pPr>
            <w:r>
              <w:rPr>
                <w:rFonts w:ascii="Calibri Light" w:hAnsi="Calibri Light"/>
              </w:rPr>
              <w:t>Fevers</w:t>
            </w:r>
          </w:p>
        </w:tc>
      </w:tr>
      <w:tr w:rsidR="00D300A8" w14:paraId="0C0E69B2"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48414DE9"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0C56AE20"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7462CA3A"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0CF513A7" w14:textId="77777777" w:rsidR="00D300A8" w:rsidRDefault="00D300A8" w:rsidP="00BD6201">
            <w:pPr>
              <w:tabs>
                <w:tab w:val="left" w:pos="1260"/>
              </w:tabs>
              <w:rPr>
                <w:rFonts w:ascii="Calibri Light" w:hAnsi="Calibri Light"/>
              </w:rPr>
            </w:pPr>
            <w:r>
              <w:rPr>
                <w:rFonts w:ascii="Calibri Light" w:hAnsi="Calibri Light"/>
              </w:rPr>
              <w:t>Family health Issues</w:t>
            </w:r>
          </w:p>
        </w:tc>
        <w:tc>
          <w:tcPr>
            <w:tcW w:w="258" w:type="pct"/>
            <w:gridSpan w:val="2"/>
            <w:tcBorders>
              <w:top w:val="nil"/>
              <w:left w:val="nil"/>
              <w:bottom w:val="nil"/>
              <w:right w:val="nil"/>
            </w:tcBorders>
            <w:vAlign w:val="bottom"/>
            <w:hideMark/>
          </w:tcPr>
          <w:p w14:paraId="30FF9575"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58156E49"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4934DCFB" w14:textId="77777777" w:rsidR="00D300A8" w:rsidRDefault="00D300A8" w:rsidP="00BD6201">
            <w:pPr>
              <w:tabs>
                <w:tab w:val="left" w:pos="1260"/>
              </w:tabs>
              <w:rPr>
                <w:rFonts w:ascii="Calibri Light" w:hAnsi="Calibri Light"/>
              </w:rPr>
            </w:pPr>
            <w:r>
              <w:rPr>
                <w:rFonts w:ascii="Calibri Light" w:hAnsi="Calibri Light"/>
              </w:rPr>
              <w:t>Getting around</w:t>
            </w:r>
          </w:p>
        </w:tc>
      </w:tr>
      <w:tr w:rsidR="00D300A8" w14:paraId="4605FF34"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1FF98358"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tcPr>
          <w:p w14:paraId="42308ADB" w14:textId="77777777" w:rsidR="00D300A8" w:rsidRDefault="00D300A8" w:rsidP="00BD6201">
            <w:pPr>
              <w:tabs>
                <w:tab w:val="left" w:pos="1260"/>
              </w:tabs>
              <w:jc w:val="center"/>
              <w:rPr>
                <w:rFonts w:ascii="Calibri Light" w:hAnsi="Calibri Light"/>
              </w:rPr>
            </w:pPr>
          </w:p>
        </w:tc>
        <w:tc>
          <w:tcPr>
            <w:tcW w:w="254" w:type="pct"/>
            <w:gridSpan w:val="2"/>
            <w:tcBorders>
              <w:top w:val="nil"/>
              <w:left w:val="nil"/>
              <w:bottom w:val="nil"/>
              <w:right w:val="nil"/>
            </w:tcBorders>
            <w:vAlign w:val="bottom"/>
          </w:tcPr>
          <w:p w14:paraId="5B4BBCC3" w14:textId="77777777" w:rsidR="00D300A8" w:rsidRDefault="00D300A8" w:rsidP="00BD6201">
            <w:pPr>
              <w:tabs>
                <w:tab w:val="left" w:pos="1260"/>
              </w:tabs>
              <w:jc w:val="center"/>
              <w:rPr>
                <w:rFonts w:ascii="Calibri Light" w:hAnsi="Calibri Light"/>
              </w:rPr>
            </w:pPr>
          </w:p>
        </w:tc>
        <w:tc>
          <w:tcPr>
            <w:tcW w:w="1156" w:type="pct"/>
            <w:gridSpan w:val="3"/>
            <w:tcBorders>
              <w:top w:val="nil"/>
              <w:left w:val="nil"/>
              <w:bottom w:val="nil"/>
              <w:right w:val="nil"/>
            </w:tcBorders>
            <w:hideMark/>
          </w:tcPr>
          <w:p w14:paraId="03957071" w14:textId="2E6CB44D" w:rsidR="00D300A8" w:rsidRPr="00685F5D" w:rsidRDefault="00D300A8" w:rsidP="00BD6201">
            <w:pPr>
              <w:tabs>
                <w:tab w:val="left" w:pos="1260"/>
              </w:tabs>
              <w:rPr>
                <w:rFonts w:ascii="Calibri Light" w:hAnsi="Calibri Light"/>
                <w:b/>
                <w:bCs/>
              </w:rPr>
            </w:pPr>
            <w:r w:rsidRPr="00685F5D">
              <w:rPr>
                <w:rFonts w:ascii="Calibri Light" w:hAnsi="Calibri Light"/>
                <w:b/>
                <w:bCs/>
              </w:rPr>
              <w:t xml:space="preserve">Emotional </w:t>
            </w:r>
            <w:r w:rsidR="004138E9" w:rsidRPr="00685F5D">
              <w:rPr>
                <w:rFonts w:ascii="Calibri Light" w:hAnsi="Calibri Light"/>
                <w:b/>
                <w:bCs/>
              </w:rPr>
              <w:t>p</w:t>
            </w:r>
            <w:r w:rsidRPr="00685F5D">
              <w:rPr>
                <w:rFonts w:ascii="Calibri Light" w:hAnsi="Calibri Light"/>
                <w:b/>
                <w:bCs/>
              </w:rPr>
              <w:t>roblems</w:t>
            </w:r>
          </w:p>
        </w:tc>
        <w:tc>
          <w:tcPr>
            <w:tcW w:w="258" w:type="pct"/>
            <w:gridSpan w:val="2"/>
            <w:tcBorders>
              <w:top w:val="nil"/>
              <w:left w:val="nil"/>
              <w:bottom w:val="nil"/>
              <w:right w:val="nil"/>
            </w:tcBorders>
            <w:vAlign w:val="bottom"/>
            <w:hideMark/>
          </w:tcPr>
          <w:p w14:paraId="17074C3C"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0E046195"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5920450E" w14:textId="77777777" w:rsidR="00D300A8" w:rsidRDefault="00D300A8" w:rsidP="00BD6201">
            <w:pPr>
              <w:tabs>
                <w:tab w:val="left" w:pos="1260"/>
              </w:tabs>
              <w:rPr>
                <w:rFonts w:ascii="Calibri Light" w:hAnsi="Calibri Light"/>
              </w:rPr>
            </w:pPr>
            <w:r>
              <w:rPr>
                <w:rFonts w:ascii="Calibri Light" w:hAnsi="Calibri Light"/>
              </w:rPr>
              <w:t>Indigestion</w:t>
            </w:r>
          </w:p>
        </w:tc>
      </w:tr>
      <w:tr w:rsidR="00D300A8" w14:paraId="34168D2C"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6F1C54EA"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2CF28BD8"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6FEBBA9A"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41629DAE" w14:textId="77777777" w:rsidR="00D300A8" w:rsidRDefault="00D300A8" w:rsidP="00BD6201">
            <w:pPr>
              <w:tabs>
                <w:tab w:val="left" w:pos="1260"/>
              </w:tabs>
              <w:rPr>
                <w:rFonts w:ascii="Calibri Light" w:hAnsi="Calibri Light"/>
              </w:rPr>
            </w:pPr>
            <w:r>
              <w:rPr>
                <w:rFonts w:ascii="Calibri Light" w:hAnsi="Calibri Light"/>
              </w:rPr>
              <w:t>Depression</w:t>
            </w:r>
          </w:p>
        </w:tc>
        <w:tc>
          <w:tcPr>
            <w:tcW w:w="258" w:type="pct"/>
            <w:gridSpan w:val="2"/>
            <w:tcBorders>
              <w:top w:val="nil"/>
              <w:left w:val="nil"/>
              <w:bottom w:val="nil"/>
              <w:right w:val="nil"/>
            </w:tcBorders>
            <w:vAlign w:val="bottom"/>
            <w:hideMark/>
          </w:tcPr>
          <w:p w14:paraId="7F48003D"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083E10CF"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5017975C" w14:textId="77777777" w:rsidR="00D300A8" w:rsidRDefault="00D300A8" w:rsidP="00BD6201">
            <w:pPr>
              <w:tabs>
                <w:tab w:val="left" w:pos="1260"/>
              </w:tabs>
              <w:rPr>
                <w:rFonts w:ascii="Calibri Light" w:hAnsi="Calibri Light"/>
              </w:rPr>
            </w:pPr>
            <w:r>
              <w:rPr>
                <w:rFonts w:ascii="Calibri Light" w:hAnsi="Calibri Light"/>
              </w:rPr>
              <w:t>Memory/concentration</w:t>
            </w:r>
          </w:p>
        </w:tc>
      </w:tr>
      <w:tr w:rsidR="00D300A8" w14:paraId="1D3A5655"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6032A846"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126E76B9"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32CD6343"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0C65C2D5" w14:textId="77777777" w:rsidR="00D300A8" w:rsidRDefault="00D300A8" w:rsidP="00BD6201">
            <w:pPr>
              <w:tabs>
                <w:tab w:val="left" w:pos="1260"/>
              </w:tabs>
              <w:rPr>
                <w:rFonts w:ascii="Calibri Light" w:hAnsi="Calibri Light"/>
              </w:rPr>
            </w:pPr>
            <w:r>
              <w:rPr>
                <w:rFonts w:ascii="Calibri Light" w:hAnsi="Calibri Light"/>
              </w:rPr>
              <w:t>Fears</w:t>
            </w:r>
          </w:p>
        </w:tc>
        <w:tc>
          <w:tcPr>
            <w:tcW w:w="258" w:type="pct"/>
            <w:gridSpan w:val="2"/>
            <w:tcBorders>
              <w:top w:val="nil"/>
              <w:left w:val="nil"/>
              <w:bottom w:val="nil"/>
              <w:right w:val="nil"/>
            </w:tcBorders>
            <w:vAlign w:val="bottom"/>
            <w:hideMark/>
          </w:tcPr>
          <w:p w14:paraId="36F00F6A"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328C2B87"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466EA199" w14:textId="77777777" w:rsidR="00D300A8" w:rsidRDefault="00D300A8" w:rsidP="00BD6201">
            <w:pPr>
              <w:tabs>
                <w:tab w:val="left" w:pos="1260"/>
              </w:tabs>
              <w:rPr>
                <w:rFonts w:ascii="Calibri Light" w:hAnsi="Calibri Light"/>
              </w:rPr>
            </w:pPr>
            <w:r>
              <w:rPr>
                <w:rFonts w:ascii="Calibri Light" w:hAnsi="Calibri Light"/>
              </w:rPr>
              <w:t>Mouth sores</w:t>
            </w:r>
          </w:p>
        </w:tc>
      </w:tr>
      <w:tr w:rsidR="00D300A8" w14:paraId="1FBC8EBB"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620EB5FF"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6968DD89"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7707D22B"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0216B010" w14:textId="77777777" w:rsidR="00D300A8" w:rsidRDefault="00D300A8" w:rsidP="00BD6201">
            <w:pPr>
              <w:tabs>
                <w:tab w:val="left" w:pos="1260"/>
              </w:tabs>
              <w:rPr>
                <w:rFonts w:ascii="Calibri Light" w:hAnsi="Calibri Light"/>
              </w:rPr>
            </w:pPr>
            <w:r>
              <w:rPr>
                <w:rFonts w:ascii="Calibri Light" w:hAnsi="Calibri Light"/>
              </w:rPr>
              <w:t>Sadness</w:t>
            </w:r>
          </w:p>
        </w:tc>
        <w:tc>
          <w:tcPr>
            <w:tcW w:w="258" w:type="pct"/>
            <w:gridSpan w:val="2"/>
            <w:tcBorders>
              <w:top w:val="nil"/>
              <w:left w:val="nil"/>
              <w:bottom w:val="nil"/>
              <w:right w:val="nil"/>
            </w:tcBorders>
            <w:vAlign w:val="bottom"/>
            <w:hideMark/>
          </w:tcPr>
          <w:p w14:paraId="3B6D13C7"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629C9B73"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2D0479AC" w14:textId="77777777" w:rsidR="00D300A8" w:rsidRDefault="00D300A8" w:rsidP="00BD6201">
            <w:pPr>
              <w:tabs>
                <w:tab w:val="left" w:pos="1260"/>
              </w:tabs>
              <w:rPr>
                <w:rFonts w:ascii="Calibri Light" w:hAnsi="Calibri Light"/>
              </w:rPr>
            </w:pPr>
            <w:r>
              <w:rPr>
                <w:rFonts w:ascii="Calibri Light" w:hAnsi="Calibri Light"/>
              </w:rPr>
              <w:t>Nausea</w:t>
            </w:r>
          </w:p>
        </w:tc>
      </w:tr>
      <w:tr w:rsidR="00D300A8" w14:paraId="1891974A"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1FBC6E35"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1ADCABAB"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1EB26C61"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3DF493FD" w14:textId="77777777" w:rsidR="00D300A8" w:rsidRDefault="00D300A8" w:rsidP="00BD6201">
            <w:pPr>
              <w:tabs>
                <w:tab w:val="left" w:pos="1260"/>
              </w:tabs>
              <w:rPr>
                <w:rFonts w:ascii="Calibri Light" w:hAnsi="Calibri Light"/>
              </w:rPr>
            </w:pPr>
            <w:r>
              <w:rPr>
                <w:rFonts w:ascii="Calibri Light" w:hAnsi="Calibri Light"/>
              </w:rPr>
              <w:t>Nervousness</w:t>
            </w:r>
          </w:p>
        </w:tc>
        <w:tc>
          <w:tcPr>
            <w:tcW w:w="258" w:type="pct"/>
            <w:gridSpan w:val="2"/>
            <w:tcBorders>
              <w:top w:val="nil"/>
              <w:left w:val="nil"/>
              <w:bottom w:val="nil"/>
              <w:right w:val="nil"/>
            </w:tcBorders>
            <w:vAlign w:val="bottom"/>
            <w:hideMark/>
          </w:tcPr>
          <w:p w14:paraId="6ADE2713"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678DFFC2"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4D99990E" w14:textId="77777777" w:rsidR="00D300A8" w:rsidRDefault="00D300A8" w:rsidP="00BD6201">
            <w:pPr>
              <w:tabs>
                <w:tab w:val="left" w:pos="1260"/>
              </w:tabs>
              <w:rPr>
                <w:rFonts w:ascii="Calibri Light" w:hAnsi="Calibri Light"/>
              </w:rPr>
            </w:pPr>
            <w:r>
              <w:rPr>
                <w:rFonts w:ascii="Calibri Light" w:hAnsi="Calibri Light"/>
              </w:rPr>
              <w:t>Nose dry / congested</w:t>
            </w:r>
          </w:p>
        </w:tc>
      </w:tr>
      <w:tr w:rsidR="00D300A8" w14:paraId="230A3D08"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2465A642" w14:textId="77777777" w:rsidR="00D300A8" w:rsidRDefault="00D300A8" w:rsidP="00BD6201">
            <w:pPr>
              <w:rPr>
                <w:rFonts w:ascii="Calibri Light" w:hAnsi="Calibri Light"/>
                <w:sz w:val="18"/>
                <w:szCs w:val="18"/>
              </w:rPr>
            </w:pPr>
          </w:p>
        </w:tc>
        <w:tc>
          <w:tcPr>
            <w:tcW w:w="238" w:type="pct"/>
            <w:tcBorders>
              <w:top w:val="nil"/>
              <w:left w:val="dotted" w:sz="4" w:space="0" w:color="auto"/>
              <w:bottom w:val="nil"/>
              <w:right w:val="nil"/>
            </w:tcBorders>
            <w:vAlign w:val="bottom"/>
            <w:hideMark/>
          </w:tcPr>
          <w:p w14:paraId="6AA80A8A"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tcBorders>
              <w:top w:val="nil"/>
              <w:left w:val="nil"/>
              <w:bottom w:val="nil"/>
              <w:right w:val="nil"/>
            </w:tcBorders>
            <w:vAlign w:val="bottom"/>
            <w:hideMark/>
          </w:tcPr>
          <w:p w14:paraId="4BA944CC"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tcBorders>
              <w:top w:val="nil"/>
              <w:left w:val="nil"/>
              <w:bottom w:val="nil"/>
              <w:right w:val="nil"/>
            </w:tcBorders>
            <w:hideMark/>
          </w:tcPr>
          <w:p w14:paraId="37C118D5" w14:textId="77777777" w:rsidR="00D300A8" w:rsidRDefault="00D300A8" w:rsidP="00BD6201">
            <w:pPr>
              <w:tabs>
                <w:tab w:val="left" w:pos="1260"/>
              </w:tabs>
              <w:rPr>
                <w:rFonts w:ascii="Calibri Light" w:hAnsi="Calibri Light"/>
              </w:rPr>
            </w:pPr>
            <w:r>
              <w:rPr>
                <w:rFonts w:ascii="Calibri Light" w:hAnsi="Calibri Light"/>
              </w:rPr>
              <w:t>Worry</w:t>
            </w:r>
          </w:p>
        </w:tc>
        <w:tc>
          <w:tcPr>
            <w:tcW w:w="258" w:type="pct"/>
            <w:gridSpan w:val="2"/>
            <w:tcBorders>
              <w:top w:val="nil"/>
              <w:left w:val="nil"/>
              <w:bottom w:val="nil"/>
              <w:right w:val="nil"/>
            </w:tcBorders>
            <w:vAlign w:val="bottom"/>
            <w:hideMark/>
          </w:tcPr>
          <w:p w14:paraId="05E26B3D"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5A38BE0D"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4DDFF015" w14:textId="77777777" w:rsidR="00D300A8" w:rsidRDefault="00D300A8" w:rsidP="00BD6201">
            <w:pPr>
              <w:tabs>
                <w:tab w:val="left" w:pos="1260"/>
              </w:tabs>
              <w:rPr>
                <w:rFonts w:ascii="Calibri Light" w:hAnsi="Calibri Light"/>
              </w:rPr>
            </w:pPr>
            <w:r>
              <w:rPr>
                <w:rFonts w:ascii="Calibri Light" w:hAnsi="Calibri Light"/>
              </w:rPr>
              <w:t>Pain</w:t>
            </w:r>
          </w:p>
        </w:tc>
      </w:tr>
      <w:tr w:rsidR="00D300A8" w14:paraId="402CC231" w14:textId="77777777" w:rsidTr="00B25F3B">
        <w:trPr>
          <w:trHeight w:val="259"/>
        </w:trPr>
        <w:tc>
          <w:tcPr>
            <w:tcW w:w="1732" w:type="pct"/>
            <w:vMerge/>
            <w:tcBorders>
              <w:top w:val="nil"/>
              <w:left w:val="single" w:sz="4" w:space="0" w:color="auto"/>
              <w:bottom w:val="dotted" w:sz="4" w:space="0" w:color="auto"/>
              <w:right w:val="dotted" w:sz="4" w:space="0" w:color="auto"/>
            </w:tcBorders>
            <w:vAlign w:val="center"/>
            <w:hideMark/>
          </w:tcPr>
          <w:p w14:paraId="5AD428DB" w14:textId="77777777" w:rsidR="00D300A8" w:rsidRDefault="00D300A8" w:rsidP="00BD6201">
            <w:pPr>
              <w:rPr>
                <w:rFonts w:ascii="Calibri Light" w:hAnsi="Calibri Light"/>
                <w:sz w:val="18"/>
                <w:szCs w:val="18"/>
              </w:rPr>
            </w:pPr>
          </w:p>
        </w:tc>
        <w:tc>
          <w:tcPr>
            <w:tcW w:w="238" w:type="pct"/>
            <w:vMerge w:val="restart"/>
            <w:tcBorders>
              <w:top w:val="nil"/>
              <w:left w:val="dotted" w:sz="4" w:space="0" w:color="auto"/>
              <w:bottom w:val="nil"/>
              <w:right w:val="nil"/>
            </w:tcBorders>
            <w:hideMark/>
          </w:tcPr>
          <w:p w14:paraId="1830484E"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54" w:type="pct"/>
            <w:gridSpan w:val="2"/>
            <w:vMerge w:val="restart"/>
            <w:tcBorders>
              <w:top w:val="nil"/>
              <w:left w:val="nil"/>
              <w:bottom w:val="nil"/>
              <w:right w:val="nil"/>
            </w:tcBorders>
            <w:hideMark/>
          </w:tcPr>
          <w:p w14:paraId="0F529DA6"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56" w:type="pct"/>
            <w:gridSpan w:val="3"/>
            <w:vMerge w:val="restart"/>
            <w:tcBorders>
              <w:top w:val="nil"/>
              <w:left w:val="nil"/>
              <w:bottom w:val="nil"/>
              <w:right w:val="nil"/>
            </w:tcBorders>
            <w:hideMark/>
          </w:tcPr>
          <w:p w14:paraId="6F769D74" w14:textId="77777777" w:rsidR="00D300A8" w:rsidRDefault="00D300A8" w:rsidP="00BD6201">
            <w:pPr>
              <w:tabs>
                <w:tab w:val="left" w:pos="1260"/>
              </w:tabs>
              <w:rPr>
                <w:rFonts w:ascii="Calibri Light" w:hAnsi="Calibri Light"/>
              </w:rPr>
            </w:pPr>
            <w:r>
              <w:rPr>
                <w:rFonts w:ascii="Calibri Light" w:hAnsi="Calibri Light"/>
              </w:rPr>
              <w:t>Loss of interest in usual activities</w:t>
            </w:r>
          </w:p>
        </w:tc>
        <w:tc>
          <w:tcPr>
            <w:tcW w:w="258" w:type="pct"/>
            <w:gridSpan w:val="2"/>
            <w:tcBorders>
              <w:top w:val="nil"/>
              <w:left w:val="nil"/>
              <w:bottom w:val="nil"/>
              <w:right w:val="nil"/>
            </w:tcBorders>
            <w:hideMark/>
          </w:tcPr>
          <w:p w14:paraId="3483552A"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hideMark/>
          </w:tcPr>
          <w:p w14:paraId="2D6706FF"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64843D33" w14:textId="0D991A8C" w:rsidR="00D300A8" w:rsidRDefault="00D300A8" w:rsidP="00BD6201">
            <w:pPr>
              <w:tabs>
                <w:tab w:val="left" w:pos="1260"/>
              </w:tabs>
              <w:rPr>
                <w:rFonts w:ascii="Calibri Light" w:hAnsi="Calibri Light"/>
              </w:rPr>
            </w:pPr>
            <w:r>
              <w:rPr>
                <w:rFonts w:ascii="Calibri Light" w:hAnsi="Calibri Light"/>
              </w:rPr>
              <w:t>Skin dry/itchy</w:t>
            </w:r>
          </w:p>
        </w:tc>
      </w:tr>
      <w:tr w:rsidR="00D300A8" w14:paraId="1E3B025F" w14:textId="77777777" w:rsidTr="00B25F3B">
        <w:trPr>
          <w:trHeight w:val="259"/>
        </w:trPr>
        <w:tc>
          <w:tcPr>
            <w:tcW w:w="1732" w:type="pct"/>
            <w:vMerge/>
            <w:tcBorders>
              <w:top w:val="nil"/>
              <w:left w:val="single" w:sz="4" w:space="0" w:color="auto"/>
              <w:bottom w:val="dotted" w:sz="4" w:space="0" w:color="auto"/>
              <w:right w:val="dotted" w:sz="4" w:space="0" w:color="auto"/>
            </w:tcBorders>
            <w:vAlign w:val="center"/>
            <w:hideMark/>
          </w:tcPr>
          <w:p w14:paraId="1022A486" w14:textId="77777777" w:rsidR="00D300A8" w:rsidRDefault="00D300A8" w:rsidP="00BD6201">
            <w:pPr>
              <w:rPr>
                <w:rFonts w:ascii="Calibri Light" w:hAnsi="Calibri Light"/>
                <w:sz w:val="18"/>
                <w:szCs w:val="18"/>
              </w:rPr>
            </w:pPr>
          </w:p>
        </w:tc>
        <w:tc>
          <w:tcPr>
            <w:tcW w:w="238" w:type="pct"/>
            <w:vMerge/>
            <w:tcBorders>
              <w:top w:val="nil"/>
              <w:left w:val="dotted" w:sz="4" w:space="0" w:color="auto"/>
              <w:bottom w:val="nil"/>
              <w:right w:val="nil"/>
            </w:tcBorders>
            <w:vAlign w:val="center"/>
            <w:hideMark/>
          </w:tcPr>
          <w:p w14:paraId="1C0E708A" w14:textId="77777777" w:rsidR="00D300A8" w:rsidRDefault="00D300A8" w:rsidP="00BD6201">
            <w:pPr>
              <w:rPr>
                <w:rFonts w:ascii="Calibri Light" w:hAnsi="Calibri Light"/>
              </w:rPr>
            </w:pPr>
          </w:p>
        </w:tc>
        <w:tc>
          <w:tcPr>
            <w:tcW w:w="254" w:type="pct"/>
            <w:gridSpan w:val="2"/>
            <w:vMerge/>
            <w:tcBorders>
              <w:top w:val="nil"/>
              <w:left w:val="nil"/>
              <w:bottom w:val="nil"/>
              <w:right w:val="nil"/>
            </w:tcBorders>
            <w:vAlign w:val="center"/>
            <w:hideMark/>
          </w:tcPr>
          <w:p w14:paraId="71001906" w14:textId="77777777" w:rsidR="00D300A8" w:rsidRDefault="00D300A8" w:rsidP="00BD6201">
            <w:pPr>
              <w:rPr>
                <w:rFonts w:ascii="Calibri Light" w:hAnsi="Calibri Light"/>
              </w:rPr>
            </w:pPr>
          </w:p>
        </w:tc>
        <w:tc>
          <w:tcPr>
            <w:tcW w:w="1156" w:type="pct"/>
            <w:gridSpan w:val="3"/>
            <w:vMerge/>
            <w:tcBorders>
              <w:top w:val="nil"/>
              <w:left w:val="nil"/>
              <w:bottom w:val="nil"/>
              <w:right w:val="nil"/>
            </w:tcBorders>
            <w:vAlign w:val="center"/>
            <w:hideMark/>
          </w:tcPr>
          <w:p w14:paraId="2BCCF28B" w14:textId="77777777" w:rsidR="00D300A8" w:rsidRDefault="00D300A8" w:rsidP="00BD6201">
            <w:pPr>
              <w:rPr>
                <w:rFonts w:ascii="Calibri Light" w:hAnsi="Calibri Light"/>
              </w:rPr>
            </w:pPr>
          </w:p>
        </w:tc>
        <w:tc>
          <w:tcPr>
            <w:tcW w:w="258" w:type="pct"/>
            <w:gridSpan w:val="2"/>
            <w:tcBorders>
              <w:top w:val="nil"/>
              <w:left w:val="nil"/>
              <w:bottom w:val="nil"/>
              <w:right w:val="nil"/>
            </w:tcBorders>
            <w:vAlign w:val="bottom"/>
            <w:hideMark/>
          </w:tcPr>
          <w:p w14:paraId="70817F9B"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33095798"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0872267B" w14:textId="77777777" w:rsidR="00D300A8" w:rsidRDefault="00D300A8" w:rsidP="00BD6201">
            <w:pPr>
              <w:tabs>
                <w:tab w:val="left" w:pos="1260"/>
              </w:tabs>
              <w:rPr>
                <w:rFonts w:ascii="Calibri Light" w:hAnsi="Calibri Light"/>
              </w:rPr>
            </w:pPr>
            <w:r>
              <w:rPr>
                <w:rFonts w:ascii="Calibri Light" w:hAnsi="Calibri Light"/>
              </w:rPr>
              <w:t>Sleep</w:t>
            </w:r>
          </w:p>
        </w:tc>
      </w:tr>
      <w:tr w:rsidR="00D300A8" w14:paraId="47C635E0" w14:textId="77777777" w:rsidTr="00B25F3B">
        <w:trPr>
          <w:trHeight w:val="259"/>
        </w:trPr>
        <w:tc>
          <w:tcPr>
            <w:tcW w:w="1732" w:type="pct"/>
            <w:vMerge/>
            <w:tcBorders>
              <w:top w:val="nil"/>
              <w:left w:val="single" w:sz="4" w:space="0" w:color="auto"/>
              <w:bottom w:val="dotted" w:sz="4" w:space="0" w:color="auto"/>
              <w:right w:val="dotted" w:sz="4" w:space="0" w:color="auto"/>
            </w:tcBorders>
            <w:vAlign w:val="center"/>
            <w:hideMark/>
          </w:tcPr>
          <w:p w14:paraId="58D6A724" w14:textId="77777777" w:rsidR="00D300A8" w:rsidRDefault="00D300A8" w:rsidP="00BD6201">
            <w:pPr>
              <w:rPr>
                <w:rFonts w:ascii="Calibri Light" w:hAnsi="Calibri Light"/>
                <w:sz w:val="18"/>
                <w:szCs w:val="18"/>
              </w:rPr>
            </w:pPr>
          </w:p>
        </w:tc>
        <w:tc>
          <w:tcPr>
            <w:tcW w:w="238" w:type="pct"/>
            <w:vMerge w:val="restart"/>
            <w:tcBorders>
              <w:top w:val="nil"/>
              <w:left w:val="dotted" w:sz="4" w:space="0" w:color="auto"/>
              <w:bottom w:val="nil"/>
              <w:right w:val="nil"/>
            </w:tcBorders>
            <w:hideMark/>
          </w:tcPr>
          <w:p w14:paraId="3DD6E57F" w14:textId="77777777" w:rsidR="00D300A8" w:rsidRDefault="00D300A8" w:rsidP="00BD6201">
            <w:pPr>
              <w:tabs>
                <w:tab w:val="left" w:pos="1260"/>
              </w:tabs>
              <w:rPr>
                <w:rFonts w:ascii="Calibri Light" w:hAnsi="Calibri Light"/>
              </w:rPr>
            </w:pPr>
            <w:r>
              <w:rPr>
                <w:rFonts w:ascii="Calibri Light" w:hAnsi="Calibri Light"/>
              </w:rPr>
              <w:sym w:font="Wingdings" w:char="F0A8"/>
            </w:r>
          </w:p>
        </w:tc>
        <w:tc>
          <w:tcPr>
            <w:tcW w:w="254" w:type="pct"/>
            <w:gridSpan w:val="2"/>
            <w:vMerge w:val="restart"/>
            <w:tcBorders>
              <w:top w:val="nil"/>
              <w:left w:val="nil"/>
              <w:bottom w:val="nil"/>
              <w:right w:val="nil"/>
            </w:tcBorders>
            <w:hideMark/>
          </w:tcPr>
          <w:p w14:paraId="782F15AC" w14:textId="77777777" w:rsidR="00D300A8" w:rsidRDefault="00D300A8" w:rsidP="00BD6201">
            <w:pPr>
              <w:tabs>
                <w:tab w:val="left" w:pos="1260"/>
              </w:tabs>
              <w:rPr>
                <w:rFonts w:ascii="Calibri Light" w:hAnsi="Calibri Light"/>
              </w:rPr>
            </w:pPr>
            <w:r>
              <w:rPr>
                <w:rFonts w:ascii="Calibri Light" w:hAnsi="Calibri Light"/>
              </w:rPr>
              <w:sym w:font="Wingdings" w:char="F0A8"/>
            </w:r>
          </w:p>
        </w:tc>
        <w:tc>
          <w:tcPr>
            <w:tcW w:w="1156" w:type="pct"/>
            <w:gridSpan w:val="3"/>
            <w:vMerge w:val="restart"/>
            <w:tcBorders>
              <w:top w:val="nil"/>
              <w:left w:val="nil"/>
              <w:bottom w:val="nil"/>
              <w:right w:val="nil"/>
            </w:tcBorders>
            <w:hideMark/>
          </w:tcPr>
          <w:p w14:paraId="415F4DD6" w14:textId="1B69B539" w:rsidR="00D300A8" w:rsidRPr="00685F5D" w:rsidRDefault="00D300A8" w:rsidP="00BD6201">
            <w:pPr>
              <w:tabs>
                <w:tab w:val="left" w:pos="1260"/>
              </w:tabs>
              <w:rPr>
                <w:rFonts w:ascii="Calibri Light" w:hAnsi="Calibri Light"/>
                <w:b/>
                <w:bCs/>
              </w:rPr>
            </w:pPr>
            <w:r w:rsidRPr="00685F5D">
              <w:rPr>
                <w:rFonts w:ascii="Calibri Light" w:hAnsi="Calibri Light"/>
                <w:b/>
                <w:bCs/>
              </w:rPr>
              <w:t>Spiritual/</w:t>
            </w:r>
            <w:r w:rsidR="004138E9" w:rsidRPr="00685F5D">
              <w:rPr>
                <w:rFonts w:ascii="Calibri Light" w:hAnsi="Calibri Light"/>
                <w:b/>
                <w:bCs/>
              </w:rPr>
              <w:t>r</w:t>
            </w:r>
            <w:r w:rsidRPr="00685F5D">
              <w:rPr>
                <w:rFonts w:ascii="Calibri Light" w:hAnsi="Calibri Light"/>
                <w:b/>
                <w:bCs/>
              </w:rPr>
              <w:t>eligious concerns</w:t>
            </w:r>
          </w:p>
        </w:tc>
        <w:tc>
          <w:tcPr>
            <w:tcW w:w="258" w:type="pct"/>
            <w:gridSpan w:val="2"/>
            <w:tcBorders>
              <w:top w:val="nil"/>
              <w:left w:val="nil"/>
              <w:bottom w:val="nil"/>
              <w:right w:val="nil"/>
            </w:tcBorders>
            <w:vAlign w:val="bottom"/>
            <w:hideMark/>
          </w:tcPr>
          <w:p w14:paraId="0039E961"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48BAF186"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46D07FDE" w14:textId="5BFE6DA2" w:rsidR="00D300A8" w:rsidRDefault="00D300A8" w:rsidP="00BD6201">
            <w:pPr>
              <w:tabs>
                <w:tab w:val="left" w:pos="1260"/>
              </w:tabs>
              <w:rPr>
                <w:rFonts w:ascii="Calibri Light" w:hAnsi="Calibri Light"/>
              </w:rPr>
            </w:pPr>
            <w:r>
              <w:rPr>
                <w:rFonts w:ascii="Calibri Light" w:hAnsi="Calibri Light"/>
              </w:rPr>
              <w:t>Tingling hands/feet</w:t>
            </w:r>
          </w:p>
        </w:tc>
      </w:tr>
      <w:tr w:rsidR="00D300A8" w14:paraId="00314961" w14:textId="77777777" w:rsidTr="00B25F3B">
        <w:trPr>
          <w:trHeight w:val="259"/>
        </w:trPr>
        <w:tc>
          <w:tcPr>
            <w:tcW w:w="1732" w:type="pct"/>
            <w:vMerge/>
            <w:tcBorders>
              <w:top w:val="nil"/>
              <w:left w:val="single" w:sz="4" w:space="0" w:color="auto"/>
              <w:bottom w:val="dotted" w:sz="4" w:space="0" w:color="auto"/>
              <w:right w:val="dotted" w:sz="4" w:space="0" w:color="auto"/>
            </w:tcBorders>
            <w:vAlign w:val="center"/>
            <w:hideMark/>
          </w:tcPr>
          <w:p w14:paraId="1A0D9E21" w14:textId="77777777" w:rsidR="00D300A8" w:rsidRDefault="00D300A8" w:rsidP="00BD6201">
            <w:pPr>
              <w:rPr>
                <w:rFonts w:ascii="Calibri Light" w:hAnsi="Calibri Light"/>
                <w:sz w:val="18"/>
                <w:szCs w:val="18"/>
              </w:rPr>
            </w:pPr>
          </w:p>
        </w:tc>
        <w:tc>
          <w:tcPr>
            <w:tcW w:w="238" w:type="pct"/>
            <w:vMerge/>
            <w:tcBorders>
              <w:top w:val="nil"/>
              <w:left w:val="dotted" w:sz="4" w:space="0" w:color="auto"/>
              <w:bottom w:val="nil"/>
              <w:right w:val="nil"/>
            </w:tcBorders>
            <w:vAlign w:val="center"/>
            <w:hideMark/>
          </w:tcPr>
          <w:p w14:paraId="177823F8" w14:textId="77777777" w:rsidR="00D300A8" w:rsidRDefault="00D300A8" w:rsidP="00BD6201">
            <w:pPr>
              <w:rPr>
                <w:rFonts w:ascii="Calibri Light" w:hAnsi="Calibri Light"/>
              </w:rPr>
            </w:pPr>
          </w:p>
        </w:tc>
        <w:tc>
          <w:tcPr>
            <w:tcW w:w="254" w:type="pct"/>
            <w:gridSpan w:val="2"/>
            <w:vMerge/>
            <w:tcBorders>
              <w:top w:val="nil"/>
              <w:left w:val="nil"/>
              <w:bottom w:val="nil"/>
              <w:right w:val="nil"/>
            </w:tcBorders>
            <w:vAlign w:val="center"/>
            <w:hideMark/>
          </w:tcPr>
          <w:p w14:paraId="77089B9C" w14:textId="77777777" w:rsidR="00D300A8" w:rsidRDefault="00D300A8" w:rsidP="00BD6201">
            <w:pPr>
              <w:rPr>
                <w:rFonts w:ascii="Calibri Light" w:hAnsi="Calibri Light"/>
              </w:rPr>
            </w:pPr>
          </w:p>
        </w:tc>
        <w:tc>
          <w:tcPr>
            <w:tcW w:w="1156" w:type="pct"/>
            <w:gridSpan w:val="3"/>
            <w:vMerge/>
            <w:tcBorders>
              <w:top w:val="nil"/>
              <w:left w:val="nil"/>
              <w:bottom w:val="nil"/>
              <w:right w:val="nil"/>
            </w:tcBorders>
            <w:vAlign w:val="center"/>
            <w:hideMark/>
          </w:tcPr>
          <w:p w14:paraId="2046AA8E" w14:textId="77777777" w:rsidR="00D300A8" w:rsidRDefault="00D300A8" w:rsidP="00BD6201">
            <w:pPr>
              <w:rPr>
                <w:rFonts w:ascii="Calibri Light" w:hAnsi="Calibri Light"/>
              </w:rPr>
            </w:pPr>
          </w:p>
        </w:tc>
        <w:tc>
          <w:tcPr>
            <w:tcW w:w="258" w:type="pct"/>
            <w:gridSpan w:val="2"/>
            <w:tcBorders>
              <w:top w:val="nil"/>
              <w:left w:val="nil"/>
              <w:bottom w:val="nil"/>
              <w:right w:val="nil"/>
            </w:tcBorders>
            <w:vAlign w:val="bottom"/>
            <w:hideMark/>
          </w:tcPr>
          <w:p w14:paraId="5209DF3A"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vAlign w:val="bottom"/>
            <w:hideMark/>
          </w:tcPr>
          <w:p w14:paraId="5FC5A583"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3C6B6C94" w14:textId="77777777" w:rsidR="00D300A8" w:rsidRDefault="00D300A8" w:rsidP="00BD6201">
            <w:pPr>
              <w:tabs>
                <w:tab w:val="left" w:pos="1260"/>
              </w:tabs>
              <w:rPr>
                <w:rFonts w:ascii="Calibri Light" w:hAnsi="Calibri Light"/>
              </w:rPr>
            </w:pPr>
            <w:r>
              <w:rPr>
                <w:rFonts w:ascii="Calibri Light" w:hAnsi="Calibri Light"/>
              </w:rPr>
              <w:t>Sexual</w:t>
            </w:r>
          </w:p>
        </w:tc>
      </w:tr>
      <w:tr w:rsidR="00D300A8" w14:paraId="47D7EF19" w14:textId="77777777" w:rsidTr="00B25F3B">
        <w:trPr>
          <w:trHeight w:val="158"/>
        </w:trPr>
        <w:tc>
          <w:tcPr>
            <w:tcW w:w="1732" w:type="pct"/>
            <w:vMerge/>
            <w:tcBorders>
              <w:top w:val="nil"/>
              <w:left w:val="single" w:sz="4" w:space="0" w:color="auto"/>
              <w:bottom w:val="dotted" w:sz="4" w:space="0" w:color="auto"/>
              <w:right w:val="dotted" w:sz="4" w:space="0" w:color="auto"/>
            </w:tcBorders>
            <w:vAlign w:val="center"/>
            <w:hideMark/>
          </w:tcPr>
          <w:p w14:paraId="7DD8B905" w14:textId="77777777" w:rsidR="00D300A8" w:rsidRDefault="00D300A8" w:rsidP="00BD6201">
            <w:pPr>
              <w:rPr>
                <w:rFonts w:ascii="Calibri Light" w:hAnsi="Calibri Light"/>
                <w:sz w:val="18"/>
                <w:szCs w:val="18"/>
              </w:rPr>
            </w:pPr>
          </w:p>
        </w:tc>
        <w:tc>
          <w:tcPr>
            <w:tcW w:w="1649" w:type="pct"/>
            <w:gridSpan w:val="6"/>
            <w:vMerge w:val="restart"/>
            <w:tcBorders>
              <w:top w:val="nil"/>
              <w:left w:val="dotted" w:sz="4" w:space="0" w:color="auto"/>
              <w:bottom w:val="dotted" w:sz="4" w:space="0" w:color="auto"/>
              <w:right w:val="nil"/>
            </w:tcBorders>
            <w:hideMark/>
          </w:tcPr>
          <w:p w14:paraId="7E3EEA27" w14:textId="77777777" w:rsidR="00D300A8" w:rsidRDefault="00561E7A" w:rsidP="00BD6201">
            <w:pPr>
              <w:tabs>
                <w:tab w:val="left" w:pos="1260"/>
              </w:tabs>
              <w:rPr>
                <w:rFonts w:ascii="Calibri Light" w:hAnsi="Calibri Light"/>
              </w:rPr>
            </w:pPr>
            <w:r>
              <w:rPr>
                <w:rFonts w:ascii="Calibri Light" w:hAnsi="Calibri Light"/>
                <w:sz w:val="18"/>
                <w:szCs w:val="18"/>
              </w:rPr>
              <w:t xml:space="preserve"> </w:t>
            </w:r>
            <w:r w:rsidR="00D300A8">
              <w:rPr>
                <w:rFonts w:ascii="Calibri Light" w:hAnsi="Calibri Light"/>
                <w:sz w:val="18"/>
                <w:szCs w:val="18"/>
                <w:u w:val="single"/>
              </w:rPr>
              <w:t>Other</w:t>
            </w:r>
            <w:r w:rsidR="00D300A8">
              <w:rPr>
                <w:rFonts w:ascii="Calibri Light" w:hAnsi="Calibri Light"/>
                <w:sz w:val="18"/>
                <w:szCs w:val="18"/>
              </w:rPr>
              <w:t>:</w:t>
            </w:r>
          </w:p>
        </w:tc>
        <w:tc>
          <w:tcPr>
            <w:tcW w:w="258" w:type="pct"/>
            <w:gridSpan w:val="2"/>
            <w:tcBorders>
              <w:top w:val="nil"/>
              <w:left w:val="nil"/>
              <w:bottom w:val="nil"/>
              <w:right w:val="nil"/>
            </w:tcBorders>
            <w:hideMark/>
          </w:tcPr>
          <w:p w14:paraId="4EA9D3A0"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233" w:type="pct"/>
            <w:gridSpan w:val="2"/>
            <w:tcBorders>
              <w:top w:val="nil"/>
              <w:left w:val="nil"/>
              <w:bottom w:val="nil"/>
              <w:right w:val="nil"/>
            </w:tcBorders>
            <w:hideMark/>
          </w:tcPr>
          <w:p w14:paraId="64288BE5" w14:textId="77777777" w:rsidR="00D300A8" w:rsidRDefault="00D300A8" w:rsidP="00BD6201">
            <w:pPr>
              <w:tabs>
                <w:tab w:val="left" w:pos="1260"/>
              </w:tabs>
              <w:jc w:val="center"/>
              <w:rPr>
                <w:rFonts w:ascii="Calibri Light" w:hAnsi="Calibri Light"/>
              </w:rPr>
            </w:pPr>
            <w:r>
              <w:rPr>
                <w:rFonts w:ascii="Calibri Light" w:hAnsi="Calibri Light"/>
              </w:rPr>
              <w:sym w:font="Wingdings" w:char="F0A8"/>
            </w:r>
          </w:p>
        </w:tc>
        <w:tc>
          <w:tcPr>
            <w:tcW w:w="1128" w:type="pct"/>
            <w:gridSpan w:val="2"/>
            <w:tcBorders>
              <w:top w:val="nil"/>
              <w:left w:val="nil"/>
              <w:bottom w:val="nil"/>
              <w:right w:val="single" w:sz="4" w:space="0" w:color="auto"/>
            </w:tcBorders>
            <w:hideMark/>
          </w:tcPr>
          <w:p w14:paraId="028BCA2E" w14:textId="77777777" w:rsidR="00D300A8" w:rsidRDefault="00D300A8" w:rsidP="00BD6201">
            <w:pPr>
              <w:tabs>
                <w:tab w:val="left" w:pos="1260"/>
              </w:tabs>
              <w:rPr>
                <w:rFonts w:ascii="Calibri Light" w:hAnsi="Calibri Light"/>
              </w:rPr>
            </w:pPr>
            <w:r>
              <w:rPr>
                <w:rFonts w:ascii="Calibri Light" w:hAnsi="Calibri Light"/>
              </w:rPr>
              <w:t>Substance use</w:t>
            </w:r>
          </w:p>
        </w:tc>
      </w:tr>
      <w:tr w:rsidR="00D300A8" w14:paraId="3104A66E" w14:textId="77777777" w:rsidTr="00B25F3B">
        <w:trPr>
          <w:trHeight w:val="60"/>
        </w:trPr>
        <w:tc>
          <w:tcPr>
            <w:tcW w:w="1732" w:type="pct"/>
            <w:vMerge/>
            <w:tcBorders>
              <w:top w:val="nil"/>
              <w:left w:val="single" w:sz="4" w:space="0" w:color="auto"/>
              <w:bottom w:val="dotted" w:sz="4" w:space="0" w:color="auto"/>
              <w:right w:val="dotted" w:sz="4" w:space="0" w:color="auto"/>
            </w:tcBorders>
            <w:vAlign w:val="center"/>
            <w:hideMark/>
          </w:tcPr>
          <w:p w14:paraId="41FC6841" w14:textId="77777777" w:rsidR="00D300A8" w:rsidRDefault="00D300A8" w:rsidP="00BD6201">
            <w:pPr>
              <w:rPr>
                <w:rFonts w:ascii="Calibri Light" w:hAnsi="Calibri Light"/>
                <w:sz w:val="18"/>
                <w:szCs w:val="18"/>
              </w:rPr>
            </w:pPr>
          </w:p>
        </w:tc>
        <w:tc>
          <w:tcPr>
            <w:tcW w:w="1649" w:type="pct"/>
            <w:gridSpan w:val="6"/>
            <w:vMerge/>
            <w:tcBorders>
              <w:top w:val="nil"/>
              <w:left w:val="dotted" w:sz="4" w:space="0" w:color="auto"/>
              <w:bottom w:val="dotted" w:sz="4" w:space="0" w:color="auto"/>
              <w:right w:val="nil"/>
            </w:tcBorders>
            <w:vAlign w:val="center"/>
            <w:hideMark/>
          </w:tcPr>
          <w:p w14:paraId="0B384BC0" w14:textId="77777777" w:rsidR="00D300A8" w:rsidRDefault="00D300A8" w:rsidP="00BD6201">
            <w:pPr>
              <w:rPr>
                <w:rFonts w:ascii="Calibri Light" w:hAnsi="Calibri Light"/>
              </w:rPr>
            </w:pPr>
          </w:p>
        </w:tc>
        <w:tc>
          <w:tcPr>
            <w:tcW w:w="258" w:type="pct"/>
            <w:gridSpan w:val="2"/>
            <w:tcBorders>
              <w:top w:val="nil"/>
              <w:left w:val="nil"/>
              <w:bottom w:val="dotted" w:sz="4" w:space="0" w:color="auto"/>
              <w:right w:val="nil"/>
            </w:tcBorders>
            <w:vAlign w:val="bottom"/>
          </w:tcPr>
          <w:p w14:paraId="09BEB8D4" w14:textId="77777777" w:rsidR="00D300A8" w:rsidRDefault="00D300A8" w:rsidP="00BD6201">
            <w:pPr>
              <w:tabs>
                <w:tab w:val="left" w:pos="1260"/>
              </w:tabs>
              <w:jc w:val="center"/>
              <w:rPr>
                <w:rFonts w:ascii="Calibri Light" w:hAnsi="Calibri Light"/>
              </w:rPr>
            </w:pPr>
          </w:p>
        </w:tc>
        <w:tc>
          <w:tcPr>
            <w:tcW w:w="233" w:type="pct"/>
            <w:gridSpan w:val="2"/>
            <w:tcBorders>
              <w:top w:val="nil"/>
              <w:left w:val="nil"/>
              <w:bottom w:val="dotted" w:sz="4" w:space="0" w:color="auto"/>
              <w:right w:val="nil"/>
            </w:tcBorders>
            <w:vAlign w:val="bottom"/>
          </w:tcPr>
          <w:p w14:paraId="74C559B4" w14:textId="77777777" w:rsidR="00D300A8" w:rsidRDefault="00D300A8" w:rsidP="00BD6201">
            <w:pPr>
              <w:tabs>
                <w:tab w:val="left" w:pos="1260"/>
              </w:tabs>
              <w:jc w:val="center"/>
              <w:rPr>
                <w:rFonts w:ascii="Calibri Light" w:hAnsi="Calibri Light"/>
              </w:rPr>
            </w:pPr>
          </w:p>
        </w:tc>
        <w:tc>
          <w:tcPr>
            <w:tcW w:w="1128" w:type="pct"/>
            <w:gridSpan w:val="2"/>
            <w:tcBorders>
              <w:top w:val="nil"/>
              <w:left w:val="nil"/>
              <w:bottom w:val="dotted" w:sz="4" w:space="0" w:color="auto"/>
              <w:right w:val="single" w:sz="4" w:space="0" w:color="auto"/>
            </w:tcBorders>
          </w:tcPr>
          <w:p w14:paraId="520F538A" w14:textId="77777777" w:rsidR="00D300A8" w:rsidRDefault="00D300A8" w:rsidP="00BD6201">
            <w:pPr>
              <w:tabs>
                <w:tab w:val="left" w:pos="1260"/>
              </w:tabs>
              <w:rPr>
                <w:rFonts w:ascii="Calibri Light" w:hAnsi="Calibri Light"/>
              </w:rPr>
            </w:pPr>
          </w:p>
        </w:tc>
      </w:tr>
      <w:tr w:rsidR="00D300A8" w14:paraId="5F367759" w14:textId="77777777" w:rsidTr="00B25F3B">
        <w:trPr>
          <w:trHeight w:val="60"/>
        </w:trPr>
        <w:tc>
          <w:tcPr>
            <w:tcW w:w="5000" w:type="pct"/>
            <w:gridSpan w:val="13"/>
            <w:tcBorders>
              <w:top w:val="dotted" w:sz="4" w:space="0" w:color="auto"/>
              <w:left w:val="single" w:sz="4" w:space="0" w:color="auto"/>
              <w:bottom w:val="single" w:sz="4" w:space="0" w:color="auto"/>
              <w:right w:val="single" w:sz="4" w:space="0" w:color="auto"/>
            </w:tcBorders>
            <w:hideMark/>
          </w:tcPr>
          <w:p w14:paraId="1A71A6E0" w14:textId="77777777" w:rsidR="00D300A8" w:rsidRDefault="00D300A8" w:rsidP="00BD6201">
            <w:pPr>
              <w:tabs>
                <w:tab w:val="left" w:pos="1260"/>
              </w:tabs>
              <w:rPr>
                <w:rFonts w:ascii="Calibri Light" w:hAnsi="Calibri Light"/>
                <w:sz w:val="12"/>
                <w:szCs w:val="12"/>
              </w:rPr>
            </w:pPr>
            <w:r>
              <w:rPr>
                <w:rFonts w:ascii="Calibri Light" w:hAnsi="Calibri Light"/>
                <w:sz w:val="12"/>
                <w:szCs w:val="12"/>
              </w:rPr>
              <w:t xml:space="preserve">Reproduced and adapted with permission from the NCCN Clinical Practice Guidelines in Oncology (NCCN Guidelines ™) for Distress Management V.2.2018. © 2018 National Comprehensive Cancer Network. Inc. </w:t>
            </w:r>
          </w:p>
          <w:p w14:paraId="151B9BD8" w14:textId="77777777" w:rsidR="00D300A8" w:rsidRDefault="00D300A8" w:rsidP="00BD6201">
            <w:pPr>
              <w:tabs>
                <w:tab w:val="left" w:pos="1260"/>
              </w:tabs>
              <w:rPr>
                <w:rFonts w:ascii="Calibri Light" w:hAnsi="Calibri Light"/>
                <w:sz w:val="12"/>
                <w:szCs w:val="12"/>
              </w:rPr>
            </w:pPr>
            <w:r>
              <w:rPr>
                <w:rFonts w:ascii="Calibri Light" w:hAnsi="Calibri Light"/>
                <w:sz w:val="12"/>
                <w:szCs w:val="12"/>
              </w:rPr>
              <w:t>All rights reserved.</w:t>
            </w:r>
          </w:p>
        </w:tc>
      </w:tr>
    </w:tbl>
    <w:tbl>
      <w:tblPr>
        <w:tblStyle w:val="TableGrid"/>
        <w:tblpPr w:leftFromText="180" w:rightFromText="180" w:vertAnchor="text" w:horzAnchor="margin" w:tblpX="-34" w:tblpY="165"/>
        <w:tblW w:w="10935" w:type="dxa"/>
        <w:tblInd w:w="0" w:type="dxa"/>
        <w:tblLook w:val="04A0" w:firstRow="1" w:lastRow="0" w:firstColumn="1" w:lastColumn="0" w:noHBand="0" w:noVBand="1"/>
        <w:tblCaption w:val="Supportive care screening and referral form"/>
      </w:tblPr>
      <w:tblGrid>
        <w:gridCol w:w="5616"/>
        <w:gridCol w:w="2210"/>
        <w:gridCol w:w="648"/>
        <w:gridCol w:w="486"/>
        <w:gridCol w:w="1404"/>
        <w:gridCol w:w="571"/>
      </w:tblGrid>
      <w:tr w:rsidR="00D300A8" w14:paraId="17E50231" w14:textId="77777777" w:rsidTr="00BD6201">
        <w:trPr>
          <w:cantSplit/>
          <w:trHeight w:val="240"/>
          <w:tblHeader/>
        </w:trPr>
        <w:tc>
          <w:tcPr>
            <w:tcW w:w="10935" w:type="dxa"/>
            <w:gridSpan w:val="6"/>
            <w:tcBorders>
              <w:top w:val="single" w:sz="4" w:space="0" w:color="auto"/>
              <w:left w:val="single" w:sz="4" w:space="0" w:color="auto"/>
              <w:bottom w:val="dotted" w:sz="4" w:space="0" w:color="auto"/>
              <w:right w:val="single" w:sz="4" w:space="0" w:color="auto"/>
            </w:tcBorders>
            <w:vAlign w:val="center"/>
            <w:hideMark/>
          </w:tcPr>
          <w:p w14:paraId="478D6EEB" w14:textId="17F5FE1A" w:rsidR="00D300A8" w:rsidRPr="00685F5D" w:rsidRDefault="004138E9" w:rsidP="00BD6201">
            <w:pPr>
              <w:rPr>
                <w:rFonts w:ascii="Calibri Light" w:hAnsi="Calibri Light"/>
                <w:b/>
                <w:bCs/>
                <w:color w:val="BFBFBF" w:themeColor="background1" w:themeShade="BF"/>
              </w:rPr>
            </w:pPr>
            <w:r w:rsidRPr="00685F5D">
              <w:rPr>
                <w:rFonts w:ascii="Calibri Light" w:hAnsi="Calibri Light"/>
                <w:b/>
                <w:bCs/>
              </w:rPr>
              <w:t xml:space="preserve">Malnutrition screening tool </w:t>
            </w:r>
            <w:r w:rsidR="00D300A8" w:rsidRPr="00685F5D">
              <w:rPr>
                <w:rFonts w:ascii="Calibri Light" w:hAnsi="Calibri Light"/>
                <w:b/>
                <w:bCs/>
              </w:rPr>
              <w:t>(MST)</w:t>
            </w:r>
          </w:p>
        </w:tc>
      </w:tr>
      <w:tr w:rsidR="00D300A8" w14:paraId="41D65D99" w14:textId="77777777" w:rsidTr="00BD6201">
        <w:trPr>
          <w:trHeight w:val="357"/>
        </w:trPr>
        <w:tc>
          <w:tcPr>
            <w:tcW w:w="10935" w:type="dxa"/>
            <w:gridSpan w:val="6"/>
            <w:tcBorders>
              <w:top w:val="single" w:sz="4" w:space="0" w:color="auto"/>
              <w:left w:val="single" w:sz="4" w:space="0" w:color="auto"/>
              <w:bottom w:val="dotted" w:sz="4" w:space="0" w:color="auto"/>
              <w:right w:val="single" w:sz="4" w:space="0" w:color="auto"/>
            </w:tcBorders>
            <w:vAlign w:val="center"/>
            <w:hideMark/>
          </w:tcPr>
          <w:p w14:paraId="4791DCF4" w14:textId="113F6461" w:rsidR="00D300A8" w:rsidRDefault="00D300A8" w:rsidP="00BD6201">
            <w:pPr>
              <w:rPr>
                <w:rFonts w:ascii="Calibri Light" w:hAnsi="Calibri Light"/>
              </w:rPr>
            </w:pPr>
            <w:r>
              <w:rPr>
                <w:rFonts w:ascii="Calibri Light" w:hAnsi="Calibri Light"/>
              </w:rPr>
              <w:t>To help the dietician assess your weight and diet, please CIRCLE your answer to the following questions</w:t>
            </w:r>
            <w:r w:rsidR="004138E9">
              <w:rPr>
                <w:rFonts w:ascii="Calibri Light" w:hAnsi="Calibri Light"/>
              </w:rPr>
              <w:t>.</w:t>
            </w:r>
          </w:p>
        </w:tc>
      </w:tr>
      <w:tr w:rsidR="00D300A8" w14:paraId="27AC522C" w14:textId="77777777" w:rsidTr="00BD6201">
        <w:trPr>
          <w:trHeight w:val="168"/>
        </w:trPr>
        <w:tc>
          <w:tcPr>
            <w:tcW w:w="5616" w:type="dxa"/>
            <w:vMerge w:val="restart"/>
            <w:tcBorders>
              <w:top w:val="dotted" w:sz="4" w:space="0" w:color="auto"/>
              <w:left w:val="single" w:sz="4" w:space="0" w:color="auto"/>
              <w:bottom w:val="dotted" w:sz="4" w:space="0" w:color="auto"/>
              <w:right w:val="nil"/>
            </w:tcBorders>
            <w:hideMark/>
          </w:tcPr>
          <w:p w14:paraId="57D19211" w14:textId="77777777" w:rsidR="00D300A8" w:rsidRDefault="00D300A8" w:rsidP="00BD6201">
            <w:pPr>
              <w:rPr>
                <w:rFonts w:ascii="Calibri Light" w:hAnsi="Calibri Light"/>
              </w:rPr>
            </w:pPr>
            <w:r>
              <w:rPr>
                <w:rFonts w:ascii="Calibri Light" w:hAnsi="Calibri Light"/>
              </w:rPr>
              <w:t>Have you lost weight recently without trying?</w:t>
            </w:r>
          </w:p>
        </w:tc>
        <w:tc>
          <w:tcPr>
            <w:tcW w:w="4748" w:type="dxa"/>
            <w:gridSpan w:val="4"/>
            <w:tcBorders>
              <w:top w:val="dotted" w:sz="4" w:space="0" w:color="auto"/>
              <w:left w:val="nil"/>
              <w:bottom w:val="nil"/>
              <w:right w:val="dotted" w:sz="4" w:space="0" w:color="auto"/>
            </w:tcBorders>
            <w:hideMark/>
          </w:tcPr>
          <w:p w14:paraId="1DDD8E10" w14:textId="77777777" w:rsidR="00D300A8" w:rsidRDefault="00D300A8" w:rsidP="00BD6201">
            <w:pPr>
              <w:rPr>
                <w:rFonts w:ascii="Calibri Light" w:hAnsi="Calibri Light"/>
              </w:rPr>
            </w:pPr>
            <w:r>
              <w:rPr>
                <w:rFonts w:ascii="Calibri Light" w:hAnsi="Calibri Light"/>
              </w:rPr>
              <w:t xml:space="preserve">No </w:t>
            </w:r>
          </w:p>
        </w:tc>
        <w:tc>
          <w:tcPr>
            <w:tcW w:w="571" w:type="dxa"/>
            <w:tcBorders>
              <w:top w:val="dotted" w:sz="4" w:space="0" w:color="auto"/>
              <w:left w:val="dotted" w:sz="4" w:space="0" w:color="auto"/>
              <w:bottom w:val="dotted" w:sz="4" w:space="0" w:color="auto"/>
              <w:right w:val="single" w:sz="4" w:space="0" w:color="auto"/>
            </w:tcBorders>
            <w:shd w:val="clear" w:color="auto" w:fill="F2F2F2" w:themeFill="background1" w:themeFillShade="F2"/>
            <w:hideMark/>
          </w:tcPr>
          <w:p w14:paraId="579FC744" w14:textId="77777777" w:rsidR="00D300A8" w:rsidRDefault="00D300A8" w:rsidP="00BD6201">
            <w:pPr>
              <w:jc w:val="center"/>
              <w:rPr>
                <w:rFonts w:ascii="Calibri Light" w:hAnsi="Calibri Light"/>
                <w:color w:val="BFBFBF" w:themeColor="background1" w:themeShade="BF"/>
              </w:rPr>
            </w:pPr>
            <w:r>
              <w:rPr>
                <w:rFonts w:ascii="Calibri Light" w:hAnsi="Calibri Light"/>
                <w:color w:val="BFBFBF" w:themeColor="background1" w:themeShade="BF"/>
              </w:rPr>
              <w:t>0</w:t>
            </w:r>
          </w:p>
        </w:tc>
      </w:tr>
      <w:tr w:rsidR="00D300A8" w14:paraId="2F0B3693" w14:textId="77777777" w:rsidTr="00BD6201">
        <w:trPr>
          <w:trHeight w:val="203"/>
        </w:trPr>
        <w:tc>
          <w:tcPr>
            <w:tcW w:w="0" w:type="auto"/>
            <w:vMerge/>
            <w:tcBorders>
              <w:top w:val="dotted" w:sz="4" w:space="0" w:color="auto"/>
              <w:left w:val="single" w:sz="4" w:space="0" w:color="auto"/>
              <w:bottom w:val="dotted" w:sz="4" w:space="0" w:color="auto"/>
              <w:right w:val="nil"/>
            </w:tcBorders>
            <w:vAlign w:val="center"/>
            <w:hideMark/>
          </w:tcPr>
          <w:p w14:paraId="18D92CFE" w14:textId="77777777" w:rsidR="00D300A8" w:rsidRDefault="00D300A8" w:rsidP="00BD6201">
            <w:pPr>
              <w:rPr>
                <w:rFonts w:ascii="Calibri Light" w:hAnsi="Calibri Light"/>
              </w:rPr>
            </w:pPr>
          </w:p>
        </w:tc>
        <w:tc>
          <w:tcPr>
            <w:tcW w:w="4748" w:type="dxa"/>
            <w:gridSpan w:val="4"/>
            <w:tcBorders>
              <w:top w:val="nil"/>
              <w:left w:val="nil"/>
              <w:bottom w:val="nil"/>
              <w:right w:val="dotted" w:sz="4" w:space="0" w:color="auto"/>
            </w:tcBorders>
            <w:hideMark/>
          </w:tcPr>
          <w:p w14:paraId="5E9FB8EE" w14:textId="77777777" w:rsidR="00D300A8" w:rsidRDefault="00D300A8" w:rsidP="00BD6201">
            <w:pPr>
              <w:rPr>
                <w:rFonts w:ascii="Calibri Light" w:hAnsi="Calibri Light"/>
              </w:rPr>
            </w:pPr>
            <w:r>
              <w:rPr>
                <w:rFonts w:ascii="Calibri Light" w:hAnsi="Calibri Light"/>
              </w:rPr>
              <w:t>Unsure</w:t>
            </w:r>
          </w:p>
        </w:tc>
        <w:tc>
          <w:tcPr>
            <w:tcW w:w="571" w:type="dxa"/>
            <w:tcBorders>
              <w:top w:val="dotted" w:sz="4" w:space="0" w:color="auto"/>
              <w:left w:val="dotted" w:sz="4" w:space="0" w:color="auto"/>
              <w:bottom w:val="dotted" w:sz="4" w:space="0" w:color="auto"/>
              <w:right w:val="single" w:sz="4" w:space="0" w:color="auto"/>
            </w:tcBorders>
            <w:shd w:val="clear" w:color="auto" w:fill="F2F2F2" w:themeFill="background1" w:themeFillShade="F2"/>
            <w:hideMark/>
          </w:tcPr>
          <w:p w14:paraId="30866631" w14:textId="77777777" w:rsidR="00D300A8" w:rsidRDefault="00D300A8" w:rsidP="00BD6201">
            <w:pPr>
              <w:jc w:val="center"/>
              <w:rPr>
                <w:rFonts w:ascii="Calibri Light" w:hAnsi="Calibri Light"/>
                <w:color w:val="BFBFBF" w:themeColor="background1" w:themeShade="BF"/>
              </w:rPr>
            </w:pPr>
            <w:r>
              <w:rPr>
                <w:rFonts w:ascii="Calibri Light" w:hAnsi="Calibri Light"/>
                <w:color w:val="BFBFBF" w:themeColor="background1" w:themeShade="BF"/>
              </w:rPr>
              <w:t>2</w:t>
            </w:r>
          </w:p>
        </w:tc>
      </w:tr>
      <w:tr w:rsidR="00D300A8" w14:paraId="139873F1" w14:textId="77777777" w:rsidTr="00BD6201">
        <w:trPr>
          <w:trHeight w:val="203"/>
        </w:trPr>
        <w:tc>
          <w:tcPr>
            <w:tcW w:w="0" w:type="auto"/>
            <w:vMerge/>
            <w:tcBorders>
              <w:top w:val="dotted" w:sz="4" w:space="0" w:color="auto"/>
              <w:left w:val="single" w:sz="4" w:space="0" w:color="auto"/>
              <w:bottom w:val="dotted" w:sz="4" w:space="0" w:color="auto"/>
              <w:right w:val="nil"/>
            </w:tcBorders>
            <w:vAlign w:val="center"/>
            <w:hideMark/>
          </w:tcPr>
          <w:p w14:paraId="5C3977E6" w14:textId="77777777" w:rsidR="00D300A8" w:rsidRDefault="00D300A8" w:rsidP="00BD6201">
            <w:pPr>
              <w:rPr>
                <w:rFonts w:ascii="Calibri Light" w:hAnsi="Calibri Light"/>
              </w:rPr>
            </w:pPr>
          </w:p>
        </w:tc>
        <w:tc>
          <w:tcPr>
            <w:tcW w:w="4748" w:type="dxa"/>
            <w:gridSpan w:val="4"/>
            <w:tcBorders>
              <w:top w:val="nil"/>
              <w:left w:val="nil"/>
              <w:bottom w:val="dotted" w:sz="4" w:space="0" w:color="auto"/>
              <w:right w:val="dotted" w:sz="4" w:space="0" w:color="auto"/>
            </w:tcBorders>
            <w:hideMark/>
          </w:tcPr>
          <w:p w14:paraId="23B98BDF" w14:textId="77777777" w:rsidR="00D300A8" w:rsidRDefault="00D300A8" w:rsidP="00BD6201">
            <w:pPr>
              <w:rPr>
                <w:rFonts w:ascii="Calibri Light" w:hAnsi="Calibri Light"/>
              </w:rPr>
            </w:pPr>
            <w:r>
              <w:rPr>
                <w:rFonts w:ascii="Calibri Light" w:hAnsi="Calibri Light"/>
              </w:rPr>
              <w:t>Yes</w:t>
            </w:r>
          </w:p>
        </w:tc>
        <w:tc>
          <w:tcPr>
            <w:tcW w:w="571" w:type="dxa"/>
            <w:tcBorders>
              <w:top w:val="dotted" w:sz="4" w:space="0" w:color="auto"/>
              <w:left w:val="dotted" w:sz="4" w:space="0" w:color="auto"/>
              <w:bottom w:val="dotted" w:sz="4" w:space="0" w:color="auto"/>
              <w:right w:val="single" w:sz="4" w:space="0" w:color="auto"/>
            </w:tcBorders>
            <w:shd w:val="clear" w:color="auto" w:fill="F2F2F2" w:themeFill="background1" w:themeFillShade="F2"/>
          </w:tcPr>
          <w:p w14:paraId="2037B145" w14:textId="77777777" w:rsidR="00D300A8" w:rsidRDefault="00D300A8" w:rsidP="00BD6201">
            <w:pPr>
              <w:jc w:val="center"/>
              <w:rPr>
                <w:rFonts w:ascii="Calibri Light" w:hAnsi="Calibri Light"/>
                <w:color w:val="BFBFBF" w:themeColor="background1" w:themeShade="BF"/>
              </w:rPr>
            </w:pPr>
          </w:p>
        </w:tc>
      </w:tr>
      <w:tr w:rsidR="00D300A8" w14:paraId="79EB8D19" w14:textId="77777777" w:rsidTr="00BD6201">
        <w:trPr>
          <w:trHeight w:val="224"/>
        </w:trPr>
        <w:tc>
          <w:tcPr>
            <w:tcW w:w="5616" w:type="dxa"/>
            <w:vMerge w:val="restart"/>
            <w:tcBorders>
              <w:top w:val="dotted" w:sz="4" w:space="0" w:color="auto"/>
              <w:left w:val="single" w:sz="4" w:space="0" w:color="auto"/>
              <w:bottom w:val="dotted" w:sz="4" w:space="0" w:color="auto"/>
              <w:right w:val="nil"/>
            </w:tcBorders>
            <w:hideMark/>
          </w:tcPr>
          <w:p w14:paraId="5AA4B027" w14:textId="77777777" w:rsidR="00D300A8" w:rsidRDefault="00D300A8" w:rsidP="00BD6201">
            <w:pPr>
              <w:rPr>
                <w:rFonts w:ascii="Calibri Light" w:hAnsi="Calibri Light"/>
              </w:rPr>
            </w:pPr>
            <w:r>
              <w:rPr>
                <w:rFonts w:ascii="Calibri Light" w:hAnsi="Calibri Light"/>
                <w:b/>
              </w:rPr>
              <w:t>If yes,</w:t>
            </w:r>
            <w:r>
              <w:rPr>
                <w:rFonts w:ascii="Calibri Light" w:hAnsi="Calibri Light"/>
              </w:rPr>
              <w:t xml:space="preserve"> how much weight (in kilograms) have you lost?</w:t>
            </w:r>
          </w:p>
        </w:tc>
        <w:tc>
          <w:tcPr>
            <w:tcW w:w="4748" w:type="dxa"/>
            <w:gridSpan w:val="4"/>
            <w:tcBorders>
              <w:top w:val="dotted" w:sz="4" w:space="0" w:color="auto"/>
              <w:left w:val="nil"/>
              <w:bottom w:val="nil"/>
              <w:right w:val="dotted" w:sz="4" w:space="0" w:color="auto"/>
            </w:tcBorders>
            <w:hideMark/>
          </w:tcPr>
          <w:p w14:paraId="7B06AC92" w14:textId="5D3710F3" w:rsidR="00D300A8" w:rsidRDefault="00D300A8" w:rsidP="00BD6201">
            <w:pPr>
              <w:rPr>
                <w:rFonts w:ascii="Calibri Light" w:hAnsi="Calibri Light"/>
              </w:rPr>
            </w:pPr>
            <w:r>
              <w:rPr>
                <w:rFonts w:ascii="Calibri Light" w:hAnsi="Calibri Light"/>
              </w:rPr>
              <w:t>1</w:t>
            </w:r>
            <w:r w:rsidR="00D851AC">
              <w:rPr>
                <w:rFonts w:ascii="Calibri Light" w:hAnsi="Calibri Light"/>
              </w:rPr>
              <w:t>–</w:t>
            </w:r>
            <w:r>
              <w:rPr>
                <w:rFonts w:ascii="Calibri Light" w:hAnsi="Calibri Light"/>
              </w:rPr>
              <w:t>5</w:t>
            </w:r>
            <w:r w:rsidR="00D851AC">
              <w:rPr>
                <w:rFonts w:ascii="Calibri Light" w:hAnsi="Calibri Light"/>
              </w:rPr>
              <w:t xml:space="preserve"> </w:t>
            </w:r>
            <w:r>
              <w:rPr>
                <w:rFonts w:ascii="Calibri Light" w:hAnsi="Calibri Light"/>
              </w:rPr>
              <w:t>kg</w:t>
            </w:r>
          </w:p>
        </w:tc>
        <w:tc>
          <w:tcPr>
            <w:tcW w:w="571" w:type="dxa"/>
            <w:tcBorders>
              <w:top w:val="dotted" w:sz="4" w:space="0" w:color="auto"/>
              <w:left w:val="dotted" w:sz="4" w:space="0" w:color="auto"/>
              <w:bottom w:val="dotted" w:sz="4" w:space="0" w:color="auto"/>
              <w:right w:val="single" w:sz="4" w:space="0" w:color="auto"/>
            </w:tcBorders>
            <w:shd w:val="clear" w:color="auto" w:fill="F2F2F2" w:themeFill="background1" w:themeFillShade="F2"/>
            <w:hideMark/>
          </w:tcPr>
          <w:p w14:paraId="4A17462A" w14:textId="77777777" w:rsidR="00D300A8" w:rsidRDefault="00D300A8" w:rsidP="00BD6201">
            <w:pPr>
              <w:jc w:val="center"/>
              <w:rPr>
                <w:rFonts w:ascii="Calibri Light" w:hAnsi="Calibri Light"/>
                <w:color w:val="BFBFBF" w:themeColor="background1" w:themeShade="BF"/>
              </w:rPr>
            </w:pPr>
            <w:r>
              <w:rPr>
                <w:rFonts w:ascii="Calibri Light" w:hAnsi="Calibri Light"/>
                <w:color w:val="BFBFBF" w:themeColor="background1" w:themeShade="BF"/>
              </w:rPr>
              <w:t>1</w:t>
            </w:r>
          </w:p>
        </w:tc>
      </w:tr>
      <w:tr w:rsidR="00D300A8" w14:paraId="03BFFB60" w14:textId="77777777" w:rsidTr="00BD6201">
        <w:trPr>
          <w:trHeight w:val="224"/>
        </w:trPr>
        <w:tc>
          <w:tcPr>
            <w:tcW w:w="0" w:type="auto"/>
            <w:vMerge/>
            <w:tcBorders>
              <w:top w:val="dotted" w:sz="4" w:space="0" w:color="auto"/>
              <w:left w:val="single" w:sz="4" w:space="0" w:color="auto"/>
              <w:bottom w:val="dotted" w:sz="4" w:space="0" w:color="auto"/>
              <w:right w:val="nil"/>
            </w:tcBorders>
            <w:vAlign w:val="center"/>
            <w:hideMark/>
          </w:tcPr>
          <w:p w14:paraId="5C910219" w14:textId="77777777" w:rsidR="00D300A8" w:rsidRDefault="00D300A8" w:rsidP="00BD6201">
            <w:pPr>
              <w:rPr>
                <w:rFonts w:ascii="Calibri Light" w:hAnsi="Calibri Light"/>
              </w:rPr>
            </w:pPr>
          </w:p>
        </w:tc>
        <w:tc>
          <w:tcPr>
            <w:tcW w:w="4748" w:type="dxa"/>
            <w:gridSpan w:val="4"/>
            <w:tcBorders>
              <w:top w:val="nil"/>
              <w:left w:val="nil"/>
              <w:bottom w:val="nil"/>
              <w:right w:val="dotted" w:sz="4" w:space="0" w:color="auto"/>
            </w:tcBorders>
            <w:hideMark/>
          </w:tcPr>
          <w:p w14:paraId="420A6966" w14:textId="42E287AE" w:rsidR="00D300A8" w:rsidRDefault="00D300A8" w:rsidP="00BD6201">
            <w:pPr>
              <w:rPr>
                <w:rFonts w:ascii="Calibri Light" w:hAnsi="Calibri Light"/>
              </w:rPr>
            </w:pPr>
            <w:r>
              <w:rPr>
                <w:rFonts w:ascii="Calibri Light" w:hAnsi="Calibri Light"/>
              </w:rPr>
              <w:t>6</w:t>
            </w:r>
            <w:r w:rsidR="00D851AC">
              <w:rPr>
                <w:rFonts w:ascii="Calibri Light" w:hAnsi="Calibri Light"/>
              </w:rPr>
              <w:t>–</w:t>
            </w:r>
            <w:r>
              <w:rPr>
                <w:rFonts w:ascii="Calibri Light" w:hAnsi="Calibri Light"/>
              </w:rPr>
              <w:t>10</w:t>
            </w:r>
            <w:r w:rsidR="00D851AC">
              <w:rPr>
                <w:rFonts w:ascii="Calibri Light" w:hAnsi="Calibri Light"/>
              </w:rPr>
              <w:t xml:space="preserve"> </w:t>
            </w:r>
            <w:r>
              <w:rPr>
                <w:rFonts w:ascii="Calibri Light" w:hAnsi="Calibri Light"/>
              </w:rPr>
              <w:t>kg</w:t>
            </w:r>
          </w:p>
        </w:tc>
        <w:tc>
          <w:tcPr>
            <w:tcW w:w="571" w:type="dxa"/>
            <w:tcBorders>
              <w:top w:val="dotted" w:sz="4" w:space="0" w:color="auto"/>
              <w:left w:val="dotted" w:sz="4" w:space="0" w:color="auto"/>
              <w:bottom w:val="dotted" w:sz="4" w:space="0" w:color="auto"/>
              <w:right w:val="single" w:sz="4" w:space="0" w:color="auto"/>
            </w:tcBorders>
            <w:shd w:val="clear" w:color="auto" w:fill="F2F2F2" w:themeFill="background1" w:themeFillShade="F2"/>
            <w:hideMark/>
          </w:tcPr>
          <w:p w14:paraId="247A529C" w14:textId="77777777" w:rsidR="00D300A8" w:rsidRDefault="00D300A8" w:rsidP="00BD6201">
            <w:pPr>
              <w:jc w:val="center"/>
              <w:rPr>
                <w:rFonts w:ascii="Calibri Light" w:hAnsi="Calibri Light"/>
                <w:color w:val="BFBFBF" w:themeColor="background1" w:themeShade="BF"/>
              </w:rPr>
            </w:pPr>
            <w:r>
              <w:rPr>
                <w:rFonts w:ascii="Calibri Light" w:hAnsi="Calibri Light"/>
                <w:color w:val="BFBFBF" w:themeColor="background1" w:themeShade="BF"/>
              </w:rPr>
              <w:t>2</w:t>
            </w:r>
          </w:p>
        </w:tc>
      </w:tr>
      <w:tr w:rsidR="00D300A8" w14:paraId="6324EF80" w14:textId="77777777" w:rsidTr="00BD6201">
        <w:trPr>
          <w:trHeight w:val="224"/>
        </w:trPr>
        <w:tc>
          <w:tcPr>
            <w:tcW w:w="0" w:type="auto"/>
            <w:vMerge/>
            <w:tcBorders>
              <w:top w:val="dotted" w:sz="4" w:space="0" w:color="auto"/>
              <w:left w:val="single" w:sz="4" w:space="0" w:color="auto"/>
              <w:bottom w:val="dotted" w:sz="4" w:space="0" w:color="auto"/>
              <w:right w:val="nil"/>
            </w:tcBorders>
            <w:vAlign w:val="center"/>
            <w:hideMark/>
          </w:tcPr>
          <w:p w14:paraId="771B3709" w14:textId="77777777" w:rsidR="00D300A8" w:rsidRDefault="00D300A8" w:rsidP="00BD6201">
            <w:pPr>
              <w:rPr>
                <w:rFonts w:ascii="Calibri Light" w:hAnsi="Calibri Light"/>
              </w:rPr>
            </w:pPr>
          </w:p>
        </w:tc>
        <w:tc>
          <w:tcPr>
            <w:tcW w:w="4748" w:type="dxa"/>
            <w:gridSpan w:val="4"/>
            <w:tcBorders>
              <w:top w:val="nil"/>
              <w:left w:val="nil"/>
              <w:bottom w:val="nil"/>
              <w:right w:val="dotted" w:sz="4" w:space="0" w:color="auto"/>
            </w:tcBorders>
            <w:hideMark/>
          </w:tcPr>
          <w:p w14:paraId="6A1B5811" w14:textId="2EE77D80" w:rsidR="00D300A8" w:rsidRDefault="00D300A8" w:rsidP="00BD6201">
            <w:pPr>
              <w:rPr>
                <w:rFonts w:ascii="Calibri Light" w:hAnsi="Calibri Light"/>
              </w:rPr>
            </w:pPr>
            <w:r>
              <w:rPr>
                <w:rFonts w:ascii="Calibri Light" w:hAnsi="Calibri Light"/>
              </w:rPr>
              <w:t>11</w:t>
            </w:r>
            <w:r w:rsidR="00D851AC">
              <w:rPr>
                <w:rFonts w:ascii="Calibri Light" w:hAnsi="Calibri Light"/>
              </w:rPr>
              <w:t>–</w:t>
            </w:r>
            <w:r>
              <w:rPr>
                <w:rFonts w:ascii="Calibri Light" w:hAnsi="Calibri Light"/>
              </w:rPr>
              <w:t>15</w:t>
            </w:r>
            <w:r w:rsidR="00D851AC">
              <w:rPr>
                <w:rFonts w:ascii="Calibri Light" w:hAnsi="Calibri Light"/>
              </w:rPr>
              <w:t xml:space="preserve"> </w:t>
            </w:r>
            <w:r>
              <w:rPr>
                <w:rFonts w:ascii="Calibri Light" w:hAnsi="Calibri Light"/>
              </w:rPr>
              <w:t>kg</w:t>
            </w:r>
          </w:p>
        </w:tc>
        <w:tc>
          <w:tcPr>
            <w:tcW w:w="571" w:type="dxa"/>
            <w:tcBorders>
              <w:top w:val="dotted" w:sz="4" w:space="0" w:color="auto"/>
              <w:left w:val="dotted" w:sz="4" w:space="0" w:color="auto"/>
              <w:bottom w:val="dotted" w:sz="4" w:space="0" w:color="auto"/>
              <w:right w:val="single" w:sz="4" w:space="0" w:color="auto"/>
            </w:tcBorders>
            <w:shd w:val="clear" w:color="auto" w:fill="F2F2F2" w:themeFill="background1" w:themeFillShade="F2"/>
            <w:hideMark/>
          </w:tcPr>
          <w:p w14:paraId="360E717F" w14:textId="77777777" w:rsidR="00D300A8" w:rsidRDefault="00D300A8" w:rsidP="00BD6201">
            <w:pPr>
              <w:jc w:val="center"/>
              <w:rPr>
                <w:rFonts w:ascii="Calibri Light" w:hAnsi="Calibri Light"/>
                <w:color w:val="BFBFBF" w:themeColor="background1" w:themeShade="BF"/>
              </w:rPr>
            </w:pPr>
            <w:r>
              <w:rPr>
                <w:rFonts w:ascii="Calibri Light" w:hAnsi="Calibri Light"/>
                <w:color w:val="BFBFBF" w:themeColor="background1" w:themeShade="BF"/>
              </w:rPr>
              <w:t>3</w:t>
            </w:r>
          </w:p>
        </w:tc>
      </w:tr>
      <w:tr w:rsidR="00D300A8" w14:paraId="6847E261" w14:textId="77777777" w:rsidTr="00BD6201">
        <w:trPr>
          <w:trHeight w:val="224"/>
        </w:trPr>
        <w:tc>
          <w:tcPr>
            <w:tcW w:w="0" w:type="auto"/>
            <w:vMerge/>
            <w:tcBorders>
              <w:top w:val="dotted" w:sz="4" w:space="0" w:color="auto"/>
              <w:left w:val="single" w:sz="4" w:space="0" w:color="auto"/>
              <w:bottom w:val="dotted" w:sz="4" w:space="0" w:color="auto"/>
              <w:right w:val="nil"/>
            </w:tcBorders>
            <w:vAlign w:val="center"/>
            <w:hideMark/>
          </w:tcPr>
          <w:p w14:paraId="1B04DD97" w14:textId="77777777" w:rsidR="00D300A8" w:rsidRDefault="00D300A8" w:rsidP="00BD6201">
            <w:pPr>
              <w:rPr>
                <w:rFonts w:ascii="Calibri Light" w:hAnsi="Calibri Light"/>
              </w:rPr>
            </w:pPr>
          </w:p>
        </w:tc>
        <w:tc>
          <w:tcPr>
            <w:tcW w:w="4748" w:type="dxa"/>
            <w:gridSpan w:val="4"/>
            <w:tcBorders>
              <w:top w:val="nil"/>
              <w:left w:val="nil"/>
              <w:bottom w:val="dotted" w:sz="4" w:space="0" w:color="auto"/>
              <w:right w:val="dotted" w:sz="4" w:space="0" w:color="auto"/>
            </w:tcBorders>
            <w:hideMark/>
          </w:tcPr>
          <w:p w14:paraId="24B5A666" w14:textId="1D88A025" w:rsidR="00D300A8" w:rsidRDefault="00D300A8" w:rsidP="00BD6201">
            <w:pPr>
              <w:rPr>
                <w:rFonts w:ascii="Calibri Light" w:hAnsi="Calibri Light"/>
                <w:color w:val="BFBFBF" w:themeColor="background1" w:themeShade="BF"/>
              </w:rPr>
            </w:pPr>
            <w:r>
              <w:rPr>
                <w:rFonts w:ascii="Calibri Light" w:hAnsi="Calibri Light"/>
              </w:rPr>
              <w:t>More than 15</w:t>
            </w:r>
            <w:r w:rsidR="00D851AC">
              <w:rPr>
                <w:rFonts w:ascii="Calibri Light" w:hAnsi="Calibri Light"/>
              </w:rPr>
              <w:t xml:space="preserve"> </w:t>
            </w:r>
            <w:r>
              <w:rPr>
                <w:rFonts w:ascii="Calibri Light" w:hAnsi="Calibri Light"/>
              </w:rPr>
              <w:t>kg</w:t>
            </w:r>
          </w:p>
        </w:tc>
        <w:tc>
          <w:tcPr>
            <w:tcW w:w="571" w:type="dxa"/>
            <w:tcBorders>
              <w:top w:val="dotted" w:sz="4" w:space="0" w:color="auto"/>
              <w:left w:val="dotted" w:sz="4" w:space="0" w:color="auto"/>
              <w:bottom w:val="dotted" w:sz="4" w:space="0" w:color="auto"/>
              <w:right w:val="single" w:sz="4" w:space="0" w:color="auto"/>
            </w:tcBorders>
            <w:shd w:val="clear" w:color="auto" w:fill="F2F2F2" w:themeFill="background1" w:themeFillShade="F2"/>
            <w:hideMark/>
          </w:tcPr>
          <w:p w14:paraId="67BD67E6" w14:textId="77777777" w:rsidR="00D300A8" w:rsidRDefault="00D300A8" w:rsidP="00BD6201">
            <w:pPr>
              <w:jc w:val="center"/>
              <w:rPr>
                <w:rFonts w:ascii="Calibri Light" w:hAnsi="Calibri Light"/>
                <w:color w:val="BFBFBF" w:themeColor="background1" w:themeShade="BF"/>
              </w:rPr>
            </w:pPr>
            <w:r>
              <w:rPr>
                <w:rFonts w:ascii="Calibri Light" w:hAnsi="Calibri Light"/>
                <w:color w:val="BFBFBF" w:themeColor="background1" w:themeShade="BF"/>
              </w:rPr>
              <w:t>4</w:t>
            </w:r>
          </w:p>
        </w:tc>
      </w:tr>
      <w:tr w:rsidR="00D300A8" w14:paraId="775C483C" w14:textId="77777777" w:rsidTr="00BD6201">
        <w:trPr>
          <w:trHeight w:val="224"/>
        </w:trPr>
        <w:tc>
          <w:tcPr>
            <w:tcW w:w="5616" w:type="dxa"/>
            <w:vMerge w:val="restart"/>
            <w:tcBorders>
              <w:top w:val="dotted" w:sz="4" w:space="0" w:color="auto"/>
              <w:left w:val="single" w:sz="4" w:space="0" w:color="auto"/>
              <w:bottom w:val="nil"/>
              <w:right w:val="nil"/>
            </w:tcBorders>
            <w:hideMark/>
          </w:tcPr>
          <w:p w14:paraId="28C49ECC" w14:textId="77777777" w:rsidR="00D300A8" w:rsidRDefault="00D300A8" w:rsidP="00BD6201">
            <w:pPr>
              <w:rPr>
                <w:rFonts w:ascii="Calibri Light" w:hAnsi="Calibri Light"/>
              </w:rPr>
            </w:pPr>
            <w:r>
              <w:rPr>
                <w:rFonts w:ascii="Calibri Light" w:hAnsi="Calibri Light"/>
              </w:rPr>
              <w:t>Have you been eating poorly because of decreased appetite?</w:t>
            </w:r>
          </w:p>
        </w:tc>
        <w:tc>
          <w:tcPr>
            <w:tcW w:w="4748" w:type="dxa"/>
            <w:gridSpan w:val="4"/>
            <w:tcBorders>
              <w:top w:val="dotted" w:sz="4" w:space="0" w:color="auto"/>
              <w:left w:val="nil"/>
              <w:bottom w:val="nil"/>
              <w:right w:val="dotted" w:sz="4" w:space="0" w:color="auto"/>
            </w:tcBorders>
            <w:hideMark/>
          </w:tcPr>
          <w:p w14:paraId="1A0CBFBE" w14:textId="77777777" w:rsidR="00D300A8" w:rsidRDefault="00D300A8" w:rsidP="00BD6201">
            <w:pPr>
              <w:rPr>
                <w:rFonts w:ascii="Calibri Light" w:hAnsi="Calibri Light"/>
              </w:rPr>
            </w:pPr>
            <w:r>
              <w:rPr>
                <w:rFonts w:ascii="Calibri Light" w:hAnsi="Calibri Light"/>
              </w:rPr>
              <w:t>No</w:t>
            </w:r>
          </w:p>
        </w:tc>
        <w:tc>
          <w:tcPr>
            <w:tcW w:w="571" w:type="dxa"/>
            <w:tcBorders>
              <w:top w:val="dotted" w:sz="4" w:space="0" w:color="auto"/>
              <w:left w:val="dotted" w:sz="4" w:space="0" w:color="auto"/>
              <w:bottom w:val="dotted" w:sz="4" w:space="0" w:color="auto"/>
              <w:right w:val="single" w:sz="4" w:space="0" w:color="auto"/>
            </w:tcBorders>
            <w:shd w:val="clear" w:color="auto" w:fill="F2F2F2" w:themeFill="background1" w:themeFillShade="F2"/>
            <w:hideMark/>
          </w:tcPr>
          <w:p w14:paraId="7624A85F" w14:textId="77777777" w:rsidR="00D300A8" w:rsidRDefault="00D300A8" w:rsidP="00BD6201">
            <w:pPr>
              <w:jc w:val="center"/>
              <w:rPr>
                <w:rFonts w:ascii="Calibri Light" w:hAnsi="Calibri Light"/>
                <w:color w:val="BFBFBF" w:themeColor="background1" w:themeShade="BF"/>
              </w:rPr>
            </w:pPr>
            <w:r>
              <w:rPr>
                <w:rFonts w:ascii="Calibri Light" w:hAnsi="Calibri Light"/>
                <w:color w:val="BFBFBF" w:themeColor="background1" w:themeShade="BF"/>
              </w:rPr>
              <w:t>0</w:t>
            </w:r>
          </w:p>
        </w:tc>
      </w:tr>
      <w:tr w:rsidR="00D300A8" w14:paraId="79149DBC" w14:textId="77777777" w:rsidTr="00BD6201">
        <w:trPr>
          <w:trHeight w:val="224"/>
        </w:trPr>
        <w:tc>
          <w:tcPr>
            <w:tcW w:w="0" w:type="auto"/>
            <w:vMerge/>
            <w:tcBorders>
              <w:top w:val="dotted" w:sz="4" w:space="0" w:color="auto"/>
              <w:left w:val="single" w:sz="4" w:space="0" w:color="auto"/>
              <w:bottom w:val="nil"/>
              <w:right w:val="nil"/>
            </w:tcBorders>
            <w:vAlign w:val="center"/>
            <w:hideMark/>
          </w:tcPr>
          <w:p w14:paraId="2A4C0C3A" w14:textId="77777777" w:rsidR="00D300A8" w:rsidRDefault="00D300A8" w:rsidP="00BD6201">
            <w:pPr>
              <w:rPr>
                <w:rFonts w:ascii="Calibri Light" w:hAnsi="Calibri Light"/>
              </w:rPr>
            </w:pPr>
          </w:p>
        </w:tc>
        <w:tc>
          <w:tcPr>
            <w:tcW w:w="4748" w:type="dxa"/>
            <w:gridSpan w:val="4"/>
            <w:tcBorders>
              <w:top w:val="nil"/>
              <w:left w:val="nil"/>
              <w:bottom w:val="nil"/>
              <w:right w:val="dotted" w:sz="4" w:space="0" w:color="auto"/>
            </w:tcBorders>
            <w:hideMark/>
          </w:tcPr>
          <w:p w14:paraId="427DCC3C" w14:textId="77777777" w:rsidR="00D300A8" w:rsidRDefault="00D300A8" w:rsidP="00BD6201">
            <w:pPr>
              <w:rPr>
                <w:rFonts w:ascii="Calibri Light" w:hAnsi="Calibri Light"/>
              </w:rPr>
            </w:pPr>
            <w:r>
              <w:rPr>
                <w:rFonts w:ascii="Calibri Light" w:hAnsi="Calibri Light"/>
              </w:rPr>
              <w:t>Yes</w:t>
            </w:r>
          </w:p>
        </w:tc>
        <w:tc>
          <w:tcPr>
            <w:tcW w:w="571" w:type="dxa"/>
            <w:tcBorders>
              <w:top w:val="dotted" w:sz="4" w:space="0" w:color="auto"/>
              <w:left w:val="dotted" w:sz="4" w:space="0" w:color="auto"/>
              <w:bottom w:val="dotted" w:sz="4" w:space="0" w:color="auto"/>
              <w:right w:val="single" w:sz="4" w:space="0" w:color="auto"/>
            </w:tcBorders>
            <w:shd w:val="clear" w:color="auto" w:fill="F2F2F2" w:themeFill="background1" w:themeFillShade="F2"/>
            <w:hideMark/>
          </w:tcPr>
          <w:p w14:paraId="6F10F85B" w14:textId="77777777" w:rsidR="00D300A8" w:rsidRDefault="00D300A8" w:rsidP="00BD6201">
            <w:pPr>
              <w:jc w:val="center"/>
              <w:rPr>
                <w:rFonts w:ascii="Calibri Light" w:hAnsi="Calibri Light"/>
                <w:color w:val="BFBFBF" w:themeColor="background1" w:themeShade="BF"/>
              </w:rPr>
            </w:pPr>
            <w:r>
              <w:rPr>
                <w:rFonts w:ascii="Calibri Light" w:hAnsi="Calibri Light"/>
                <w:color w:val="BFBFBF" w:themeColor="background1" w:themeShade="BF"/>
              </w:rPr>
              <w:t>1</w:t>
            </w:r>
          </w:p>
        </w:tc>
      </w:tr>
      <w:tr w:rsidR="00D300A8" w14:paraId="3CF015C8" w14:textId="77777777" w:rsidTr="00BD6201">
        <w:trPr>
          <w:trHeight w:val="243"/>
        </w:trPr>
        <w:tc>
          <w:tcPr>
            <w:tcW w:w="10364" w:type="dxa"/>
            <w:gridSpan w:val="5"/>
            <w:tcBorders>
              <w:top w:val="nil"/>
              <w:left w:val="single" w:sz="4" w:space="0" w:color="auto"/>
              <w:bottom w:val="double" w:sz="4" w:space="0" w:color="auto"/>
              <w:right w:val="dotted" w:sz="4" w:space="0" w:color="auto"/>
            </w:tcBorders>
            <w:hideMark/>
          </w:tcPr>
          <w:p w14:paraId="26F43E0B" w14:textId="77777777" w:rsidR="00D300A8" w:rsidRDefault="00D300A8" w:rsidP="00BD6201">
            <w:pPr>
              <w:jc w:val="right"/>
              <w:rPr>
                <w:rFonts w:ascii="Calibri Light" w:hAnsi="Calibri Light"/>
              </w:rPr>
            </w:pPr>
            <w:r>
              <w:rPr>
                <w:rFonts w:ascii="Calibri Light" w:hAnsi="Calibri Light"/>
              </w:rPr>
              <w:t>Total</w:t>
            </w:r>
          </w:p>
        </w:tc>
        <w:tc>
          <w:tcPr>
            <w:tcW w:w="571" w:type="dxa"/>
            <w:tcBorders>
              <w:top w:val="dotted" w:sz="4" w:space="0" w:color="auto"/>
              <w:left w:val="dotted" w:sz="4" w:space="0" w:color="auto"/>
              <w:bottom w:val="double" w:sz="4" w:space="0" w:color="auto"/>
              <w:right w:val="single" w:sz="4" w:space="0" w:color="auto"/>
            </w:tcBorders>
            <w:shd w:val="clear" w:color="auto" w:fill="F2F2F2" w:themeFill="background1" w:themeFillShade="F2"/>
          </w:tcPr>
          <w:p w14:paraId="02FCF282" w14:textId="77777777" w:rsidR="00D300A8" w:rsidRDefault="00D300A8" w:rsidP="00BD6201">
            <w:pPr>
              <w:jc w:val="center"/>
              <w:rPr>
                <w:rFonts w:ascii="Calibri Light" w:hAnsi="Calibri Light"/>
                <w:color w:val="BFBFBF" w:themeColor="background1" w:themeShade="BF"/>
              </w:rPr>
            </w:pPr>
          </w:p>
        </w:tc>
      </w:tr>
      <w:tr w:rsidR="00D300A8" w14:paraId="050F008C" w14:textId="77777777" w:rsidTr="00BD6201">
        <w:trPr>
          <w:trHeight w:val="260"/>
        </w:trPr>
        <w:tc>
          <w:tcPr>
            <w:tcW w:w="7826" w:type="dxa"/>
            <w:gridSpan w:val="2"/>
            <w:tcBorders>
              <w:top w:val="double" w:sz="4" w:space="0" w:color="auto"/>
              <w:left w:val="single" w:sz="4" w:space="0" w:color="auto"/>
              <w:bottom w:val="dotted" w:sz="4" w:space="0" w:color="auto"/>
              <w:right w:val="nil"/>
            </w:tcBorders>
            <w:vAlign w:val="center"/>
            <w:hideMark/>
          </w:tcPr>
          <w:p w14:paraId="6180681B" w14:textId="77777777" w:rsidR="00D300A8" w:rsidRDefault="00D300A8" w:rsidP="00BD6201">
            <w:pPr>
              <w:rPr>
                <w:rFonts w:ascii="Calibri Light" w:hAnsi="Calibri Light"/>
              </w:rPr>
            </w:pPr>
            <w:r>
              <w:rPr>
                <w:rFonts w:ascii="Calibri Light" w:hAnsi="Calibri Light"/>
              </w:rPr>
              <w:t xml:space="preserve">Have you had a fall in the past 6 months? </w:t>
            </w:r>
          </w:p>
        </w:tc>
        <w:tc>
          <w:tcPr>
            <w:tcW w:w="648" w:type="dxa"/>
            <w:tcBorders>
              <w:top w:val="double" w:sz="4" w:space="0" w:color="auto"/>
              <w:left w:val="nil"/>
              <w:bottom w:val="dotted" w:sz="4" w:space="0" w:color="auto"/>
              <w:right w:val="nil"/>
            </w:tcBorders>
            <w:vAlign w:val="center"/>
          </w:tcPr>
          <w:p w14:paraId="1626CB79" w14:textId="77777777" w:rsidR="00D300A8" w:rsidRDefault="00D300A8" w:rsidP="00BD6201">
            <w:pPr>
              <w:rPr>
                <w:rFonts w:ascii="Calibri Light" w:hAnsi="Calibri Light"/>
              </w:rPr>
            </w:pPr>
            <w:r>
              <w:rPr>
                <w:rFonts w:ascii="Calibri Light" w:hAnsi="Calibri Light"/>
              </w:rPr>
              <w:t>Yes</w:t>
            </w:r>
          </w:p>
        </w:tc>
        <w:tc>
          <w:tcPr>
            <w:tcW w:w="486" w:type="dxa"/>
            <w:tcBorders>
              <w:top w:val="double" w:sz="4" w:space="0" w:color="auto"/>
              <w:left w:val="nil"/>
              <w:bottom w:val="dotted" w:sz="4" w:space="0" w:color="auto"/>
              <w:right w:val="dotted" w:sz="4" w:space="0" w:color="auto"/>
            </w:tcBorders>
            <w:vAlign w:val="center"/>
          </w:tcPr>
          <w:p w14:paraId="69589781" w14:textId="77777777" w:rsidR="00D300A8" w:rsidRDefault="00D300A8" w:rsidP="00BD6201">
            <w:pPr>
              <w:rPr>
                <w:rFonts w:ascii="Calibri Light" w:hAnsi="Calibri Light"/>
              </w:rPr>
            </w:pPr>
            <w:r>
              <w:rPr>
                <w:rFonts w:ascii="Calibri Light" w:hAnsi="Calibri Light"/>
              </w:rPr>
              <w:t>No</w:t>
            </w:r>
          </w:p>
        </w:tc>
        <w:tc>
          <w:tcPr>
            <w:tcW w:w="1975" w:type="dxa"/>
            <w:gridSpan w:val="2"/>
            <w:tcBorders>
              <w:top w:val="double" w:sz="4" w:space="0" w:color="auto"/>
              <w:left w:val="dotted" w:sz="4" w:space="0" w:color="auto"/>
              <w:bottom w:val="dotted" w:sz="4" w:space="0" w:color="auto"/>
              <w:right w:val="single" w:sz="4" w:space="0" w:color="auto"/>
            </w:tcBorders>
            <w:shd w:val="clear" w:color="auto" w:fill="F2F2F2" w:themeFill="background1" w:themeFillShade="F2"/>
            <w:vAlign w:val="center"/>
            <w:hideMark/>
          </w:tcPr>
          <w:p w14:paraId="06B912B3" w14:textId="77777777" w:rsidR="00D300A8" w:rsidRDefault="00D300A8" w:rsidP="00BD6201">
            <w:pPr>
              <w:jc w:val="center"/>
              <w:rPr>
                <w:rFonts w:ascii="Calibri Light" w:hAnsi="Calibri Light"/>
              </w:rPr>
            </w:pPr>
            <w:r>
              <w:rPr>
                <w:rFonts w:ascii="Calibri Light" w:hAnsi="Calibri Light"/>
                <w:color w:val="BFBFBF" w:themeColor="background1" w:themeShade="BF"/>
              </w:rPr>
              <w:t>Yes – Refer / Assess</w:t>
            </w:r>
          </w:p>
        </w:tc>
      </w:tr>
      <w:tr w:rsidR="00D300A8" w14:paraId="5805645C" w14:textId="77777777" w:rsidTr="00BD6201">
        <w:trPr>
          <w:trHeight w:val="260"/>
        </w:trPr>
        <w:tc>
          <w:tcPr>
            <w:tcW w:w="7826" w:type="dxa"/>
            <w:gridSpan w:val="2"/>
            <w:tcBorders>
              <w:top w:val="dotted" w:sz="4" w:space="0" w:color="auto"/>
              <w:left w:val="single" w:sz="4" w:space="0" w:color="auto"/>
              <w:bottom w:val="double" w:sz="4" w:space="0" w:color="auto"/>
              <w:right w:val="nil"/>
            </w:tcBorders>
            <w:vAlign w:val="center"/>
          </w:tcPr>
          <w:p w14:paraId="2B94B215" w14:textId="77777777" w:rsidR="00D300A8" w:rsidRDefault="00D300A8" w:rsidP="00BD6201">
            <w:pPr>
              <w:rPr>
                <w:rFonts w:ascii="Calibri Light" w:hAnsi="Calibri Light"/>
              </w:rPr>
            </w:pPr>
            <w:r>
              <w:rPr>
                <w:rFonts w:ascii="Calibri Light" w:hAnsi="Calibri Light"/>
              </w:rPr>
              <w:t>When walking, do you lose your balance or feel unsteady?</w:t>
            </w:r>
          </w:p>
        </w:tc>
        <w:tc>
          <w:tcPr>
            <w:tcW w:w="648" w:type="dxa"/>
            <w:tcBorders>
              <w:top w:val="dotted" w:sz="4" w:space="0" w:color="auto"/>
              <w:left w:val="nil"/>
              <w:bottom w:val="double" w:sz="4" w:space="0" w:color="auto"/>
              <w:right w:val="nil"/>
            </w:tcBorders>
            <w:vAlign w:val="center"/>
          </w:tcPr>
          <w:p w14:paraId="0280A474" w14:textId="77777777" w:rsidR="00D300A8" w:rsidRDefault="00D300A8" w:rsidP="00BD6201">
            <w:pPr>
              <w:rPr>
                <w:rFonts w:ascii="Calibri Light" w:hAnsi="Calibri Light"/>
              </w:rPr>
            </w:pPr>
            <w:r>
              <w:rPr>
                <w:rFonts w:ascii="Calibri Light" w:hAnsi="Calibri Light"/>
              </w:rPr>
              <w:t>Yes</w:t>
            </w:r>
          </w:p>
        </w:tc>
        <w:tc>
          <w:tcPr>
            <w:tcW w:w="486" w:type="dxa"/>
            <w:tcBorders>
              <w:top w:val="dotted" w:sz="4" w:space="0" w:color="auto"/>
              <w:left w:val="nil"/>
              <w:bottom w:val="double" w:sz="4" w:space="0" w:color="auto"/>
              <w:right w:val="dotted" w:sz="4" w:space="0" w:color="auto"/>
            </w:tcBorders>
            <w:vAlign w:val="center"/>
          </w:tcPr>
          <w:p w14:paraId="1C319AEF" w14:textId="77777777" w:rsidR="00D300A8" w:rsidRDefault="00D300A8" w:rsidP="00BD6201">
            <w:pPr>
              <w:rPr>
                <w:rFonts w:ascii="Calibri Light" w:hAnsi="Calibri Light"/>
              </w:rPr>
            </w:pPr>
            <w:r>
              <w:rPr>
                <w:rFonts w:ascii="Calibri Light" w:hAnsi="Calibri Light"/>
              </w:rPr>
              <w:t>No</w:t>
            </w:r>
          </w:p>
        </w:tc>
        <w:tc>
          <w:tcPr>
            <w:tcW w:w="1975" w:type="dxa"/>
            <w:gridSpan w:val="2"/>
            <w:tcBorders>
              <w:top w:val="dotted" w:sz="4" w:space="0" w:color="auto"/>
              <w:left w:val="dotted" w:sz="4" w:space="0" w:color="auto"/>
              <w:bottom w:val="double" w:sz="4" w:space="0" w:color="auto"/>
              <w:right w:val="single" w:sz="4" w:space="0" w:color="auto"/>
            </w:tcBorders>
            <w:shd w:val="clear" w:color="auto" w:fill="F2F2F2" w:themeFill="background1" w:themeFillShade="F2"/>
            <w:vAlign w:val="center"/>
          </w:tcPr>
          <w:p w14:paraId="36117D6C" w14:textId="77777777" w:rsidR="00D300A8" w:rsidRDefault="00D300A8" w:rsidP="00BD6201">
            <w:pPr>
              <w:jc w:val="center"/>
              <w:rPr>
                <w:rFonts w:ascii="Calibri Light" w:hAnsi="Calibri Light"/>
                <w:color w:val="BFBFBF" w:themeColor="background1" w:themeShade="BF"/>
              </w:rPr>
            </w:pPr>
            <w:r>
              <w:rPr>
                <w:rFonts w:ascii="Calibri Light" w:hAnsi="Calibri Light"/>
                <w:color w:val="BFBFBF" w:themeColor="background1" w:themeShade="BF"/>
              </w:rPr>
              <w:t>Yes – Refer / Assess</w:t>
            </w:r>
          </w:p>
        </w:tc>
      </w:tr>
      <w:tr w:rsidR="00D300A8" w14:paraId="74FCB0B7" w14:textId="77777777" w:rsidTr="00BD6201">
        <w:trPr>
          <w:trHeight w:val="260"/>
        </w:trPr>
        <w:tc>
          <w:tcPr>
            <w:tcW w:w="7826" w:type="dxa"/>
            <w:gridSpan w:val="2"/>
            <w:tcBorders>
              <w:top w:val="double" w:sz="4" w:space="0" w:color="auto"/>
              <w:left w:val="single" w:sz="4" w:space="0" w:color="auto"/>
              <w:bottom w:val="dotted" w:sz="4" w:space="0" w:color="auto"/>
              <w:right w:val="nil"/>
            </w:tcBorders>
            <w:shd w:val="clear" w:color="auto" w:fill="auto"/>
            <w:vAlign w:val="center"/>
          </w:tcPr>
          <w:p w14:paraId="61E80C3D" w14:textId="77777777" w:rsidR="00D300A8" w:rsidRDefault="00D300A8" w:rsidP="00BD6201">
            <w:pPr>
              <w:rPr>
                <w:rFonts w:ascii="Calibri Light" w:hAnsi="Calibri Light"/>
              </w:rPr>
            </w:pPr>
            <w:r>
              <w:rPr>
                <w:rFonts w:ascii="Calibri Light" w:hAnsi="Calibri Light"/>
              </w:rPr>
              <w:t xml:space="preserve">Comments </w:t>
            </w:r>
          </w:p>
        </w:tc>
        <w:tc>
          <w:tcPr>
            <w:tcW w:w="648" w:type="dxa"/>
            <w:tcBorders>
              <w:top w:val="double" w:sz="4" w:space="0" w:color="auto"/>
              <w:left w:val="nil"/>
              <w:bottom w:val="dotted" w:sz="4" w:space="0" w:color="auto"/>
              <w:right w:val="nil"/>
            </w:tcBorders>
            <w:shd w:val="clear" w:color="auto" w:fill="auto"/>
            <w:vAlign w:val="center"/>
          </w:tcPr>
          <w:p w14:paraId="1E2A72CE" w14:textId="77777777" w:rsidR="00D300A8" w:rsidRDefault="00D300A8" w:rsidP="00BD6201">
            <w:pPr>
              <w:rPr>
                <w:rFonts w:ascii="Calibri Light" w:hAnsi="Calibri Light"/>
              </w:rPr>
            </w:pPr>
          </w:p>
        </w:tc>
        <w:tc>
          <w:tcPr>
            <w:tcW w:w="486" w:type="dxa"/>
            <w:tcBorders>
              <w:top w:val="double" w:sz="4" w:space="0" w:color="auto"/>
              <w:left w:val="nil"/>
              <w:bottom w:val="dotted" w:sz="4" w:space="0" w:color="auto"/>
              <w:right w:val="nil"/>
            </w:tcBorders>
            <w:shd w:val="clear" w:color="auto" w:fill="auto"/>
            <w:vAlign w:val="center"/>
          </w:tcPr>
          <w:p w14:paraId="5D82F8DD" w14:textId="77777777" w:rsidR="00D300A8" w:rsidRDefault="00D300A8" w:rsidP="00BD6201">
            <w:pPr>
              <w:rPr>
                <w:rFonts w:ascii="Calibri Light" w:hAnsi="Calibri Light"/>
              </w:rPr>
            </w:pPr>
          </w:p>
        </w:tc>
        <w:tc>
          <w:tcPr>
            <w:tcW w:w="1975" w:type="dxa"/>
            <w:gridSpan w:val="2"/>
            <w:tcBorders>
              <w:top w:val="double" w:sz="4" w:space="0" w:color="auto"/>
              <w:left w:val="nil"/>
              <w:bottom w:val="dotted" w:sz="4" w:space="0" w:color="auto"/>
              <w:right w:val="single" w:sz="4" w:space="0" w:color="auto"/>
            </w:tcBorders>
            <w:shd w:val="clear" w:color="auto" w:fill="auto"/>
            <w:vAlign w:val="center"/>
          </w:tcPr>
          <w:p w14:paraId="049220B0" w14:textId="77777777" w:rsidR="00D300A8" w:rsidRDefault="00D300A8" w:rsidP="00BD6201">
            <w:pPr>
              <w:jc w:val="center"/>
              <w:rPr>
                <w:rFonts w:ascii="Calibri Light" w:hAnsi="Calibri Light"/>
                <w:color w:val="BFBFBF" w:themeColor="background1" w:themeShade="BF"/>
              </w:rPr>
            </w:pPr>
          </w:p>
        </w:tc>
      </w:tr>
      <w:tr w:rsidR="00D300A8" w14:paraId="73531DFC" w14:textId="77777777" w:rsidTr="00BD6201">
        <w:trPr>
          <w:trHeight w:val="260"/>
        </w:trPr>
        <w:tc>
          <w:tcPr>
            <w:tcW w:w="7826" w:type="dxa"/>
            <w:gridSpan w:val="2"/>
            <w:tcBorders>
              <w:top w:val="dotted" w:sz="4" w:space="0" w:color="auto"/>
              <w:left w:val="single" w:sz="4" w:space="0" w:color="auto"/>
              <w:bottom w:val="dotted" w:sz="4" w:space="0" w:color="auto"/>
              <w:right w:val="nil"/>
            </w:tcBorders>
            <w:vAlign w:val="center"/>
            <w:hideMark/>
          </w:tcPr>
          <w:p w14:paraId="1D143FD6" w14:textId="77777777" w:rsidR="00D300A8" w:rsidRDefault="00D300A8" w:rsidP="00BD6201">
            <w:pPr>
              <w:rPr>
                <w:rFonts w:ascii="Calibri Light" w:hAnsi="Calibri Light"/>
              </w:rPr>
            </w:pPr>
            <w:r>
              <w:rPr>
                <w:rFonts w:ascii="Calibri Light" w:hAnsi="Calibri Light"/>
              </w:rPr>
              <w:t>Completed by:</w:t>
            </w:r>
          </w:p>
        </w:tc>
        <w:tc>
          <w:tcPr>
            <w:tcW w:w="648" w:type="dxa"/>
            <w:tcBorders>
              <w:top w:val="dotted" w:sz="4" w:space="0" w:color="auto"/>
              <w:left w:val="nil"/>
              <w:bottom w:val="dotted" w:sz="4" w:space="0" w:color="auto"/>
              <w:right w:val="nil"/>
            </w:tcBorders>
            <w:vAlign w:val="center"/>
          </w:tcPr>
          <w:p w14:paraId="2CE1C930" w14:textId="77777777" w:rsidR="00D300A8" w:rsidRDefault="00D300A8" w:rsidP="00BD6201">
            <w:pPr>
              <w:rPr>
                <w:rFonts w:ascii="Calibri Light" w:hAnsi="Calibri Light"/>
              </w:rPr>
            </w:pPr>
          </w:p>
        </w:tc>
        <w:tc>
          <w:tcPr>
            <w:tcW w:w="486" w:type="dxa"/>
            <w:tcBorders>
              <w:top w:val="dotted" w:sz="4" w:space="0" w:color="auto"/>
              <w:left w:val="nil"/>
              <w:bottom w:val="dotted" w:sz="4" w:space="0" w:color="auto"/>
              <w:right w:val="nil"/>
            </w:tcBorders>
            <w:vAlign w:val="center"/>
          </w:tcPr>
          <w:p w14:paraId="6CF0051C" w14:textId="77777777" w:rsidR="00D300A8" w:rsidRDefault="00D300A8" w:rsidP="00BD6201">
            <w:pPr>
              <w:rPr>
                <w:rFonts w:ascii="Calibri Light" w:hAnsi="Calibri Light"/>
              </w:rPr>
            </w:pPr>
          </w:p>
        </w:tc>
        <w:tc>
          <w:tcPr>
            <w:tcW w:w="1975" w:type="dxa"/>
            <w:gridSpan w:val="2"/>
            <w:tcBorders>
              <w:top w:val="dotted" w:sz="4" w:space="0" w:color="auto"/>
              <w:left w:val="nil"/>
              <w:bottom w:val="dotted" w:sz="4" w:space="0" w:color="auto"/>
              <w:right w:val="single" w:sz="4" w:space="0" w:color="auto"/>
            </w:tcBorders>
            <w:shd w:val="clear" w:color="auto" w:fill="auto"/>
            <w:vAlign w:val="center"/>
            <w:hideMark/>
          </w:tcPr>
          <w:p w14:paraId="4F00F8BC" w14:textId="77777777" w:rsidR="00D300A8" w:rsidRDefault="00D300A8" w:rsidP="00BD6201">
            <w:pPr>
              <w:rPr>
                <w:rFonts w:ascii="Calibri Light" w:hAnsi="Calibri Light"/>
                <w:color w:val="BFBFBF" w:themeColor="background1" w:themeShade="BF"/>
              </w:rPr>
            </w:pPr>
          </w:p>
        </w:tc>
      </w:tr>
      <w:tr w:rsidR="00D300A8" w14:paraId="796E09AA" w14:textId="77777777" w:rsidTr="00BD6201">
        <w:trPr>
          <w:trHeight w:val="260"/>
        </w:trPr>
        <w:tc>
          <w:tcPr>
            <w:tcW w:w="7826" w:type="dxa"/>
            <w:gridSpan w:val="2"/>
            <w:tcBorders>
              <w:top w:val="dotted" w:sz="4" w:space="0" w:color="auto"/>
              <w:left w:val="single" w:sz="4" w:space="0" w:color="auto"/>
              <w:bottom w:val="single" w:sz="4" w:space="0" w:color="auto"/>
              <w:right w:val="nil"/>
            </w:tcBorders>
            <w:vAlign w:val="center"/>
          </w:tcPr>
          <w:p w14:paraId="56B236A5" w14:textId="28FC5E29" w:rsidR="00D300A8" w:rsidRDefault="00D300A8" w:rsidP="00BD6201">
            <w:pPr>
              <w:rPr>
                <w:rFonts w:ascii="Calibri Light" w:hAnsi="Calibri Light"/>
              </w:rPr>
            </w:pPr>
            <w:r>
              <w:rPr>
                <w:rFonts w:ascii="Calibri Light" w:hAnsi="Calibri Light"/>
              </w:rPr>
              <w:t xml:space="preserve">Staff </w:t>
            </w:r>
            <w:r w:rsidR="00BD0B78">
              <w:rPr>
                <w:rFonts w:ascii="Calibri Light" w:hAnsi="Calibri Light"/>
              </w:rPr>
              <w:t>s</w:t>
            </w:r>
            <w:r>
              <w:rPr>
                <w:rFonts w:ascii="Calibri Light" w:hAnsi="Calibri Light"/>
              </w:rPr>
              <w:t xml:space="preserve">ignature and </w:t>
            </w:r>
            <w:r w:rsidR="00BD0B78">
              <w:rPr>
                <w:rFonts w:ascii="Calibri Light" w:hAnsi="Calibri Light"/>
              </w:rPr>
              <w:t>d</w:t>
            </w:r>
            <w:r>
              <w:rPr>
                <w:rFonts w:ascii="Calibri Light" w:hAnsi="Calibri Light"/>
              </w:rPr>
              <w:t>esignation:</w:t>
            </w:r>
          </w:p>
        </w:tc>
        <w:tc>
          <w:tcPr>
            <w:tcW w:w="648" w:type="dxa"/>
            <w:tcBorders>
              <w:top w:val="dotted" w:sz="4" w:space="0" w:color="auto"/>
              <w:left w:val="nil"/>
              <w:bottom w:val="single" w:sz="4" w:space="0" w:color="auto"/>
              <w:right w:val="nil"/>
            </w:tcBorders>
            <w:vAlign w:val="center"/>
          </w:tcPr>
          <w:p w14:paraId="0DE73994" w14:textId="77777777" w:rsidR="00D300A8" w:rsidRDefault="00D300A8" w:rsidP="00BD6201">
            <w:pPr>
              <w:rPr>
                <w:rFonts w:ascii="Calibri Light" w:hAnsi="Calibri Light"/>
              </w:rPr>
            </w:pPr>
          </w:p>
        </w:tc>
        <w:tc>
          <w:tcPr>
            <w:tcW w:w="486" w:type="dxa"/>
            <w:tcBorders>
              <w:top w:val="dotted" w:sz="4" w:space="0" w:color="auto"/>
              <w:left w:val="nil"/>
              <w:bottom w:val="single" w:sz="4" w:space="0" w:color="auto"/>
              <w:right w:val="nil"/>
            </w:tcBorders>
            <w:vAlign w:val="center"/>
          </w:tcPr>
          <w:p w14:paraId="7A9889E0" w14:textId="77777777" w:rsidR="00D300A8" w:rsidRDefault="00D300A8" w:rsidP="00BD6201">
            <w:pPr>
              <w:rPr>
                <w:rFonts w:ascii="Calibri Light" w:hAnsi="Calibri Light"/>
              </w:rPr>
            </w:pPr>
          </w:p>
        </w:tc>
        <w:tc>
          <w:tcPr>
            <w:tcW w:w="1975" w:type="dxa"/>
            <w:gridSpan w:val="2"/>
            <w:tcBorders>
              <w:top w:val="dotted" w:sz="4" w:space="0" w:color="auto"/>
              <w:left w:val="nil"/>
              <w:bottom w:val="single" w:sz="4" w:space="0" w:color="auto"/>
              <w:right w:val="single" w:sz="4" w:space="0" w:color="auto"/>
            </w:tcBorders>
            <w:shd w:val="clear" w:color="auto" w:fill="auto"/>
            <w:vAlign w:val="center"/>
          </w:tcPr>
          <w:p w14:paraId="48EE4F89" w14:textId="77777777" w:rsidR="00D300A8" w:rsidRDefault="00D300A8" w:rsidP="00BD6201">
            <w:pPr>
              <w:rPr>
                <w:rFonts w:ascii="Calibri Light" w:hAnsi="Calibri Light"/>
                <w:color w:val="BFBFBF" w:themeColor="background1" w:themeShade="BF"/>
              </w:rPr>
            </w:pPr>
            <w:r>
              <w:rPr>
                <w:rFonts w:ascii="Calibri Light" w:hAnsi="Calibri Light"/>
              </w:rPr>
              <w:t>Date:</w:t>
            </w:r>
          </w:p>
        </w:tc>
      </w:tr>
    </w:tbl>
    <w:tbl>
      <w:tblPr>
        <w:tblStyle w:val="TableGrid"/>
        <w:tblpPr w:leftFromText="180" w:rightFromText="180" w:vertAnchor="page" w:horzAnchor="margin" w:tblpX="-431" w:tblpY="1900"/>
        <w:tblW w:w="10945" w:type="dxa"/>
        <w:tblInd w:w="0" w:type="dxa"/>
        <w:shd w:val="clear" w:color="auto" w:fill="F2F2F2" w:themeFill="background1" w:themeFillShade="F2"/>
        <w:tblLook w:val="04A0" w:firstRow="1" w:lastRow="0" w:firstColumn="1" w:lastColumn="0" w:noHBand="0" w:noVBand="1"/>
        <w:tblCaption w:val="Supportive care screening and referral form"/>
      </w:tblPr>
      <w:tblGrid>
        <w:gridCol w:w="2736"/>
        <w:gridCol w:w="491"/>
        <w:gridCol w:w="850"/>
        <w:gridCol w:w="142"/>
        <w:gridCol w:w="1253"/>
        <w:gridCol w:w="1582"/>
        <w:gridCol w:w="1154"/>
        <w:gridCol w:w="858"/>
        <w:gridCol w:w="1879"/>
      </w:tblGrid>
      <w:tr w:rsidR="00F16088" w14:paraId="4CBA1F3F" w14:textId="77777777" w:rsidTr="00B25F3B">
        <w:trPr>
          <w:cantSplit/>
          <w:trHeight w:val="413"/>
          <w:tblHeader/>
        </w:trPr>
        <w:tc>
          <w:tcPr>
            <w:tcW w:w="7054" w:type="dxa"/>
            <w:gridSpan w:val="6"/>
            <w:tcBorders>
              <w:top w:val="single" w:sz="4" w:space="0" w:color="auto"/>
              <w:left w:val="single" w:sz="4" w:space="0" w:color="auto"/>
              <w:bottom w:val="single" w:sz="4" w:space="0" w:color="auto"/>
              <w:right w:val="nil"/>
            </w:tcBorders>
            <w:shd w:val="clear" w:color="auto" w:fill="FFFFFF" w:themeFill="background1"/>
            <w:vAlign w:val="center"/>
            <w:hideMark/>
          </w:tcPr>
          <w:p w14:paraId="58C11BF7" w14:textId="77777777" w:rsidR="00F16088" w:rsidRDefault="00F16088" w:rsidP="00B25F3B">
            <w:pPr>
              <w:tabs>
                <w:tab w:val="left" w:pos="1260"/>
              </w:tabs>
              <w:spacing w:line="276" w:lineRule="auto"/>
              <w:rPr>
                <w:rFonts w:ascii="Calibri Light" w:hAnsi="Calibri Light"/>
                <w:b/>
              </w:rPr>
            </w:pPr>
            <w:r>
              <w:rPr>
                <w:rFonts w:ascii="Calibri Light" w:hAnsi="Calibri Light"/>
                <w:b/>
              </w:rPr>
              <w:t xml:space="preserve">Patient name: </w:t>
            </w:r>
          </w:p>
        </w:tc>
        <w:tc>
          <w:tcPr>
            <w:tcW w:w="3891"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35AC812" w14:textId="77777777" w:rsidR="00F16088" w:rsidRDefault="00F16088" w:rsidP="00B25F3B">
            <w:pPr>
              <w:tabs>
                <w:tab w:val="left" w:pos="1260"/>
              </w:tabs>
              <w:spacing w:line="276" w:lineRule="auto"/>
              <w:rPr>
                <w:rFonts w:ascii="Calibri Light" w:hAnsi="Calibri Light"/>
                <w:b/>
              </w:rPr>
            </w:pPr>
            <w:r>
              <w:rPr>
                <w:rFonts w:ascii="Calibri Light" w:hAnsi="Calibri Light"/>
                <w:b/>
              </w:rPr>
              <w:t>URN:</w:t>
            </w:r>
          </w:p>
        </w:tc>
      </w:tr>
      <w:tr w:rsidR="00F16088" w14:paraId="649EB050" w14:textId="77777777" w:rsidTr="00B25F3B">
        <w:trPr>
          <w:cantSplit/>
          <w:trHeight w:val="137"/>
          <w:tblHeader/>
        </w:trPr>
        <w:tc>
          <w:tcPr>
            <w:tcW w:w="7054" w:type="dxa"/>
            <w:gridSpan w:val="6"/>
            <w:tcBorders>
              <w:top w:val="single" w:sz="4" w:space="0" w:color="auto"/>
              <w:left w:val="single" w:sz="4" w:space="0" w:color="auto"/>
              <w:bottom w:val="nil"/>
              <w:right w:val="nil"/>
            </w:tcBorders>
            <w:shd w:val="clear" w:color="auto" w:fill="F2F2F2" w:themeFill="background1" w:themeFillShade="F2"/>
            <w:hideMark/>
          </w:tcPr>
          <w:p w14:paraId="1B4DA362" w14:textId="77777777" w:rsidR="00F16088" w:rsidRDefault="00F16088" w:rsidP="00B25F3B">
            <w:pPr>
              <w:tabs>
                <w:tab w:val="left" w:pos="1260"/>
              </w:tabs>
              <w:rPr>
                <w:rFonts w:ascii="Calibri Light" w:hAnsi="Calibri Light" w:cstheme="minorBidi"/>
                <w:sz w:val="18"/>
                <w:szCs w:val="18"/>
              </w:rPr>
            </w:pPr>
            <w:r>
              <w:rPr>
                <w:rFonts w:ascii="Calibri Light" w:hAnsi="Calibri Light"/>
                <w:sz w:val="18"/>
                <w:szCs w:val="18"/>
              </w:rPr>
              <w:t xml:space="preserve">Diagnosis: </w:t>
            </w:r>
          </w:p>
        </w:tc>
        <w:tc>
          <w:tcPr>
            <w:tcW w:w="3891" w:type="dxa"/>
            <w:gridSpan w:val="3"/>
            <w:tcBorders>
              <w:top w:val="single" w:sz="4" w:space="0" w:color="auto"/>
              <w:left w:val="nil"/>
              <w:bottom w:val="nil"/>
              <w:right w:val="single" w:sz="4" w:space="0" w:color="auto"/>
            </w:tcBorders>
            <w:shd w:val="clear" w:color="auto" w:fill="F2F2F2" w:themeFill="background1" w:themeFillShade="F2"/>
          </w:tcPr>
          <w:p w14:paraId="0C81A4DF" w14:textId="77777777" w:rsidR="00F16088" w:rsidRDefault="00F16088" w:rsidP="00B25F3B">
            <w:pPr>
              <w:tabs>
                <w:tab w:val="left" w:pos="1260"/>
              </w:tabs>
              <w:rPr>
                <w:rFonts w:ascii="Calibri Light" w:hAnsi="Calibri Light"/>
                <w:sz w:val="18"/>
                <w:szCs w:val="18"/>
              </w:rPr>
            </w:pPr>
            <w:r>
              <w:rPr>
                <w:rFonts w:ascii="Calibri Light" w:hAnsi="Calibri Light"/>
                <w:sz w:val="18"/>
                <w:szCs w:val="18"/>
              </w:rPr>
              <w:t>Date of diagnosis:</w:t>
            </w:r>
            <w:r>
              <w:rPr>
                <w:rFonts w:ascii="Calibri Light" w:hAnsi="Calibri Light"/>
                <w:sz w:val="18"/>
                <w:szCs w:val="18"/>
              </w:rPr>
              <w:tab/>
              <w:t xml:space="preserve"> </w:t>
            </w:r>
          </w:p>
        </w:tc>
      </w:tr>
      <w:tr w:rsidR="00F16088" w14:paraId="259BEC0D" w14:textId="77777777" w:rsidTr="00B25F3B">
        <w:trPr>
          <w:cantSplit/>
          <w:trHeight w:val="226"/>
          <w:tblHeader/>
        </w:trPr>
        <w:tc>
          <w:tcPr>
            <w:tcW w:w="4219" w:type="dxa"/>
            <w:gridSpan w:val="4"/>
            <w:tcBorders>
              <w:top w:val="nil"/>
              <w:left w:val="single" w:sz="4" w:space="0" w:color="auto"/>
              <w:bottom w:val="single" w:sz="4" w:space="0" w:color="auto"/>
              <w:right w:val="nil"/>
            </w:tcBorders>
            <w:shd w:val="clear" w:color="auto" w:fill="F2F2F2" w:themeFill="background1" w:themeFillShade="F2"/>
          </w:tcPr>
          <w:p w14:paraId="36DEDAD5" w14:textId="77777777" w:rsidR="00F16088" w:rsidRDefault="00F16088" w:rsidP="00B25F3B">
            <w:pPr>
              <w:tabs>
                <w:tab w:val="left" w:pos="1260"/>
              </w:tabs>
              <w:rPr>
                <w:rFonts w:ascii="Calibri Light" w:hAnsi="Calibri Light"/>
                <w:sz w:val="18"/>
                <w:szCs w:val="18"/>
              </w:rPr>
            </w:pPr>
            <w:r>
              <w:rPr>
                <w:rFonts w:ascii="Calibri Light" w:hAnsi="Calibri Light"/>
                <w:sz w:val="18"/>
                <w:szCs w:val="18"/>
              </w:rPr>
              <w:t>Screening completed by:</w:t>
            </w:r>
          </w:p>
        </w:tc>
        <w:tc>
          <w:tcPr>
            <w:tcW w:w="2835" w:type="dxa"/>
            <w:gridSpan w:val="2"/>
            <w:tcBorders>
              <w:top w:val="nil"/>
              <w:left w:val="nil"/>
              <w:bottom w:val="single" w:sz="4" w:space="0" w:color="auto"/>
              <w:right w:val="nil"/>
            </w:tcBorders>
            <w:shd w:val="clear" w:color="auto" w:fill="F2F2F2" w:themeFill="background1" w:themeFillShade="F2"/>
          </w:tcPr>
          <w:p w14:paraId="1E7DFB31" w14:textId="77777777" w:rsidR="00F16088" w:rsidRDefault="00F16088" w:rsidP="00B25F3B">
            <w:pPr>
              <w:tabs>
                <w:tab w:val="left" w:pos="1260"/>
              </w:tabs>
              <w:rPr>
                <w:rFonts w:ascii="Calibri Light" w:hAnsi="Calibri Light"/>
                <w:sz w:val="18"/>
                <w:szCs w:val="18"/>
              </w:rPr>
            </w:pPr>
            <w:r>
              <w:rPr>
                <w:rFonts w:ascii="Calibri Light" w:hAnsi="Calibri Light"/>
                <w:sz w:val="18"/>
                <w:szCs w:val="18"/>
              </w:rPr>
              <w:t>Patient / health professional / both</w:t>
            </w:r>
          </w:p>
        </w:tc>
        <w:tc>
          <w:tcPr>
            <w:tcW w:w="3891" w:type="dxa"/>
            <w:gridSpan w:val="3"/>
            <w:tcBorders>
              <w:top w:val="nil"/>
              <w:left w:val="nil"/>
              <w:bottom w:val="single" w:sz="4" w:space="0" w:color="auto"/>
              <w:right w:val="single" w:sz="4" w:space="0" w:color="auto"/>
            </w:tcBorders>
            <w:shd w:val="clear" w:color="auto" w:fill="F2F2F2" w:themeFill="background1" w:themeFillShade="F2"/>
          </w:tcPr>
          <w:p w14:paraId="621A4A29" w14:textId="77777777" w:rsidR="00F16088" w:rsidRDefault="00F16088" w:rsidP="00B25F3B">
            <w:pPr>
              <w:tabs>
                <w:tab w:val="left" w:pos="1260"/>
              </w:tabs>
              <w:rPr>
                <w:rFonts w:ascii="Calibri Light" w:hAnsi="Calibri Light"/>
                <w:sz w:val="18"/>
                <w:szCs w:val="18"/>
              </w:rPr>
            </w:pPr>
            <w:r>
              <w:rPr>
                <w:rFonts w:ascii="Calibri Light" w:hAnsi="Calibri Light"/>
                <w:sz w:val="18"/>
                <w:szCs w:val="18"/>
              </w:rPr>
              <w:t xml:space="preserve">Screening offered but declined </w:t>
            </w:r>
            <w:r>
              <w:rPr>
                <w:rFonts w:ascii="Calibri Light" w:hAnsi="Calibri Light"/>
                <w:sz w:val="18"/>
                <w:szCs w:val="18"/>
              </w:rPr>
              <w:sym w:font="Wingdings" w:char="F0A8"/>
            </w:r>
          </w:p>
        </w:tc>
      </w:tr>
      <w:tr w:rsidR="00F16088" w14:paraId="55EF41F9" w14:textId="77777777" w:rsidTr="00B25F3B">
        <w:trPr>
          <w:cantSplit/>
          <w:trHeight w:val="333"/>
          <w:tblHeader/>
        </w:trPr>
        <w:tc>
          <w:tcPr>
            <w:tcW w:w="1094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9BB6A70" w14:textId="77777777" w:rsidR="00F16088" w:rsidRDefault="00F16088" w:rsidP="00B25F3B">
            <w:pPr>
              <w:tabs>
                <w:tab w:val="left" w:pos="1260"/>
              </w:tabs>
              <w:spacing w:line="276" w:lineRule="auto"/>
              <w:rPr>
                <w:rFonts w:ascii="Calibri Light" w:hAnsi="Calibri Light"/>
                <w:b/>
                <w:sz w:val="22"/>
                <w:szCs w:val="22"/>
              </w:rPr>
            </w:pPr>
            <w:r>
              <w:rPr>
                <w:rFonts w:ascii="Calibri Light" w:hAnsi="Calibri Light"/>
                <w:b/>
              </w:rPr>
              <w:t>Screening point</w:t>
            </w:r>
          </w:p>
        </w:tc>
      </w:tr>
      <w:tr w:rsidR="00F16088" w14:paraId="4A52A037" w14:textId="77777777" w:rsidTr="00B25F3B">
        <w:trPr>
          <w:cantSplit/>
          <w:trHeight w:val="204"/>
          <w:tblHeader/>
        </w:trPr>
        <w:tc>
          <w:tcPr>
            <w:tcW w:w="2736" w:type="dxa"/>
            <w:tcBorders>
              <w:top w:val="single" w:sz="4" w:space="0" w:color="auto"/>
              <w:left w:val="single" w:sz="4" w:space="0" w:color="auto"/>
              <w:bottom w:val="nil"/>
              <w:right w:val="nil"/>
            </w:tcBorders>
            <w:shd w:val="clear" w:color="auto" w:fill="F2F2F2" w:themeFill="background1" w:themeFillShade="F2"/>
            <w:vAlign w:val="center"/>
          </w:tcPr>
          <w:p w14:paraId="56C2CDE4" w14:textId="77777777" w:rsidR="00F16088" w:rsidRDefault="00F16088" w:rsidP="00B25F3B">
            <w:pPr>
              <w:tabs>
                <w:tab w:val="left" w:pos="1260"/>
              </w:tabs>
              <w:jc w:val="right"/>
              <w:rPr>
                <w:rFonts w:ascii="Calibri Light" w:hAnsi="Calibri Light"/>
                <w:sz w:val="18"/>
                <w:szCs w:val="18"/>
              </w:rPr>
            </w:pPr>
            <w:r>
              <w:rPr>
                <w:rFonts w:ascii="Calibri Light" w:hAnsi="Calibri Light"/>
                <w:sz w:val="18"/>
                <w:szCs w:val="18"/>
              </w:rPr>
              <w:t xml:space="preserve">Diagnosis </w:t>
            </w:r>
            <w:r>
              <w:rPr>
                <w:rFonts w:ascii="Calibri Light" w:hAnsi="Calibri Light"/>
                <w:sz w:val="18"/>
                <w:szCs w:val="18"/>
              </w:rPr>
              <w:sym w:font="Wingdings" w:char="F0A8"/>
            </w:r>
            <w:r>
              <w:rPr>
                <w:rFonts w:ascii="Calibri Light" w:hAnsi="Calibri Light"/>
                <w:sz w:val="18"/>
                <w:szCs w:val="18"/>
              </w:rPr>
              <w:t xml:space="preserve"> </w:t>
            </w:r>
          </w:p>
        </w:tc>
        <w:tc>
          <w:tcPr>
            <w:tcW w:w="2736" w:type="dxa"/>
            <w:gridSpan w:val="4"/>
            <w:tcBorders>
              <w:top w:val="single" w:sz="4" w:space="0" w:color="auto"/>
              <w:left w:val="nil"/>
              <w:bottom w:val="nil"/>
              <w:right w:val="nil"/>
            </w:tcBorders>
            <w:shd w:val="clear" w:color="auto" w:fill="F2F2F2" w:themeFill="background1" w:themeFillShade="F2"/>
            <w:vAlign w:val="center"/>
          </w:tcPr>
          <w:p w14:paraId="0A6174E7" w14:textId="77777777" w:rsidR="00F16088" w:rsidRDefault="00F16088" w:rsidP="00B25F3B">
            <w:pPr>
              <w:tabs>
                <w:tab w:val="left" w:pos="1260"/>
              </w:tabs>
              <w:jc w:val="right"/>
              <w:rPr>
                <w:rFonts w:ascii="Calibri Light" w:hAnsi="Calibri Light"/>
                <w:sz w:val="18"/>
                <w:szCs w:val="18"/>
              </w:rPr>
            </w:pPr>
            <w:r>
              <w:rPr>
                <w:rFonts w:ascii="Calibri Light" w:hAnsi="Calibri Light"/>
                <w:sz w:val="18"/>
                <w:szCs w:val="18"/>
              </w:rPr>
              <w:t xml:space="preserve">Commencement of treatment </w:t>
            </w:r>
            <w:r>
              <w:rPr>
                <w:rFonts w:ascii="Calibri Light" w:hAnsi="Calibri Light"/>
                <w:sz w:val="18"/>
                <w:szCs w:val="18"/>
              </w:rPr>
              <w:sym w:font="Wingdings" w:char="F0A8"/>
            </w:r>
          </w:p>
        </w:tc>
        <w:tc>
          <w:tcPr>
            <w:tcW w:w="2736" w:type="dxa"/>
            <w:gridSpan w:val="2"/>
            <w:tcBorders>
              <w:top w:val="single" w:sz="4" w:space="0" w:color="auto"/>
              <w:left w:val="nil"/>
              <w:bottom w:val="nil"/>
              <w:right w:val="nil"/>
            </w:tcBorders>
            <w:shd w:val="clear" w:color="auto" w:fill="F2F2F2" w:themeFill="background1" w:themeFillShade="F2"/>
            <w:vAlign w:val="center"/>
          </w:tcPr>
          <w:p w14:paraId="57CE89EC" w14:textId="77777777" w:rsidR="00F16088" w:rsidRDefault="00F16088" w:rsidP="00B25F3B">
            <w:pPr>
              <w:tabs>
                <w:tab w:val="left" w:pos="1260"/>
              </w:tabs>
              <w:jc w:val="right"/>
              <w:rPr>
                <w:rFonts w:ascii="Calibri Light" w:hAnsi="Calibri Light"/>
                <w:sz w:val="18"/>
                <w:szCs w:val="18"/>
              </w:rPr>
            </w:pPr>
            <w:r>
              <w:rPr>
                <w:rFonts w:ascii="Calibri Light" w:hAnsi="Calibri Light"/>
                <w:sz w:val="18"/>
                <w:szCs w:val="18"/>
              </w:rPr>
              <w:t xml:space="preserve">During treatment </w:t>
            </w:r>
            <w:r>
              <w:rPr>
                <w:rFonts w:ascii="Calibri Light" w:hAnsi="Calibri Light"/>
                <w:sz w:val="18"/>
                <w:szCs w:val="18"/>
              </w:rPr>
              <w:sym w:font="Wingdings" w:char="F0A8"/>
            </w:r>
            <w:r>
              <w:rPr>
                <w:rFonts w:ascii="Calibri Light" w:hAnsi="Calibri Light"/>
                <w:sz w:val="18"/>
                <w:szCs w:val="18"/>
              </w:rPr>
              <w:t xml:space="preserve"> </w:t>
            </w:r>
          </w:p>
        </w:tc>
        <w:tc>
          <w:tcPr>
            <w:tcW w:w="2737" w:type="dxa"/>
            <w:gridSpan w:val="2"/>
            <w:tcBorders>
              <w:top w:val="single" w:sz="4" w:space="0" w:color="auto"/>
              <w:left w:val="nil"/>
              <w:bottom w:val="nil"/>
              <w:right w:val="single" w:sz="4" w:space="0" w:color="auto"/>
            </w:tcBorders>
            <w:shd w:val="clear" w:color="auto" w:fill="F2F2F2" w:themeFill="background1" w:themeFillShade="F2"/>
            <w:vAlign w:val="center"/>
          </w:tcPr>
          <w:p w14:paraId="298E11EE" w14:textId="77777777" w:rsidR="00F16088" w:rsidRPr="00011F5B" w:rsidRDefault="00F16088" w:rsidP="00B25F3B">
            <w:pPr>
              <w:tabs>
                <w:tab w:val="left" w:pos="1260"/>
              </w:tabs>
              <w:jc w:val="right"/>
              <w:rPr>
                <w:rFonts w:ascii="Calibri Light" w:hAnsi="Calibri Light" w:cstheme="minorBidi"/>
                <w:sz w:val="18"/>
                <w:szCs w:val="18"/>
              </w:rPr>
            </w:pPr>
            <w:r>
              <w:rPr>
                <w:rFonts w:ascii="Calibri Light" w:hAnsi="Calibri Light"/>
                <w:sz w:val="18"/>
                <w:szCs w:val="18"/>
              </w:rPr>
              <w:t xml:space="preserve">At conclusion of treatment </w:t>
            </w:r>
            <w:r>
              <w:rPr>
                <w:rFonts w:ascii="Calibri Light" w:hAnsi="Calibri Light"/>
                <w:sz w:val="18"/>
                <w:szCs w:val="18"/>
              </w:rPr>
              <w:sym w:font="Wingdings" w:char="F0A8"/>
            </w:r>
          </w:p>
        </w:tc>
      </w:tr>
      <w:tr w:rsidR="00F16088" w14:paraId="7A610E9E" w14:textId="77777777" w:rsidTr="00B25F3B">
        <w:trPr>
          <w:cantSplit/>
          <w:trHeight w:val="263"/>
          <w:tblHeader/>
        </w:trPr>
        <w:tc>
          <w:tcPr>
            <w:tcW w:w="2736" w:type="dxa"/>
            <w:tcBorders>
              <w:top w:val="nil"/>
              <w:left w:val="single" w:sz="4" w:space="0" w:color="auto"/>
              <w:bottom w:val="single" w:sz="4" w:space="0" w:color="auto"/>
              <w:right w:val="nil"/>
            </w:tcBorders>
            <w:shd w:val="clear" w:color="auto" w:fill="F2F2F2" w:themeFill="background1" w:themeFillShade="F2"/>
            <w:vAlign w:val="center"/>
          </w:tcPr>
          <w:p w14:paraId="5ED94621" w14:textId="77777777" w:rsidR="00F16088" w:rsidRDefault="00F16088" w:rsidP="00B25F3B">
            <w:pPr>
              <w:tabs>
                <w:tab w:val="left" w:pos="1260"/>
              </w:tabs>
              <w:jc w:val="right"/>
              <w:rPr>
                <w:rFonts w:ascii="Calibri Light" w:hAnsi="Calibri Light"/>
                <w:sz w:val="18"/>
                <w:szCs w:val="18"/>
              </w:rPr>
            </w:pPr>
            <w:r>
              <w:rPr>
                <w:rFonts w:ascii="Calibri Light" w:hAnsi="Calibri Light"/>
                <w:sz w:val="18"/>
                <w:szCs w:val="18"/>
              </w:rPr>
              <w:t xml:space="preserve">During follow-up </w:t>
            </w:r>
            <w:r>
              <w:rPr>
                <w:rFonts w:ascii="Calibri Light" w:hAnsi="Calibri Light"/>
                <w:sz w:val="18"/>
                <w:szCs w:val="18"/>
              </w:rPr>
              <w:sym w:font="Wingdings" w:char="F0A8"/>
            </w:r>
          </w:p>
        </w:tc>
        <w:tc>
          <w:tcPr>
            <w:tcW w:w="2736" w:type="dxa"/>
            <w:gridSpan w:val="4"/>
            <w:tcBorders>
              <w:top w:val="nil"/>
              <w:left w:val="nil"/>
              <w:bottom w:val="single" w:sz="4" w:space="0" w:color="auto"/>
              <w:right w:val="nil"/>
            </w:tcBorders>
            <w:shd w:val="clear" w:color="auto" w:fill="F2F2F2" w:themeFill="background1" w:themeFillShade="F2"/>
            <w:vAlign w:val="center"/>
          </w:tcPr>
          <w:p w14:paraId="50644C42" w14:textId="77777777" w:rsidR="00F16088" w:rsidRDefault="00F16088" w:rsidP="00B25F3B">
            <w:pPr>
              <w:tabs>
                <w:tab w:val="left" w:pos="1260"/>
              </w:tabs>
              <w:jc w:val="right"/>
              <w:rPr>
                <w:rFonts w:ascii="Calibri Light" w:hAnsi="Calibri Light"/>
                <w:sz w:val="18"/>
                <w:szCs w:val="18"/>
              </w:rPr>
            </w:pPr>
            <w:r>
              <w:rPr>
                <w:rFonts w:ascii="Calibri Light" w:hAnsi="Calibri Light"/>
                <w:sz w:val="18"/>
                <w:szCs w:val="18"/>
              </w:rPr>
              <w:t xml:space="preserve">At recurrence </w:t>
            </w:r>
            <w:r>
              <w:rPr>
                <w:rFonts w:ascii="Calibri Light" w:hAnsi="Calibri Light"/>
                <w:sz w:val="18"/>
                <w:szCs w:val="18"/>
              </w:rPr>
              <w:sym w:font="Wingdings" w:char="F0A8"/>
            </w:r>
          </w:p>
        </w:tc>
        <w:tc>
          <w:tcPr>
            <w:tcW w:w="2736" w:type="dxa"/>
            <w:gridSpan w:val="2"/>
            <w:tcBorders>
              <w:top w:val="nil"/>
              <w:left w:val="nil"/>
              <w:bottom w:val="single" w:sz="4" w:space="0" w:color="auto"/>
              <w:right w:val="nil"/>
            </w:tcBorders>
            <w:shd w:val="clear" w:color="auto" w:fill="F2F2F2" w:themeFill="background1" w:themeFillShade="F2"/>
            <w:vAlign w:val="center"/>
          </w:tcPr>
          <w:p w14:paraId="32CE6BE0" w14:textId="77777777" w:rsidR="00F16088" w:rsidRDefault="00F16088" w:rsidP="00B25F3B">
            <w:pPr>
              <w:tabs>
                <w:tab w:val="left" w:pos="1260"/>
              </w:tabs>
              <w:jc w:val="right"/>
              <w:rPr>
                <w:rFonts w:ascii="Calibri Light" w:hAnsi="Calibri Light"/>
                <w:sz w:val="18"/>
                <w:szCs w:val="18"/>
              </w:rPr>
            </w:pPr>
            <w:r>
              <w:rPr>
                <w:rFonts w:ascii="Calibri Light" w:hAnsi="Calibri Light"/>
                <w:sz w:val="18"/>
                <w:szCs w:val="18"/>
              </w:rPr>
              <w:t xml:space="preserve">During palliative care </w:t>
            </w:r>
            <w:r>
              <w:rPr>
                <w:rFonts w:ascii="Calibri Light" w:hAnsi="Calibri Light"/>
                <w:sz w:val="18"/>
                <w:szCs w:val="18"/>
              </w:rPr>
              <w:sym w:font="Wingdings" w:char="F0A8"/>
            </w:r>
            <w:r>
              <w:rPr>
                <w:rFonts w:ascii="Calibri Light" w:hAnsi="Calibri Light"/>
                <w:sz w:val="18"/>
                <w:szCs w:val="18"/>
              </w:rPr>
              <w:t xml:space="preserve"> </w:t>
            </w:r>
          </w:p>
        </w:tc>
        <w:tc>
          <w:tcPr>
            <w:tcW w:w="2737" w:type="dxa"/>
            <w:gridSpan w:val="2"/>
            <w:tcBorders>
              <w:top w:val="nil"/>
              <w:left w:val="nil"/>
              <w:bottom w:val="single" w:sz="4" w:space="0" w:color="auto"/>
              <w:right w:val="single" w:sz="4" w:space="0" w:color="auto"/>
            </w:tcBorders>
            <w:shd w:val="clear" w:color="auto" w:fill="F2F2F2" w:themeFill="background1" w:themeFillShade="F2"/>
            <w:vAlign w:val="center"/>
          </w:tcPr>
          <w:p w14:paraId="340D396E" w14:textId="77777777" w:rsidR="00F16088" w:rsidRDefault="00F16088" w:rsidP="00B25F3B">
            <w:pPr>
              <w:tabs>
                <w:tab w:val="left" w:pos="1260"/>
              </w:tabs>
              <w:jc w:val="right"/>
              <w:rPr>
                <w:rFonts w:ascii="Calibri Light" w:hAnsi="Calibri Light"/>
                <w:sz w:val="18"/>
                <w:szCs w:val="18"/>
              </w:rPr>
            </w:pPr>
            <w:r>
              <w:rPr>
                <w:rFonts w:ascii="Calibri Light" w:hAnsi="Calibri Light"/>
                <w:sz w:val="18"/>
                <w:szCs w:val="18"/>
              </w:rPr>
              <w:t xml:space="preserve">Other </w:t>
            </w:r>
            <w:r>
              <w:rPr>
                <w:rFonts w:ascii="Calibri Light" w:hAnsi="Calibri Light"/>
                <w:sz w:val="18"/>
                <w:szCs w:val="18"/>
              </w:rPr>
              <w:sym w:font="Wingdings" w:char="F0A8"/>
            </w:r>
          </w:p>
        </w:tc>
      </w:tr>
      <w:tr w:rsidR="00F16088" w14:paraId="18F97955" w14:textId="77777777" w:rsidTr="00B25F3B">
        <w:trPr>
          <w:cantSplit/>
          <w:trHeight w:val="413"/>
          <w:tblHeader/>
        </w:trPr>
        <w:tc>
          <w:tcPr>
            <w:tcW w:w="10945"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7AC58C" w14:textId="77777777" w:rsidR="00F16088" w:rsidRDefault="00F16088" w:rsidP="00B25F3B">
            <w:pPr>
              <w:tabs>
                <w:tab w:val="left" w:pos="1260"/>
              </w:tabs>
              <w:spacing w:line="276" w:lineRule="auto"/>
              <w:rPr>
                <w:rFonts w:ascii="Calibri Light" w:hAnsi="Calibri Light"/>
                <w:b/>
              </w:rPr>
            </w:pPr>
            <w:r>
              <w:rPr>
                <w:rFonts w:ascii="Calibri Light" w:hAnsi="Calibri Light"/>
                <w:b/>
                <w:noProof/>
                <w:lang w:eastAsia="en-AU"/>
              </w:rPr>
              <w:t>Supportive care referral algorithm</w:t>
            </w:r>
          </w:p>
        </w:tc>
      </w:tr>
      <w:tr w:rsidR="00F16088" w14:paraId="7FA415B6" w14:textId="77777777" w:rsidTr="00B25F3B">
        <w:trPr>
          <w:cantSplit/>
          <w:trHeight w:val="396"/>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073E4" w14:textId="77777777" w:rsidR="00F16088" w:rsidRDefault="00F16088" w:rsidP="00B25F3B">
            <w:pPr>
              <w:tabs>
                <w:tab w:val="left" w:pos="1260"/>
              </w:tabs>
              <w:spacing w:line="276" w:lineRule="auto"/>
              <w:rPr>
                <w:rFonts w:ascii="Calibri Light" w:hAnsi="Calibri Light"/>
                <w:b/>
                <w:sz w:val="18"/>
                <w:szCs w:val="18"/>
              </w:rPr>
            </w:pPr>
            <w:r>
              <w:rPr>
                <w:rFonts w:ascii="Calibri Light" w:hAnsi="Calibri Light"/>
                <w:b/>
                <w:sz w:val="18"/>
                <w:szCs w:val="18"/>
              </w:rPr>
              <w:t xml:space="preserve"> Patient need/concern</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5ACCA4" w14:textId="77777777" w:rsidR="00F16088" w:rsidRDefault="00F16088" w:rsidP="00B25F3B">
            <w:pPr>
              <w:tabs>
                <w:tab w:val="left" w:pos="1260"/>
              </w:tabs>
              <w:spacing w:line="276" w:lineRule="auto"/>
              <w:rPr>
                <w:rFonts w:ascii="Calibri Light" w:hAnsi="Calibri Light"/>
                <w:b/>
                <w:sz w:val="18"/>
                <w:szCs w:val="18"/>
              </w:rPr>
            </w:pPr>
            <w:r>
              <w:rPr>
                <w:rFonts w:ascii="Calibri Light" w:hAnsi="Calibri Light"/>
                <w:b/>
                <w:sz w:val="18"/>
                <w:szCs w:val="18"/>
              </w:rPr>
              <w:t>Refer to</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698F1D" w14:textId="77777777" w:rsidR="00F16088" w:rsidRDefault="00F16088" w:rsidP="00B25F3B">
            <w:pPr>
              <w:tabs>
                <w:tab w:val="left" w:pos="1260"/>
              </w:tabs>
              <w:spacing w:line="276" w:lineRule="auto"/>
              <w:jc w:val="center"/>
              <w:rPr>
                <w:rFonts w:ascii="Calibri Light" w:hAnsi="Calibri Light"/>
                <w:b/>
                <w:noProof/>
                <w:sz w:val="18"/>
                <w:szCs w:val="18"/>
                <w:lang w:eastAsia="en-AU"/>
              </w:rPr>
            </w:pPr>
            <w:r>
              <w:rPr>
                <w:rFonts w:ascii="Calibri Light" w:hAnsi="Calibri Light"/>
                <w:b/>
                <w:noProof/>
                <w:sz w:val="18"/>
                <w:szCs w:val="18"/>
                <w:lang w:eastAsia="en-AU"/>
              </w:rPr>
              <w:t>Date referral complete</w:t>
            </w:r>
          </w:p>
        </w:tc>
      </w:tr>
      <w:tr w:rsidR="00F16088" w14:paraId="76C8A5B4" w14:textId="77777777" w:rsidTr="00B25F3B">
        <w:trPr>
          <w:cantSplit/>
          <w:trHeight w:val="989"/>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E1E093" w14:textId="77777777" w:rsidR="00F16088" w:rsidRDefault="00F16088" w:rsidP="00B25F3B">
            <w:pPr>
              <w:pStyle w:val="ListParagraph"/>
              <w:numPr>
                <w:ilvl w:val="0"/>
                <w:numId w:val="8"/>
              </w:numPr>
              <w:tabs>
                <w:tab w:val="left" w:pos="1260"/>
              </w:tabs>
              <w:spacing w:line="276" w:lineRule="auto"/>
              <w:ind w:left="284" w:hanging="284"/>
              <w:rPr>
                <w:rFonts w:ascii="Calibri Light" w:hAnsi="Calibri Light" w:cstheme="minorBidi"/>
                <w:sz w:val="18"/>
                <w:szCs w:val="18"/>
              </w:rPr>
            </w:pPr>
            <w:r>
              <w:rPr>
                <w:rFonts w:ascii="Calibri Light" w:hAnsi="Calibri Light"/>
                <w:b/>
                <w:sz w:val="18"/>
                <w:szCs w:val="18"/>
              </w:rPr>
              <w:t>Physical problem</w:t>
            </w:r>
            <w:r>
              <w:rPr>
                <w:rFonts w:ascii="Calibri Light" w:hAnsi="Calibri Light"/>
                <w:sz w:val="18"/>
                <w:szCs w:val="18"/>
              </w:rPr>
              <w:t xml:space="preserve"> – urination, constipation, diarrhoea, feeling swollen, fevers, indigestion, mouth sores, nausea, nose dry/congested, pain, skin itchy/dry, tingling hands/feet</w:t>
            </w:r>
          </w:p>
          <w:p w14:paraId="7871522C" w14:textId="77777777" w:rsidR="00F16088" w:rsidRDefault="00F16088" w:rsidP="00B25F3B">
            <w:pPr>
              <w:pStyle w:val="ListParagraph"/>
              <w:numPr>
                <w:ilvl w:val="0"/>
                <w:numId w:val="8"/>
              </w:numPr>
              <w:tabs>
                <w:tab w:val="left" w:pos="1260"/>
              </w:tabs>
              <w:spacing w:line="276" w:lineRule="auto"/>
              <w:ind w:left="284" w:hanging="284"/>
              <w:rPr>
                <w:rFonts w:ascii="Calibri Light" w:hAnsi="Calibri Light"/>
                <w:sz w:val="18"/>
                <w:szCs w:val="18"/>
              </w:rPr>
            </w:pPr>
            <w:r>
              <w:rPr>
                <w:rFonts w:ascii="Calibri Light" w:hAnsi="Calibri Light"/>
                <w:sz w:val="18"/>
                <w:szCs w:val="18"/>
              </w:rPr>
              <w:t xml:space="preserve">Specialist care e.g. wound, breast, stoma </w:t>
            </w:r>
          </w:p>
          <w:p w14:paraId="2E6A5BF8" w14:textId="77777777" w:rsidR="00F16088" w:rsidRDefault="00F16088" w:rsidP="00B25F3B">
            <w:pPr>
              <w:pStyle w:val="ListParagraph"/>
              <w:numPr>
                <w:ilvl w:val="0"/>
                <w:numId w:val="8"/>
              </w:numPr>
              <w:tabs>
                <w:tab w:val="left" w:pos="1260"/>
              </w:tabs>
              <w:spacing w:line="276" w:lineRule="auto"/>
              <w:ind w:left="284" w:hanging="284"/>
              <w:rPr>
                <w:rFonts w:ascii="Calibri Light" w:hAnsi="Calibri Light"/>
                <w:sz w:val="18"/>
                <w:szCs w:val="18"/>
              </w:rPr>
            </w:pPr>
            <w:r>
              <w:rPr>
                <w:rFonts w:ascii="Calibri Light" w:hAnsi="Calibri Light"/>
                <w:sz w:val="18"/>
                <w:szCs w:val="18"/>
              </w:rPr>
              <w:t xml:space="preserve">Newly diagnosed – navigating treatment pathway </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5707D8" w14:textId="77777777" w:rsidR="00F16088" w:rsidRDefault="00F16088" w:rsidP="00B25F3B">
            <w:pPr>
              <w:tabs>
                <w:tab w:val="left" w:pos="1260"/>
              </w:tabs>
              <w:spacing w:line="276" w:lineRule="auto"/>
              <w:rPr>
                <w:rFonts w:ascii="Calibri Light" w:hAnsi="Calibri Light"/>
                <w:sz w:val="18"/>
                <w:szCs w:val="18"/>
              </w:rPr>
            </w:pPr>
            <w:r>
              <w:rPr>
                <w:rFonts w:ascii="Calibri Light" w:hAnsi="Calibri Light"/>
                <w:sz w:val="18"/>
                <w:szCs w:val="18"/>
              </w:rPr>
              <w:t xml:space="preserve">Cancer nurse consultant/practitioner </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D4BFA3" w14:textId="77777777" w:rsidR="00F16088" w:rsidRDefault="00F16088" w:rsidP="00B25F3B">
            <w:pPr>
              <w:tabs>
                <w:tab w:val="left" w:pos="1260"/>
              </w:tabs>
              <w:spacing w:line="276" w:lineRule="auto"/>
              <w:rPr>
                <w:rFonts w:ascii="Calibri Light" w:hAnsi="Calibri Light"/>
                <w:noProof/>
                <w:sz w:val="18"/>
                <w:szCs w:val="18"/>
                <w:lang w:eastAsia="en-AU"/>
              </w:rPr>
            </w:pPr>
          </w:p>
        </w:tc>
      </w:tr>
      <w:tr w:rsidR="00F16088" w14:paraId="6E2C5A99" w14:textId="77777777" w:rsidTr="00B25F3B">
        <w:trPr>
          <w:cantSplit/>
          <w:trHeight w:val="762"/>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89F443" w14:textId="77777777" w:rsidR="00F16088" w:rsidRDefault="00F16088" w:rsidP="00B25F3B">
            <w:pPr>
              <w:pStyle w:val="ListParagraph"/>
              <w:numPr>
                <w:ilvl w:val="0"/>
                <w:numId w:val="8"/>
              </w:numPr>
              <w:tabs>
                <w:tab w:val="left" w:pos="1260"/>
              </w:tabs>
              <w:spacing w:line="276" w:lineRule="auto"/>
              <w:ind w:left="284" w:hanging="284"/>
              <w:rPr>
                <w:rFonts w:ascii="Calibri Light" w:hAnsi="Calibri Light" w:cstheme="minorBidi"/>
                <w:b/>
                <w:sz w:val="18"/>
                <w:szCs w:val="18"/>
              </w:rPr>
            </w:pPr>
            <w:r>
              <w:rPr>
                <w:rFonts w:ascii="Calibri Light" w:hAnsi="Calibri Light"/>
                <w:b/>
                <w:sz w:val="18"/>
                <w:szCs w:val="18"/>
              </w:rPr>
              <w:t>MST score ≥ 2</w:t>
            </w:r>
          </w:p>
          <w:p w14:paraId="696C6A35" w14:textId="77777777" w:rsidR="00F16088" w:rsidRDefault="00F16088" w:rsidP="00B25F3B">
            <w:pPr>
              <w:pStyle w:val="ListParagraph"/>
              <w:numPr>
                <w:ilvl w:val="0"/>
                <w:numId w:val="8"/>
              </w:numPr>
              <w:tabs>
                <w:tab w:val="left" w:pos="1260"/>
              </w:tabs>
              <w:spacing w:line="276" w:lineRule="auto"/>
              <w:ind w:left="284" w:hanging="284"/>
              <w:rPr>
                <w:rFonts w:ascii="Calibri Light" w:hAnsi="Calibri Light"/>
                <w:sz w:val="18"/>
                <w:szCs w:val="18"/>
              </w:rPr>
            </w:pPr>
            <w:r>
              <w:rPr>
                <w:rFonts w:ascii="Calibri Light" w:hAnsi="Calibri Light"/>
                <w:b/>
                <w:sz w:val="18"/>
                <w:szCs w:val="18"/>
              </w:rPr>
              <w:t>Physical problems</w:t>
            </w:r>
            <w:r>
              <w:rPr>
                <w:rFonts w:ascii="Calibri Light" w:hAnsi="Calibri Light"/>
                <w:sz w:val="18"/>
                <w:szCs w:val="18"/>
              </w:rPr>
              <w:t xml:space="preserve"> – eating</w:t>
            </w:r>
          </w:p>
          <w:p w14:paraId="7F33521C" w14:textId="77777777" w:rsidR="00F16088" w:rsidRDefault="00F16088" w:rsidP="00B25F3B">
            <w:pPr>
              <w:pStyle w:val="ListParagraph"/>
              <w:numPr>
                <w:ilvl w:val="0"/>
                <w:numId w:val="8"/>
              </w:numPr>
              <w:tabs>
                <w:tab w:val="left" w:pos="1260"/>
              </w:tabs>
              <w:spacing w:line="276" w:lineRule="auto"/>
              <w:ind w:left="284" w:hanging="284"/>
              <w:rPr>
                <w:rFonts w:ascii="Calibri Light" w:hAnsi="Calibri Light"/>
                <w:sz w:val="18"/>
                <w:szCs w:val="18"/>
              </w:rPr>
            </w:pPr>
            <w:r>
              <w:rPr>
                <w:rFonts w:ascii="Calibri Light" w:hAnsi="Calibri Light"/>
                <w:sz w:val="18"/>
                <w:szCs w:val="18"/>
              </w:rPr>
              <w:t xml:space="preserve">Dietary concerns </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E1FAB9" w14:textId="77777777" w:rsidR="00F16088" w:rsidRDefault="00F16088" w:rsidP="00B25F3B">
            <w:pPr>
              <w:tabs>
                <w:tab w:val="left" w:pos="1260"/>
              </w:tabs>
              <w:spacing w:line="276" w:lineRule="auto"/>
              <w:rPr>
                <w:rFonts w:ascii="Calibri Light" w:hAnsi="Calibri Light"/>
                <w:sz w:val="18"/>
                <w:szCs w:val="18"/>
              </w:rPr>
            </w:pPr>
            <w:r>
              <w:rPr>
                <w:rFonts w:ascii="Calibri Light" w:hAnsi="Calibri Light"/>
                <w:sz w:val="18"/>
                <w:szCs w:val="18"/>
              </w:rPr>
              <w:t>Dietitian</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5C8377" w14:textId="77777777" w:rsidR="00F16088" w:rsidRDefault="00F16088" w:rsidP="00B25F3B">
            <w:pPr>
              <w:tabs>
                <w:tab w:val="left" w:pos="1260"/>
              </w:tabs>
              <w:spacing w:line="276" w:lineRule="auto"/>
              <w:rPr>
                <w:rFonts w:ascii="Calibri Light" w:hAnsi="Calibri Light"/>
                <w:noProof/>
                <w:sz w:val="18"/>
                <w:szCs w:val="18"/>
                <w:lang w:eastAsia="en-AU"/>
              </w:rPr>
            </w:pPr>
          </w:p>
        </w:tc>
      </w:tr>
      <w:tr w:rsidR="00F16088" w14:paraId="31AB449A" w14:textId="77777777" w:rsidTr="00B25F3B">
        <w:trPr>
          <w:cantSplit/>
          <w:trHeight w:val="755"/>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9C8EDA"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cstheme="minorBidi"/>
                <w:sz w:val="18"/>
                <w:szCs w:val="18"/>
              </w:rPr>
            </w:pPr>
            <w:r>
              <w:rPr>
                <w:rFonts w:ascii="Calibri Light" w:hAnsi="Calibri Light"/>
                <w:sz w:val="18"/>
                <w:szCs w:val="18"/>
              </w:rPr>
              <w:t xml:space="preserve">Falls risk </w:t>
            </w:r>
          </w:p>
          <w:p w14:paraId="2F2110FF"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sz w:val="18"/>
                <w:szCs w:val="18"/>
              </w:rPr>
            </w:pPr>
            <w:r>
              <w:rPr>
                <w:rFonts w:ascii="Calibri Light" w:hAnsi="Calibri Light"/>
                <w:b/>
                <w:sz w:val="18"/>
                <w:szCs w:val="18"/>
              </w:rPr>
              <w:t>Physical problems</w:t>
            </w:r>
            <w:r>
              <w:rPr>
                <w:rFonts w:ascii="Calibri Light" w:hAnsi="Calibri Light"/>
                <w:sz w:val="18"/>
                <w:szCs w:val="18"/>
              </w:rPr>
              <w:t xml:space="preserve"> – fatigue, bathing/dressing, getting around, sleep </w:t>
            </w:r>
          </w:p>
          <w:p w14:paraId="2295CB46"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sz w:val="18"/>
                <w:szCs w:val="18"/>
              </w:rPr>
            </w:pPr>
            <w:r>
              <w:rPr>
                <w:rFonts w:ascii="Calibri Light" w:hAnsi="Calibri Light"/>
                <w:sz w:val="18"/>
                <w:szCs w:val="18"/>
              </w:rPr>
              <w:t>Home management</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A3FE97" w14:textId="77777777" w:rsidR="00F16088" w:rsidRDefault="00F16088" w:rsidP="00B25F3B">
            <w:pPr>
              <w:tabs>
                <w:tab w:val="left" w:pos="1260"/>
              </w:tabs>
              <w:spacing w:line="276" w:lineRule="auto"/>
              <w:rPr>
                <w:rFonts w:ascii="Calibri Light" w:hAnsi="Calibri Light"/>
                <w:sz w:val="18"/>
                <w:szCs w:val="18"/>
              </w:rPr>
            </w:pPr>
            <w:r>
              <w:rPr>
                <w:rFonts w:ascii="Calibri Light" w:hAnsi="Calibri Light"/>
                <w:sz w:val="18"/>
                <w:szCs w:val="18"/>
              </w:rPr>
              <w:t>Occupational therapist</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6ACF9C" w14:textId="77777777" w:rsidR="00F16088" w:rsidRDefault="00F16088" w:rsidP="00B25F3B">
            <w:pPr>
              <w:tabs>
                <w:tab w:val="left" w:pos="1260"/>
              </w:tabs>
              <w:spacing w:line="276" w:lineRule="auto"/>
              <w:rPr>
                <w:rFonts w:ascii="Calibri Light" w:hAnsi="Calibri Light"/>
                <w:noProof/>
                <w:sz w:val="18"/>
                <w:szCs w:val="18"/>
                <w:lang w:eastAsia="en-AU"/>
              </w:rPr>
            </w:pPr>
          </w:p>
        </w:tc>
      </w:tr>
      <w:tr w:rsidR="00F16088" w14:paraId="71E5297C" w14:textId="77777777" w:rsidTr="00B25F3B">
        <w:trPr>
          <w:cantSplit/>
          <w:trHeight w:val="905"/>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7392E0"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sz w:val="18"/>
                <w:szCs w:val="18"/>
              </w:rPr>
            </w:pPr>
            <w:r w:rsidRPr="00AF272F">
              <w:rPr>
                <w:rFonts w:ascii="Calibri Light" w:hAnsi="Calibri Light"/>
                <w:noProof/>
                <w:sz w:val="18"/>
                <w:szCs w:val="18"/>
                <w:lang w:eastAsia="en-AU"/>
              </w:rPr>
              <w:t xml:space="preserve">Falls </w:t>
            </w:r>
            <w:r>
              <w:rPr>
                <w:rFonts w:ascii="Calibri Light" w:hAnsi="Calibri Light"/>
                <w:noProof/>
                <w:sz w:val="18"/>
                <w:szCs w:val="18"/>
                <w:lang w:eastAsia="en-AU"/>
              </w:rPr>
              <w:t>r</w:t>
            </w:r>
            <w:r w:rsidRPr="00AF272F">
              <w:rPr>
                <w:rFonts w:ascii="Calibri Light" w:hAnsi="Calibri Light"/>
                <w:noProof/>
                <w:sz w:val="18"/>
                <w:szCs w:val="18"/>
                <w:lang w:eastAsia="en-AU"/>
              </w:rPr>
              <w:t>isk</w:t>
            </w:r>
          </w:p>
          <w:p w14:paraId="76D6676D" w14:textId="77777777" w:rsidR="00F16088" w:rsidRPr="00AF272F" w:rsidRDefault="00F16088" w:rsidP="00B25F3B">
            <w:pPr>
              <w:pStyle w:val="ListParagraph"/>
              <w:numPr>
                <w:ilvl w:val="0"/>
                <w:numId w:val="9"/>
              </w:numPr>
              <w:tabs>
                <w:tab w:val="left" w:pos="1260"/>
              </w:tabs>
              <w:spacing w:line="276" w:lineRule="auto"/>
              <w:ind w:left="284" w:hanging="284"/>
              <w:rPr>
                <w:rFonts w:ascii="Calibri Light" w:hAnsi="Calibri Light"/>
                <w:sz w:val="18"/>
                <w:szCs w:val="18"/>
              </w:rPr>
            </w:pPr>
            <w:r w:rsidRPr="00AF272F">
              <w:rPr>
                <w:rFonts w:ascii="Calibri Light" w:hAnsi="Calibri Light"/>
                <w:b/>
                <w:noProof/>
                <w:sz w:val="18"/>
                <w:szCs w:val="18"/>
                <w:lang w:eastAsia="en-AU"/>
              </w:rPr>
              <w:t>Physical problems</w:t>
            </w:r>
            <w:r>
              <w:rPr>
                <w:rFonts w:ascii="Calibri Light" w:hAnsi="Calibri Light"/>
                <w:noProof/>
                <w:sz w:val="18"/>
                <w:szCs w:val="18"/>
                <w:lang w:eastAsia="en-AU"/>
              </w:rPr>
              <w:t xml:space="preserve"> – </w:t>
            </w:r>
            <w:r w:rsidRPr="00AF272F">
              <w:rPr>
                <w:rFonts w:ascii="Calibri Light" w:hAnsi="Calibri Light"/>
                <w:noProof/>
                <w:sz w:val="18"/>
                <w:szCs w:val="18"/>
                <w:lang w:eastAsia="en-AU"/>
              </w:rPr>
              <w:t>fatigue, breathing</w:t>
            </w:r>
          </w:p>
          <w:p w14:paraId="1A4AA873"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sz w:val="18"/>
                <w:szCs w:val="18"/>
              </w:rPr>
            </w:pPr>
            <w:r>
              <w:rPr>
                <w:rFonts w:ascii="Calibri Light" w:hAnsi="Calibri Light"/>
                <w:noProof/>
                <w:sz w:val="18"/>
                <w:szCs w:val="18"/>
                <w:lang w:eastAsia="en-AU"/>
              </w:rPr>
              <w:t xml:space="preserve">Strengthening/exercising, lymphoedema </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2D1453" w14:textId="77777777" w:rsidR="00F16088" w:rsidRDefault="00F16088" w:rsidP="00B25F3B">
            <w:pPr>
              <w:tabs>
                <w:tab w:val="left" w:pos="1260"/>
              </w:tabs>
              <w:spacing w:line="276" w:lineRule="auto"/>
              <w:rPr>
                <w:rFonts w:ascii="Calibri Light" w:hAnsi="Calibri Light"/>
                <w:sz w:val="18"/>
                <w:szCs w:val="18"/>
              </w:rPr>
            </w:pPr>
            <w:r>
              <w:rPr>
                <w:rFonts w:ascii="Calibri Light" w:hAnsi="Calibri Light"/>
                <w:noProof/>
                <w:sz w:val="18"/>
                <w:szCs w:val="18"/>
                <w:lang w:eastAsia="en-AU"/>
              </w:rPr>
              <w:t>Physiotherapist</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71981C" w14:textId="77777777" w:rsidR="00F16088" w:rsidRDefault="00F16088" w:rsidP="00B25F3B">
            <w:pPr>
              <w:tabs>
                <w:tab w:val="left" w:pos="1260"/>
              </w:tabs>
              <w:spacing w:line="276" w:lineRule="auto"/>
              <w:rPr>
                <w:rFonts w:ascii="Calibri Light" w:hAnsi="Calibri Light"/>
                <w:noProof/>
                <w:sz w:val="18"/>
                <w:szCs w:val="18"/>
                <w:lang w:eastAsia="en-AU"/>
              </w:rPr>
            </w:pPr>
          </w:p>
        </w:tc>
      </w:tr>
      <w:tr w:rsidR="00F16088" w14:paraId="29324731" w14:textId="77777777" w:rsidTr="00B25F3B">
        <w:trPr>
          <w:cantSplit/>
          <w:trHeight w:val="1049"/>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75668A"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cstheme="minorBidi"/>
                <w:b/>
                <w:noProof/>
                <w:sz w:val="18"/>
                <w:szCs w:val="18"/>
                <w:lang w:eastAsia="en-AU"/>
              </w:rPr>
            </w:pPr>
            <w:r>
              <w:rPr>
                <w:rFonts w:ascii="Calibri Light" w:hAnsi="Calibri Light"/>
                <w:b/>
                <w:noProof/>
                <w:sz w:val="18"/>
                <w:szCs w:val="18"/>
                <w:lang w:eastAsia="en-AU"/>
              </w:rPr>
              <w:t xml:space="preserve">Distress thermometer score ≥ 4 </w:t>
            </w:r>
          </w:p>
          <w:p w14:paraId="55EBBCEF"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noProof/>
                <w:sz w:val="18"/>
                <w:szCs w:val="18"/>
                <w:lang w:eastAsia="en-AU"/>
              </w:rPr>
            </w:pPr>
            <w:r>
              <w:rPr>
                <w:rFonts w:ascii="Calibri Light" w:hAnsi="Calibri Light"/>
                <w:b/>
                <w:noProof/>
                <w:sz w:val="18"/>
                <w:szCs w:val="18"/>
                <w:lang w:eastAsia="en-AU"/>
              </w:rPr>
              <w:t>Practical problems</w:t>
            </w:r>
            <w:r>
              <w:rPr>
                <w:rFonts w:ascii="Calibri Light" w:hAnsi="Calibri Light"/>
                <w:noProof/>
                <w:sz w:val="18"/>
                <w:szCs w:val="18"/>
                <w:lang w:eastAsia="en-AU"/>
              </w:rPr>
              <w:t>, family problems, legal issues</w:t>
            </w:r>
          </w:p>
          <w:p w14:paraId="4FBBFFF4"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noProof/>
                <w:sz w:val="18"/>
                <w:szCs w:val="18"/>
                <w:lang w:eastAsia="en-AU"/>
              </w:rPr>
            </w:pPr>
            <w:r>
              <w:rPr>
                <w:rFonts w:ascii="Calibri Light" w:hAnsi="Calibri Light"/>
                <w:b/>
                <w:noProof/>
                <w:sz w:val="18"/>
                <w:szCs w:val="18"/>
                <w:lang w:eastAsia="en-AU"/>
              </w:rPr>
              <w:t>Physical problems</w:t>
            </w:r>
            <w:r>
              <w:rPr>
                <w:rFonts w:ascii="Calibri Light" w:hAnsi="Calibri Light"/>
                <w:noProof/>
                <w:sz w:val="18"/>
                <w:szCs w:val="18"/>
                <w:lang w:eastAsia="en-AU"/>
              </w:rPr>
              <w:t xml:space="preserve"> – substance use </w:t>
            </w:r>
          </w:p>
          <w:p w14:paraId="7A571964"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noProof/>
                <w:sz w:val="18"/>
                <w:szCs w:val="18"/>
                <w:lang w:eastAsia="en-AU"/>
              </w:rPr>
            </w:pPr>
            <w:r>
              <w:rPr>
                <w:rFonts w:ascii="Calibri Light" w:hAnsi="Calibri Light"/>
                <w:b/>
                <w:noProof/>
                <w:sz w:val="18"/>
                <w:szCs w:val="18"/>
                <w:lang w:eastAsia="en-AU"/>
              </w:rPr>
              <w:t>Emotional problems</w:t>
            </w:r>
            <w:r>
              <w:rPr>
                <w:rFonts w:ascii="Calibri Light" w:hAnsi="Calibri Light"/>
                <w:noProof/>
                <w:sz w:val="18"/>
                <w:szCs w:val="18"/>
                <w:lang w:eastAsia="en-AU"/>
              </w:rPr>
              <w:t xml:space="preserve"> </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7604CA"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Social worker</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A2B624" w14:textId="77777777" w:rsidR="00F16088" w:rsidRDefault="00F16088" w:rsidP="00B25F3B">
            <w:pPr>
              <w:tabs>
                <w:tab w:val="left" w:pos="1260"/>
              </w:tabs>
              <w:spacing w:line="276" w:lineRule="auto"/>
              <w:rPr>
                <w:rFonts w:ascii="Calibri Light" w:hAnsi="Calibri Light"/>
                <w:noProof/>
                <w:sz w:val="18"/>
                <w:szCs w:val="18"/>
                <w:lang w:eastAsia="en-AU"/>
              </w:rPr>
            </w:pPr>
          </w:p>
        </w:tc>
      </w:tr>
      <w:tr w:rsidR="00F16088" w14:paraId="1E80BE8C" w14:textId="77777777" w:rsidTr="00B25F3B">
        <w:trPr>
          <w:cantSplit/>
          <w:trHeight w:val="426"/>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E1DA8D"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noProof/>
                <w:sz w:val="18"/>
                <w:szCs w:val="18"/>
                <w:lang w:eastAsia="en-AU"/>
              </w:rPr>
            </w:pPr>
            <w:r>
              <w:rPr>
                <w:rFonts w:ascii="Calibri Light" w:hAnsi="Calibri Light"/>
                <w:b/>
                <w:noProof/>
                <w:sz w:val="18"/>
                <w:szCs w:val="18"/>
                <w:lang w:eastAsia="en-AU"/>
              </w:rPr>
              <w:t>Physical problems</w:t>
            </w:r>
            <w:r>
              <w:rPr>
                <w:rFonts w:ascii="Calibri Light" w:hAnsi="Calibri Light"/>
                <w:noProof/>
                <w:sz w:val="18"/>
                <w:szCs w:val="18"/>
                <w:lang w:eastAsia="en-AU"/>
              </w:rPr>
              <w:t xml:space="preserve"> – difficulty swallowing / speaking</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8A0C18"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Speech pathologist</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FEC963" w14:textId="77777777" w:rsidR="00F16088" w:rsidRDefault="00F16088" w:rsidP="00B25F3B">
            <w:pPr>
              <w:tabs>
                <w:tab w:val="left" w:pos="1260"/>
              </w:tabs>
              <w:spacing w:line="276" w:lineRule="auto"/>
              <w:rPr>
                <w:rFonts w:ascii="Calibri Light" w:hAnsi="Calibri Light"/>
                <w:noProof/>
                <w:sz w:val="18"/>
                <w:szCs w:val="18"/>
                <w:lang w:eastAsia="en-AU"/>
              </w:rPr>
            </w:pPr>
          </w:p>
        </w:tc>
      </w:tr>
      <w:tr w:rsidR="00F16088" w14:paraId="50DBA471" w14:textId="77777777" w:rsidTr="00B25F3B">
        <w:trPr>
          <w:cantSplit/>
          <w:trHeight w:val="829"/>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1AC3B2"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cstheme="minorBidi"/>
                <w:b/>
                <w:noProof/>
                <w:sz w:val="18"/>
                <w:szCs w:val="18"/>
                <w:lang w:eastAsia="en-AU"/>
              </w:rPr>
            </w:pPr>
            <w:r>
              <w:rPr>
                <w:rFonts w:ascii="Calibri Light" w:hAnsi="Calibri Light"/>
                <w:b/>
                <w:noProof/>
                <w:sz w:val="18"/>
                <w:szCs w:val="18"/>
                <w:lang w:eastAsia="en-AU"/>
              </w:rPr>
              <w:t xml:space="preserve">Distress thermometer score ≥ 4 </w:t>
            </w:r>
          </w:p>
          <w:p w14:paraId="39D25E67"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noProof/>
                <w:sz w:val="18"/>
                <w:szCs w:val="18"/>
                <w:lang w:eastAsia="en-AU"/>
              </w:rPr>
            </w:pPr>
            <w:r>
              <w:rPr>
                <w:rFonts w:ascii="Calibri Light" w:hAnsi="Calibri Light"/>
                <w:b/>
                <w:noProof/>
                <w:sz w:val="18"/>
                <w:szCs w:val="18"/>
                <w:lang w:eastAsia="en-AU"/>
              </w:rPr>
              <w:t>Physical problems</w:t>
            </w:r>
            <w:r>
              <w:rPr>
                <w:rFonts w:ascii="Calibri Light" w:hAnsi="Calibri Light"/>
                <w:noProof/>
                <w:sz w:val="18"/>
                <w:szCs w:val="18"/>
                <w:lang w:eastAsia="en-AU"/>
              </w:rPr>
              <w:t xml:space="preserve"> – appearance, memory concentration, sexual, substance use.</w:t>
            </w:r>
          </w:p>
          <w:p w14:paraId="567C6DFB"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b/>
                <w:noProof/>
                <w:sz w:val="18"/>
                <w:szCs w:val="18"/>
                <w:lang w:eastAsia="en-AU"/>
              </w:rPr>
            </w:pPr>
            <w:r>
              <w:rPr>
                <w:rFonts w:ascii="Calibri Light" w:hAnsi="Calibri Light"/>
                <w:b/>
                <w:noProof/>
                <w:sz w:val="18"/>
                <w:szCs w:val="18"/>
                <w:lang w:eastAsia="en-AU"/>
              </w:rPr>
              <w:t>Emotional problems</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942AD8"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Psychologist</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C998E" w14:textId="77777777" w:rsidR="00F16088" w:rsidRDefault="00F16088" w:rsidP="00B25F3B">
            <w:pPr>
              <w:tabs>
                <w:tab w:val="left" w:pos="1260"/>
              </w:tabs>
              <w:spacing w:line="276" w:lineRule="auto"/>
              <w:rPr>
                <w:rFonts w:ascii="Calibri Light" w:hAnsi="Calibri Light"/>
                <w:noProof/>
                <w:sz w:val="18"/>
                <w:szCs w:val="18"/>
                <w:lang w:eastAsia="en-AU"/>
              </w:rPr>
            </w:pPr>
          </w:p>
        </w:tc>
      </w:tr>
      <w:tr w:rsidR="00F16088" w14:paraId="54B023B1" w14:textId="77777777" w:rsidTr="00B25F3B">
        <w:trPr>
          <w:cantSplit/>
          <w:trHeight w:val="829"/>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406450"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cstheme="minorBidi"/>
                <w:b/>
                <w:noProof/>
                <w:sz w:val="18"/>
                <w:szCs w:val="18"/>
                <w:lang w:eastAsia="en-AU"/>
              </w:rPr>
            </w:pPr>
            <w:r>
              <w:rPr>
                <w:rFonts w:ascii="Calibri Light" w:hAnsi="Calibri Light"/>
                <w:b/>
                <w:noProof/>
                <w:sz w:val="18"/>
                <w:szCs w:val="18"/>
                <w:lang w:eastAsia="en-AU"/>
              </w:rPr>
              <w:t>Emotional problems</w:t>
            </w:r>
          </w:p>
          <w:p w14:paraId="6254FBB2"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noProof/>
                <w:sz w:val="18"/>
                <w:szCs w:val="18"/>
                <w:lang w:eastAsia="en-AU"/>
              </w:rPr>
            </w:pPr>
            <w:r>
              <w:rPr>
                <w:rFonts w:ascii="Calibri Light" w:hAnsi="Calibri Light"/>
                <w:b/>
                <w:noProof/>
                <w:sz w:val="18"/>
                <w:szCs w:val="18"/>
                <w:lang w:eastAsia="en-AU"/>
              </w:rPr>
              <w:t>Physical problems</w:t>
            </w:r>
            <w:r>
              <w:rPr>
                <w:rFonts w:ascii="Calibri Light" w:hAnsi="Calibri Light"/>
                <w:noProof/>
                <w:sz w:val="18"/>
                <w:szCs w:val="18"/>
                <w:lang w:eastAsia="en-AU"/>
              </w:rPr>
              <w:t xml:space="preserve"> – pain, complex symptom management</w:t>
            </w:r>
          </w:p>
          <w:p w14:paraId="7148C310"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noProof/>
                <w:sz w:val="18"/>
                <w:szCs w:val="18"/>
                <w:lang w:eastAsia="en-AU"/>
              </w:rPr>
            </w:pPr>
            <w:r>
              <w:rPr>
                <w:rFonts w:ascii="Calibri Light" w:hAnsi="Calibri Light"/>
                <w:noProof/>
                <w:sz w:val="18"/>
                <w:szCs w:val="18"/>
                <w:lang w:eastAsia="en-AU"/>
              </w:rPr>
              <w:t>End of life</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703021"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Palliative care worker</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F32A71" w14:textId="77777777" w:rsidR="00F16088" w:rsidRDefault="00F16088" w:rsidP="00B25F3B">
            <w:pPr>
              <w:tabs>
                <w:tab w:val="left" w:pos="1260"/>
              </w:tabs>
              <w:spacing w:line="276" w:lineRule="auto"/>
              <w:rPr>
                <w:rFonts w:ascii="Calibri Light" w:hAnsi="Calibri Light"/>
                <w:noProof/>
                <w:sz w:val="18"/>
                <w:szCs w:val="18"/>
                <w:lang w:eastAsia="en-AU"/>
              </w:rPr>
            </w:pPr>
          </w:p>
        </w:tc>
      </w:tr>
      <w:tr w:rsidR="00F16088" w14:paraId="58E5660D" w14:textId="77777777" w:rsidTr="00B25F3B">
        <w:trPr>
          <w:cantSplit/>
          <w:trHeight w:val="418"/>
          <w:tblHeader/>
        </w:trPr>
        <w:tc>
          <w:tcPr>
            <w:tcW w:w="705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5613B2" w14:textId="77777777" w:rsidR="00F16088" w:rsidRDefault="00F16088" w:rsidP="00B25F3B">
            <w:pPr>
              <w:pStyle w:val="ListParagraph"/>
              <w:numPr>
                <w:ilvl w:val="0"/>
                <w:numId w:val="9"/>
              </w:numPr>
              <w:tabs>
                <w:tab w:val="left" w:pos="1260"/>
              </w:tabs>
              <w:spacing w:line="276" w:lineRule="auto"/>
              <w:ind w:left="284" w:hanging="284"/>
              <w:rPr>
                <w:rFonts w:ascii="Calibri Light" w:hAnsi="Calibri Light"/>
                <w:b/>
                <w:noProof/>
                <w:sz w:val="18"/>
                <w:szCs w:val="18"/>
                <w:lang w:eastAsia="en-AU"/>
              </w:rPr>
            </w:pPr>
            <w:r>
              <w:rPr>
                <w:rFonts w:ascii="Calibri Light" w:hAnsi="Calibri Light"/>
                <w:b/>
                <w:noProof/>
                <w:sz w:val="18"/>
                <w:szCs w:val="18"/>
                <w:lang w:eastAsia="en-AU"/>
              </w:rPr>
              <w:t>Spiritual/religious needs</w:t>
            </w:r>
          </w:p>
        </w:tc>
        <w:tc>
          <w:tcPr>
            <w:tcW w:w="201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3E57B2"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Pastoral care worker</w:t>
            </w:r>
          </w:p>
        </w:tc>
        <w:tc>
          <w:tcPr>
            <w:tcW w:w="1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B7452B" w14:textId="77777777" w:rsidR="00F16088" w:rsidRDefault="00F16088" w:rsidP="00B25F3B">
            <w:pPr>
              <w:tabs>
                <w:tab w:val="left" w:pos="1260"/>
              </w:tabs>
              <w:spacing w:line="276" w:lineRule="auto"/>
              <w:rPr>
                <w:rFonts w:ascii="Calibri Light" w:hAnsi="Calibri Light"/>
                <w:noProof/>
                <w:sz w:val="18"/>
                <w:szCs w:val="18"/>
                <w:lang w:eastAsia="en-AU"/>
              </w:rPr>
            </w:pPr>
          </w:p>
        </w:tc>
      </w:tr>
      <w:tr w:rsidR="00F16088" w14:paraId="646F1565" w14:textId="77777777" w:rsidTr="00B25F3B">
        <w:trPr>
          <w:cantSplit/>
          <w:trHeight w:val="384"/>
          <w:tblHeader/>
        </w:trPr>
        <w:tc>
          <w:tcPr>
            <w:tcW w:w="1094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88DC0F"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Other service / community service</w:t>
            </w:r>
          </w:p>
        </w:tc>
      </w:tr>
      <w:tr w:rsidR="00F16088" w14:paraId="2005E6DB" w14:textId="77777777" w:rsidTr="00B25F3B">
        <w:trPr>
          <w:cantSplit/>
          <w:trHeight w:val="384"/>
          <w:tblHeader/>
        </w:trPr>
        <w:tc>
          <w:tcPr>
            <w:tcW w:w="4077" w:type="dxa"/>
            <w:gridSpan w:val="3"/>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1494BDE7"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 xml:space="preserve">Information provided: </w:t>
            </w:r>
          </w:p>
        </w:tc>
        <w:tc>
          <w:tcPr>
            <w:tcW w:w="2977" w:type="dxa"/>
            <w:gridSpan w:val="3"/>
            <w:tcBorders>
              <w:top w:val="single" w:sz="4" w:space="0" w:color="auto"/>
              <w:left w:val="nil"/>
              <w:bottom w:val="single" w:sz="4" w:space="0" w:color="auto"/>
              <w:right w:val="nil"/>
            </w:tcBorders>
            <w:shd w:val="clear" w:color="auto" w:fill="F2F2F2" w:themeFill="background1" w:themeFillShade="F2"/>
            <w:vAlign w:val="center"/>
          </w:tcPr>
          <w:p w14:paraId="29460436"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 xml:space="preserve">Written information </w:t>
            </w:r>
            <w:r>
              <w:rPr>
                <w:rFonts w:ascii="Calibri Light" w:hAnsi="Calibri Light"/>
                <w:noProof/>
                <w:sz w:val="18"/>
                <w:szCs w:val="18"/>
                <w:lang w:eastAsia="en-AU"/>
              </w:rPr>
              <w:sym w:font="Wingdings" w:char="F0A8"/>
            </w:r>
          </w:p>
        </w:tc>
        <w:tc>
          <w:tcPr>
            <w:tcW w:w="3891"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14:paraId="7E1C556B"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 xml:space="preserve">Verbal </w:t>
            </w:r>
            <w:r>
              <w:rPr>
                <w:rFonts w:ascii="Calibri Light" w:hAnsi="Calibri Light"/>
                <w:noProof/>
                <w:sz w:val="18"/>
                <w:szCs w:val="18"/>
                <w:lang w:eastAsia="en-AU"/>
              </w:rPr>
              <w:sym w:font="Wingdings" w:char="F0A8"/>
            </w:r>
            <w:r>
              <w:rPr>
                <w:rFonts w:ascii="Calibri Light" w:hAnsi="Calibri Light"/>
                <w:noProof/>
                <w:sz w:val="18"/>
                <w:szCs w:val="18"/>
                <w:lang w:eastAsia="en-AU"/>
              </w:rPr>
              <w:t xml:space="preserve"> </w:t>
            </w:r>
          </w:p>
        </w:tc>
      </w:tr>
      <w:tr w:rsidR="00F16088" w14:paraId="1D785F9F" w14:textId="77777777" w:rsidTr="00B25F3B">
        <w:trPr>
          <w:cantSplit/>
          <w:trHeight w:val="413"/>
          <w:tblHeader/>
        </w:trPr>
        <w:tc>
          <w:tcPr>
            <w:tcW w:w="3227" w:type="dxa"/>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1D761223"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sz w:val="18"/>
                <w:szCs w:val="18"/>
              </w:rPr>
              <w:t>Referral required:</w:t>
            </w:r>
            <w:r>
              <w:rPr>
                <w:rFonts w:ascii="Calibri Light" w:hAnsi="Calibri Light"/>
                <w:noProof/>
                <w:sz w:val="18"/>
                <w:szCs w:val="18"/>
                <w:lang w:eastAsia="en-AU"/>
              </w:rPr>
              <w:t xml:space="preserve"> </w:t>
            </w:r>
          </w:p>
        </w:tc>
        <w:tc>
          <w:tcPr>
            <w:tcW w:w="850" w:type="dxa"/>
            <w:tcBorders>
              <w:top w:val="single" w:sz="4" w:space="0" w:color="auto"/>
              <w:left w:val="nil"/>
              <w:bottom w:val="single" w:sz="4" w:space="0" w:color="auto"/>
              <w:right w:val="nil"/>
            </w:tcBorders>
            <w:shd w:val="clear" w:color="auto" w:fill="F2F2F2" w:themeFill="background1" w:themeFillShade="F2"/>
            <w:vAlign w:val="center"/>
          </w:tcPr>
          <w:p w14:paraId="55A2937E"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 xml:space="preserve">Yes </w:t>
            </w:r>
            <w:r>
              <w:rPr>
                <w:rFonts w:ascii="Calibri Light" w:hAnsi="Calibri Light"/>
                <w:noProof/>
                <w:sz w:val="18"/>
                <w:szCs w:val="18"/>
                <w:lang w:eastAsia="en-AU"/>
              </w:rPr>
              <w:sym w:font="Wingdings" w:char="F0A8"/>
            </w:r>
          </w:p>
        </w:tc>
        <w:tc>
          <w:tcPr>
            <w:tcW w:w="2977" w:type="dxa"/>
            <w:gridSpan w:val="3"/>
            <w:tcBorders>
              <w:top w:val="single" w:sz="4" w:space="0" w:color="auto"/>
              <w:left w:val="nil"/>
              <w:bottom w:val="single" w:sz="4" w:space="0" w:color="auto"/>
              <w:right w:val="nil"/>
            </w:tcBorders>
            <w:shd w:val="clear" w:color="auto" w:fill="F2F2F2" w:themeFill="background1" w:themeFillShade="F2"/>
            <w:vAlign w:val="center"/>
          </w:tcPr>
          <w:p w14:paraId="59012D40"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 xml:space="preserve">No </w:t>
            </w:r>
            <w:r>
              <w:rPr>
                <w:rFonts w:ascii="Calibri Light" w:hAnsi="Calibri Light"/>
                <w:noProof/>
                <w:sz w:val="18"/>
                <w:szCs w:val="18"/>
                <w:lang w:eastAsia="en-AU"/>
              </w:rPr>
              <w:sym w:font="Wingdings" w:char="F0A8"/>
            </w:r>
          </w:p>
        </w:tc>
        <w:tc>
          <w:tcPr>
            <w:tcW w:w="3891"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tcPr>
          <w:p w14:paraId="1D31E058"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sz w:val="18"/>
                <w:szCs w:val="18"/>
              </w:rPr>
              <w:t>Patient consented / declined referral</w:t>
            </w:r>
          </w:p>
        </w:tc>
      </w:tr>
      <w:tr w:rsidR="00F16088" w14:paraId="26228F83" w14:textId="77777777" w:rsidTr="00B25F3B">
        <w:trPr>
          <w:cantSplit/>
          <w:trHeight w:val="396"/>
          <w:tblHeader/>
        </w:trPr>
        <w:tc>
          <w:tcPr>
            <w:tcW w:w="3227" w:type="dxa"/>
            <w:gridSpan w:val="2"/>
            <w:tcBorders>
              <w:top w:val="single" w:sz="4" w:space="0" w:color="auto"/>
              <w:left w:val="single" w:sz="4" w:space="0" w:color="auto"/>
              <w:bottom w:val="single" w:sz="4" w:space="0" w:color="auto"/>
              <w:right w:val="nil"/>
            </w:tcBorders>
            <w:shd w:val="clear" w:color="auto" w:fill="F2F2F2" w:themeFill="background1" w:themeFillShade="F2"/>
            <w:vAlign w:val="center"/>
            <w:hideMark/>
          </w:tcPr>
          <w:p w14:paraId="2DF90D76"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 xml:space="preserve">Treating doctor aware of referrals made: </w:t>
            </w:r>
          </w:p>
        </w:tc>
        <w:tc>
          <w:tcPr>
            <w:tcW w:w="850" w:type="dxa"/>
            <w:tcBorders>
              <w:top w:val="single" w:sz="4" w:space="0" w:color="auto"/>
              <w:left w:val="nil"/>
              <w:bottom w:val="single" w:sz="4" w:space="0" w:color="auto"/>
              <w:right w:val="nil"/>
            </w:tcBorders>
            <w:shd w:val="clear" w:color="auto" w:fill="F2F2F2" w:themeFill="background1" w:themeFillShade="F2"/>
            <w:vAlign w:val="center"/>
          </w:tcPr>
          <w:p w14:paraId="46863245"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 xml:space="preserve">Yes </w:t>
            </w:r>
            <w:r>
              <w:rPr>
                <w:rFonts w:ascii="Calibri Light" w:hAnsi="Calibri Light"/>
                <w:noProof/>
                <w:sz w:val="18"/>
                <w:szCs w:val="18"/>
                <w:lang w:eastAsia="en-AU"/>
              </w:rPr>
              <w:sym w:font="Wingdings" w:char="F0A8"/>
            </w:r>
          </w:p>
        </w:tc>
        <w:tc>
          <w:tcPr>
            <w:tcW w:w="6868" w:type="dxa"/>
            <w:gridSpan w:val="6"/>
            <w:tcBorders>
              <w:top w:val="single" w:sz="4" w:space="0" w:color="auto"/>
              <w:left w:val="nil"/>
              <w:bottom w:val="single" w:sz="4" w:space="0" w:color="auto"/>
              <w:right w:val="single" w:sz="4" w:space="0" w:color="auto"/>
            </w:tcBorders>
            <w:shd w:val="clear" w:color="auto" w:fill="F2F2F2" w:themeFill="background1" w:themeFillShade="F2"/>
            <w:vAlign w:val="center"/>
          </w:tcPr>
          <w:p w14:paraId="25436912" w14:textId="77777777" w:rsidR="00F16088" w:rsidRDefault="00F16088" w:rsidP="00B25F3B">
            <w:pPr>
              <w:tabs>
                <w:tab w:val="left" w:pos="1260"/>
              </w:tabs>
              <w:spacing w:line="276" w:lineRule="auto"/>
              <w:rPr>
                <w:rFonts w:ascii="Calibri Light" w:hAnsi="Calibri Light"/>
                <w:noProof/>
                <w:sz w:val="18"/>
                <w:szCs w:val="18"/>
                <w:lang w:eastAsia="en-AU"/>
              </w:rPr>
            </w:pPr>
            <w:r>
              <w:rPr>
                <w:rFonts w:ascii="Calibri Light" w:hAnsi="Calibri Light"/>
                <w:noProof/>
                <w:sz w:val="18"/>
                <w:szCs w:val="18"/>
                <w:lang w:eastAsia="en-AU"/>
              </w:rPr>
              <w:t xml:space="preserve">No </w:t>
            </w:r>
            <w:r>
              <w:rPr>
                <w:rFonts w:ascii="Calibri Light" w:hAnsi="Calibri Light"/>
                <w:noProof/>
                <w:sz w:val="18"/>
                <w:szCs w:val="18"/>
                <w:lang w:eastAsia="en-AU"/>
              </w:rPr>
              <w:sym w:font="Wingdings" w:char="F0A8"/>
            </w:r>
          </w:p>
        </w:tc>
      </w:tr>
      <w:tr w:rsidR="00F16088" w14:paraId="6C127874" w14:textId="77777777" w:rsidTr="00B25F3B">
        <w:trPr>
          <w:cantSplit/>
          <w:trHeight w:val="1850"/>
          <w:tblHeader/>
        </w:trPr>
        <w:tc>
          <w:tcPr>
            <w:tcW w:w="10945" w:type="dxa"/>
            <w:gridSpan w:val="9"/>
            <w:tcBorders>
              <w:top w:val="nil"/>
              <w:left w:val="single" w:sz="4" w:space="0" w:color="auto"/>
              <w:bottom w:val="single" w:sz="4" w:space="0" w:color="auto"/>
              <w:right w:val="single" w:sz="4" w:space="0" w:color="auto"/>
            </w:tcBorders>
            <w:shd w:val="clear" w:color="auto" w:fill="F2F2F2" w:themeFill="background1" w:themeFillShade="F2"/>
          </w:tcPr>
          <w:p w14:paraId="16E8625E" w14:textId="77777777" w:rsidR="00F16088" w:rsidRDefault="00F16088" w:rsidP="00B25F3B">
            <w:pPr>
              <w:tabs>
                <w:tab w:val="left" w:pos="1260"/>
              </w:tabs>
              <w:spacing w:line="360" w:lineRule="auto"/>
              <w:rPr>
                <w:rFonts w:ascii="Calibri Light" w:hAnsi="Calibri Light"/>
                <w:sz w:val="18"/>
                <w:szCs w:val="18"/>
              </w:rPr>
            </w:pPr>
            <w:r>
              <w:rPr>
                <w:rFonts w:ascii="Calibri Light" w:hAnsi="Calibri Light"/>
                <w:sz w:val="18"/>
                <w:szCs w:val="18"/>
              </w:rPr>
              <w:t>Notes</w:t>
            </w:r>
          </w:p>
        </w:tc>
      </w:tr>
      <w:tr w:rsidR="00F16088" w14:paraId="021D4619" w14:textId="77777777" w:rsidTr="00B25F3B">
        <w:trPr>
          <w:cantSplit/>
          <w:trHeight w:val="415"/>
          <w:tblHeader/>
        </w:trPr>
        <w:tc>
          <w:tcPr>
            <w:tcW w:w="7054" w:type="dxa"/>
            <w:gridSpan w:val="6"/>
            <w:tcBorders>
              <w:top w:val="nil"/>
              <w:left w:val="single" w:sz="4" w:space="0" w:color="auto"/>
              <w:bottom w:val="single" w:sz="4" w:space="0" w:color="auto"/>
              <w:right w:val="single" w:sz="4" w:space="0" w:color="auto"/>
            </w:tcBorders>
            <w:shd w:val="clear" w:color="auto" w:fill="F2F2F2" w:themeFill="background1" w:themeFillShade="F2"/>
            <w:hideMark/>
          </w:tcPr>
          <w:p w14:paraId="1BA3DED9" w14:textId="77777777" w:rsidR="00F16088" w:rsidRPr="00E3460E" w:rsidRDefault="00F16088" w:rsidP="00B25F3B">
            <w:pPr>
              <w:tabs>
                <w:tab w:val="left" w:pos="1260"/>
              </w:tabs>
              <w:spacing w:line="360" w:lineRule="auto"/>
              <w:rPr>
                <w:rFonts w:ascii="Calibri Light" w:hAnsi="Calibri Light" w:cstheme="minorBidi"/>
                <w:sz w:val="18"/>
                <w:szCs w:val="18"/>
              </w:rPr>
            </w:pPr>
            <w:r>
              <w:rPr>
                <w:rFonts w:ascii="Calibri Light" w:hAnsi="Calibri Light"/>
                <w:sz w:val="18"/>
                <w:szCs w:val="18"/>
              </w:rPr>
              <w:t>Staff member:</w:t>
            </w:r>
            <w:r>
              <w:rPr>
                <w:rFonts w:ascii="Calibri Light" w:hAnsi="Calibri Light" w:cstheme="minorBidi"/>
                <w:sz w:val="18"/>
                <w:szCs w:val="18"/>
              </w:rPr>
              <w:t xml:space="preserve"> </w:t>
            </w:r>
          </w:p>
        </w:tc>
        <w:tc>
          <w:tcPr>
            <w:tcW w:w="3891" w:type="dxa"/>
            <w:gridSpan w:val="3"/>
            <w:tcBorders>
              <w:top w:val="nil"/>
              <w:left w:val="single" w:sz="4" w:space="0" w:color="auto"/>
              <w:bottom w:val="single" w:sz="4" w:space="0" w:color="auto"/>
              <w:right w:val="single" w:sz="4" w:space="0" w:color="auto"/>
            </w:tcBorders>
            <w:shd w:val="clear" w:color="auto" w:fill="F2F2F2" w:themeFill="background1" w:themeFillShade="F2"/>
          </w:tcPr>
          <w:p w14:paraId="78A8E31A" w14:textId="77777777" w:rsidR="00F16088" w:rsidRPr="00E3460E" w:rsidRDefault="00F16088" w:rsidP="00B25F3B">
            <w:pPr>
              <w:tabs>
                <w:tab w:val="left" w:pos="1260"/>
              </w:tabs>
              <w:spacing w:line="360" w:lineRule="auto"/>
              <w:rPr>
                <w:rFonts w:ascii="Calibri Light" w:hAnsi="Calibri Light" w:cstheme="minorBidi"/>
                <w:sz w:val="18"/>
                <w:szCs w:val="18"/>
              </w:rPr>
            </w:pPr>
            <w:r>
              <w:rPr>
                <w:rFonts w:ascii="Calibri Light" w:hAnsi="Calibri Light"/>
                <w:sz w:val="18"/>
                <w:szCs w:val="18"/>
              </w:rPr>
              <w:t>Ward/unit:</w:t>
            </w:r>
          </w:p>
        </w:tc>
      </w:tr>
    </w:tbl>
    <w:tbl>
      <w:tblPr>
        <w:tblStyle w:val="TableGrid"/>
        <w:tblpPr w:leftFromText="180" w:rightFromText="180" w:vertAnchor="page" w:horzAnchor="margin" w:tblpX="-431" w:tblpY="1551"/>
        <w:tblW w:w="10910" w:type="dxa"/>
        <w:tblInd w:w="0" w:type="dxa"/>
        <w:shd w:val="clear" w:color="auto" w:fill="F2F2F2" w:themeFill="background1" w:themeFillShade="F2"/>
        <w:tblLook w:val="04A0" w:firstRow="1" w:lastRow="0" w:firstColumn="1" w:lastColumn="0" w:noHBand="0" w:noVBand="1"/>
        <w:tblCaption w:val="Supportive care screening and referral form"/>
      </w:tblPr>
      <w:tblGrid>
        <w:gridCol w:w="10910"/>
      </w:tblGrid>
      <w:tr w:rsidR="00F16088" w14:paraId="70DA21A6" w14:textId="77777777" w:rsidTr="00B25F3B">
        <w:trPr>
          <w:cantSplit/>
          <w:trHeight w:val="343"/>
          <w:tblHeader/>
        </w:trPr>
        <w:tc>
          <w:tcPr>
            <w:tcW w:w="109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25D146" w14:textId="77777777" w:rsidR="00F16088" w:rsidRDefault="00F16088" w:rsidP="00B25F3B">
            <w:pPr>
              <w:tabs>
                <w:tab w:val="left" w:pos="1260"/>
              </w:tabs>
              <w:spacing w:line="276" w:lineRule="auto"/>
              <w:jc w:val="center"/>
              <w:rPr>
                <w:rFonts w:ascii="Calibri Light" w:hAnsi="Calibri Light"/>
                <w:b/>
                <w:i/>
              </w:rPr>
            </w:pPr>
            <w:r>
              <w:rPr>
                <w:rFonts w:ascii="Calibri Light" w:hAnsi="Calibri Light"/>
                <w:b/>
                <w:i/>
              </w:rPr>
              <w:t>This page is to be completed by a health professional</w:t>
            </w:r>
          </w:p>
        </w:tc>
      </w:tr>
    </w:tbl>
    <w:p w14:paraId="579B4F3E" w14:textId="77777777" w:rsidR="00D300A8" w:rsidRDefault="00D300A8" w:rsidP="00B82FF3">
      <w:pPr>
        <w:pStyle w:val="DHHSbody"/>
      </w:pPr>
    </w:p>
    <w:p w14:paraId="3D6D29E4" w14:textId="77777777" w:rsidR="00D300A8" w:rsidRDefault="007E1E23" w:rsidP="00D300A8">
      <w:pPr>
        <w:pStyle w:val="Heading2"/>
        <w:rPr>
          <w:rFonts w:eastAsiaTheme="minorEastAsia"/>
        </w:rPr>
      </w:pPr>
      <w:bookmarkStart w:id="213" w:name="_Toc38976961"/>
      <w:r>
        <w:rPr>
          <w:rFonts w:eastAsiaTheme="minorEastAsia"/>
        </w:rPr>
        <w:t xml:space="preserve">Case </w:t>
      </w:r>
      <w:r w:rsidR="00601984">
        <w:rPr>
          <w:rFonts w:eastAsiaTheme="minorEastAsia"/>
        </w:rPr>
        <w:t>conference template</w:t>
      </w:r>
      <w:bookmarkEnd w:id="213"/>
    </w:p>
    <w:tbl>
      <w:tblPr>
        <w:tblStyle w:val="TableGrid"/>
        <w:tblW w:w="10682" w:type="dxa"/>
        <w:tblInd w:w="-400" w:type="dxa"/>
        <w:tblLayout w:type="fixed"/>
        <w:tblLook w:val="04A0" w:firstRow="1" w:lastRow="0" w:firstColumn="1" w:lastColumn="0" w:noHBand="0" w:noVBand="1"/>
        <w:tblCaption w:val="Case Conference Tool"/>
      </w:tblPr>
      <w:tblGrid>
        <w:gridCol w:w="5103"/>
        <w:gridCol w:w="567"/>
        <w:gridCol w:w="142"/>
        <w:gridCol w:w="864"/>
        <w:gridCol w:w="1280"/>
        <w:gridCol w:w="1341"/>
        <w:gridCol w:w="783"/>
        <w:gridCol w:w="602"/>
      </w:tblGrid>
      <w:tr w:rsidR="00D300A8" w14:paraId="68B5D390" w14:textId="77777777" w:rsidTr="00E713B4">
        <w:trPr>
          <w:trHeight w:val="437"/>
        </w:trPr>
        <w:tc>
          <w:tcPr>
            <w:tcW w:w="5812" w:type="dxa"/>
            <w:gridSpan w:val="3"/>
            <w:tcBorders>
              <w:top w:val="nil"/>
              <w:left w:val="single" w:sz="4" w:space="0" w:color="7030A0"/>
              <w:bottom w:val="single" w:sz="4" w:space="0" w:color="auto"/>
              <w:right w:val="dotted" w:sz="4" w:space="0" w:color="auto"/>
            </w:tcBorders>
            <w:hideMark/>
          </w:tcPr>
          <w:p w14:paraId="1FECEC24" w14:textId="0485036A" w:rsidR="00D300A8" w:rsidRDefault="00D300A8" w:rsidP="00BD6201">
            <w:pPr>
              <w:tabs>
                <w:tab w:val="left" w:pos="1260"/>
              </w:tabs>
              <w:jc w:val="center"/>
              <w:rPr>
                <w:rFonts w:ascii="Calibri Light" w:hAnsi="Calibri Light"/>
                <w:b/>
                <w:color w:val="808080" w:themeColor="background1" w:themeShade="80"/>
                <w:sz w:val="48"/>
                <w:szCs w:val="48"/>
              </w:rPr>
            </w:pPr>
            <w:r>
              <w:rPr>
                <w:rFonts w:ascii="Calibri Light" w:hAnsi="Calibri Light"/>
                <w:b/>
                <w:color w:val="808080" w:themeColor="background1" w:themeShade="80"/>
                <w:sz w:val="48"/>
                <w:szCs w:val="48"/>
              </w:rPr>
              <w:t xml:space="preserve">Health </w:t>
            </w:r>
            <w:r w:rsidR="001C0C45">
              <w:rPr>
                <w:rFonts w:ascii="Calibri Light" w:hAnsi="Calibri Light"/>
                <w:b/>
                <w:color w:val="808080" w:themeColor="background1" w:themeShade="80"/>
                <w:sz w:val="48"/>
                <w:szCs w:val="48"/>
              </w:rPr>
              <w:t>s</w:t>
            </w:r>
            <w:r>
              <w:rPr>
                <w:rFonts w:ascii="Calibri Light" w:hAnsi="Calibri Light"/>
                <w:b/>
                <w:color w:val="808080" w:themeColor="background1" w:themeShade="80"/>
                <w:sz w:val="48"/>
                <w:szCs w:val="48"/>
              </w:rPr>
              <w:t>ervice</w:t>
            </w:r>
          </w:p>
          <w:p w14:paraId="5F2BF286" w14:textId="77777777" w:rsidR="00D300A8" w:rsidRDefault="0040432A" w:rsidP="00BD6201">
            <w:pPr>
              <w:tabs>
                <w:tab w:val="left" w:pos="1260"/>
              </w:tabs>
              <w:jc w:val="center"/>
              <w:rPr>
                <w:rFonts w:ascii="Calibri Light" w:hAnsi="Calibri Light"/>
                <w:b/>
                <w:color w:val="808080" w:themeColor="background1" w:themeShade="80"/>
                <w:sz w:val="36"/>
                <w:szCs w:val="36"/>
              </w:rPr>
            </w:pPr>
            <w:r>
              <w:rPr>
                <w:rFonts w:ascii="Calibri Light" w:hAnsi="Calibri Light"/>
                <w:b/>
                <w:color w:val="808080" w:themeColor="background1" w:themeShade="80"/>
                <w:sz w:val="36"/>
                <w:szCs w:val="36"/>
              </w:rPr>
              <w:t>Home-based</w:t>
            </w:r>
            <w:r w:rsidR="00D300A8">
              <w:rPr>
                <w:rFonts w:ascii="Calibri Light" w:hAnsi="Calibri Light"/>
                <w:b/>
                <w:color w:val="808080" w:themeColor="background1" w:themeShade="80"/>
                <w:sz w:val="36"/>
                <w:szCs w:val="36"/>
              </w:rPr>
              <w:t xml:space="preserve"> Cancer Care</w:t>
            </w:r>
          </w:p>
          <w:p w14:paraId="3403E987" w14:textId="77847F0B" w:rsidR="00D300A8" w:rsidRDefault="00D300A8" w:rsidP="00BD6201">
            <w:pPr>
              <w:jc w:val="center"/>
              <w:rPr>
                <w:rFonts w:ascii="Calibri Light" w:hAnsi="Calibri Light"/>
                <w:bCs/>
                <w:color w:val="808080" w:themeColor="background1" w:themeShade="80"/>
                <w:sz w:val="32"/>
                <w:szCs w:val="32"/>
              </w:rPr>
            </w:pPr>
            <w:r>
              <w:rPr>
                <w:rFonts w:ascii="Calibri Light" w:hAnsi="Calibri Light"/>
                <w:bCs/>
                <w:color w:val="808080" w:themeColor="background1" w:themeShade="80"/>
                <w:sz w:val="32"/>
                <w:szCs w:val="32"/>
              </w:rPr>
              <w:t xml:space="preserve">Case </w:t>
            </w:r>
            <w:r w:rsidR="001C0C45">
              <w:rPr>
                <w:rFonts w:ascii="Calibri Light" w:hAnsi="Calibri Light"/>
                <w:bCs/>
                <w:color w:val="808080" w:themeColor="background1" w:themeShade="80"/>
                <w:sz w:val="32"/>
                <w:szCs w:val="32"/>
              </w:rPr>
              <w:t>c</w:t>
            </w:r>
            <w:r>
              <w:rPr>
                <w:rFonts w:ascii="Calibri Light" w:hAnsi="Calibri Light"/>
                <w:bCs/>
                <w:color w:val="808080" w:themeColor="background1" w:themeShade="80"/>
                <w:sz w:val="32"/>
                <w:szCs w:val="32"/>
              </w:rPr>
              <w:t>onference</w:t>
            </w:r>
          </w:p>
          <w:p w14:paraId="1522BAA2" w14:textId="77777777" w:rsidR="00D300A8" w:rsidRDefault="00D300A8" w:rsidP="00BD6201">
            <w:pPr>
              <w:pStyle w:val="Default"/>
              <w:spacing w:before="240"/>
              <w:jc w:val="center"/>
              <w:rPr>
                <w:rFonts w:ascii="Calibri Light" w:hAnsi="Calibri Light"/>
                <w:bCs/>
                <w:sz w:val="22"/>
                <w:szCs w:val="22"/>
              </w:rPr>
            </w:pPr>
            <w:r>
              <w:rPr>
                <w:rFonts w:ascii="Calibri Light" w:hAnsi="Calibri Light"/>
                <w:bCs/>
                <w:color w:val="808080" w:themeColor="background1" w:themeShade="80"/>
                <w:sz w:val="32"/>
                <w:szCs w:val="32"/>
              </w:rPr>
              <w:t>AN 0.51</w:t>
            </w:r>
          </w:p>
        </w:tc>
        <w:tc>
          <w:tcPr>
            <w:tcW w:w="4870" w:type="dxa"/>
            <w:gridSpan w:val="5"/>
            <w:tcBorders>
              <w:top w:val="nil"/>
              <w:left w:val="dotted" w:sz="4" w:space="0" w:color="auto"/>
              <w:bottom w:val="single" w:sz="4" w:space="0" w:color="auto"/>
              <w:right w:val="single" w:sz="4" w:space="0" w:color="7030A0"/>
            </w:tcBorders>
            <w:hideMark/>
          </w:tcPr>
          <w:p w14:paraId="705EA37A" w14:textId="77777777" w:rsidR="00D300A8" w:rsidRDefault="00D300A8" w:rsidP="00BD6201">
            <w:pPr>
              <w:tabs>
                <w:tab w:val="left" w:pos="1260"/>
              </w:tabs>
              <w:spacing w:line="360" w:lineRule="auto"/>
              <w:jc w:val="center"/>
              <w:rPr>
                <w:rFonts w:ascii="Calibri Light" w:hAnsi="Calibri Light"/>
                <w:color w:val="231F20"/>
              </w:rPr>
            </w:pPr>
            <w:r>
              <w:rPr>
                <w:rFonts w:ascii="Times New Roman" w:eastAsia="Arial" w:hAnsi="Arial" w:cs="Arial"/>
                <w:i/>
                <w:color w:val="939598"/>
                <w:sz w:val="16"/>
                <w:lang w:val="en-US" w:bidi="en-US"/>
              </w:rPr>
              <w:t>Affix Patient Identification Label</w:t>
            </w:r>
          </w:p>
          <w:p w14:paraId="79B27C39" w14:textId="77777777" w:rsidR="00D300A8" w:rsidRDefault="00D300A8" w:rsidP="00BD6201">
            <w:pPr>
              <w:tabs>
                <w:tab w:val="left" w:pos="1260"/>
              </w:tabs>
              <w:spacing w:line="360" w:lineRule="auto"/>
              <w:rPr>
                <w:rFonts w:ascii="Calibri Light" w:hAnsi="Calibri Light"/>
                <w:color w:val="231F20"/>
                <w:u w:val="single"/>
              </w:rPr>
            </w:pPr>
            <w:r>
              <w:rPr>
                <w:rFonts w:ascii="Calibri Light" w:hAnsi="Calibri Light"/>
                <w:color w:val="231F20"/>
              </w:rPr>
              <w:t>Unit</w:t>
            </w:r>
            <w:r>
              <w:rPr>
                <w:rFonts w:ascii="Calibri Light" w:hAnsi="Calibri Light"/>
                <w:color w:val="231F20"/>
                <w:spacing w:val="-8"/>
              </w:rPr>
              <w:t xml:space="preserve"> </w:t>
            </w:r>
            <w:r>
              <w:rPr>
                <w:rFonts w:ascii="Calibri Light" w:hAnsi="Calibri Light"/>
                <w:color w:val="231F20"/>
              </w:rPr>
              <w:t>Record</w:t>
            </w:r>
            <w:r>
              <w:rPr>
                <w:rFonts w:ascii="Calibri Light" w:hAnsi="Calibri Light"/>
                <w:color w:val="231F20"/>
                <w:spacing w:val="-8"/>
              </w:rPr>
              <w:t xml:space="preserve"> </w:t>
            </w:r>
            <w:r>
              <w:rPr>
                <w:rFonts w:ascii="Calibri Light" w:hAnsi="Calibri Light"/>
                <w:color w:val="231F20"/>
              </w:rPr>
              <w:t>Number:</w:t>
            </w:r>
            <w:r>
              <w:rPr>
                <w:rFonts w:ascii="Calibri Light" w:hAnsi="Calibri Light"/>
                <w:color w:val="808080" w:themeColor="background1" w:themeShade="80"/>
              </w:rPr>
              <w:t>_________________________</w:t>
            </w:r>
          </w:p>
          <w:p w14:paraId="4F548F1E" w14:textId="77777777" w:rsidR="00D300A8" w:rsidRDefault="00D300A8" w:rsidP="00BD6201">
            <w:pPr>
              <w:tabs>
                <w:tab w:val="left" w:pos="1260"/>
              </w:tabs>
              <w:spacing w:line="360" w:lineRule="auto"/>
              <w:rPr>
                <w:rFonts w:ascii="Calibri Light" w:hAnsi="Calibri Light"/>
                <w:color w:val="231F20"/>
              </w:rPr>
            </w:pPr>
            <w:r>
              <w:rPr>
                <w:rFonts w:ascii="Calibri Light" w:hAnsi="Calibri Light"/>
                <w:color w:val="231F20"/>
              </w:rPr>
              <w:t xml:space="preserve">Surname </w:t>
            </w:r>
            <w:r>
              <w:rPr>
                <w:rFonts w:ascii="Calibri Light" w:hAnsi="Calibri Light"/>
                <w:color w:val="808080" w:themeColor="background1" w:themeShade="80"/>
              </w:rPr>
              <w:t>__________________________________</w:t>
            </w:r>
          </w:p>
          <w:p w14:paraId="7A0347D7" w14:textId="106ABEBF" w:rsidR="00D300A8" w:rsidRDefault="00D300A8" w:rsidP="00BD6201">
            <w:pPr>
              <w:tabs>
                <w:tab w:val="left" w:pos="1260"/>
              </w:tabs>
              <w:spacing w:line="360" w:lineRule="auto"/>
              <w:rPr>
                <w:rFonts w:ascii="Calibri Light" w:hAnsi="Calibri Light"/>
                <w:color w:val="231F20"/>
                <w:spacing w:val="-14"/>
              </w:rPr>
            </w:pPr>
            <w:r>
              <w:rPr>
                <w:rFonts w:ascii="Calibri Light" w:hAnsi="Calibri Light"/>
                <w:color w:val="231F20"/>
              </w:rPr>
              <w:t>Given</w:t>
            </w:r>
            <w:r>
              <w:rPr>
                <w:rFonts w:ascii="Calibri Light" w:hAnsi="Calibri Light"/>
                <w:color w:val="231F20"/>
                <w:spacing w:val="-4"/>
              </w:rPr>
              <w:t xml:space="preserve"> </w:t>
            </w:r>
            <w:r w:rsidR="001C0C45">
              <w:rPr>
                <w:rFonts w:ascii="Calibri Light" w:hAnsi="Calibri Light"/>
                <w:color w:val="231F20"/>
              </w:rPr>
              <w:t>n</w:t>
            </w:r>
            <w:r>
              <w:rPr>
                <w:rFonts w:ascii="Calibri Light" w:hAnsi="Calibri Light"/>
                <w:color w:val="231F20"/>
              </w:rPr>
              <w:t xml:space="preserve">ame: </w:t>
            </w:r>
            <w:r>
              <w:rPr>
                <w:rFonts w:ascii="Calibri Light" w:hAnsi="Calibri Light"/>
                <w:color w:val="808080" w:themeColor="background1" w:themeShade="80"/>
                <w:spacing w:val="-14"/>
              </w:rPr>
              <w:t>____________________________________</w:t>
            </w:r>
          </w:p>
          <w:p w14:paraId="6AE7EA0E" w14:textId="0A4A0F1E" w:rsidR="00D300A8" w:rsidRDefault="00D300A8" w:rsidP="00BD6201">
            <w:pPr>
              <w:tabs>
                <w:tab w:val="left" w:pos="1260"/>
              </w:tabs>
              <w:spacing w:line="360" w:lineRule="auto"/>
              <w:rPr>
                <w:rFonts w:ascii="Calibri Light" w:hAnsi="Calibri Light"/>
                <w:color w:val="808080" w:themeColor="background1" w:themeShade="80"/>
                <w:u w:val="dotted" w:color="231F20"/>
              </w:rPr>
            </w:pPr>
            <w:r>
              <w:rPr>
                <w:rFonts w:ascii="Calibri Light" w:hAnsi="Calibri Light"/>
                <w:color w:val="231F20"/>
              </w:rPr>
              <w:t>DOB:</w:t>
            </w:r>
            <w:r>
              <w:rPr>
                <w:rFonts w:ascii="Calibri Light" w:hAnsi="Calibri Light"/>
                <w:color w:val="231F20"/>
                <w:u w:val="dotted" w:color="231F20"/>
              </w:rPr>
              <w:t xml:space="preserve"> </w:t>
            </w:r>
            <w:r>
              <w:rPr>
                <w:rFonts w:ascii="Calibri Light" w:hAnsi="Calibri Light"/>
                <w:color w:val="808080" w:themeColor="background1" w:themeShade="80"/>
                <w:u w:val="dotted" w:color="231F20"/>
              </w:rPr>
              <w:t>__________________</w:t>
            </w:r>
            <w:r>
              <w:rPr>
                <w:rFonts w:ascii="Calibri Light" w:hAnsi="Calibri Light"/>
                <w:color w:val="231F20"/>
              </w:rPr>
              <w:t>Age:</w:t>
            </w:r>
            <w:r>
              <w:rPr>
                <w:rFonts w:ascii="Calibri Light" w:hAnsi="Calibri Light"/>
                <w:color w:val="808080" w:themeColor="background1" w:themeShade="80"/>
              </w:rPr>
              <w:t>____</w:t>
            </w:r>
            <w:r>
              <w:rPr>
                <w:rFonts w:ascii="Calibri Light" w:hAnsi="Calibri Light"/>
                <w:color w:val="231F20"/>
              </w:rPr>
              <w:t xml:space="preserve"> Sex:</w:t>
            </w:r>
            <w:r>
              <w:rPr>
                <w:rFonts w:ascii="Calibri Light" w:hAnsi="Calibri Light"/>
                <w:color w:val="808080" w:themeColor="background1" w:themeShade="80"/>
                <w:u w:val="dotted" w:color="231F20"/>
              </w:rPr>
              <w:t>_______</w:t>
            </w:r>
          </w:p>
          <w:p w14:paraId="5E0B0B1A" w14:textId="77777777" w:rsidR="00D300A8" w:rsidRDefault="00D300A8" w:rsidP="00BD6201">
            <w:pPr>
              <w:tabs>
                <w:tab w:val="left" w:pos="1260"/>
              </w:tabs>
              <w:spacing w:line="360" w:lineRule="auto"/>
              <w:rPr>
                <w:rFonts w:ascii="Calibri Light" w:hAnsi="Calibri Light"/>
                <w:color w:val="231F20"/>
              </w:rPr>
            </w:pPr>
            <w:r>
              <w:rPr>
                <w:rFonts w:ascii="Calibri Light" w:hAnsi="Calibri Light"/>
                <w:color w:val="231F20"/>
              </w:rPr>
              <w:t xml:space="preserve">Address: </w:t>
            </w:r>
            <w:r>
              <w:rPr>
                <w:rFonts w:ascii="Calibri Light" w:hAnsi="Calibri Light"/>
                <w:color w:val="808080" w:themeColor="background1" w:themeShade="80"/>
                <w:spacing w:val="-14"/>
              </w:rPr>
              <w:t>________________________________________</w:t>
            </w:r>
          </w:p>
        </w:tc>
      </w:tr>
      <w:tr w:rsidR="00D300A8" w14:paraId="75975223" w14:textId="77777777" w:rsidTr="00E713B4">
        <w:trPr>
          <w:trHeight w:val="437"/>
        </w:trPr>
        <w:tc>
          <w:tcPr>
            <w:tcW w:w="10682" w:type="dxa"/>
            <w:gridSpan w:val="8"/>
            <w:tcBorders>
              <w:top w:val="single" w:sz="4" w:space="0" w:color="auto"/>
              <w:left w:val="single" w:sz="4" w:space="0" w:color="7030A0"/>
              <w:bottom w:val="single" w:sz="4" w:space="0" w:color="auto"/>
              <w:right w:val="single" w:sz="4" w:space="0" w:color="7030A0"/>
            </w:tcBorders>
            <w:vAlign w:val="center"/>
            <w:hideMark/>
          </w:tcPr>
          <w:p w14:paraId="22822377" w14:textId="207233A0" w:rsidR="00D300A8" w:rsidRDefault="00D300A8" w:rsidP="00BD6201">
            <w:pPr>
              <w:pStyle w:val="Default"/>
              <w:spacing w:before="240"/>
              <w:rPr>
                <w:rFonts w:ascii="Calibri Light" w:hAnsi="Calibri Light"/>
                <w:bCs/>
                <w:sz w:val="22"/>
                <w:szCs w:val="22"/>
              </w:rPr>
            </w:pPr>
            <w:r>
              <w:rPr>
                <w:rFonts w:ascii="Calibri Light" w:hAnsi="Calibri Light"/>
                <w:bCs/>
                <w:sz w:val="22"/>
                <w:szCs w:val="22"/>
              </w:rPr>
              <w:t>Date:</w:t>
            </w:r>
            <w:r>
              <w:rPr>
                <w:rFonts w:ascii="Calibri Light" w:hAnsi="Calibri Light"/>
                <w:bCs/>
                <w:sz w:val="22"/>
                <w:szCs w:val="22"/>
              </w:rPr>
              <w:tab/>
            </w:r>
            <w:r>
              <w:rPr>
                <w:rFonts w:ascii="Calibri Light" w:hAnsi="Calibri Light"/>
                <w:bCs/>
                <w:sz w:val="22"/>
                <w:szCs w:val="22"/>
              </w:rPr>
              <w:tab/>
            </w:r>
            <w:r w:rsidR="00944544">
              <w:rPr>
                <w:rFonts w:ascii="Calibri Light" w:hAnsi="Calibri Light"/>
                <w:bCs/>
                <w:sz w:val="22"/>
                <w:szCs w:val="22"/>
              </w:rPr>
              <w:t xml:space="preserve">    </w:t>
            </w:r>
            <w:r>
              <w:rPr>
                <w:rFonts w:ascii="Calibri Light" w:hAnsi="Calibri Light"/>
                <w:bCs/>
                <w:sz w:val="22"/>
                <w:szCs w:val="22"/>
              </w:rPr>
              <w:t xml:space="preserve">Time </w:t>
            </w:r>
            <w:r w:rsidR="001C0C45">
              <w:rPr>
                <w:rFonts w:ascii="Calibri Light" w:hAnsi="Calibri Light"/>
                <w:bCs/>
                <w:sz w:val="22"/>
                <w:szCs w:val="22"/>
              </w:rPr>
              <w:t>c</w:t>
            </w:r>
            <w:r>
              <w:rPr>
                <w:rFonts w:ascii="Calibri Light" w:hAnsi="Calibri Light"/>
                <w:bCs/>
                <w:sz w:val="22"/>
                <w:szCs w:val="22"/>
              </w:rPr>
              <w:t xml:space="preserve">ommenced: </w:t>
            </w:r>
            <w:r>
              <w:rPr>
                <w:rFonts w:ascii="Calibri Light" w:hAnsi="Calibri Light"/>
                <w:bCs/>
                <w:sz w:val="22"/>
                <w:szCs w:val="22"/>
              </w:rPr>
              <w:tab/>
            </w:r>
            <w:r>
              <w:rPr>
                <w:rFonts w:ascii="Calibri Light" w:hAnsi="Calibri Light"/>
                <w:bCs/>
                <w:sz w:val="22"/>
                <w:szCs w:val="22"/>
              </w:rPr>
              <w:tab/>
              <w:t>Complete:</w:t>
            </w:r>
          </w:p>
        </w:tc>
      </w:tr>
      <w:tr w:rsidR="00D300A8" w14:paraId="5C52F417" w14:textId="77777777" w:rsidTr="00E713B4">
        <w:trPr>
          <w:trHeight w:val="399"/>
        </w:trPr>
        <w:tc>
          <w:tcPr>
            <w:tcW w:w="10682" w:type="dxa"/>
            <w:gridSpan w:val="8"/>
            <w:tcBorders>
              <w:top w:val="single" w:sz="4" w:space="0" w:color="auto"/>
              <w:left w:val="single" w:sz="4" w:space="0" w:color="7030A0"/>
              <w:bottom w:val="single" w:sz="4" w:space="0" w:color="auto"/>
              <w:right w:val="single" w:sz="4" w:space="0" w:color="7030A0"/>
            </w:tcBorders>
            <w:vAlign w:val="center"/>
            <w:hideMark/>
          </w:tcPr>
          <w:p w14:paraId="4936F49D" w14:textId="690AA2C6" w:rsidR="00D300A8" w:rsidRDefault="00D300A8" w:rsidP="00BD6201">
            <w:pPr>
              <w:pStyle w:val="Default"/>
              <w:rPr>
                <w:rFonts w:ascii="Calibri Light" w:hAnsi="Calibri Light"/>
                <w:bCs/>
                <w:sz w:val="22"/>
                <w:szCs w:val="22"/>
              </w:rPr>
            </w:pPr>
            <w:r>
              <w:rPr>
                <w:rFonts w:ascii="Calibri Light" w:hAnsi="Calibri Light"/>
                <w:bCs/>
                <w:sz w:val="22"/>
                <w:szCs w:val="22"/>
              </w:rPr>
              <w:t xml:space="preserve">Lead </w:t>
            </w:r>
            <w:r w:rsidR="001C0C45">
              <w:rPr>
                <w:rFonts w:ascii="Calibri Light" w:hAnsi="Calibri Light"/>
                <w:bCs/>
                <w:sz w:val="22"/>
                <w:szCs w:val="22"/>
              </w:rPr>
              <w:t>c</w:t>
            </w:r>
            <w:r>
              <w:rPr>
                <w:rFonts w:ascii="Calibri Light" w:hAnsi="Calibri Light"/>
                <w:bCs/>
                <w:sz w:val="22"/>
                <w:szCs w:val="22"/>
              </w:rPr>
              <w:t>onsultant:</w:t>
            </w:r>
          </w:p>
        </w:tc>
      </w:tr>
      <w:tr w:rsidR="00D300A8" w14:paraId="2320193E" w14:textId="77777777" w:rsidTr="00E713B4">
        <w:trPr>
          <w:trHeight w:val="375"/>
        </w:trPr>
        <w:tc>
          <w:tcPr>
            <w:tcW w:w="10682" w:type="dxa"/>
            <w:gridSpan w:val="8"/>
            <w:tcBorders>
              <w:top w:val="single" w:sz="4" w:space="0" w:color="auto"/>
              <w:left w:val="single" w:sz="4" w:space="0" w:color="7030A0"/>
              <w:bottom w:val="single" w:sz="4" w:space="0" w:color="auto"/>
              <w:right w:val="single" w:sz="4" w:space="0" w:color="7030A0"/>
            </w:tcBorders>
            <w:vAlign w:val="center"/>
            <w:hideMark/>
          </w:tcPr>
          <w:p w14:paraId="756AF403"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Patient consent obtained and recorded in medical record</w:t>
            </w:r>
            <w:r w:rsidR="00944544">
              <w:rPr>
                <w:rFonts w:ascii="Calibri Light" w:hAnsi="Calibri Light"/>
                <w:bCs/>
                <w:sz w:val="22"/>
                <w:szCs w:val="22"/>
              </w:rPr>
              <w:t xml:space="preserve">   </w:t>
            </w:r>
            <w:r>
              <w:rPr>
                <w:rFonts w:ascii="Calibri Light" w:hAnsi="Calibri Light"/>
                <w:bCs/>
                <w:sz w:val="22"/>
                <w:szCs w:val="22"/>
              </w:rPr>
              <w:t xml:space="preserve"> Yes</w:t>
            </w:r>
            <w:r w:rsidR="00561E7A">
              <w:rPr>
                <w:rFonts w:ascii="Calibri Light" w:hAnsi="Calibri Light"/>
                <w:bCs/>
                <w:sz w:val="22"/>
                <w:szCs w:val="22"/>
              </w:rPr>
              <w:t xml:space="preserve"> </w:t>
            </w:r>
            <w:r>
              <w:rPr>
                <w:rFonts w:ascii="Calibri Light" w:hAnsi="Calibri Light" w:cstheme="majorHAnsi"/>
                <w:noProof/>
                <w:sz w:val="22"/>
                <w:szCs w:val="22"/>
                <w:lang w:eastAsia="en-AU"/>
              </w:rPr>
              <w:sym w:font="Wingdings" w:char="F0A8"/>
            </w:r>
            <w:r w:rsidR="00944544">
              <w:rPr>
                <w:rFonts w:ascii="Calibri Light" w:hAnsi="Calibri Light"/>
                <w:bCs/>
                <w:sz w:val="22"/>
                <w:szCs w:val="22"/>
              </w:rPr>
              <w:t xml:space="preserve"> </w:t>
            </w:r>
            <w:r>
              <w:rPr>
                <w:rFonts w:ascii="Calibri Light" w:hAnsi="Calibri Light"/>
                <w:bCs/>
                <w:sz w:val="22"/>
                <w:szCs w:val="22"/>
              </w:rPr>
              <w:t>No</w:t>
            </w:r>
            <w:r>
              <w:rPr>
                <w:rFonts w:ascii="Calibri Light" w:hAnsi="Calibri Light" w:cstheme="majorHAnsi"/>
                <w:noProof/>
                <w:sz w:val="22"/>
                <w:szCs w:val="22"/>
                <w:lang w:eastAsia="en-AU"/>
              </w:rPr>
              <w:t xml:space="preserve"> </w:t>
            </w:r>
            <w:r>
              <w:rPr>
                <w:rFonts w:ascii="Calibri Light" w:hAnsi="Calibri Light" w:cstheme="majorHAnsi"/>
                <w:noProof/>
                <w:sz w:val="22"/>
                <w:szCs w:val="22"/>
                <w:lang w:eastAsia="en-AU"/>
              </w:rPr>
              <w:sym w:font="Wingdings" w:char="F0A8"/>
            </w:r>
          </w:p>
        </w:tc>
      </w:tr>
      <w:tr w:rsidR="00D300A8" w14:paraId="2657D6CA" w14:textId="77777777" w:rsidTr="00E713B4">
        <w:trPr>
          <w:trHeight w:val="499"/>
        </w:trPr>
        <w:tc>
          <w:tcPr>
            <w:tcW w:w="10682" w:type="dxa"/>
            <w:gridSpan w:val="8"/>
            <w:tcBorders>
              <w:top w:val="single" w:sz="4" w:space="0" w:color="auto"/>
              <w:left w:val="single" w:sz="4" w:space="0" w:color="7030A0"/>
              <w:bottom w:val="single" w:sz="4" w:space="0" w:color="auto"/>
              <w:right w:val="single" w:sz="4" w:space="0" w:color="7030A0"/>
            </w:tcBorders>
            <w:vAlign w:val="center"/>
            <w:hideMark/>
          </w:tcPr>
          <w:p w14:paraId="217526A2"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Diagnosis:</w:t>
            </w:r>
          </w:p>
        </w:tc>
      </w:tr>
      <w:tr w:rsidR="00D300A8" w14:paraId="7D68AFB9" w14:textId="77777777" w:rsidTr="00E713B4">
        <w:trPr>
          <w:trHeight w:val="399"/>
        </w:trPr>
        <w:tc>
          <w:tcPr>
            <w:tcW w:w="10682" w:type="dxa"/>
            <w:gridSpan w:val="8"/>
            <w:tcBorders>
              <w:top w:val="single" w:sz="4" w:space="0" w:color="auto"/>
              <w:left w:val="single" w:sz="4" w:space="0" w:color="7030A0"/>
              <w:bottom w:val="single" w:sz="4" w:space="0" w:color="auto"/>
              <w:right w:val="single" w:sz="4" w:space="0" w:color="7030A0"/>
            </w:tcBorders>
            <w:shd w:val="clear" w:color="auto" w:fill="F2F2F2" w:themeFill="background1" w:themeFillShade="F2"/>
            <w:vAlign w:val="center"/>
            <w:hideMark/>
          </w:tcPr>
          <w:p w14:paraId="12D7D73B"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Discussion</w:t>
            </w:r>
          </w:p>
        </w:tc>
      </w:tr>
      <w:tr w:rsidR="00D300A8" w14:paraId="65F16B95" w14:textId="77777777" w:rsidTr="00E713B4">
        <w:trPr>
          <w:trHeight w:val="1576"/>
        </w:trPr>
        <w:tc>
          <w:tcPr>
            <w:tcW w:w="10682" w:type="dxa"/>
            <w:gridSpan w:val="8"/>
            <w:tcBorders>
              <w:top w:val="single" w:sz="4" w:space="0" w:color="auto"/>
              <w:left w:val="single" w:sz="4" w:space="0" w:color="7030A0"/>
              <w:bottom w:val="single" w:sz="4" w:space="0" w:color="auto"/>
              <w:right w:val="single" w:sz="4" w:space="0" w:color="7030A0"/>
            </w:tcBorders>
          </w:tcPr>
          <w:p w14:paraId="342A3C60"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Multidisciplinary care needs:</w:t>
            </w:r>
          </w:p>
          <w:p w14:paraId="535B0591" w14:textId="77777777" w:rsidR="00D300A8" w:rsidRDefault="00D300A8" w:rsidP="00BD6201">
            <w:pPr>
              <w:pStyle w:val="Default"/>
              <w:rPr>
                <w:rFonts w:ascii="Calibri Light" w:hAnsi="Calibri Light"/>
                <w:bCs/>
                <w:sz w:val="22"/>
                <w:szCs w:val="22"/>
              </w:rPr>
            </w:pPr>
          </w:p>
        </w:tc>
      </w:tr>
      <w:tr w:rsidR="00D300A8" w14:paraId="5224B7C0" w14:textId="77777777" w:rsidTr="00E713B4">
        <w:trPr>
          <w:trHeight w:val="1576"/>
        </w:trPr>
        <w:tc>
          <w:tcPr>
            <w:tcW w:w="10682" w:type="dxa"/>
            <w:gridSpan w:val="8"/>
            <w:tcBorders>
              <w:top w:val="single" w:sz="4" w:space="0" w:color="auto"/>
              <w:left w:val="single" w:sz="4" w:space="0" w:color="7030A0"/>
              <w:bottom w:val="single" w:sz="4" w:space="0" w:color="auto"/>
              <w:right w:val="single" w:sz="4" w:space="0" w:color="7030A0"/>
            </w:tcBorders>
          </w:tcPr>
          <w:p w14:paraId="79B92025"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Intervention goals:</w:t>
            </w:r>
          </w:p>
          <w:p w14:paraId="4E1336A8" w14:textId="77777777" w:rsidR="00D300A8" w:rsidRDefault="00D300A8" w:rsidP="00BD6201">
            <w:pPr>
              <w:pStyle w:val="Default"/>
              <w:rPr>
                <w:rFonts w:ascii="Calibri Light" w:hAnsi="Calibri Light"/>
                <w:bCs/>
                <w:sz w:val="22"/>
                <w:szCs w:val="22"/>
              </w:rPr>
            </w:pPr>
          </w:p>
        </w:tc>
      </w:tr>
      <w:tr w:rsidR="00D300A8" w14:paraId="289E9F0E" w14:textId="77777777" w:rsidTr="00E713B4">
        <w:trPr>
          <w:trHeight w:val="1197"/>
        </w:trPr>
        <w:tc>
          <w:tcPr>
            <w:tcW w:w="10682" w:type="dxa"/>
            <w:gridSpan w:val="8"/>
            <w:tcBorders>
              <w:top w:val="single" w:sz="4" w:space="0" w:color="auto"/>
              <w:left w:val="single" w:sz="4" w:space="0" w:color="7030A0"/>
              <w:bottom w:val="single" w:sz="4" w:space="0" w:color="auto"/>
              <w:right w:val="single" w:sz="4" w:space="0" w:color="7030A0"/>
            </w:tcBorders>
          </w:tcPr>
          <w:p w14:paraId="65AA3017"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Intervention tasks:</w:t>
            </w:r>
          </w:p>
          <w:p w14:paraId="4D03DF69" w14:textId="77777777" w:rsidR="00D300A8" w:rsidRDefault="00D300A8" w:rsidP="00BD6201">
            <w:pPr>
              <w:pStyle w:val="Default"/>
              <w:rPr>
                <w:rFonts w:ascii="Calibri Light" w:hAnsi="Calibri Light"/>
                <w:bCs/>
                <w:sz w:val="22"/>
                <w:szCs w:val="22"/>
              </w:rPr>
            </w:pPr>
          </w:p>
        </w:tc>
      </w:tr>
      <w:tr w:rsidR="00D300A8" w14:paraId="7BA478F1" w14:textId="77777777" w:rsidTr="00E713B4">
        <w:trPr>
          <w:trHeight w:val="776"/>
        </w:trPr>
        <w:tc>
          <w:tcPr>
            <w:tcW w:w="10682" w:type="dxa"/>
            <w:gridSpan w:val="8"/>
            <w:tcBorders>
              <w:top w:val="single" w:sz="4" w:space="0" w:color="auto"/>
              <w:left w:val="single" w:sz="4" w:space="0" w:color="7030A0"/>
              <w:bottom w:val="single" w:sz="4" w:space="0" w:color="auto"/>
              <w:right w:val="single" w:sz="4" w:space="0" w:color="7030A0"/>
            </w:tcBorders>
          </w:tcPr>
          <w:p w14:paraId="6848A2BE"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Intervention responsibility:</w:t>
            </w:r>
          </w:p>
          <w:p w14:paraId="459837E0" w14:textId="77777777" w:rsidR="00D300A8" w:rsidRDefault="00D300A8" w:rsidP="00BD6201">
            <w:pPr>
              <w:pStyle w:val="Default"/>
              <w:rPr>
                <w:rFonts w:ascii="Calibri Light" w:hAnsi="Calibri Light"/>
                <w:bCs/>
                <w:sz w:val="22"/>
                <w:szCs w:val="22"/>
              </w:rPr>
            </w:pPr>
          </w:p>
        </w:tc>
      </w:tr>
      <w:tr w:rsidR="00D300A8" w14:paraId="3C198571" w14:textId="77777777" w:rsidTr="00E713B4">
        <w:trPr>
          <w:trHeight w:val="799"/>
        </w:trPr>
        <w:tc>
          <w:tcPr>
            <w:tcW w:w="10682" w:type="dxa"/>
            <w:gridSpan w:val="8"/>
            <w:tcBorders>
              <w:top w:val="single" w:sz="4" w:space="0" w:color="auto"/>
              <w:left w:val="single" w:sz="4" w:space="0" w:color="7030A0"/>
              <w:bottom w:val="single" w:sz="4" w:space="0" w:color="auto"/>
              <w:right w:val="single" w:sz="4" w:space="0" w:color="7030A0"/>
            </w:tcBorders>
          </w:tcPr>
          <w:p w14:paraId="6FC0BD51"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Previous case conference goals met:</w:t>
            </w:r>
          </w:p>
          <w:p w14:paraId="502BD1B9" w14:textId="77777777" w:rsidR="00D300A8" w:rsidRDefault="00D300A8" w:rsidP="00BD6201">
            <w:pPr>
              <w:pStyle w:val="Default"/>
              <w:rPr>
                <w:rFonts w:ascii="Calibri Light" w:hAnsi="Calibri Light"/>
                <w:bCs/>
                <w:sz w:val="22"/>
                <w:szCs w:val="22"/>
              </w:rPr>
            </w:pPr>
          </w:p>
        </w:tc>
      </w:tr>
      <w:tr w:rsidR="00D300A8" w14:paraId="2BEB2174" w14:textId="77777777" w:rsidTr="00E713B4">
        <w:trPr>
          <w:trHeight w:val="257"/>
        </w:trPr>
        <w:tc>
          <w:tcPr>
            <w:tcW w:w="6676" w:type="dxa"/>
            <w:gridSpan w:val="4"/>
            <w:tcBorders>
              <w:top w:val="single" w:sz="4" w:space="0" w:color="auto"/>
              <w:left w:val="single" w:sz="4" w:space="0" w:color="7030A0"/>
              <w:bottom w:val="single" w:sz="4" w:space="0" w:color="auto"/>
              <w:right w:val="single" w:sz="4" w:space="0" w:color="auto"/>
            </w:tcBorders>
            <w:shd w:val="clear" w:color="auto" w:fill="F2F2F2" w:themeFill="background1" w:themeFillShade="F2"/>
            <w:hideMark/>
          </w:tcPr>
          <w:p w14:paraId="3A2114B8"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Attendees</w:t>
            </w: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24BA6D"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Present</w:t>
            </w:r>
          </w:p>
        </w:tc>
        <w:tc>
          <w:tcPr>
            <w:tcW w:w="13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10AA6E"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Telephone</w:t>
            </w:r>
          </w:p>
        </w:tc>
        <w:tc>
          <w:tcPr>
            <w:tcW w:w="1385" w:type="dxa"/>
            <w:gridSpan w:val="2"/>
            <w:tcBorders>
              <w:top w:val="single" w:sz="4" w:space="0" w:color="auto"/>
              <w:left w:val="single" w:sz="4" w:space="0" w:color="auto"/>
              <w:bottom w:val="single" w:sz="4" w:space="0" w:color="auto"/>
              <w:right w:val="single" w:sz="4" w:space="0" w:color="7030A0"/>
            </w:tcBorders>
            <w:shd w:val="clear" w:color="auto" w:fill="F2F2F2" w:themeFill="background1" w:themeFillShade="F2"/>
            <w:hideMark/>
          </w:tcPr>
          <w:p w14:paraId="78673F0F"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Video link</w:t>
            </w:r>
          </w:p>
        </w:tc>
      </w:tr>
      <w:tr w:rsidR="00D300A8" w14:paraId="04C92A43" w14:textId="77777777" w:rsidTr="00E713B4">
        <w:trPr>
          <w:trHeight w:val="399"/>
        </w:trPr>
        <w:tc>
          <w:tcPr>
            <w:tcW w:w="6676" w:type="dxa"/>
            <w:gridSpan w:val="4"/>
            <w:tcBorders>
              <w:top w:val="single" w:sz="4" w:space="0" w:color="auto"/>
              <w:left w:val="single" w:sz="4" w:space="0" w:color="7030A0"/>
              <w:bottom w:val="single" w:sz="4" w:space="0" w:color="auto"/>
              <w:right w:val="single" w:sz="4" w:space="0" w:color="auto"/>
            </w:tcBorders>
            <w:hideMark/>
          </w:tcPr>
          <w:p w14:paraId="766F347B"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1.</w:t>
            </w:r>
          </w:p>
        </w:tc>
        <w:tc>
          <w:tcPr>
            <w:tcW w:w="1280" w:type="dxa"/>
            <w:tcBorders>
              <w:top w:val="single" w:sz="4" w:space="0" w:color="auto"/>
              <w:left w:val="single" w:sz="4" w:space="0" w:color="auto"/>
              <w:bottom w:val="single" w:sz="4" w:space="0" w:color="auto"/>
              <w:right w:val="single" w:sz="4" w:space="0" w:color="auto"/>
            </w:tcBorders>
          </w:tcPr>
          <w:p w14:paraId="233D4E9E" w14:textId="77777777" w:rsidR="00D300A8" w:rsidRDefault="00D300A8" w:rsidP="00BD6201">
            <w:pPr>
              <w:pStyle w:val="Default"/>
              <w:rPr>
                <w:rFonts w:ascii="Calibri Light" w:hAnsi="Calibri Light"/>
                <w:bCs/>
                <w:sz w:val="22"/>
                <w:szCs w:val="22"/>
              </w:rPr>
            </w:pPr>
          </w:p>
        </w:tc>
        <w:tc>
          <w:tcPr>
            <w:tcW w:w="1341" w:type="dxa"/>
            <w:tcBorders>
              <w:top w:val="single" w:sz="4" w:space="0" w:color="auto"/>
              <w:left w:val="single" w:sz="4" w:space="0" w:color="auto"/>
              <w:bottom w:val="single" w:sz="4" w:space="0" w:color="auto"/>
              <w:right w:val="single" w:sz="4" w:space="0" w:color="auto"/>
            </w:tcBorders>
          </w:tcPr>
          <w:p w14:paraId="01FDC7AA" w14:textId="77777777" w:rsidR="00D300A8" w:rsidRDefault="00D300A8" w:rsidP="00BD6201">
            <w:pPr>
              <w:pStyle w:val="Default"/>
              <w:rPr>
                <w:rFonts w:ascii="Calibri Light" w:hAnsi="Calibri Light"/>
                <w:bCs/>
                <w:sz w:val="22"/>
                <w:szCs w:val="22"/>
              </w:rPr>
            </w:pPr>
          </w:p>
        </w:tc>
        <w:tc>
          <w:tcPr>
            <w:tcW w:w="1385" w:type="dxa"/>
            <w:gridSpan w:val="2"/>
            <w:tcBorders>
              <w:top w:val="single" w:sz="4" w:space="0" w:color="auto"/>
              <w:left w:val="single" w:sz="4" w:space="0" w:color="auto"/>
              <w:bottom w:val="single" w:sz="4" w:space="0" w:color="auto"/>
              <w:right w:val="single" w:sz="4" w:space="0" w:color="7030A0"/>
            </w:tcBorders>
          </w:tcPr>
          <w:p w14:paraId="7FE16413" w14:textId="77777777" w:rsidR="00D300A8" w:rsidRDefault="00D300A8" w:rsidP="00BD6201">
            <w:pPr>
              <w:pStyle w:val="Default"/>
              <w:rPr>
                <w:rFonts w:ascii="Calibri Light" w:hAnsi="Calibri Light"/>
                <w:bCs/>
                <w:sz w:val="22"/>
                <w:szCs w:val="22"/>
              </w:rPr>
            </w:pPr>
          </w:p>
        </w:tc>
      </w:tr>
      <w:tr w:rsidR="00D300A8" w14:paraId="3FCBC2B5" w14:textId="77777777" w:rsidTr="00E713B4">
        <w:trPr>
          <w:trHeight w:val="375"/>
        </w:trPr>
        <w:tc>
          <w:tcPr>
            <w:tcW w:w="6676" w:type="dxa"/>
            <w:gridSpan w:val="4"/>
            <w:tcBorders>
              <w:top w:val="single" w:sz="4" w:space="0" w:color="auto"/>
              <w:left w:val="single" w:sz="4" w:space="0" w:color="7030A0"/>
              <w:bottom w:val="single" w:sz="4" w:space="0" w:color="auto"/>
              <w:right w:val="single" w:sz="4" w:space="0" w:color="auto"/>
            </w:tcBorders>
            <w:hideMark/>
          </w:tcPr>
          <w:p w14:paraId="34671266"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2.</w:t>
            </w:r>
          </w:p>
        </w:tc>
        <w:tc>
          <w:tcPr>
            <w:tcW w:w="1280" w:type="dxa"/>
            <w:tcBorders>
              <w:top w:val="single" w:sz="4" w:space="0" w:color="auto"/>
              <w:left w:val="single" w:sz="4" w:space="0" w:color="auto"/>
              <w:bottom w:val="single" w:sz="4" w:space="0" w:color="auto"/>
              <w:right w:val="single" w:sz="4" w:space="0" w:color="auto"/>
            </w:tcBorders>
          </w:tcPr>
          <w:p w14:paraId="7139A686" w14:textId="77777777" w:rsidR="00D300A8" w:rsidRDefault="00D300A8" w:rsidP="00BD6201">
            <w:pPr>
              <w:pStyle w:val="Default"/>
              <w:rPr>
                <w:rFonts w:ascii="Calibri Light" w:hAnsi="Calibri Light"/>
                <w:bCs/>
                <w:sz w:val="22"/>
                <w:szCs w:val="22"/>
              </w:rPr>
            </w:pPr>
          </w:p>
        </w:tc>
        <w:tc>
          <w:tcPr>
            <w:tcW w:w="1341" w:type="dxa"/>
            <w:tcBorders>
              <w:top w:val="single" w:sz="4" w:space="0" w:color="auto"/>
              <w:left w:val="single" w:sz="4" w:space="0" w:color="auto"/>
              <w:bottom w:val="single" w:sz="4" w:space="0" w:color="auto"/>
              <w:right w:val="single" w:sz="4" w:space="0" w:color="auto"/>
            </w:tcBorders>
          </w:tcPr>
          <w:p w14:paraId="4BB649DB" w14:textId="77777777" w:rsidR="00D300A8" w:rsidRDefault="00D300A8" w:rsidP="00BD6201">
            <w:pPr>
              <w:pStyle w:val="Default"/>
              <w:rPr>
                <w:rFonts w:ascii="Calibri Light" w:hAnsi="Calibri Light"/>
                <w:bCs/>
                <w:sz w:val="22"/>
                <w:szCs w:val="22"/>
              </w:rPr>
            </w:pPr>
          </w:p>
        </w:tc>
        <w:tc>
          <w:tcPr>
            <w:tcW w:w="1385" w:type="dxa"/>
            <w:gridSpan w:val="2"/>
            <w:tcBorders>
              <w:top w:val="single" w:sz="4" w:space="0" w:color="auto"/>
              <w:left w:val="single" w:sz="4" w:space="0" w:color="auto"/>
              <w:bottom w:val="single" w:sz="4" w:space="0" w:color="auto"/>
              <w:right w:val="single" w:sz="4" w:space="0" w:color="7030A0"/>
            </w:tcBorders>
          </w:tcPr>
          <w:p w14:paraId="2B3C350B" w14:textId="77777777" w:rsidR="00D300A8" w:rsidRDefault="00D300A8" w:rsidP="00BD6201">
            <w:pPr>
              <w:pStyle w:val="Default"/>
              <w:rPr>
                <w:rFonts w:ascii="Calibri Light" w:hAnsi="Calibri Light"/>
                <w:bCs/>
                <w:sz w:val="22"/>
                <w:szCs w:val="22"/>
              </w:rPr>
            </w:pPr>
          </w:p>
        </w:tc>
      </w:tr>
      <w:tr w:rsidR="00D300A8" w14:paraId="080B2BC9" w14:textId="77777777" w:rsidTr="00E713B4">
        <w:trPr>
          <w:trHeight w:val="399"/>
        </w:trPr>
        <w:tc>
          <w:tcPr>
            <w:tcW w:w="6676" w:type="dxa"/>
            <w:gridSpan w:val="4"/>
            <w:tcBorders>
              <w:top w:val="single" w:sz="4" w:space="0" w:color="auto"/>
              <w:left w:val="single" w:sz="4" w:space="0" w:color="7030A0"/>
              <w:bottom w:val="single" w:sz="4" w:space="0" w:color="auto"/>
              <w:right w:val="single" w:sz="4" w:space="0" w:color="auto"/>
            </w:tcBorders>
            <w:hideMark/>
          </w:tcPr>
          <w:p w14:paraId="06F9802F"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3.</w:t>
            </w:r>
          </w:p>
        </w:tc>
        <w:tc>
          <w:tcPr>
            <w:tcW w:w="1280" w:type="dxa"/>
            <w:tcBorders>
              <w:top w:val="single" w:sz="4" w:space="0" w:color="auto"/>
              <w:left w:val="single" w:sz="4" w:space="0" w:color="auto"/>
              <w:bottom w:val="single" w:sz="4" w:space="0" w:color="auto"/>
              <w:right w:val="single" w:sz="4" w:space="0" w:color="auto"/>
            </w:tcBorders>
          </w:tcPr>
          <w:p w14:paraId="2CB74A2A" w14:textId="77777777" w:rsidR="00D300A8" w:rsidRDefault="00D300A8" w:rsidP="00BD6201">
            <w:pPr>
              <w:pStyle w:val="Default"/>
              <w:rPr>
                <w:rFonts w:ascii="Calibri Light" w:hAnsi="Calibri Light"/>
                <w:bCs/>
                <w:sz w:val="22"/>
                <w:szCs w:val="22"/>
              </w:rPr>
            </w:pPr>
          </w:p>
        </w:tc>
        <w:tc>
          <w:tcPr>
            <w:tcW w:w="1341" w:type="dxa"/>
            <w:tcBorders>
              <w:top w:val="single" w:sz="4" w:space="0" w:color="auto"/>
              <w:left w:val="single" w:sz="4" w:space="0" w:color="auto"/>
              <w:bottom w:val="single" w:sz="4" w:space="0" w:color="auto"/>
              <w:right w:val="single" w:sz="4" w:space="0" w:color="auto"/>
            </w:tcBorders>
          </w:tcPr>
          <w:p w14:paraId="0EA504DA" w14:textId="77777777" w:rsidR="00D300A8" w:rsidRDefault="00D300A8" w:rsidP="00BD6201">
            <w:pPr>
              <w:pStyle w:val="Default"/>
              <w:rPr>
                <w:rFonts w:ascii="Calibri Light" w:hAnsi="Calibri Light"/>
                <w:bCs/>
                <w:sz w:val="22"/>
                <w:szCs w:val="22"/>
              </w:rPr>
            </w:pPr>
          </w:p>
        </w:tc>
        <w:tc>
          <w:tcPr>
            <w:tcW w:w="1385" w:type="dxa"/>
            <w:gridSpan w:val="2"/>
            <w:tcBorders>
              <w:top w:val="single" w:sz="4" w:space="0" w:color="auto"/>
              <w:left w:val="single" w:sz="4" w:space="0" w:color="auto"/>
              <w:bottom w:val="single" w:sz="4" w:space="0" w:color="auto"/>
              <w:right w:val="single" w:sz="4" w:space="0" w:color="7030A0"/>
            </w:tcBorders>
          </w:tcPr>
          <w:p w14:paraId="6BB7DFA2" w14:textId="77777777" w:rsidR="00D300A8" w:rsidRDefault="00D300A8" w:rsidP="00BD6201">
            <w:pPr>
              <w:pStyle w:val="Default"/>
              <w:rPr>
                <w:rFonts w:ascii="Calibri Light" w:hAnsi="Calibri Light"/>
                <w:bCs/>
                <w:sz w:val="22"/>
                <w:szCs w:val="22"/>
              </w:rPr>
            </w:pPr>
          </w:p>
        </w:tc>
      </w:tr>
      <w:tr w:rsidR="00D300A8" w14:paraId="42F7ED01" w14:textId="77777777" w:rsidTr="00E713B4">
        <w:trPr>
          <w:trHeight w:val="375"/>
        </w:trPr>
        <w:tc>
          <w:tcPr>
            <w:tcW w:w="6676" w:type="dxa"/>
            <w:gridSpan w:val="4"/>
            <w:tcBorders>
              <w:top w:val="single" w:sz="4" w:space="0" w:color="auto"/>
              <w:left w:val="single" w:sz="4" w:space="0" w:color="7030A0"/>
              <w:bottom w:val="single" w:sz="4" w:space="0" w:color="auto"/>
              <w:right w:val="single" w:sz="4" w:space="0" w:color="auto"/>
            </w:tcBorders>
            <w:hideMark/>
          </w:tcPr>
          <w:p w14:paraId="2F9B8115"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4.</w:t>
            </w:r>
          </w:p>
        </w:tc>
        <w:tc>
          <w:tcPr>
            <w:tcW w:w="1280" w:type="dxa"/>
            <w:tcBorders>
              <w:top w:val="single" w:sz="4" w:space="0" w:color="auto"/>
              <w:left w:val="single" w:sz="4" w:space="0" w:color="auto"/>
              <w:bottom w:val="single" w:sz="4" w:space="0" w:color="auto"/>
              <w:right w:val="single" w:sz="4" w:space="0" w:color="auto"/>
            </w:tcBorders>
          </w:tcPr>
          <w:p w14:paraId="7BB3CBE8" w14:textId="77777777" w:rsidR="00D300A8" w:rsidRDefault="00D300A8" w:rsidP="00BD6201">
            <w:pPr>
              <w:pStyle w:val="Default"/>
              <w:rPr>
                <w:rFonts w:ascii="Calibri Light" w:hAnsi="Calibri Light"/>
                <w:bCs/>
                <w:sz w:val="22"/>
                <w:szCs w:val="22"/>
              </w:rPr>
            </w:pPr>
          </w:p>
        </w:tc>
        <w:tc>
          <w:tcPr>
            <w:tcW w:w="1341" w:type="dxa"/>
            <w:tcBorders>
              <w:top w:val="single" w:sz="4" w:space="0" w:color="auto"/>
              <w:left w:val="single" w:sz="4" w:space="0" w:color="auto"/>
              <w:bottom w:val="single" w:sz="4" w:space="0" w:color="auto"/>
              <w:right w:val="single" w:sz="4" w:space="0" w:color="auto"/>
            </w:tcBorders>
          </w:tcPr>
          <w:p w14:paraId="3BA275D9" w14:textId="77777777" w:rsidR="00D300A8" w:rsidRDefault="00D300A8" w:rsidP="00BD6201">
            <w:pPr>
              <w:pStyle w:val="Default"/>
              <w:rPr>
                <w:rFonts w:ascii="Calibri Light" w:hAnsi="Calibri Light"/>
                <w:bCs/>
                <w:sz w:val="22"/>
                <w:szCs w:val="22"/>
              </w:rPr>
            </w:pPr>
          </w:p>
        </w:tc>
        <w:tc>
          <w:tcPr>
            <w:tcW w:w="1385" w:type="dxa"/>
            <w:gridSpan w:val="2"/>
            <w:tcBorders>
              <w:top w:val="single" w:sz="4" w:space="0" w:color="auto"/>
              <w:left w:val="single" w:sz="4" w:space="0" w:color="auto"/>
              <w:bottom w:val="single" w:sz="4" w:space="0" w:color="auto"/>
              <w:right w:val="single" w:sz="4" w:space="0" w:color="7030A0"/>
            </w:tcBorders>
          </w:tcPr>
          <w:p w14:paraId="628FD554" w14:textId="77777777" w:rsidR="00D300A8" w:rsidRDefault="00D300A8" w:rsidP="00BD6201">
            <w:pPr>
              <w:pStyle w:val="Default"/>
              <w:rPr>
                <w:rFonts w:ascii="Calibri Light" w:hAnsi="Calibri Light"/>
                <w:bCs/>
                <w:sz w:val="22"/>
                <w:szCs w:val="22"/>
              </w:rPr>
            </w:pPr>
          </w:p>
        </w:tc>
      </w:tr>
      <w:tr w:rsidR="00D300A8" w14:paraId="1CC80ABB" w14:textId="77777777" w:rsidTr="00E713B4">
        <w:trPr>
          <w:trHeight w:val="399"/>
        </w:trPr>
        <w:tc>
          <w:tcPr>
            <w:tcW w:w="6676" w:type="dxa"/>
            <w:gridSpan w:val="4"/>
            <w:tcBorders>
              <w:top w:val="single" w:sz="4" w:space="0" w:color="auto"/>
              <w:left w:val="single" w:sz="4" w:space="0" w:color="7030A0"/>
              <w:bottom w:val="single" w:sz="4" w:space="0" w:color="auto"/>
              <w:right w:val="single" w:sz="4" w:space="0" w:color="auto"/>
            </w:tcBorders>
            <w:shd w:val="clear" w:color="auto" w:fill="F2F2F2" w:themeFill="background1" w:themeFillShade="F2"/>
            <w:hideMark/>
          </w:tcPr>
          <w:p w14:paraId="3C4C1202"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5.</w:t>
            </w: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5BBDFA" w14:textId="77777777" w:rsidR="00D300A8" w:rsidRDefault="00D300A8" w:rsidP="00BD6201">
            <w:pPr>
              <w:pStyle w:val="Default"/>
              <w:rPr>
                <w:rFonts w:ascii="Calibri Light" w:hAnsi="Calibri Light"/>
                <w:bCs/>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940533" w14:textId="77777777" w:rsidR="00D300A8" w:rsidRDefault="00D300A8" w:rsidP="00BD6201">
            <w:pPr>
              <w:pStyle w:val="Default"/>
              <w:rPr>
                <w:rFonts w:ascii="Calibri Light" w:hAnsi="Calibri Light"/>
                <w:bCs/>
                <w:sz w:val="22"/>
                <w:szCs w:val="22"/>
              </w:rPr>
            </w:pPr>
          </w:p>
        </w:tc>
        <w:tc>
          <w:tcPr>
            <w:tcW w:w="1385" w:type="dxa"/>
            <w:gridSpan w:val="2"/>
            <w:tcBorders>
              <w:top w:val="single" w:sz="4" w:space="0" w:color="auto"/>
              <w:left w:val="single" w:sz="4" w:space="0" w:color="auto"/>
              <w:bottom w:val="single" w:sz="4" w:space="0" w:color="auto"/>
              <w:right w:val="single" w:sz="4" w:space="0" w:color="7030A0"/>
            </w:tcBorders>
            <w:shd w:val="clear" w:color="auto" w:fill="F2F2F2" w:themeFill="background1" w:themeFillShade="F2"/>
          </w:tcPr>
          <w:p w14:paraId="70984626" w14:textId="77777777" w:rsidR="00D300A8" w:rsidRDefault="00D300A8" w:rsidP="00BD6201">
            <w:pPr>
              <w:pStyle w:val="Default"/>
              <w:rPr>
                <w:rFonts w:ascii="Calibri Light" w:hAnsi="Calibri Light"/>
                <w:bCs/>
                <w:sz w:val="22"/>
                <w:szCs w:val="22"/>
              </w:rPr>
            </w:pPr>
          </w:p>
        </w:tc>
      </w:tr>
      <w:tr w:rsidR="00D300A8" w14:paraId="72ADACCB" w14:textId="77777777" w:rsidTr="00E713B4">
        <w:trPr>
          <w:trHeight w:val="399"/>
        </w:trPr>
        <w:tc>
          <w:tcPr>
            <w:tcW w:w="6676" w:type="dxa"/>
            <w:gridSpan w:val="4"/>
            <w:tcBorders>
              <w:top w:val="single" w:sz="4" w:space="0" w:color="auto"/>
              <w:left w:val="single" w:sz="4" w:space="0" w:color="7030A0"/>
              <w:bottom w:val="single" w:sz="4" w:space="0" w:color="auto"/>
              <w:right w:val="single" w:sz="4" w:space="0" w:color="auto"/>
            </w:tcBorders>
            <w:shd w:val="clear" w:color="auto" w:fill="F2F2F2" w:themeFill="background1" w:themeFillShade="F2"/>
            <w:hideMark/>
          </w:tcPr>
          <w:p w14:paraId="41506334" w14:textId="77777777" w:rsidR="00D300A8" w:rsidRDefault="00D300A8" w:rsidP="00BD6201">
            <w:pPr>
              <w:pStyle w:val="Default"/>
              <w:rPr>
                <w:rFonts w:ascii="Calibri Light" w:hAnsi="Calibri Light"/>
                <w:bCs/>
                <w:sz w:val="22"/>
                <w:szCs w:val="22"/>
              </w:rPr>
            </w:pPr>
            <w:r>
              <w:rPr>
                <w:rFonts w:ascii="Calibri Light" w:hAnsi="Calibri Light"/>
                <w:bCs/>
                <w:sz w:val="22"/>
                <w:szCs w:val="22"/>
              </w:rPr>
              <w:t>6.</w:t>
            </w:r>
          </w:p>
        </w:tc>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FA8F5E" w14:textId="77777777" w:rsidR="00D300A8" w:rsidRDefault="00D300A8" w:rsidP="00BD6201">
            <w:pPr>
              <w:pStyle w:val="Default"/>
              <w:rPr>
                <w:rFonts w:ascii="Calibri Light" w:hAnsi="Calibri Light"/>
                <w:bCs/>
                <w:sz w:val="22"/>
                <w:szCs w:val="22"/>
              </w:rPr>
            </w:pPr>
          </w:p>
        </w:tc>
        <w:tc>
          <w:tcPr>
            <w:tcW w:w="13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5ADBF1" w14:textId="77777777" w:rsidR="00D300A8" w:rsidRDefault="00D300A8" w:rsidP="00BD6201">
            <w:pPr>
              <w:pStyle w:val="Default"/>
              <w:rPr>
                <w:rFonts w:ascii="Calibri Light" w:hAnsi="Calibri Light"/>
                <w:bCs/>
                <w:sz w:val="22"/>
                <w:szCs w:val="22"/>
              </w:rPr>
            </w:pPr>
          </w:p>
        </w:tc>
        <w:tc>
          <w:tcPr>
            <w:tcW w:w="1385" w:type="dxa"/>
            <w:gridSpan w:val="2"/>
            <w:tcBorders>
              <w:top w:val="single" w:sz="4" w:space="0" w:color="auto"/>
              <w:left w:val="single" w:sz="4" w:space="0" w:color="auto"/>
              <w:bottom w:val="single" w:sz="4" w:space="0" w:color="auto"/>
              <w:right w:val="single" w:sz="4" w:space="0" w:color="7030A0"/>
            </w:tcBorders>
            <w:shd w:val="clear" w:color="auto" w:fill="F2F2F2" w:themeFill="background1" w:themeFillShade="F2"/>
          </w:tcPr>
          <w:p w14:paraId="7EB4A1BC" w14:textId="77777777" w:rsidR="00D300A8" w:rsidRDefault="00D300A8" w:rsidP="00BD6201">
            <w:pPr>
              <w:pStyle w:val="Default"/>
              <w:rPr>
                <w:rFonts w:ascii="Calibri Light" w:hAnsi="Calibri Light"/>
                <w:bCs/>
                <w:sz w:val="22"/>
                <w:szCs w:val="22"/>
              </w:rPr>
            </w:pPr>
          </w:p>
        </w:tc>
      </w:tr>
      <w:tr w:rsidR="00D300A8" w14:paraId="00EF3583" w14:textId="77777777" w:rsidTr="00E713B4">
        <w:trPr>
          <w:trHeight w:val="246"/>
        </w:trPr>
        <w:tc>
          <w:tcPr>
            <w:tcW w:w="10682" w:type="dxa"/>
            <w:gridSpan w:val="8"/>
            <w:tcBorders>
              <w:top w:val="single" w:sz="4" w:space="0" w:color="auto"/>
              <w:left w:val="single" w:sz="4" w:space="0" w:color="7030A0"/>
              <w:bottom w:val="single" w:sz="4" w:space="0" w:color="auto"/>
              <w:right w:val="single" w:sz="4" w:space="0" w:color="7030A0"/>
            </w:tcBorders>
            <w:shd w:val="clear" w:color="auto" w:fill="FFFFFF" w:themeFill="background1"/>
            <w:vAlign w:val="center"/>
            <w:hideMark/>
          </w:tcPr>
          <w:p w14:paraId="0BCADF8F" w14:textId="77777777" w:rsidR="00D300A8" w:rsidRDefault="00D300A8" w:rsidP="00BD6201">
            <w:pPr>
              <w:pStyle w:val="Default"/>
              <w:rPr>
                <w:rFonts w:ascii="Calibri Light" w:hAnsi="Calibri Light"/>
                <w:bCs/>
                <w:sz w:val="22"/>
                <w:szCs w:val="22"/>
              </w:rPr>
            </w:pPr>
            <w:r>
              <w:rPr>
                <w:rFonts w:ascii="Calibri Light" w:hAnsi="Calibri Light"/>
                <w:bCs/>
                <w:sz w:val="16"/>
                <w:szCs w:val="16"/>
              </w:rPr>
              <w:t>Claimable MBS items</w:t>
            </w:r>
          </w:p>
        </w:tc>
      </w:tr>
      <w:tr w:rsidR="00D300A8" w14:paraId="084C6DA4" w14:textId="77777777" w:rsidTr="00E713B4">
        <w:trPr>
          <w:trHeight w:val="263"/>
        </w:trPr>
        <w:tc>
          <w:tcPr>
            <w:tcW w:w="5103" w:type="dxa"/>
            <w:tcBorders>
              <w:top w:val="single" w:sz="4" w:space="0" w:color="auto"/>
              <w:left w:val="single" w:sz="4" w:space="0" w:color="7030A0"/>
              <w:bottom w:val="single" w:sz="4" w:space="0" w:color="auto"/>
              <w:right w:val="single" w:sz="4" w:space="0" w:color="auto"/>
            </w:tcBorders>
            <w:shd w:val="clear" w:color="auto" w:fill="F2F2F2" w:themeFill="background1" w:themeFillShade="F2"/>
            <w:vAlign w:val="center"/>
            <w:hideMark/>
          </w:tcPr>
          <w:p w14:paraId="73E49DC8" w14:textId="59B43EC6" w:rsidR="00D300A8" w:rsidRDefault="00D300A8" w:rsidP="00BD6201">
            <w:pPr>
              <w:pStyle w:val="Default"/>
              <w:rPr>
                <w:rFonts w:ascii="Calibri Light" w:hAnsi="Calibri Light"/>
                <w:bCs/>
                <w:sz w:val="16"/>
                <w:szCs w:val="16"/>
              </w:rPr>
            </w:pPr>
            <w:r>
              <w:rPr>
                <w:rFonts w:ascii="Calibri Light" w:hAnsi="Calibri Light"/>
                <w:bCs/>
                <w:sz w:val="16"/>
                <w:szCs w:val="16"/>
              </w:rPr>
              <w:t>Item 820 – Organising consultant</w:t>
            </w:r>
            <w:r w:rsidR="008869B4">
              <w:rPr>
                <w:rFonts w:ascii="Calibri Light" w:hAnsi="Calibri Light"/>
                <w:bCs/>
                <w:sz w:val="16"/>
                <w:szCs w:val="16"/>
              </w:rPr>
              <w:t xml:space="preserve"> – </w:t>
            </w:r>
            <w:r>
              <w:rPr>
                <w:rFonts w:ascii="Calibri Light" w:hAnsi="Calibri Light"/>
                <w:bCs/>
                <w:sz w:val="16"/>
                <w:szCs w:val="16"/>
              </w:rPr>
              <w:t>between 15–30 minutes</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85EE88" w14:textId="77777777" w:rsidR="00D300A8" w:rsidRDefault="00D300A8" w:rsidP="00BD6201">
            <w:pPr>
              <w:pStyle w:val="Default"/>
              <w:rPr>
                <w:rFonts w:ascii="Calibri Light" w:hAnsi="Calibri Light"/>
                <w:bCs/>
                <w:sz w:val="22"/>
                <w:szCs w:val="22"/>
              </w:rPr>
            </w:pPr>
          </w:p>
        </w:tc>
        <w:tc>
          <w:tcPr>
            <w:tcW w:w="441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1C9393" w14:textId="00ECA437" w:rsidR="00D300A8" w:rsidRDefault="00D300A8" w:rsidP="00BD6201">
            <w:pPr>
              <w:pStyle w:val="Default"/>
              <w:rPr>
                <w:rFonts w:ascii="Calibri Light" w:hAnsi="Calibri Light"/>
                <w:bCs/>
                <w:sz w:val="22"/>
                <w:szCs w:val="22"/>
              </w:rPr>
            </w:pPr>
            <w:r>
              <w:rPr>
                <w:rFonts w:ascii="Calibri Light" w:hAnsi="Calibri Light"/>
                <w:bCs/>
                <w:sz w:val="16"/>
                <w:szCs w:val="16"/>
              </w:rPr>
              <w:t>Item 825 – Participating consultant</w:t>
            </w:r>
            <w:r w:rsidR="008869B4">
              <w:rPr>
                <w:rFonts w:ascii="Calibri Light" w:hAnsi="Calibri Light"/>
                <w:bCs/>
                <w:sz w:val="16"/>
                <w:szCs w:val="16"/>
              </w:rPr>
              <w:t xml:space="preserve"> – </w:t>
            </w:r>
            <w:r>
              <w:rPr>
                <w:rFonts w:ascii="Calibri Light" w:hAnsi="Calibri Light"/>
                <w:bCs/>
                <w:sz w:val="16"/>
                <w:szCs w:val="16"/>
              </w:rPr>
              <w:t>between 15–30 minutes</w:t>
            </w:r>
          </w:p>
        </w:tc>
        <w:tc>
          <w:tcPr>
            <w:tcW w:w="602" w:type="dxa"/>
            <w:tcBorders>
              <w:top w:val="single" w:sz="4" w:space="0" w:color="auto"/>
              <w:left w:val="single" w:sz="4" w:space="0" w:color="auto"/>
              <w:bottom w:val="single" w:sz="4" w:space="0" w:color="auto"/>
              <w:right w:val="single" w:sz="4" w:space="0" w:color="7030A0"/>
            </w:tcBorders>
            <w:shd w:val="clear" w:color="auto" w:fill="F2F2F2" w:themeFill="background1" w:themeFillShade="F2"/>
            <w:vAlign w:val="center"/>
          </w:tcPr>
          <w:p w14:paraId="005642C7" w14:textId="77777777" w:rsidR="00D300A8" w:rsidRDefault="00D300A8" w:rsidP="00BD6201">
            <w:pPr>
              <w:pStyle w:val="Default"/>
              <w:rPr>
                <w:rFonts w:ascii="Calibri Light" w:hAnsi="Calibri Light"/>
                <w:bCs/>
                <w:sz w:val="22"/>
                <w:szCs w:val="22"/>
              </w:rPr>
            </w:pPr>
          </w:p>
        </w:tc>
      </w:tr>
      <w:tr w:rsidR="00D300A8" w14:paraId="13FC4A1E" w14:textId="77777777" w:rsidTr="00E713B4">
        <w:trPr>
          <w:trHeight w:val="269"/>
        </w:trPr>
        <w:tc>
          <w:tcPr>
            <w:tcW w:w="5103" w:type="dxa"/>
            <w:tcBorders>
              <w:top w:val="single" w:sz="4" w:space="0" w:color="auto"/>
              <w:left w:val="single" w:sz="4" w:space="0" w:color="7030A0"/>
              <w:bottom w:val="single" w:sz="4" w:space="0" w:color="auto"/>
              <w:right w:val="single" w:sz="4" w:space="0" w:color="auto"/>
            </w:tcBorders>
            <w:shd w:val="clear" w:color="auto" w:fill="F2F2F2" w:themeFill="background1" w:themeFillShade="F2"/>
            <w:vAlign w:val="center"/>
            <w:hideMark/>
          </w:tcPr>
          <w:p w14:paraId="7716D989" w14:textId="730DC865" w:rsidR="00D300A8" w:rsidRDefault="00D300A8" w:rsidP="00BD6201">
            <w:pPr>
              <w:pStyle w:val="Default"/>
              <w:rPr>
                <w:rFonts w:ascii="Calibri Light" w:hAnsi="Calibri Light"/>
                <w:bCs/>
                <w:sz w:val="22"/>
                <w:szCs w:val="22"/>
              </w:rPr>
            </w:pPr>
            <w:r>
              <w:rPr>
                <w:rFonts w:ascii="Calibri Light" w:hAnsi="Calibri Light"/>
                <w:bCs/>
                <w:sz w:val="16"/>
                <w:szCs w:val="16"/>
              </w:rPr>
              <w:t>Item 822 – Organising consultant between 30–45 minutes</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A44463" w14:textId="77777777" w:rsidR="00D300A8" w:rsidRDefault="00D300A8" w:rsidP="00BD6201">
            <w:pPr>
              <w:pStyle w:val="Default"/>
              <w:rPr>
                <w:rFonts w:ascii="Calibri Light" w:hAnsi="Calibri Light"/>
                <w:bCs/>
                <w:sz w:val="22"/>
                <w:szCs w:val="22"/>
              </w:rPr>
            </w:pPr>
          </w:p>
        </w:tc>
        <w:tc>
          <w:tcPr>
            <w:tcW w:w="441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E05C9D" w14:textId="14327C2D" w:rsidR="00D300A8" w:rsidRDefault="00D300A8" w:rsidP="00BD6201">
            <w:pPr>
              <w:pStyle w:val="Default"/>
              <w:rPr>
                <w:rFonts w:ascii="Calibri Light" w:hAnsi="Calibri Light"/>
                <w:bCs/>
                <w:sz w:val="16"/>
                <w:szCs w:val="16"/>
              </w:rPr>
            </w:pPr>
            <w:r>
              <w:rPr>
                <w:rFonts w:ascii="Calibri Light" w:hAnsi="Calibri Light"/>
                <w:bCs/>
                <w:sz w:val="16"/>
                <w:szCs w:val="16"/>
              </w:rPr>
              <w:t>Item 826 – Participating consultant</w:t>
            </w:r>
            <w:r w:rsidR="00561E7A">
              <w:rPr>
                <w:rFonts w:ascii="Calibri Light" w:hAnsi="Calibri Light"/>
                <w:bCs/>
                <w:sz w:val="16"/>
                <w:szCs w:val="16"/>
              </w:rPr>
              <w:t xml:space="preserve"> </w:t>
            </w:r>
            <w:r>
              <w:rPr>
                <w:rFonts w:ascii="Calibri Light" w:hAnsi="Calibri Light"/>
                <w:bCs/>
                <w:sz w:val="16"/>
                <w:szCs w:val="16"/>
              </w:rPr>
              <w:t>between 30–45 minutes</w:t>
            </w:r>
          </w:p>
        </w:tc>
        <w:tc>
          <w:tcPr>
            <w:tcW w:w="602" w:type="dxa"/>
            <w:tcBorders>
              <w:top w:val="single" w:sz="4" w:space="0" w:color="auto"/>
              <w:left w:val="single" w:sz="4" w:space="0" w:color="auto"/>
              <w:bottom w:val="single" w:sz="4" w:space="0" w:color="auto"/>
              <w:right w:val="single" w:sz="4" w:space="0" w:color="7030A0"/>
            </w:tcBorders>
            <w:shd w:val="clear" w:color="auto" w:fill="F2F2F2" w:themeFill="background1" w:themeFillShade="F2"/>
            <w:vAlign w:val="center"/>
          </w:tcPr>
          <w:p w14:paraId="644DB3EC" w14:textId="77777777" w:rsidR="00D300A8" w:rsidRDefault="00D300A8" w:rsidP="00BD6201">
            <w:pPr>
              <w:pStyle w:val="Default"/>
              <w:rPr>
                <w:rFonts w:ascii="Calibri Light" w:hAnsi="Calibri Light"/>
                <w:bCs/>
                <w:sz w:val="22"/>
                <w:szCs w:val="22"/>
              </w:rPr>
            </w:pPr>
          </w:p>
        </w:tc>
      </w:tr>
      <w:tr w:rsidR="00D300A8" w14:paraId="044416B1" w14:textId="77777777" w:rsidTr="00E713B4">
        <w:trPr>
          <w:trHeight w:val="133"/>
        </w:trPr>
        <w:tc>
          <w:tcPr>
            <w:tcW w:w="5103" w:type="dxa"/>
            <w:tcBorders>
              <w:top w:val="single" w:sz="4" w:space="0" w:color="auto"/>
              <w:left w:val="single" w:sz="4" w:space="0" w:color="7030A0"/>
              <w:bottom w:val="single" w:sz="4" w:space="0" w:color="7030A0"/>
              <w:right w:val="single" w:sz="4" w:space="0" w:color="auto"/>
            </w:tcBorders>
            <w:shd w:val="clear" w:color="auto" w:fill="F2F2F2" w:themeFill="background1" w:themeFillShade="F2"/>
            <w:vAlign w:val="center"/>
            <w:hideMark/>
          </w:tcPr>
          <w:p w14:paraId="50B40B28" w14:textId="77777777" w:rsidR="00D300A8" w:rsidRDefault="00D300A8" w:rsidP="00BD6201">
            <w:pPr>
              <w:pStyle w:val="Default"/>
              <w:rPr>
                <w:rFonts w:ascii="Calibri Light" w:hAnsi="Calibri Light"/>
                <w:bCs/>
                <w:sz w:val="22"/>
                <w:szCs w:val="22"/>
              </w:rPr>
            </w:pPr>
            <w:r>
              <w:rPr>
                <w:rFonts w:ascii="Calibri Light" w:hAnsi="Calibri Light"/>
                <w:bCs/>
                <w:sz w:val="16"/>
                <w:szCs w:val="16"/>
              </w:rPr>
              <w:t>Item 823 – Organising consultant</w:t>
            </w:r>
            <w:r w:rsidR="00561E7A">
              <w:rPr>
                <w:rFonts w:ascii="Calibri Light" w:hAnsi="Calibri Light"/>
                <w:bCs/>
                <w:sz w:val="16"/>
                <w:szCs w:val="16"/>
              </w:rPr>
              <w:t xml:space="preserve"> </w:t>
            </w:r>
            <w:r>
              <w:rPr>
                <w:rFonts w:ascii="Calibri Light" w:hAnsi="Calibri Light"/>
                <w:bCs/>
                <w:sz w:val="16"/>
                <w:szCs w:val="16"/>
              </w:rPr>
              <w:t>at least 45 minutes</w:t>
            </w:r>
          </w:p>
        </w:tc>
        <w:tc>
          <w:tcPr>
            <w:tcW w:w="567" w:type="dxa"/>
            <w:tcBorders>
              <w:top w:val="single" w:sz="4" w:space="0" w:color="auto"/>
              <w:left w:val="single" w:sz="4" w:space="0" w:color="auto"/>
              <w:bottom w:val="single" w:sz="4" w:space="0" w:color="7030A0"/>
              <w:right w:val="single" w:sz="4" w:space="0" w:color="auto"/>
            </w:tcBorders>
            <w:shd w:val="clear" w:color="auto" w:fill="F2F2F2" w:themeFill="background1" w:themeFillShade="F2"/>
            <w:vAlign w:val="center"/>
          </w:tcPr>
          <w:p w14:paraId="261CE875" w14:textId="77777777" w:rsidR="00D300A8" w:rsidRDefault="00D300A8" w:rsidP="00BD6201">
            <w:pPr>
              <w:pStyle w:val="Default"/>
              <w:rPr>
                <w:rFonts w:ascii="Calibri Light" w:hAnsi="Calibri Light"/>
                <w:bCs/>
                <w:sz w:val="22"/>
                <w:szCs w:val="22"/>
              </w:rPr>
            </w:pPr>
          </w:p>
        </w:tc>
        <w:tc>
          <w:tcPr>
            <w:tcW w:w="4410" w:type="dxa"/>
            <w:gridSpan w:val="5"/>
            <w:tcBorders>
              <w:top w:val="single" w:sz="4" w:space="0" w:color="auto"/>
              <w:left w:val="single" w:sz="4" w:space="0" w:color="auto"/>
              <w:bottom w:val="single" w:sz="4" w:space="0" w:color="7030A0"/>
              <w:right w:val="single" w:sz="4" w:space="0" w:color="auto"/>
            </w:tcBorders>
            <w:shd w:val="clear" w:color="auto" w:fill="F2F2F2" w:themeFill="background1" w:themeFillShade="F2"/>
            <w:vAlign w:val="center"/>
            <w:hideMark/>
          </w:tcPr>
          <w:p w14:paraId="3E0E8BB3" w14:textId="77777777" w:rsidR="00D300A8" w:rsidRDefault="00D300A8" w:rsidP="00BD6201">
            <w:pPr>
              <w:pStyle w:val="Default"/>
              <w:rPr>
                <w:rFonts w:ascii="Calibri Light" w:hAnsi="Calibri Light"/>
                <w:bCs/>
                <w:sz w:val="22"/>
                <w:szCs w:val="22"/>
              </w:rPr>
            </w:pPr>
            <w:r>
              <w:rPr>
                <w:rFonts w:ascii="Calibri Light" w:hAnsi="Calibri Light"/>
                <w:bCs/>
                <w:sz w:val="16"/>
                <w:szCs w:val="16"/>
              </w:rPr>
              <w:t>Item 828 – Participating consultant</w:t>
            </w:r>
            <w:r w:rsidR="00561E7A">
              <w:rPr>
                <w:rFonts w:ascii="Calibri Light" w:hAnsi="Calibri Light"/>
                <w:bCs/>
                <w:sz w:val="16"/>
                <w:szCs w:val="16"/>
              </w:rPr>
              <w:t xml:space="preserve"> </w:t>
            </w:r>
            <w:r>
              <w:rPr>
                <w:rFonts w:ascii="Calibri Light" w:hAnsi="Calibri Light"/>
                <w:bCs/>
                <w:sz w:val="16"/>
                <w:szCs w:val="16"/>
              </w:rPr>
              <w:t>at least 45 minutes</w:t>
            </w:r>
          </w:p>
        </w:tc>
        <w:tc>
          <w:tcPr>
            <w:tcW w:w="602" w:type="dxa"/>
            <w:tcBorders>
              <w:top w:val="single" w:sz="4" w:space="0" w:color="auto"/>
              <w:left w:val="single" w:sz="4" w:space="0" w:color="auto"/>
              <w:bottom w:val="single" w:sz="4" w:space="0" w:color="7030A0"/>
              <w:right w:val="single" w:sz="4" w:space="0" w:color="7030A0"/>
            </w:tcBorders>
            <w:shd w:val="clear" w:color="auto" w:fill="F2F2F2" w:themeFill="background1" w:themeFillShade="F2"/>
            <w:vAlign w:val="center"/>
          </w:tcPr>
          <w:p w14:paraId="4F121889" w14:textId="77777777" w:rsidR="00D300A8" w:rsidRDefault="00D300A8" w:rsidP="00BD6201">
            <w:pPr>
              <w:pStyle w:val="Default"/>
              <w:rPr>
                <w:rFonts w:ascii="Calibri Light" w:hAnsi="Calibri Light"/>
                <w:bCs/>
                <w:sz w:val="22"/>
                <w:szCs w:val="22"/>
              </w:rPr>
            </w:pPr>
          </w:p>
        </w:tc>
      </w:tr>
    </w:tbl>
    <w:p w14:paraId="43272C63" w14:textId="77777777" w:rsidR="00E713B4" w:rsidRDefault="00E713B4" w:rsidP="00FF4DBD">
      <w:pPr>
        <w:pStyle w:val="Heading2"/>
        <w:rPr>
          <w:rFonts w:eastAsia="Times"/>
        </w:rPr>
        <w:sectPr w:rsidR="00E713B4" w:rsidSect="00B25F3B">
          <w:pgSz w:w="11906" w:h="16838"/>
          <w:pgMar w:top="180" w:right="1310" w:bottom="993" w:left="720" w:header="461" w:footer="504" w:gutter="0"/>
          <w:cols w:space="720"/>
          <w:docGrid w:linePitch="360"/>
        </w:sectPr>
      </w:pPr>
      <w:bookmarkStart w:id="214" w:name="_Ref22809506"/>
      <w:bookmarkEnd w:id="212"/>
    </w:p>
    <w:p w14:paraId="50DEB29F" w14:textId="3ADC2FC4" w:rsidR="00EA3AE8" w:rsidRPr="00FF4DBD" w:rsidRDefault="00966403" w:rsidP="00FF4DBD">
      <w:pPr>
        <w:pStyle w:val="Heading2"/>
        <w:rPr>
          <w:rFonts w:eastAsia="Times"/>
        </w:rPr>
      </w:pPr>
      <w:bookmarkStart w:id="215" w:name="_Toc38976962"/>
      <w:r>
        <w:rPr>
          <w:rFonts w:eastAsia="Times"/>
        </w:rPr>
        <w:t xml:space="preserve">Hand </w:t>
      </w:r>
      <w:r w:rsidR="00601984">
        <w:rPr>
          <w:rFonts w:eastAsia="Times"/>
        </w:rPr>
        <w:t>hygiene home audit template</w:t>
      </w:r>
      <w:bookmarkEnd w:id="214"/>
      <w:bookmarkEnd w:id="215"/>
    </w:p>
    <w:p w14:paraId="0A7763BE" w14:textId="448A8216" w:rsidR="00FC274F" w:rsidRDefault="00D427FE" w:rsidP="00205182">
      <w:pPr>
        <w:pStyle w:val="Heading2"/>
      </w:pPr>
      <w:bookmarkStart w:id="216" w:name="_Ref22801452"/>
      <w:bookmarkEnd w:id="216"/>
      <w:r>
        <w:t xml:space="preserve">     </w:t>
      </w:r>
      <w:bookmarkStart w:id="217" w:name="_MON_1633349816"/>
      <w:bookmarkEnd w:id="217"/>
      <w:r>
        <w:object w:dxaOrig="7002" w:dyaOrig="11222" w14:anchorId="0AAD5A9F">
          <v:shape id="_x0000_i1053" type="#_x0000_t75" alt="Hand Hygiene patient feedback form" style="width:413.45pt;height:646.95pt" o:ole="">
            <v:imagedata r:id="rId129" o:title=""/>
          </v:shape>
          <o:OLEObject Type="Embed" ProgID="Word.Template.12" ShapeID="_x0000_i1053" DrawAspect="Content" ObjectID="_1655233365" r:id="rId130"/>
        </w:object>
      </w:r>
    </w:p>
    <w:p w14:paraId="23277763" w14:textId="3C1BE08A" w:rsidR="001D6F70" w:rsidRDefault="001D6F70" w:rsidP="00205182">
      <w:pPr>
        <w:pStyle w:val="Heading2"/>
      </w:pPr>
    </w:p>
    <w:p w14:paraId="1481E43A" w14:textId="561D5398" w:rsidR="001D6F70" w:rsidRDefault="001D6F70" w:rsidP="00205182">
      <w:pPr>
        <w:pStyle w:val="Heading2"/>
      </w:pPr>
    </w:p>
    <w:p w14:paraId="3E1CD5D8" w14:textId="7344A153" w:rsidR="001D6F70" w:rsidRDefault="001D6F70" w:rsidP="00205182">
      <w:pPr>
        <w:pStyle w:val="Heading2"/>
      </w:pPr>
    </w:p>
    <w:p w14:paraId="2AEDCF89" w14:textId="003F8148" w:rsidR="001D6F70" w:rsidRDefault="001D6F70" w:rsidP="00205182">
      <w:pPr>
        <w:pStyle w:val="Heading2"/>
      </w:pPr>
    </w:p>
    <w:p w14:paraId="1F4F57B6" w14:textId="41E4AF92" w:rsidR="001D6F70" w:rsidRDefault="001D6F70" w:rsidP="00205182">
      <w:pPr>
        <w:pStyle w:val="Heading2"/>
      </w:pPr>
    </w:p>
    <w:bookmarkStart w:id="218" w:name="_Ref23503100"/>
    <w:bookmarkStart w:id="219" w:name="_Toc38976963"/>
    <w:p w14:paraId="120A1334" w14:textId="0910DB33" w:rsidR="00EA3AE8" w:rsidRPr="00205182" w:rsidRDefault="007F14F0" w:rsidP="00205182">
      <w:pPr>
        <w:pStyle w:val="Heading2"/>
      </w:pPr>
      <w:r w:rsidRPr="00205182">
        <w:rPr>
          <w:rStyle w:val="Heading2Char"/>
          <w:b/>
          <w:noProof/>
          <w:lang w:eastAsia="en-AU"/>
        </w:rPr>
        <mc:AlternateContent>
          <mc:Choice Requires="wps">
            <w:drawing>
              <wp:anchor distT="0" distB="0" distL="114300" distR="114300" simplePos="0" relativeHeight="251645440" behindDoc="1" locked="0" layoutInCell="1" allowOverlap="1" wp14:anchorId="377A3771" wp14:editId="5416D48F">
                <wp:simplePos x="0" y="0"/>
                <wp:positionH relativeFrom="column">
                  <wp:posOffset>-991590</wp:posOffset>
                </wp:positionH>
                <wp:positionV relativeFrom="paragraph">
                  <wp:posOffset>-459806</wp:posOffset>
                </wp:positionV>
                <wp:extent cx="9144000" cy="1543050"/>
                <wp:effectExtent l="0" t="0" r="19050" b="19050"/>
                <wp:wrapNone/>
                <wp:docPr id="43" name="Rectangle 4" title="Decoration"/>
                <wp:cNvGraphicFramePr/>
                <a:graphic xmlns:a="http://schemas.openxmlformats.org/drawingml/2006/main">
                  <a:graphicData uri="http://schemas.microsoft.com/office/word/2010/wordprocessingShape">
                    <wps:wsp>
                      <wps:cNvSpPr/>
                      <wps:spPr>
                        <a:xfrm>
                          <a:off x="0" y="0"/>
                          <a:ext cx="9144000" cy="1543050"/>
                        </a:xfrm>
                        <a:custGeom>
                          <a:avLst/>
                          <a:gdLst>
                            <a:gd name="connsiteX0" fmla="*/ 0 w 7559040"/>
                            <a:gd name="connsiteY0" fmla="*/ 0 h 1173480"/>
                            <a:gd name="connsiteX1" fmla="*/ 7559040 w 7559040"/>
                            <a:gd name="connsiteY1" fmla="*/ 0 h 1173480"/>
                            <a:gd name="connsiteX2" fmla="*/ 7559040 w 7559040"/>
                            <a:gd name="connsiteY2" fmla="*/ 1173480 h 1173480"/>
                            <a:gd name="connsiteX3" fmla="*/ 0 w 7559040"/>
                            <a:gd name="connsiteY3" fmla="*/ 1173480 h 1173480"/>
                            <a:gd name="connsiteX4" fmla="*/ 0 w 7559040"/>
                            <a:gd name="connsiteY4" fmla="*/ 0 h 1173480"/>
                            <a:gd name="connsiteX0" fmla="*/ 0 w 7559040"/>
                            <a:gd name="connsiteY0" fmla="*/ 0 h 1173480"/>
                            <a:gd name="connsiteX1" fmla="*/ 7559040 w 7559040"/>
                            <a:gd name="connsiteY1" fmla="*/ 0 h 1173480"/>
                            <a:gd name="connsiteX2" fmla="*/ 5417820 w 7559040"/>
                            <a:gd name="connsiteY2" fmla="*/ 358140 h 1173480"/>
                            <a:gd name="connsiteX3" fmla="*/ 0 w 7559040"/>
                            <a:gd name="connsiteY3" fmla="*/ 1173480 h 1173480"/>
                            <a:gd name="connsiteX4" fmla="*/ 0 w 7559040"/>
                            <a:gd name="connsiteY4" fmla="*/ 0 h 1173480"/>
                            <a:gd name="connsiteX0" fmla="*/ 0 w 7559040"/>
                            <a:gd name="connsiteY0" fmla="*/ 0 h 1173480"/>
                            <a:gd name="connsiteX1" fmla="*/ 7559040 w 7559040"/>
                            <a:gd name="connsiteY1" fmla="*/ 0 h 1173480"/>
                            <a:gd name="connsiteX2" fmla="*/ 5417820 w 7559040"/>
                            <a:gd name="connsiteY2" fmla="*/ 358140 h 1173480"/>
                            <a:gd name="connsiteX3" fmla="*/ 0 w 7559040"/>
                            <a:gd name="connsiteY3" fmla="*/ 1173480 h 1173480"/>
                            <a:gd name="connsiteX4" fmla="*/ 0 w 7559040"/>
                            <a:gd name="connsiteY4" fmla="*/ 0 h 1173480"/>
                            <a:gd name="connsiteX0" fmla="*/ 0 w 7559040"/>
                            <a:gd name="connsiteY0" fmla="*/ 0 h 1173480"/>
                            <a:gd name="connsiteX1" fmla="*/ 7559040 w 7559040"/>
                            <a:gd name="connsiteY1" fmla="*/ 0 h 1173480"/>
                            <a:gd name="connsiteX2" fmla="*/ 5417820 w 7559040"/>
                            <a:gd name="connsiteY2" fmla="*/ 266700 h 1173480"/>
                            <a:gd name="connsiteX3" fmla="*/ 0 w 7559040"/>
                            <a:gd name="connsiteY3" fmla="*/ 1173480 h 1173480"/>
                            <a:gd name="connsiteX4" fmla="*/ 0 w 7559040"/>
                            <a:gd name="connsiteY4" fmla="*/ 0 h 1173480"/>
                            <a:gd name="connsiteX0" fmla="*/ 0 w 7559040"/>
                            <a:gd name="connsiteY0" fmla="*/ 0 h 1224844"/>
                            <a:gd name="connsiteX1" fmla="*/ 7559040 w 7559040"/>
                            <a:gd name="connsiteY1" fmla="*/ 0 h 1224844"/>
                            <a:gd name="connsiteX2" fmla="*/ 5417820 w 7559040"/>
                            <a:gd name="connsiteY2" fmla="*/ 266700 h 1224844"/>
                            <a:gd name="connsiteX3" fmla="*/ 3566160 w 7559040"/>
                            <a:gd name="connsiteY3" fmla="*/ 998220 h 1224844"/>
                            <a:gd name="connsiteX4" fmla="*/ 0 w 7559040"/>
                            <a:gd name="connsiteY4" fmla="*/ 1173480 h 1224844"/>
                            <a:gd name="connsiteX5" fmla="*/ 0 w 7559040"/>
                            <a:gd name="connsiteY5" fmla="*/ 0 h 1224844"/>
                            <a:gd name="connsiteX0" fmla="*/ 197715 w 7756755"/>
                            <a:gd name="connsiteY0" fmla="*/ 0 h 1210678"/>
                            <a:gd name="connsiteX1" fmla="*/ 7756755 w 7756755"/>
                            <a:gd name="connsiteY1" fmla="*/ 0 h 1210678"/>
                            <a:gd name="connsiteX2" fmla="*/ 5615535 w 7756755"/>
                            <a:gd name="connsiteY2" fmla="*/ 266700 h 1210678"/>
                            <a:gd name="connsiteX3" fmla="*/ 3763875 w 7756755"/>
                            <a:gd name="connsiteY3" fmla="*/ 998220 h 1210678"/>
                            <a:gd name="connsiteX4" fmla="*/ 289155 w 7756755"/>
                            <a:gd name="connsiteY4" fmla="*/ 701363 h 1210678"/>
                            <a:gd name="connsiteX5" fmla="*/ 197715 w 7756755"/>
                            <a:gd name="connsiteY5" fmla="*/ 1173480 h 1210678"/>
                            <a:gd name="connsiteX6" fmla="*/ 197715 w 7756755"/>
                            <a:gd name="connsiteY6" fmla="*/ 0 h 1210678"/>
                            <a:gd name="connsiteX0" fmla="*/ 195374 w 7754414"/>
                            <a:gd name="connsiteY0" fmla="*/ 0 h 1027900"/>
                            <a:gd name="connsiteX1" fmla="*/ 7754414 w 7754414"/>
                            <a:gd name="connsiteY1" fmla="*/ 0 h 1027900"/>
                            <a:gd name="connsiteX2" fmla="*/ 5613194 w 7754414"/>
                            <a:gd name="connsiteY2" fmla="*/ 266700 h 1027900"/>
                            <a:gd name="connsiteX3" fmla="*/ 3761534 w 7754414"/>
                            <a:gd name="connsiteY3" fmla="*/ 998220 h 1027900"/>
                            <a:gd name="connsiteX4" fmla="*/ 286814 w 7754414"/>
                            <a:gd name="connsiteY4" fmla="*/ 701363 h 1027900"/>
                            <a:gd name="connsiteX5" fmla="*/ 203000 w 7754414"/>
                            <a:gd name="connsiteY5" fmla="*/ 510695 h 1027900"/>
                            <a:gd name="connsiteX6" fmla="*/ 195374 w 7754414"/>
                            <a:gd name="connsiteY6" fmla="*/ 0 h 1027900"/>
                            <a:gd name="connsiteX0" fmla="*/ 184021 w 7743061"/>
                            <a:gd name="connsiteY0" fmla="*/ 0 h 1027900"/>
                            <a:gd name="connsiteX1" fmla="*/ 7743061 w 7743061"/>
                            <a:gd name="connsiteY1" fmla="*/ 0 h 1027900"/>
                            <a:gd name="connsiteX2" fmla="*/ 5601841 w 7743061"/>
                            <a:gd name="connsiteY2" fmla="*/ 266700 h 1027900"/>
                            <a:gd name="connsiteX3" fmla="*/ 3750181 w 7743061"/>
                            <a:gd name="connsiteY3" fmla="*/ 998220 h 1027900"/>
                            <a:gd name="connsiteX4" fmla="*/ 275461 w 7743061"/>
                            <a:gd name="connsiteY4" fmla="*/ 701363 h 1027900"/>
                            <a:gd name="connsiteX5" fmla="*/ 191647 w 7743061"/>
                            <a:gd name="connsiteY5" fmla="*/ 510695 h 1027900"/>
                            <a:gd name="connsiteX6" fmla="*/ 184021 w 7743061"/>
                            <a:gd name="connsiteY6" fmla="*/ 0 h 1027900"/>
                            <a:gd name="connsiteX0" fmla="*/ 0 w 7559040"/>
                            <a:gd name="connsiteY0" fmla="*/ 0 h 1066696"/>
                            <a:gd name="connsiteX1" fmla="*/ 7559040 w 7559040"/>
                            <a:gd name="connsiteY1" fmla="*/ 0 h 1066696"/>
                            <a:gd name="connsiteX2" fmla="*/ 5417820 w 7559040"/>
                            <a:gd name="connsiteY2" fmla="*/ 266700 h 1066696"/>
                            <a:gd name="connsiteX3" fmla="*/ 3566160 w 7559040"/>
                            <a:gd name="connsiteY3" fmla="*/ 998220 h 1066696"/>
                            <a:gd name="connsiteX4" fmla="*/ 754441 w 7559040"/>
                            <a:gd name="connsiteY4" fmla="*/ 1027900 h 1066696"/>
                            <a:gd name="connsiteX5" fmla="*/ 7626 w 7559040"/>
                            <a:gd name="connsiteY5" fmla="*/ 510695 h 1066696"/>
                            <a:gd name="connsiteX6" fmla="*/ 0 w 7559040"/>
                            <a:gd name="connsiteY6" fmla="*/ 0 h 1066696"/>
                            <a:gd name="connsiteX0" fmla="*/ 0 w 7559040"/>
                            <a:gd name="connsiteY0" fmla="*/ 0 h 1066696"/>
                            <a:gd name="connsiteX1" fmla="*/ 7559040 w 7559040"/>
                            <a:gd name="connsiteY1" fmla="*/ 0 h 1066696"/>
                            <a:gd name="connsiteX2" fmla="*/ 5417820 w 7559040"/>
                            <a:gd name="connsiteY2" fmla="*/ 266700 h 1066696"/>
                            <a:gd name="connsiteX3" fmla="*/ 3566160 w 7559040"/>
                            <a:gd name="connsiteY3" fmla="*/ 998220 h 1066696"/>
                            <a:gd name="connsiteX4" fmla="*/ 754441 w 7559040"/>
                            <a:gd name="connsiteY4" fmla="*/ 1027900 h 1066696"/>
                            <a:gd name="connsiteX5" fmla="*/ 137172 w 7559040"/>
                            <a:gd name="connsiteY5" fmla="*/ 937727 h 1066696"/>
                            <a:gd name="connsiteX6" fmla="*/ 7626 w 7559040"/>
                            <a:gd name="connsiteY6" fmla="*/ 510695 h 1066696"/>
                            <a:gd name="connsiteX7" fmla="*/ 0 w 7559040"/>
                            <a:gd name="connsiteY7" fmla="*/ 0 h 1066696"/>
                            <a:gd name="connsiteX0" fmla="*/ 0 w 7559040"/>
                            <a:gd name="connsiteY0" fmla="*/ 0 h 1066696"/>
                            <a:gd name="connsiteX1" fmla="*/ 7559040 w 7559040"/>
                            <a:gd name="connsiteY1" fmla="*/ 0 h 1066696"/>
                            <a:gd name="connsiteX2" fmla="*/ 5417820 w 7559040"/>
                            <a:gd name="connsiteY2" fmla="*/ 266700 h 1066696"/>
                            <a:gd name="connsiteX3" fmla="*/ 3566160 w 7559040"/>
                            <a:gd name="connsiteY3" fmla="*/ 998220 h 1066696"/>
                            <a:gd name="connsiteX4" fmla="*/ 754441 w 7559040"/>
                            <a:gd name="connsiteY4" fmla="*/ 1027900 h 1066696"/>
                            <a:gd name="connsiteX5" fmla="*/ 137172 w 7559040"/>
                            <a:gd name="connsiteY5" fmla="*/ 937727 h 1066696"/>
                            <a:gd name="connsiteX6" fmla="*/ 7626 w 7559040"/>
                            <a:gd name="connsiteY6" fmla="*/ 510695 h 1066696"/>
                            <a:gd name="connsiteX7" fmla="*/ 0 w 7559040"/>
                            <a:gd name="connsiteY7" fmla="*/ 0 h 1066696"/>
                            <a:gd name="connsiteX0" fmla="*/ 0 w 7559040"/>
                            <a:gd name="connsiteY0" fmla="*/ 0 h 1066696"/>
                            <a:gd name="connsiteX1" fmla="*/ 7559040 w 7559040"/>
                            <a:gd name="connsiteY1" fmla="*/ 0 h 1066696"/>
                            <a:gd name="connsiteX2" fmla="*/ 5417820 w 7559040"/>
                            <a:gd name="connsiteY2" fmla="*/ 266700 h 1066696"/>
                            <a:gd name="connsiteX3" fmla="*/ 3566160 w 7559040"/>
                            <a:gd name="connsiteY3" fmla="*/ 998220 h 1066696"/>
                            <a:gd name="connsiteX4" fmla="*/ 754441 w 7559040"/>
                            <a:gd name="connsiteY4" fmla="*/ 1027900 h 1066696"/>
                            <a:gd name="connsiteX5" fmla="*/ 91460 w 7559040"/>
                            <a:gd name="connsiteY5" fmla="*/ 1006808 h 1066696"/>
                            <a:gd name="connsiteX6" fmla="*/ 7626 w 7559040"/>
                            <a:gd name="connsiteY6" fmla="*/ 510695 h 1066696"/>
                            <a:gd name="connsiteX7" fmla="*/ 0 w 7559040"/>
                            <a:gd name="connsiteY7" fmla="*/ 0 h 1066696"/>
                            <a:gd name="connsiteX0" fmla="*/ 0 w 7559040"/>
                            <a:gd name="connsiteY0" fmla="*/ 0 h 1066696"/>
                            <a:gd name="connsiteX1" fmla="*/ 7559040 w 7559040"/>
                            <a:gd name="connsiteY1" fmla="*/ 0 h 1066696"/>
                            <a:gd name="connsiteX2" fmla="*/ 5417820 w 7559040"/>
                            <a:gd name="connsiteY2" fmla="*/ 266700 h 1066696"/>
                            <a:gd name="connsiteX3" fmla="*/ 3566160 w 7559040"/>
                            <a:gd name="connsiteY3" fmla="*/ 998220 h 1066696"/>
                            <a:gd name="connsiteX4" fmla="*/ 754441 w 7559040"/>
                            <a:gd name="connsiteY4" fmla="*/ 1027900 h 1066696"/>
                            <a:gd name="connsiteX5" fmla="*/ 91460 w 7559040"/>
                            <a:gd name="connsiteY5" fmla="*/ 1006808 h 1066696"/>
                            <a:gd name="connsiteX6" fmla="*/ 7626 w 7559040"/>
                            <a:gd name="connsiteY6" fmla="*/ 510695 h 1066696"/>
                            <a:gd name="connsiteX7" fmla="*/ 0 w 7559040"/>
                            <a:gd name="connsiteY7" fmla="*/ 0 h 1066696"/>
                            <a:gd name="connsiteX0" fmla="*/ 0 w 7559040"/>
                            <a:gd name="connsiteY0" fmla="*/ 0 h 1066696"/>
                            <a:gd name="connsiteX1" fmla="*/ 7559040 w 7559040"/>
                            <a:gd name="connsiteY1" fmla="*/ 0 h 1066696"/>
                            <a:gd name="connsiteX2" fmla="*/ 5417820 w 7559040"/>
                            <a:gd name="connsiteY2" fmla="*/ 266700 h 1066696"/>
                            <a:gd name="connsiteX3" fmla="*/ 3566160 w 7559040"/>
                            <a:gd name="connsiteY3" fmla="*/ 998220 h 1066696"/>
                            <a:gd name="connsiteX4" fmla="*/ 754441 w 7559040"/>
                            <a:gd name="connsiteY4" fmla="*/ 1027900 h 1066696"/>
                            <a:gd name="connsiteX5" fmla="*/ 45744 w 7559040"/>
                            <a:gd name="connsiteY5" fmla="*/ 1007309 h 1066696"/>
                            <a:gd name="connsiteX6" fmla="*/ 7626 w 7559040"/>
                            <a:gd name="connsiteY6" fmla="*/ 510695 h 1066696"/>
                            <a:gd name="connsiteX7" fmla="*/ 0 w 7559040"/>
                            <a:gd name="connsiteY7" fmla="*/ 0 h 1066696"/>
                            <a:gd name="connsiteX0" fmla="*/ 21983 w 7581023"/>
                            <a:gd name="connsiteY0" fmla="*/ 0 h 1066696"/>
                            <a:gd name="connsiteX1" fmla="*/ 7581023 w 7581023"/>
                            <a:gd name="connsiteY1" fmla="*/ 0 h 1066696"/>
                            <a:gd name="connsiteX2" fmla="*/ 5439803 w 7581023"/>
                            <a:gd name="connsiteY2" fmla="*/ 266700 h 1066696"/>
                            <a:gd name="connsiteX3" fmla="*/ 3588143 w 7581023"/>
                            <a:gd name="connsiteY3" fmla="*/ 998220 h 1066696"/>
                            <a:gd name="connsiteX4" fmla="*/ 776424 w 7581023"/>
                            <a:gd name="connsiteY4" fmla="*/ 1027900 h 1066696"/>
                            <a:gd name="connsiteX5" fmla="*/ 67727 w 7581023"/>
                            <a:gd name="connsiteY5" fmla="*/ 1007309 h 1066696"/>
                            <a:gd name="connsiteX6" fmla="*/ 21983 w 7581023"/>
                            <a:gd name="connsiteY6" fmla="*/ 587032 h 1066696"/>
                            <a:gd name="connsiteX7" fmla="*/ 29609 w 7581023"/>
                            <a:gd name="connsiteY7" fmla="*/ 510695 h 1066696"/>
                            <a:gd name="connsiteX8" fmla="*/ 21983 w 7581023"/>
                            <a:gd name="connsiteY8" fmla="*/ 0 h 1066696"/>
                            <a:gd name="connsiteX0" fmla="*/ 1466 w 7560506"/>
                            <a:gd name="connsiteY0" fmla="*/ 0 h 1066696"/>
                            <a:gd name="connsiteX1" fmla="*/ 7560506 w 7560506"/>
                            <a:gd name="connsiteY1" fmla="*/ 0 h 1066696"/>
                            <a:gd name="connsiteX2" fmla="*/ 5419286 w 7560506"/>
                            <a:gd name="connsiteY2" fmla="*/ 266700 h 1066696"/>
                            <a:gd name="connsiteX3" fmla="*/ 3567626 w 7560506"/>
                            <a:gd name="connsiteY3" fmla="*/ 998220 h 1066696"/>
                            <a:gd name="connsiteX4" fmla="*/ 755907 w 7560506"/>
                            <a:gd name="connsiteY4" fmla="*/ 1027900 h 1066696"/>
                            <a:gd name="connsiteX5" fmla="*/ 100566 w 7560506"/>
                            <a:gd name="connsiteY5" fmla="*/ 1023058 h 1066696"/>
                            <a:gd name="connsiteX6" fmla="*/ 1466 w 7560506"/>
                            <a:gd name="connsiteY6" fmla="*/ 587032 h 1066696"/>
                            <a:gd name="connsiteX7" fmla="*/ 9092 w 7560506"/>
                            <a:gd name="connsiteY7" fmla="*/ 510695 h 1066696"/>
                            <a:gd name="connsiteX8" fmla="*/ 1466 w 7560506"/>
                            <a:gd name="connsiteY8" fmla="*/ 0 h 1066696"/>
                            <a:gd name="connsiteX0" fmla="*/ 1466 w 7560506"/>
                            <a:gd name="connsiteY0" fmla="*/ 0 h 1079459"/>
                            <a:gd name="connsiteX1" fmla="*/ 7560506 w 7560506"/>
                            <a:gd name="connsiteY1" fmla="*/ 0 h 1079459"/>
                            <a:gd name="connsiteX2" fmla="*/ 5419286 w 7560506"/>
                            <a:gd name="connsiteY2" fmla="*/ 266700 h 1079459"/>
                            <a:gd name="connsiteX3" fmla="*/ 3567626 w 7560506"/>
                            <a:gd name="connsiteY3" fmla="*/ 998220 h 1079459"/>
                            <a:gd name="connsiteX4" fmla="*/ 748369 w 7560506"/>
                            <a:gd name="connsiteY4" fmla="*/ 1066696 h 1079459"/>
                            <a:gd name="connsiteX5" fmla="*/ 100566 w 7560506"/>
                            <a:gd name="connsiteY5" fmla="*/ 1023058 h 1079459"/>
                            <a:gd name="connsiteX6" fmla="*/ 1466 w 7560506"/>
                            <a:gd name="connsiteY6" fmla="*/ 587032 h 1079459"/>
                            <a:gd name="connsiteX7" fmla="*/ 9092 w 7560506"/>
                            <a:gd name="connsiteY7" fmla="*/ 510695 h 1079459"/>
                            <a:gd name="connsiteX8" fmla="*/ 1466 w 7560506"/>
                            <a:gd name="connsiteY8" fmla="*/ 0 h 1079459"/>
                            <a:gd name="connsiteX0" fmla="*/ 1466 w 7560506"/>
                            <a:gd name="connsiteY0" fmla="*/ 0 h 1079459"/>
                            <a:gd name="connsiteX1" fmla="*/ 7560506 w 7560506"/>
                            <a:gd name="connsiteY1" fmla="*/ 0 h 1079459"/>
                            <a:gd name="connsiteX2" fmla="*/ 5419286 w 7560506"/>
                            <a:gd name="connsiteY2" fmla="*/ 266700 h 1079459"/>
                            <a:gd name="connsiteX3" fmla="*/ 3567626 w 7560506"/>
                            <a:gd name="connsiteY3" fmla="*/ 998220 h 1079459"/>
                            <a:gd name="connsiteX4" fmla="*/ 748369 w 7560506"/>
                            <a:gd name="connsiteY4" fmla="*/ 1066696 h 1079459"/>
                            <a:gd name="connsiteX5" fmla="*/ 100577 w 7560506"/>
                            <a:gd name="connsiteY5" fmla="*/ 1079459 h 1079459"/>
                            <a:gd name="connsiteX6" fmla="*/ 1466 w 7560506"/>
                            <a:gd name="connsiteY6" fmla="*/ 587032 h 1079459"/>
                            <a:gd name="connsiteX7" fmla="*/ 9092 w 7560506"/>
                            <a:gd name="connsiteY7" fmla="*/ 510695 h 1079459"/>
                            <a:gd name="connsiteX8" fmla="*/ 1466 w 7560506"/>
                            <a:gd name="connsiteY8" fmla="*/ 0 h 1079459"/>
                            <a:gd name="connsiteX0" fmla="*/ 1466 w 7560506"/>
                            <a:gd name="connsiteY0" fmla="*/ 0 h 1079459"/>
                            <a:gd name="connsiteX1" fmla="*/ 7560506 w 7560506"/>
                            <a:gd name="connsiteY1" fmla="*/ 0 h 1079459"/>
                            <a:gd name="connsiteX2" fmla="*/ 5419286 w 7560506"/>
                            <a:gd name="connsiteY2" fmla="*/ 266700 h 1079459"/>
                            <a:gd name="connsiteX3" fmla="*/ 3567626 w 7560506"/>
                            <a:gd name="connsiteY3" fmla="*/ 998220 h 1079459"/>
                            <a:gd name="connsiteX4" fmla="*/ 748369 w 7560506"/>
                            <a:gd name="connsiteY4" fmla="*/ 1066696 h 1079459"/>
                            <a:gd name="connsiteX5" fmla="*/ 100588 w 7560506"/>
                            <a:gd name="connsiteY5" fmla="*/ 1079459 h 1079459"/>
                            <a:gd name="connsiteX6" fmla="*/ 1466 w 7560506"/>
                            <a:gd name="connsiteY6" fmla="*/ 587032 h 1079459"/>
                            <a:gd name="connsiteX7" fmla="*/ 9092 w 7560506"/>
                            <a:gd name="connsiteY7" fmla="*/ 510695 h 1079459"/>
                            <a:gd name="connsiteX8" fmla="*/ 1466 w 7560506"/>
                            <a:gd name="connsiteY8" fmla="*/ 0 h 1079459"/>
                            <a:gd name="connsiteX0" fmla="*/ 1466 w 7560506"/>
                            <a:gd name="connsiteY0" fmla="*/ 0 h 1079459"/>
                            <a:gd name="connsiteX1" fmla="*/ 7560506 w 7560506"/>
                            <a:gd name="connsiteY1" fmla="*/ 0 h 1079459"/>
                            <a:gd name="connsiteX2" fmla="*/ 5419286 w 7560506"/>
                            <a:gd name="connsiteY2" fmla="*/ 266700 h 1079459"/>
                            <a:gd name="connsiteX3" fmla="*/ 3567626 w 7560506"/>
                            <a:gd name="connsiteY3" fmla="*/ 998220 h 1079459"/>
                            <a:gd name="connsiteX4" fmla="*/ 748451 w 7560506"/>
                            <a:gd name="connsiteY4" fmla="*/ 724195 h 1079459"/>
                            <a:gd name="connsiteX5" fmla="*/ 100588 w 7560506"/>
                            <a:gd name="connsiteY5" fmla="*/ 1079459 h 1079459"/>
                            <a:gd name="connsiteX6" fmla="*/ 1466 w 7560506"/>
                            <a:gd name="connsiteY6" fmla="*/ 587032 h 1079459"/>
                            <a:gd name="connsiteX7" fmla="*/ 9092 w 7560506"/>
                            <a:gd name="connsiteY7" fmla="*/ 510695 h 1079459"/>
                            <a:gd name="connsiteX8" fmla="*/ 1466 w 7560506"/>
                            <a:gd name="connsiteY8" fmla="*/ 0 h 1079459"/>
                            <a:gd name="connsiteX0" fmla="*/ 1466 w 7560506"/>
                            <a:gd name="connsiteY0" fmla="*/ 0 h 1079459"/>
                            <a:gd name="connsiteX1" fmla="*/ 7560506 w 7560506"/>
                            <a:gd name="connsiteY1" fmla="*/ 0 h 1079459"/>
                            <a:gd name="connsiteX2" fmla="*/ 5419286 w 7560506"/>
                            <a:gd name="connsiteY2" fmla="*/ 266700 h 1079459"/>
                            <a:gd name="connsiteX3" fmla="*/ 3567626 w 7560506"/>
                            <a:gd name="connsiteY3" fmla="*/ 998220 h 1079459"/>
                            <a:gd name="connsiteX4" fmla="*/ 748451 w 7560506"/>
                            <a:gd name="connsiteY4" fmla="*/ 724195 h 1079459"/>
                            <a:gd name="connsiteX5" fmla="*/ 100588 w 7560506"/>
                            <a:gd name="connsiteY5" fmla="*/ 1079459 h 1079459"/>
                            <a:gd name="connsiteX6" fmla="*/ 1466 w 7560506"/>
                            <a:gd name="connsiteY6" fmla="*/ 587032 h 1079459"/>
                            <a:gd name="connsiteX7" fmla="*/ 9092 w 7560506"/>
                            <a:gd name="connsiteY7" fmla="*/ 510695 h 1079459"/>
                            <a:gd name="connsiteX8" fmla="*/ 1466 w 7560506"/>
                            <a:gd name="connsiteY8" fmla="*/ 0 h 1079459"/>
                            <a:gd name="connsiteX0" fmla="*/ 1466 w 7560506"/>
                            <a:gd name="connsiteY0" fmla="*/ 0 h 1079459"/>
                            <a:gd name="connsiteX1" fmla="*/ 7560506 w 7560506"/>
                            <a:gd name="connsiteY1" fmla="*/ 0 h 1079459"/>
                            <a:gd name="connsiteX2" fmla="*/ 5419286 w 7560506"/>
                            <a:gd name="connsiteY2" fmla="*/ 266700 h 1079459"/>
                            <a:gd name="connsiteX3" fmla="*/ 3567626 w 7560506"/>
                            <a:gd name="connsiteY3" fmla="*/ 998220 h 1079459"/>
                            <a:gd name="connsiteX4" fmla="*/ 748451 w 7560506"/>
                            <a:gd name="connsiteY4" fmla="*/ 724195 h 1079459"/>
                            <a:gd name="connsiteX5" fmla="*/ 184428 w 7560506"/>
                            <a:gd name="connsiteY5" fmla="*/ 1079459 h 1079459"/>
                            <a:gd name="connsiteX6" fmla="*/ 1466 w 7560506"/>
                            <a:gd name="connsiteY6" fmla="*/ 587032 h 1079459"/>
                            <a:gd name="connsiteX7" fmla="*/ 9092 w 7560506"/>
                            <a:gd name="connsiteY7" fmla="*/ 510695 h 1079459"/>
                            <a:gd name="connsiteX8" fmla="*/ 1466 w 7560506"/>
                            <a:gd name="connsiteY8" fmla="*/ 0 h 1079459"/>
                            <a:gd name="connsiteX0" fmla="*/ 1466 w 7560506"/>
                            <a:gd name="connsiteY0" fmla="*/ 0 h 1079459"/>
                            <a:gd name="connsiteX1" fmla="*/ 7560506 w 7560506"/>
                            <a:gd name="connsiteY1" fmla="*/ 0 h 1079459"/>
                            <a:gd name="connsiteX2" fmla="*/ 5419286 w 7560506"/>
                            <a:gd name="connsiteY2" fmla="*/ 266700 h 1079459"/>
                            <a:gd name="connsiteX3" fmla="*/ 3567626 w 7560506"/>
                            <a:gd name="connsiteY3" fmla="*/ 998220 h 1079459"/>
                            <a:gd name="connsiteX4" fmla="*/ 748451 w 7560506"/>
                            <a:gd name="connsiteY4" fmla="*/ 724195 h 1079459"/>
                            <a:gd name="connsiteX5" fmla="*/ 176827 w 7560506"/>
                            <a:gd name="connsiteY5" fmla="*/ 1079459 h 1079459"/>
                            <a:gd name="connsiteX6" fmla="*/ 1466 w 7560506"/>
                            <a:gd name="connsiteY6" fmla="*/ 587032 h 1079459"/>
                            <a:gd name="connsiteX7" fmla="*/ 9092 w 7560506"/>
                            <a:gd name="connsiteY7" fmla="*/ 510695 h 1079459"/>
                            <a:gd name="connsiteX8" fmla="*/ 1466 w 7560506"/>
                            <a:gd name="connsiteY8" fmla="*/ 0 h 1079459"/>
                            <a:gd name="connsiteX0" fmla="*/ 1466 w 7560506"/>
                            <a:gd name="connsiteY0" fmla="*/ 0 h 1079459"/>
                            <a:gd name="connsiteX1" fmla="*/ 7560506 w 7560506"/>
                            <a:gd name="connsiteY1" fmla="*/ 0 h 1079459"/>
                            <a:gd name="connsiteX2" fmla="*/ 5419286 w 7560506"/>
                            <a:gd name="connsiteY2" fmla="*/ 266700 h 1079459"/>
                            <a:gd name="connsiteX3" fmla="*/ 3567626 w 7560506"/>
                            <a:gd name="connsiteY3" fmla="*/ 998220 h 1079459"/>
                            <a:gd name="connsiteX4" fmla="*/ 748451 w 7560506"/>
                            <a:gd name="connsiteY4" fmla="*/ 724195 h 1079459"/>
                            <a:gd name="connsiteX5" fmla="*/ 176827 w 7560506"/>
                            <a:gd name="connsiteY5" fmla="*/ 1079459 h 1079459"/>
                            <a:gd name="connsiteX6" fmla="*/ 1466 w 7560506"/>
                            <a:gd name="connsiteY6" fmla="*/ 587032 h 1079459"/>
                            <a:gd name="connsiteX7" fmla="*/ 9092 w 7560506"/>
                            <a:gd name="connsiteY7" fmla="*/ 510695 h 1079459"/>
                            <a:gd name="connsiteX8" fmla="*/ 1466 w 7560506"/>
                            <a:gd name="connsiteY8" fmla="*/ 0 h 1079459"/>
                            <a:gd name="connsiteX0" fmla="*/ 1466 w 7560506"/>
                            <a:gd name="connsiteY0" fmla="*/ 0 h 1016921"/>
                            <a:gd name="connsiteX1" fmla="*/ 7560506 w 7560506"/>
                            <a:gd name="connsiteY1" fmla="*/ 0 h 1016921"/>
                            <a:gd name="connsiteX2" fmla="*/ 5419286 w 7560506"/>
                            <a:gd name="connsiteY2" fmla="*/ 266700 h 1016921"/>
                            <a:gd name="connsiteX3" fmla="*/ 3567626 w 7560506"/>
                            <a:gd name="connsiteY3" fmla="*/ 998220 h 1016921"/>
                            <a:gd name="connsiteX4" fmla="*/ 748451 w 7560506"/>
                            <a:gd name="connsiteY4" fmla="*/ 724195 h 1016921"/>
                            <a:gd name="connsiteX5" fmla="*/ 176846 w 7560506"/>
                            <a:gd name="connsiteY5" fmla="*/ 1003811 h 1016921"/>
                            <a:gd name="connsiteX6" fmla="*/ 1466 w 7560506"/>
                            <a:gd name="connsiteY6" fmla="*/ 587032 h 1016921"/>
                            <a:gd name="connsiteX7" fmla="*/ 9092 w 7560506"/>
                            <a:gd name="connsiteY7" fmla="*/ 510695 h 1016921"/>
                            <a:gd name="connsiteX8" fmla="*/ 1466 w 7560506"/>
                            <a:gd name="connsiteY8" fmla="*/ 0 h 1016921"/>
                            <a:gd name="connsiteX0" fmla="*/ 1466 w 7560506"/>
                            <a:gd name="connsiteY0" fmla="*/ 0 h 1016921"/>
                            <a:gd name="connsiteX1" fmla="*/ 7560506 w 7560506"/>
                            <a:gd name="connsiteY1" fmla="*/ 0 h 1016921"/>
                            <a:gd name="connsiteX2" fmla="*/ 5419286 w 7560506"/>
                            <a:gd name="connsiteY2" fmla="*/ 266700 h 1016921"/>
                            <a:gd name="connsiteX3" fmla="*/ 3567626 w 7560506"/>
                            <a:gd name="connsiteY3" fmla="*/ 998220 h 1016921"/>
                            <a:gd name="connsiteX4" fmla="*/ 748451 w 7560506"/>
                            <a:gd name="connsiteY4" fmla="*/ 724195 h 1016921"/>
                            <a:gd name="connsiteX5" fmla="*/ 176846 w 7560506"/>
                            <a:gd name="connsiteY5" fmla="*/ 1003811 h 1016921"/>
                            <a:gd name="connsiteX6" fmla="*/ 1466 w 7560506"/>
                            <a:gd name="connsiteY6" fmla="*/ 587032 h 1016921"/>
                            <a:gd name="connsiteX7" fmla="*/ 9092 w 7560506"/>
                            <a:gd name="connsiteY7" fmla="*/ 510695 h 1016921"/>
                            <a:gd name="connsiteX8" fmla="*/ 1466 w 7560506"/>
                            <a:gd name="connsiteY8" fmla="*/ 0 h 10169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0506" h="1016921">
                              <a:moveTo>
                                <a:pt x="1466" y="0"/>
                              </a:moveTo>
                              <a:lnTo>
                                <a:pt x="7560506" y="0"/>
                              </a:lnTo>
                              <a:lnTo>
                                <a:pt x="5419286" y="266700"/>
                              </a:lnTo>
                              <a:cubicBezTo>
                                <a:pt x="4739836" y="402590"/>
                                <a:pt x="4470596" y="847090"/>
                                <a:pt x="3567626" y="998220"/>
                              </a:cubicBezTo>
                              <a:cubicBezTo>
                                <a:pt x="2668466" y="1149440"/>
                                <a:pt x="1464892" y="321782"/>
                                <a:pt x="748451" y="724195"/>
                              </a:cubicBezTo>
                              <a:cubicBezTo>
                                <a:pt x="557916" y="817400"/>
                                <a:pt x="405486" y="963994"/>
                                <a:pt x="176846" y="1003811"/>
                              </a:cubicBezTo>
                              <a:cubicBezTo>
                                <a:pt x="68894" y="930887"/>
                                <a:pt x="7819" y="669801"/>
                                <a:pt x="1466" y="587032"/>
                              </a:cubicBezTo>
                              <a:cubicBezTo>
                                <a:pt x="-4887" y="504263"/>
                                <a:pt x="11632" y="608534"/>
                                <a:pt x="9092" y="510695"/>
                              </a:cubicBezTo>
                              <a:lnTo>
                                <a:pt x="1466" y="0"/>
                              </a:lnTo>
                              <a:close/>
                            </a:path>
                          </a:pathLst>
                        </a:custGeom>
                        <a:solidFill>
                          <a:srgbClr val="33CCCC"/>
                        </a:solidFill>
                        <a:ln w="25400" cap="flat" cmpd="sng" algn="ctr">
                          <a:solidFill>
                            <a:srgbClr val="33CCCC"/>
                          </a:solidFill>
                          <a:prstDash val="sysDash"/>
                        </a:ln>
                        <a:effectLst/>
                      </wps:spPr>
                      <wps:txbx>
                        <w:txbxContent>
                          <w:p w14:paraId="03599340" w14:textId="77777777" w:rsidR="00996D6C" w:rsidRDefault="00996D6C" w:rsidP="00EA3A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A3771" id="Rectangle 4" o:spid="_x0000_s1042" alt="Title: Decoration" style="position:absolute;margin-left:-78.1pt;margin-top:-36.2pt;width:10in;height:12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0506,1016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PPlQkAAKlaAAAOAAAAZHJzL2Uyb0RvYy54bWzsXF2P2zYWfV9g/4OgxwUai/ogpUEmRTZB&#10;igWCNmhSNHnUyPIHIEuqpPlIf30PSdlz5RlTnJGRolnlYSJbvDzi5Tm8JEXflz/e7QrnJm/abVVe&#10;uuyF5zp5mVXLbbm+dH/79O6H2HXaLi2XaVGV+aX7NW/dH1/9+18vb+uL3K82VbHMGweVlO3FbX3p&#10;brquvlgs2myT79L2RVXnJW6uqmaXdvjYrBfLJr1F7bti4XseX9xWzbJuqixvW3z7Vt90X6n6V6s8&#10;635Zrdq8c4pLF8/Wqb+N+nsl/y5evUwv1k1ab7ZZ/xjpM55il25LgB6qept2qXPdbB9UtdtmTdVW&#10;q+5FVu0W1Wq1zXLVBrSGeUet+bhJ61y1Bc5p64Ob2vNVm/1886FxtstLNwxcp0x36KNf4bW0XBe5&#10;E8Jj267Ad2/zrGrSDr0sXXZbtxew/Fh/aPpPLS5l++9WzU7+j5Y5d8rNXw9uzu86J8OXCQtDz0Nv&#10;ZLjHojDwItURi3vz7LrtfsorVVV6877tdD8tcaW8vOwfNavKst12+WfUttoV6Lr/LBzPuXVEFCVe&#10;uO/f4+JfhsU3DmMiCONTxT8zUntf8zgGNfKcUQz/ORjUqG/DOBI6+im+osWtMcCcp2AMi4/6ath9&#10;//TejkImYt+CtbS3gyhmoQWtaO9ZQNDic2f34eHB8DFB2nNnG0faWdmOz7nwZmWvH6huyA0ECd8P&#10;4zA8IdIzBW0zBh2Rn6Xs+842A9FxOYg4Z/yJg3mSxD5izKjXhpF4NLTS4iRemBsTPW1yMCw+2gJK&#10;E5YIwSI5VxMRx8ztBFcezgd95nERnyg+pJaueRzjQdAwYwyoxVkUBRbtoEaEWsbGDKgleBALCyBq&#10;RKhlBKJc8eMETRp3GrURHgt4oChsxKF8sSXAwEYvBsaBOOGxLRC10XI0tmVI5igQofZZGLJTA99D&#10;Mnu+SLDe6tdQx0snykvIRNY8jkGNVDPMGJSXEWcBSywwqNE9mc1AlJeBgGwCCyBqdE9mMxAlph9z&#10;TMbHnUZt7slsxqHE9L0A6+ZxHGoTgV5JJLlsxqG8ZIkd0aiNBQkGXI5Dz2eqKVj/c3aCnNO4rGoe&#10;x5jEZY/FoUU7pnM5ApIF0GQuYwTgFjhTucwSxkMx3jmTuWxJtAlctpiJUeprpXDOE36C9cP5hd7J&#10;kp4y72k9pLERgzJy4tTVMwJRRk6cupqBBpREHNO6NDuN2vQjpBorjS2inBTc5+N9Qy3IiGxEGTJy&#10;tPuHxeV4b6x9yMjR2ofFR2unXHz+hqm5BTOBsfH9ZTKBWSCY8J9G4SQQwhfjQqGctBMKtbAViiDT&#10;cIuxeFh8lMpD5s9CMYSt73ukn4ViHo9noZCtW7Orvm+h4P2uze4knRMxvMqPvXiOKBcW295mbs1T&#10;L6ousp1jnA7TaZTcA/sma4dZKGYqzxFljijqRE8YiVDtr5oX80cRRQRe8v8XUXyWxIFazsXY0AhO&#10;bDE9srFqHB+HUUXVPI5BjSx2vYYL+iCJPYt2UCPyksDYGBogcI4Ge/cWQNToWVFF8NDXJDZ2DI1E&#10;z9qR4mptLheqRpzJYrEk2mBFHwsv8Mc1SZfofsIh49HmUBPbjQOcTT0cUrNsDTWxoDSNYJgV651C&#10;jvOOp7Z+p+lS1ax8ZcSYpEuW4HXXOMZ0XfLDjpGxMZN1KWOKehERGXEm6xJrHBzcGPfcUJg+Tsc+&#10;cV1kR7Spuky8RO8aGr02VZZ2bfkbVCmSMEpOBNej9zfKQeP9/lCVRgwqMLy/maRKIxAVGN7fTFKl&#10;EYgqTIRxwPWwb+QXtenfeKjwYgQaKmyaKo1AVGN2TKYW0X20NKJQjU1SpRGFasyuLdRCx0ojwDli&#10;pRGACgyHtmQUnlUp338YvUYV9k1VKSyC8lDJqh3j8qcas2MytZhV2WvnRPB7ZAZr5NesShpgycrS&#10;6LW/TZVxPD5mzqokC0u7EWaOld/hDDaM1EE6+3Wl8DGR14c1jeofCgwLxFmU42GfSmwW5Yno/fm7&#10;X1bOojzswRrHmHlVqX5KPro+muevZ5i/fhtR4seC/hwp50j5+A+hvlAlW+xXzZHy+Pzxs6avgsf+&#10;vNMzi3IW5eOZbY52er5NpJxFefjVpHGS/I9YUzKe+Kd+YHmuV5VGjHNGSiMQnYlOfVVpBDqjKI04&#10;g40eiDK0eGM1sPG8IGZMRRcjEH3DYbc5Qi3IOxEjytnWlEaUc4jSCHCON5VGADoTnfCm0ogxi9Iw&#10;fTV6biCwWZSHSGl02llFiUyB630uwHSzTw+Y3ZV9fkBcOchgKDMPyklVXbUyGSFNFojMg/uPeGGJ&#10;uSeqhJUsPWIMbVJjFVitjSE6auw/CRnRjRqro73WyIhY1FglD7E2BuOpsUqjY22MQEGN1clHa2NE&#10;DGosnuQwcI4aq3Q+e2T9f8+XBhkvZYbQQmUI7VwHGUIb10GG0Cu9T16nnaSZIhMundtLd/8W3Nkg&#10;iaWnuS/v76qb/FOlSnaSdTKaqufY0+y+QFHSgocK8cz7svsS+/9rVWV/3EvVqs88927ZF8uur7bZ&#10;f/M/afWhwInqQD8Kcm/g0GPfNFVlGAovQkIC6bAY18O7/VxK3dVvqPf9MAB6DBbPh1mLrpixMEHq&#10;T4oL74RxomUR+DIPIr2L8yZY7yhYvbdgDRtFAgkmdHOYQLpRWm3oRWGsbyY8SJI+k452LlMjurLE&#10;iU05e7IG5XGMuqQLk8CLY0VWjD7KwSJmibqFvA+x10/He8S9f/Q0yhruh1BiSLjIC33eH/Xv62Q8&#10;0F7lXowkOLT58oyYNlO5YR7F2zPp6AmPeZkVVZvr0VNKRA2jB61IiZE8rm1VbJfvtkUhtdE266s3&#10;RePcpJBdELzBv/45BsWKUkrNj2QHOlmKBMGrIoU+s12NlLVtuXadtFgj83DWNWqoH1hbgtRN271N&#10;241+mPZrKz/0T1OokJCrTMI6zixk8lud7lZedXdXdyp/LtgGR8ivrqrlVyTVbSqdbbits3dbQLxP&#10;2+5D2iBHLdqClMndL/izKio0EEOGunKdTdX8+dj3sjyy/uKu69wiXTEa/8d12uSuU/yvRD5glVMX&#10;o5f6gJ/L+MBo6J0reqe83r2p4HhIC0+nLmX5rthfrppq9zsyK7+WqLiVlhmwtZv7D286fMYt5GbO&#10;8tev1TVyGqP335cf60xWrgZBtPzT3e9pUzvSz5duhzTAP1f71MbpxT69L9giC+iy0rKsXl931Wor&#10;c/8qp2u/9h9u21qxrc/dLBMu08+q1H2G6Vd/AQAA//8DAFBLAwQUAAYACAAAACEA5iu+v+EAAAAN&#10;AQAADwAAAGRycy9kb3ducmV2LnhtbEyPwWrDMBBE74X+g9hCLyGR7ba2cSyHUCiB0hyc9gMUe2uZ&#10;WCtjKYn7992c2tsM+5idKTezHcQFJ987UhCvIhBIjWt76hR8fb4tcxA+aGr14AgV/KCHTXV/V+qi&#10;dVeq8XIIneAQ8oVWYEIYCyl9Y9Bqv3IjEt++3WR1YDt1sp30lcPtIJMoSqXVPfEHo0d8NdicDmer&#10;gGS+M+/bpMb9Los/htot6oVT6vFh3q5BBJzDHwy3+lwdKu50dGdqvRgULOOXNGGWVZY8g7ghSf7E&#10;c46ssigFWZXy/4rqFwAA//8DAFBLAQItABQABgAIAAAAIQC2gziS/gAAAOEBAAATAAAAAAAAAAAA&#10;AAAAAAAAAABbQ29udGVudF9UeXBlc10ueG1sUEsBAi0AFAAGAAgAAAAhADj9If/WAAAAlAEAAAsA&#10;AAAAAAAAAAAAAAAALwEAAF9yZWxzLy5yZWxzUEsBAi0AFAAGAAgAAAAhAInro8+VCQAAqVoAAA4A&#10;AAAAAAAAAAAAAAAALgIAAGRycy9lMm9Eb2MueG1sUEsBAi0AFAAGAAgAAAAhAOYrvr/hAAAADQEA&#10;AA8AAAAAAAAAAAAAAAAA7wsAAGRycy9kb3ducmV2LnhtbFBLBQYAAAAABAAEAPMAAAD9DAAAAAA=&#10;" adj="-11796480,,5400" path="m1466,l7560506,,5419286,266700c4739836,402590,4470596,847090,3567626,998220,2668466,1149440,1464892,321782,748451,724195,557916,817400,405486,963994,176846,1003811,68894,930887,7819,669801,1466,587032v-6353,-82769,10166,21502,7626,-76337l1466,xe" fillcolor="#3cc" strokecolor="#3cc" strokeweight="2pt">
                <v:stroke dashstyle="3 1" joinstyle="miter"/>
                <v:formulas/>
                <v:path arrowok="t" o:connecttype="custom" o:connectlocs="1773,0;9144000,0;6554317,404684;4314840,1514674;905209,1098875;213885,1523157;1773,890747;10996,774916;1773,0" o:connectangles="0,0,0,0,0,0,0,0,0" textboxrect="0,0,7560506,1016921"/>
                <v:textbox>
                  <w:txbxContent>
                    <w:p w14:paraId="03599340" w14:textId="77777777" w:rsidR="00996D6C" w:rsidRDefault="00996D6C" w:rsidP="00EA3AE8">
                      <w:pPr>
                        <w:jc w:val="center"/>
                      </w:pPr>
                    </w:p>
                  </w:txbxContent>
                </v:textbox>
              </v:shape>
            </w:pict>
          </mc:Fallback>
        </mc:AlternateContent>
      </w:r>
      <w:r w:rsidR="00FC4219" w:rsidRPr="00205182">
        <w:rPr>
          <w:rStyle w:val="Heading2Char"/>
          <w:b/>
          <w:noProof/>
          <w:lang w:eastAsia="en-AU"/>
        </w:rPr>
        <w:drawing>
          <wp:anchor distT="0" distB="0" distL="114300" distR="114300" simplePos="0" relativeHeight="251646464" behindDoc="0" locked="0" layoutInCell="1" allowOverlap="1" wp14:anchorId="2FF69965" wp14:editId="28C7D785">
            <wp:simplePos x="0" y="0"/>
            <wp:positionH relativeFrom="column">
              <wp:posOffset>5621020</wp:posOffset>
            </wp:positionH>
            <wp:positionV relativeFrom="paragraph">
              <wp:posOffset>16510</wp:posOffset>
            </wp:positionV>
            <wp:extent cx="937260" cy="575945"/>
            <wp:effectExtent l="0" t="0" r="0" b="0"/>
            <wp:wrapNone/>
            <wp:docPr id="57" name="Picture 57" title="HB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37260" cy="575945"/>
                    </a:xfrm>
                    <a:prstGeom prst="rect">
                      <a:avLst/>
                    </a:prstGeom>
                    <a:noFill/>
                  </pic:spPr>
                </pic:pic>
              </a:graphicData>
            </a:graphic>
            <wp14:sizeRelH relativeFrom="page">
              <wp14:pctWidth>0</wp14:pctWidth>
            </wp14:sizeRelH>
            <wp14:sizeRelV relativeFrom="page">
              <wp14:pctHeight>0</wp14:pctHeight>
            </wp14:sizeRelV>
          </wp:anchor>
        </w:drawing>
      </w:r>
      <w:r w:rsidR="00F16088">
        <w:t>H</w:t>
      </w:r>
      <w:r w:rsidR="00E3460E" w:rsidRPr="00205182">
        <w:t xml:space="preserve">BCC Patient </w:t>
      </w:r>
      <w:r w:rsidR="004D3E06">
        <w:t>Experience</w:t>
      </w:r>
      <w:r w:rsidR="00E3460E" w:rsidRPr="00205182">
        <w:t xml:space="preserve"> Survey</w:t>
      </w:r>
      <w:bookmarkEnd w:id="218"/>
      <w:bookmarkEnd w:id="219"/>
      <w:r w:rsidR="00EA3AE8" w:rsidRPr="00205182">
        <w:t xml:space="preserve"> </w:t>
      </w:r>
    </w:p>
    <w:tbl>
      <w:tblPr>
        <w:tblStyle w:val="TableGrid1"/>
        <w:tblpPr w:leftFromText="180" w:rightFromText="180" w:vertAnchor="page" w:horzAnchor="margin" w:tblpY="2521"/>
        <w:tblW w:w="0" w:type="auto"/>
        <w:tblLayout w:type="fixed"/>
        <w:tblLook w:val="04A0" w:firstRow="1" w:lastRow="0" w:firstColumn="1" w:lastColumn="0" w:noHBand="0" w:noVBand="1"/>
        <w:tblCaption w:val="HBCC Patient survey questions"/>
      </w:tblPr>
      <w:tblGrid>
        <w:gridCol w:w="20"/>
        <w:gridCol w:w="2869"/>
        <w:gridCol w:w="288"/>
        <w:gridCol w:w="1105"/>
        <w:gridCol w:w="221"/>
        <w:gridCol w:w="1173"/>
        <w:gridCol w:w="1394"/>
        <w:gridCol w:w="1394"/>
        <w:gridCol w:w="1067"/>
        <w:gridCol w:w="642"/>
        <w:gridCol w:w="34"/>
      </w:tblGrid>
      <w:tr w:rsidR="00E3460E" w:rsidRPr="00A13AE8" w14:paraId="46CB4F4E" w14:textId="77777777" w:rsidTr="00E3460E">
        <w:trPr>
          <w:gridAfter w:val="2"/>
          <w:wAfter w:w="676" w:type="dxa"/>
          <w:cantSplit/>
          <w:trHeight w:val="289"/>
          <w:tblHeader/>
        </w:trPr>
        <w:tc>
          <w:tcPr>
            <w:tcW w:w="9531" w:type="dxa"/>
            <w:gridSpan w:val="9"/>
            <w:tcBorders>
              <w:top w:val="nil"/>
              <w:left w:val="nil"/>
              <w:bottom w:val="nil"/>
              <w:right w:val="nil"/>
            </w:tcBorders>
          </w:tcPr>
          <w:p w14:paraId="278F7D6C" w14:textId="77777777" w:rsidR="00E3460E" w:rsidRPr="00E3460E" w:rsidRDefault="00E3460E" w:rsidP="00E3460E">
            <w:pPr>
              <w:ind w:left="-142" w:firstLine="142"/>
              <w:rPr>
                <w:rFonts w:asciiTheme="majorHAnsi" w:hAnsiTheme="majorHAnsi"/>
                <w:b/>
                <w:color w:val="44546A" w:themeColor="text2"/>
                <w:sz w:val="28"/>
                <w:szCs w:val="28"/>
              </w:rPr>
            </w:pPr>
            <w:r w:rsidRPr="00FC4219">
              <w:rPr>
                <w:rFonts w:asciiTheme="majorHAnsi" w:hAnsiTheme="majorHAnsi"/>
                <w:b/>
                <w:color w:val="44546A" w:themeColor="text2"/>
                <w:sz w:val="28"/>
                <w:szCs w:val="28"/>
              </w:rPr>
              <w:t xml:space="preserve">Your </w:t>
            </w:r>
            <w:r w:rsidR="0040432A">
              <w:rPr>
                <w:rFonts w:asciiTheme="majorHAnsi" w:hAnsiTheme="majorHAnsi"/>
                <w:b/>
                <w:color w:val="44546A" w:themeColor="text2"/>
                <w:sz w:val="28"/>
                <w:szCs w:val="28"/>
              </w:rPr>
              <w:t>Home-based</w:t>
            </w:r>
            <w:r>
              <w:rPr>
                <w:rFonts w:asciiTheme="majorHAnsi" w:hAnsiTheme="majorHAnsi"/>
                <w:b/>
                <w:color w:val="44546A" w:themeColor="text2"/>
                <w:sz w:val="28"/>
                <w:szCs w:val="28"/>
              </w:rPr>
              <w:t xml:space="preserve"> Cancer Care experience</w:t>
            </w:r>
          </w:p>
        </w:tc>
      </w:tr>
      <w:tr w:rsidR="00E3460E" w:rsidRPr="00A13AE8" w14:paraId="3A563786" w14:textId="77777777" w:rsidTr="00E3460E">
        <w:trPr>
          <w:gridAfter w:val="1"/>
          <w:wAfter w:w="34" w:type="dxa"/>
          <w:cantSplit/>
          <w:trHeight w:val="289"/>
          <w:tblHeader/>
        </w:trPr>
        <w:tc>
          <w:tcPr>
            <w:tcW w:w="10173" w:type="dxa"/>
            <w:gridSpan w:val="10"/>
            <w:tcBorders>
              <w:top w:val="nil"/>
              <w:left w:val="nil"/>
              <w:bottom w:val="nil"/>
              <w:right w:val="nil"/>
            </w:tcBorders>
          </w:tcPr>
          <w:p w14:paraId="00AE5096" w14:textId="77777777" w:rsidR="00E3460E" w:rsidRPr="00A13AE8" w:rsidRDefault="00E3460E" w:rsidP="00E3460E">
            <w:pPr>
              <w:contextualSpacing/>
              <w:rPr>
                <w:rFonts w:ascii="Calibri Light" w:hAnsi="Calibri Light"/>
                <w:color w:val="262626" w:themeColor="text1" w:themeTint="D9"/>
              </w:rPr>
            </w:pPr>
            <w:r w:rsidRPr="00EA3AE8">
              <w:rPr>
                <w:rFonts w:asciiTheme="majorHAnsi" w:hAnsiTheme="majorHAnsi"/>
              </w:rPr>
              <w:t xml:space="preserve">Thank you for taking the time to complete this survey about the care you have received during your </w:t>
            </w:r>
            <w:r w:rsidR="0040432A">
              <w:rPr>
                <w:rFonts w:asciiTheme="majorHAnsi" w:hAnsiTheme="majorHAnsi"/>
              </w:rPr>
              <w:t>Home-based</w:t>
            </w:r>
            <w:r w:rsidRPr="00EA3AE8">
              <w:rPr>
                <w:rFonts w:asciiTheme="majorHAnsi" w:hAnsiTheme="majorHAnsi"/>
              </w:rPr>
              <w:t xml:space="preserve"> Cancer Care treatment</w:t>
            </w:r>
            <w:r>
              <w:rPr>
                <w:rFonts w:asciiTheme="majorHAnsi" w:hAnsiTheme="majorHAnsi"/>
              </w:rPr>
              <w:t>.</w:t>
            </w:r>
          </w:p>
        </w:tc>
      </w:tr>
      <w:tr w:rsidR="00E3460E" w:rsidRPr="00A13AE8" w14:paraId="57ABC575" w14:textId="77777777" w:rsidTr="00E3460E">
        <w:trPr>
          <w:gridAfter w:val="1"/>
          <w:wAfter w:w="34" w:type="dxa"/>
          <w:cantSplit/>
          <w:trHeight w:val="690"/>
          <w:tblHeader/>
        </w:trPr>
        <w:tc>
          <w:tcPr>
            <w:tcW w:w="10173" w:type="dxa"/>
            <w:gridSpan w:val="10"/>
            <w:tcBorders>
              <w:top w:val="nil"/>
              <w:left w:val="nil"/>
              <w:bottom w:val="nil"/>
              <w:right w:val="nil"/>
            </w:tcBorders>
          </w:tcPr>
          <w:p w14:paraId="189CEFE4" w14:textId="5B694C11" w:rsidR="00E3460E" w:rsidRPr="00A13AE8" w:rsidRDefault="00E3460E" w:rsidP="00E3460E">
            <w:pPr>
              <w:spacing w:after="240"/>
              <w:contextualSpacing/>
              <w:rPr>
                <w:rFonts w:ascii="Calibri Light" w:hAnsi="Calibri Light"/>
                <w:color w:val="262626" w:themeColor="text1" w:themeTint="D9"/>
              </w:rPr>
            </w:pPr>
            <w:r w:rsidRPr="00EA3AE8">
              <w:rPr>
                <w:rFonts w:asciiTheme="majorHAnsi" w:hAnsiTheme="majorHAnsi"/>
              </w:rPr>
              <w:t xml:space="preserve">Taking part in this survey is voluntary. Your responses are confidential. We will use your responses to improve our </w:t>
            </w:r>
            <w:r w:rsidR="0040432A">
              <w:rPr>
                <w:rFonts w:asciiTheme="majorHAnsi" w:hAnsiTheme="majorHAnsi"/>
              </w:rPr>
              <w:t>Home-based</w:t>
            </w:r>
            <w:r w:rsidRPr="00EA3AE8">
              <w:rPr>
                <w:rFonts w:asciiTheme="majorHAnsi" w:hAnsiTheme="majorHAnsi"/>
              </w:rPr>
              <w:t xml:space="preserve"> Cancer Care Program</w:t>
            </w:r>
            <w:r w:rsidR="00131EC4">
              <w:rPr>
                <w:rFonts w:asciiTheme="majorHAnsi" w:hAnsiTheme="majorHAnsi"/>
              </w:rPr>
              <w:t>.</w:t>
            </w:r>
          </w:p>
        </w:tc>
      </w:tr>
      <w:tr w:rsidR="00E3460E" w:rsidRPr="00A13AE8" w14:paraId="5F9E7F61" w14:textId="77777777" w:rsidTr="00E3460E">
        <w:trPr>
          <w:gridAfter w:val="2"/>
          <w:wAfter w:w="676" w:type="dxa"/>
          <w:cantSplit/>
          <w:trHeight w:val="289"/>
          <w:tblHeader/>
        </w:trPr>
        <w:tc>
          <w:tcPr>
            <w:tcW w:w="3177" w:type="dxa"/>
            <w:gridSpan w:val="3"/>
            <w:tcBorders>
              <w:top w:val="nil"/>
              <w:left w:val="nil"/>
              <w:bottom w:val="double" w:sz="4" w:space="0" w:color="33CCCC"/>
              <w:right w:val="nil"/>
            </w:tcBorders>
            <w:shd w:val="clear" w:color="auto" w:fill="auto"/>
          </w:tcPr>
          <w:p w14:paraId="73C30C37" w14:textId="77777777" w:rsidR="00E3460E" w:rsidRPr="00A13AE8" w:rsidRDefault="00E3460E" w:rsidP="00E3460E">
            <w:pPr>
              <w:spacing w:before="240" w:after="200" w:line="276" w:lineRule="auto"/>
              <w:contextualSpacing/>
              <w:rPr>
                <w:rFonts w:ascii="Calibri Light" w:hAnsi="Calibri Light"/>
                <w:color w:val="262626" w:themeColor="text1" w:themeTint="D9"/>
              </w:rPr>
            </w:pPr>
            <w:r w:rsidRPr="00A13AE8">
              <w:rPr>
                <w:rFonts w:ascii="Calibri Light" w:hAnsi="Calibri Light"/>
                <w:color w:val="262626" w:themeColor="text1" w:themeTint="D9"/>
              </w:rPr>
              <w:t>I am a</w:t>
            </w:r>
            <w:r>
              <w:rPr>
                <w:rFonts w:ascii="Calibri Light" w:hAnsi="Calibri Light"/>
                <w:color w:val="262626" w:themeColor="text1" w:themeTint="D9"/>
              </w:rPr>
              <w:t xml:space="preserve"> </w:t>
            </w:r>
          </w:p>
        </w:tc>
        <w:tc>
          <w:tcPr>
            <w:tcW w:w="1326" w:type="dxa"/>
            <w:gridSpan w:val="2"/>
            <w:tcBorders>
              <w:top w:val="nil"/>
              <w:left w:val="nil"/>
              <w:bottom w:val="double" w:sz="4" w:space="0" w:color="33CCCC"/>
              <w:right w:val="nil"/>
            </w:tcBorders>
            <w:shd w:val="clear" w:color="auto" w:fill="auto"/>
          </w:tcPr>
          <w:p w14:paraId="1CB89DB5" w14:textId="77777777" w:rsidR="00E3460E" w:rsidRPr="00A13AE8" w:rsidRDefault="00E3460E" w:rsidP="00E3460E">
            <w:pPr>
              <w:spacing w:before="240" w:after="200" w:line="276" w:lineRule="auto"/>
              <w:contextualSpacing/>
              <w:rPr>
                <w:rFonts w:ascii="Calibri Light" w:hAnsi="Calibri Light"/>
                <w:color w:val="262626" w:themeColor="text1" w:themeTint="D9"/>
              </w:rPr>
            </w:pPr>
            <w:r w:rsidRPr="00A13AE8">
              <w:rPr>
                <w:rFonts w:ascii="Calibri Light" w:hAnsi="Calibri Light"/>
                <w:color w:val="262626" w:themeColor="text1" w:themeTint="D9"/>
              </w:rPr>
              <w:t>Patient</w:t>
            </w:r>
            <w:r>
              <w:rPr>
                <w:rFonts w:ascii="Calibri Light" w:hAnsi="Calibri Light"/>
                <w:color w:val="262626" w:themeColor="text1" w:themeTint="D9"/>
              </w:rPr>
              <w:t xml:space="preserve"> </w:t>
            </w:r>
            <w:r w:rsidRPr="00A13AE8">
              <w:rPr>
                <w:rFonts w:ascii="Calibri Light" w:hAnsi="Calibri Light"/>
                <w:color w:val="33CCCC"/>
                <w:sz w:val="20"/>
                <w:szCs w:val="20"/>
                <w:shd w:val="clear" w:color="auto" w:fill="FFFFFF" w:themeFill="background1"/>
              </w:rPr>
              <w:sym w:font="Wingdings" w:char="F0A1"/>
            </w:r>
            <w:r w:rsidRPr="00A13AE8">
              <w:rPr>
                <w:rFonts w:ascii="Calibri Light" w:hAnsi="Calibri Light"/>
                <w:color w:val="262626" w:themeColor="text1" w:themeTint="D9"/>
              </w:rPr>
              <w:t xml:space="preserve"> </w:t>
            </w:r>
          </w:p>
        </w:tc>
        <w:tc>
          <w:tcPr>
            <w:tcW w:w="5028" w:type="dxa"/>
            <w:gridSpan w:val="4"/>
            <w:tcBorders>
              <w:top w:val="nil"/>
              <w:left w:val="nil"/>
              <w:bottom w:val="double" w:sz="4" w:space="0" w:color="33CCCC"/>
              <w:right w:val="nil"/>
            </w:tcBorders>
            <w:shd w:val="clear" w:color="auto" w:fill="auto"/>
          </w:tcPr>
          <w:p w14:paraId="7186E8D1" w14:textId="77777777" w:rsidR="00E3460E" w:rsidRPr="00A13AE8" w:rsidRDefault="00E3460E" w:rsidP="00E3460E">
            <w:pPr>
              <w:spacing w:before="240" w:after="200" w:line="276" w:lineRule="auto"/>
              <w:contextualSpacing/>
              <w:rPr>
                <w:rFonts w:ascii="Calibri Light" w:hAnsi="Calibri Light"/>
                <w:color w:val="262626" w:themeColor="text1" w:themeTint="D9"/>
              </w:rPr>
            </w:pPr>
            <w:r w:rsidRPr="00A13AE8">
              <w:rPr>
                <w:rFonts w:ascii="Calibri Light" w:hAnsi="Calibri Light"/>
                <w:color w:val="262626" w:themeColor="text1" w:themeTint="D9"/>
              </w:rPr>
              <w:t>Family member / carer</w:t>
            </w:r>
            <w:r>
              <w:rPr>
                <w:rFonts w:ascii="Calibri Light" w:hAnsi="Calibri Light"/>
                <w:color w:val="262626" w:themeColor="text1" w:themeTint="D9"/>
              </w:rPr>
              <w:t xml:space="preserve"> </w:t>
            </w:r>
            <w:r w:rsidRPr="00A13AE8">
              <w:rPr>
                <w:rFonts w:ascii="Calibri Light" w:hAnsi="Calibri Light"/>
                <w:color w:val="33CCCC"/>
                <w:sz w:val="20"/>
                <w:szCs w:val="20"/>
                <w:shd w:val="clear" w:color="auto" w:fill="FFFFFF" w:themeFill="background1"/>
              </w:rPr>
              <w:sym w:font="Wingdings" w:char="F0A1"/>
            </w:r>
          </w:p>
        </w:tc>
      </w:tr>
      <w:tr w:rsidR="00EA3AE8" w:rsidRPr="00A13AE8" w14:paraId="56BE14CF" w14:textId="77777777" w:rsidTr="00E3460E">
        <w:trPr>
          <w:gridBefore w:val="1"/>
          <w:wBefore w:w="20" w:type="dxa"/>
          <w:cantSplit/>
          <w:trHeight w:val="893"/>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5E8983FA" w14:textId="0D35D65C" w:rsidR="00EA3AE8" w:rsidRPr="00A13AE8" w:rsidRDefault="00EA3AE8" w:rsidP="00E3460E">
            <w:pPr>
              <w:contextualSpacing/>
              <w:rPr>
                <w:rFonts w:ascii="Calibri Light" w:hAnsi="Calibri Light"/>
              </w:rPr>
            </w:pPr>
            <w:r w:rsidRPr="00A13AE8">
              <w:rPr>
                <w:rFonts w:ascii="Calibri Light" w:hAnsi="Calibri Light"/>
              </w:rPr>
              <w:t xml:space="preserve">The HBCC </w:t>
            </w:r>
            <w:r w:rsidRPr="00F91E92">
              <w:rPr>
                <w:rFonts w:ascii="Calibri Light" w:hAnsi="Calibri Light"/>
              </w:rPr>
              <w:t>nurses</w:t>
            </w:r>
            <w:r w:rsidRPr="00A13AE8">
              <w:rPr>
                <w:rFonts w:ascii="Calibri Light" w:hAnsi="Calibri Light"/>
              </w:rPr>
              <w:t xml:space="preserve"> treat </w:t>
            </w:r>
            <w:r w:rsidRPr="00F91E92">
              <w:rPr>
                <w:rFonts w:ascii="Calibri Light" w:hAnsi="Calibri Light"/>
              </w:rPr>
              <w:t>me</w:t>
            </w:r>
            <w:r w:rsidRPr="00A13AE8">
              <w:rPr>
                <w:rFonts w:ascii="Calibri Light" w:hAnsi="Calibri Light"/>
              </w:rPr>
              <w:t xml:space="preserve"> with respect and dignity</w:t>
            </w:r>
            <w:r w:rsidR="00131EC4">
              <w:rPr>
                <w:rFonts w:ascii="Calibri Light" w:hAnsi="Calibri Light"/>
              </w:rPr>
              <w:t>.</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5C99028F"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always</w:t>
            </w:r>
          </w:p>
          <w:p w14:paraId="750401A3" w14:textId="77777777" w:rsidR="00EA3AE8" w:rsidRPr="00A13AE8" w:rsidRDefault="00EA3AE8" w:rsidP="00E3460E">
            <w:pPr>
              <w:jc w:val="center"/>
              <w:rPr>
                <w:rFonts w:ascii="Calibri Light" w:hAnsi="Calibri Light"/>
                <w:color w:val="262626" w:themeColor="text1" w:themeTint="D9"/>
                <w:sz w:val="20"/>
                <w:szCs w:val="20"/>
              </w:rPr>
            </w:pPr>
          </w:p>
          <w:p w14:paraId="35BFB450"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167542B2"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most of the time</w:t>
            </w:r>
          </w:p>
          <w:p w14:paraId="2B8C7424"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46505BE0"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Sometimes</w:t>
            </w:r>
          </w:p>
          <w:p w14:paraId="13E16F34" w14:textId="77777777" w:rsidR="00EA3AE8" w:rsidRPr="00A13AE8" w:rsidRDefault="00EA3AE8" w:rsidP="00E3460E">
            <w:pPr>
              <w:jc w:val="center"/>
              <w:rPr>
                <w:rFonts w:ascii="Calibri Light" w:hAnsi="Calibri Light"/>
                <w:color w:val="262626" w:themeColor="text1" w:themeTint="D9"/>
                <w:sz w:val="20"/>
                <w:szCs w:val="20"/>
              </w:rPr>
            </w:pPr>
          </w:p>
          <w:p w14:paraId="4A73D4AA"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58B24F21"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No</w:t>
            </w:r>
          </w:p>
          <w:p w14:paraId="4B9288DE" w14:textId="77777777" w:rsidR="00EA3AE8" w:rsidRPr="00A13AE8" w:rsidRDefault="00EA3AE8" w:rsidP="00E3460E">
            <w:pPr>
              <w:jc w:val="center"/>
              <w:rPr>
                <w:rFonts w:ascii="Calibri Light" w:hAnsi="Calibri Light"/>
                <w:color w:val="262626" w:themeColor="text1" w:themeTint="D9"/>
                <w:sz w:val="20"/>
                <w:szCs w:val="20"/>
              </w:rPr>
            </w:pPr>
          </w:p>
          <w:p w14:paraId="4F998B5B"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743" w:type="dxa"/>
            <w:gridSpan w:val="3"/>
            <w:tcBorders>
              <w:top w:val="double" w:sz="4" w:space="0" w:color="33CCCC"/>
              <w:left w:val="dashSmallGap" w:sz="4" w:space="0" w:color="33CCCC"/>
              <w:bottom w:val="double" w:sz="4" w:space="0" w:color="33CCCC"/>
              <w:right w:val="nil"/>
            </w:tcBorders>
          </w:tcPr>
          <w:p w14:paraId="508412AD"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Not sure</w:t>
            </w:r>
          </w:p>
          <w:p w14:paraId="75CD50E9" w14:textId="77777777" w:rsidR="00EA3AE8" w:rsidRPr="00A13AE8" w:rsidRDefault="00EA3AE8" w:rsidP="00E3460E">
            <w:pPr>
              <w:jc w:val="center"/>
              <w:rPr>
                <w:rFonts w:ascii="Calibri Light" w:hAnsi="Calibri Light"/>
                <w:color w:val="262626" w:themeColor="text1" w:themeTint="D9"/>
                <w:sz w:val="20"/>
                <w:szCs w:val="20"/>
              </w:rPr>
            </w:pPr>
          </w:p>
          <w:p w14:paraId="60A5E138"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r>
      <w:tr w:rsidR="00EA3AE8" w:rsidRPr="00A13AE8" w14:paraId="28C6C4CD" w14:textId="77777777" w:rsidTr="00E3460E">
        <w:trPr>
          <w:gridBefore w:val="1"/>
          <w:wBefore w:w="20" w:type="dxa"/>
          <w:cantSplit/>
          <w:trHeight w:val="893"/>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55311F84" w14:textId="34AAC949" w:rsidR="00EA3AE8" w:rsidRPr="00A13AE8" w:rsidRDefault="00EA3AE8" w:rsidP="00E3460E">
            <w:pPr>
              <w:contextualSpacing/>
              <w:rPr>
                <w:rFonts w:ascii="Calibri Light" w:hAnsi="Calibri Light"/>
              </w:rPr>
            </w:pPr>
            <w:r w:rsidRPr="00A13AE8">
              <w:rPr>
                <w:rFonts w:ascii="Calibri Light" w:hAnsi="Calibri Light"/>
              </w:rPr>
              <w:t>The nurses are on time</w:t>
            </w:r>
            <w:r w:rsidR="00131EC4">
              <w:rPr>
                <w:rFonts w:ascii="Calibri Light" w:hAnsi="Calibri Light"/>
              </w:rPr>
              <w:t>.</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5892EE62"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always</w:t>
            </w:r>
          </w:p>
          <w:p w14:paraId="17D000DE" w14:textId="77777777" w:rsidR="00EA3AE8" w:rsidRPr="00A13AE8" w:rsidRDefault="00EA3AE8" w:rsidP="00E3460E">
            <w:pPr>
              <w:jc w:val="center"/>
              <w:rPr>
                <w:rFonts w:ascii="Calibri Light" w:hAnsi="Calibri Light"/>
                <w:color w:val="33CCCC"/>
                <w:sz w:val="20"/>
                <w:szCs w:val="20"/>
                <w:shd w:val="clear" w:color="auto" w:fill="FFFFFF" w:themeFill="background1"/>
              </w:rPr>
            </w:pPr>
          </w:p>
          <w:p w14:paraId="21BE0145"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11436586"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most of the time</w:t>
            </w:r>
          </w:p>
          <w:p w14:paraId="619A74A8"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7D7A4CF6"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Sometimes</w:t>
            </w:r>
          </w:p>
          <w:p w14:paraId="57E763D7" w14:textId="77777777" w:rsidR="00EA3AE8" w:rsidRPr="00A13AE8" w:rsidRDefault="00EA3AE8" w:rsidP="00E3460E">
            <w:pPr>
              <w:jc w:val="center"/>
              <w:rPr>
                <w:rFonts w:ascii="Calibri Light" w:hAnsi="Calibri Light"/>
                <w:color w:val="262626" w:themeColor="text1" w:themeTint="D9"/>
                <w:sz w:val="20"/>
                <w:szCs w:val="20"/>
              </w:rPr>
            </w:pPr>
          </w:p>
          <w:p w14:paraId="62EE0D4A"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6180B615"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Never</w:t>
            </w:r>
          </w:p>
          <w:p w14:paraId="21D63A8B" w14:textId="77777777" w:rsidR="00EA3AE8" w:rsidRPr="00A13AE8" w:rsidRDefault="00EA3AE8" w:rsidP="00E3460E">
            <w:pPr>
              <w:jc w:val="center"/>
              <w:rPr>
                <w:rFonts w:ascii="Calibri Light" w:hAnsi="Calibri Light"/>
                <w:color w:val="262626" w:themeColor="text1" w:themeTint="D9"/>
                <w:sz w:val="20"/>
                <w:szCs w:val="20"/>
              </w:rPr>
            </w:pPr>
          </w:p>
          <w:p w14:paraId="3290A417"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743" w:type="dxa"/>
            <w:gridSpan w:val="3"/>
            <w:tcBorders>
              <w:top w:val="double" w:sz="4" w:space="0" w:color="33CCCC"/>
              <w:left w:val="dashSmallGap" w:sz="4" w:space="0" w:color="33CCCC"/>
              <w:bottom w:val="double" w:sz="4" w:space="0" w:color="33CCCC"/>
              <w:right w:val="nil"/>
            </w:tcBorders>
          </w:tcPr>
          <w:p w14:paraId="71F3C5AB" w14:textId="77777777" w:rsidR="00EA3AE8" w:rsidRPr="00A13AE8" w:rsidRDefault="00EA3AE8" w:rsidP="00E3460E">
            <w:pPr>
              <w:contextualSpacing/>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Not sure</w:t>
            </w:r>
          </w:p>
          <w:p w14:paraId="2FF31D9E" w14:textId="77777777" w:rsidR="00EA3AE8" w:rsidRPr="00A13AE8" w:rsidRDefault="00EA3AE8" w:rsidP="00E3460E">
            <w:pPr>
              <w:contextualSpacing/>
              <w:jc w:val="center"/>
              <w:rPr>
                <w:rFonts w:ascii="Calibri Light" w:hAnsi="Calibri Light"/>
                <w:color w:val="262626" w:themeColor="text1" w:themeTint="D9"/>
                <w:sz w:val="20"/>
                <w:szCs w:val="20"/>
              </w:rPr>
            </w:pPr>
          </w:p>
          <w:p w14:paraId="1CC410D7" w14:textId="77777777" w:rsidR="00EA3AE8" w:rsidRPr="00A13AE8" w:rsidRDefault="00EA3AE8" w:rsidP="00E3460E">
            <w:pPr>
              <w:contextualSpacing/>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r>
      <w:tr w:rsidR="00EA3AE8" w:rsidRPr="00A13AE8" w14:paraId="3C42C6F9" w14:textId="77777777" w:rsidTr="00E3460E">
        <w:trPr>
          <w:gridBefore w:val="1"/>
          <w:wBefore w:w="20" w:type="dxa"/>
          <w:cantSplit/>
          <w:trHeight w:val="893"/>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6C78A4E4" w14:textId="07A1A79B" w:rsidR="00EA3AE8" w:rsidRPr="00A13AE8" w:rsidRDefault="00EA3AE8" w:rsidP="00E3460E">
            <w:pPr>
              <w:contextualSpacing/>
              <w:rPr>
                <w:rFonts w:ascii="Calibri Light" w:hAnsi="Calibri Light"/>
              </w:rPr>
            </w:pPr>
            <w:r w:rsidRPr="00A13AE8">
              <w:rPr>
                <w:rFonts w:ascii="Calibri Light" w:hAnsi="Calibri Light"/>
              </w:rPr>
              <w:t>The nurses help me manage the side effects of my treatment</w:t>
            </w:r>
            <w:r w:rsidR="00131EC4">
              <w:rPr>
                <w:rFonts w:ascii="Calibri Light" w:hAnsi="Calibri Light"/>
              </w:rPr>
              <w:t>.</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6B5AB669"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always</w:t>
            </w:r>
          </w:p>
          <w:p w14:paraId="1214D674" w14:textId="77777777" w:rsidR="00EA3AE8" w:rsidRPr="00A13AE8" w:rsidRDefault="00EA3AE8" w:rsidP="00E3460E">
            <w:pPr>
              <w:jc w:val="center"/>
              <w:rPr>
                <w:rFonts w:ascii="Calibri Light" w:hAnsi="Calibri Light"/>
                <w:color w:val="262626" w:themeColor="text1" w:themeTint="D9"/>
                <w:sz w:val="20"/>
                <w:szCs w:val="20"/>
              </w:rPr>
            </w:pPr>
          </w:p>
          <w:p w14:paraId="4473E0CE"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2C840F4F"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most of the time</w:t>
            </w:r>
          </w:p>
          <w:p w14:paraId="614C26AF"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4174F160"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Sometimes</w:t>
            </w:r>
          </w:p>
          <w:p w14:paraId="3E5CB5A2" w14:textId="77777777" w:rsidR="00EA3AE8" w:rsidRPr="00A13AE8" w:rsidRDefault="00EA3AE8" w:rsidP="00E3460E">
            <w:pPr>
              <w:jc w:val="center"/>
              <w:rPr>
                <w:rFonts w:ascii="Calibri Light" w:hAnsi="Calibri Light"/>
                <w:color w:val="262626" w:themeColor="text1" w:themeTint="D9"/>
                <w:sz w:val="20"/>
                <w:szCs w:val="20"/>
              </w:rPr>
            </w:pPr>
          </w:p>
          <w:p w14:paraId="05B0E5D1"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6E6D2DDB"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Never</w:t>
            </w:r>
          </w:p>
          <w:p w14:paraId="6D852DD5" w14:textId="77777777" w:rsidR="00EA3AE8" w:rsidRPr="00A13AE8" w:rsidRDefault="00EA3AE8" w:rsidP="00E3460E">
            <w:pPr>
              <w:jc w:val="center"/>
              <w:rPr>
                <w:rFonts w:ascii="Calibri Light" w:hAnsi="Calibri Light"/>
                <w:color w:val="262626" w:themeColor="text1" w:themeTint="D9"/>
                <w:sz w:val="20"/>
                <w:szCs w:val="20"/>
              </w:rPr>
            </w:pPr>
          </w:p>
          <w:p w14:paraId="293C2736"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743" w:type="dxa"/>
            <w:gridSpan w:val="3"/>
            <w:tcBorders>
              <w:top w:val="double" w:sz="4" w:space="0" w:color="33CCCC"/>
              <w:left w:val="dashSmallGap" w:sz="4" w:space="0" w:color="33CCCC"/>
              <w:bottom w:val="double" w:sz="4" w:space="0" w:color="33CCCC"/>
              <w:right w:val="nil"/>
            </w:tcBorders>
          </w:tcPr>
          <w:p w14:paraId="03B90C93"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 xml:space="preserve">I don’t have </w:t>
            </w:r>
          </w:p>
          <w:p w14:paraId="6D242197"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side effects</w:t>
            </w:r>
          </w:p>
          <w:p w14:paraId="1E2994EB"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r>
      <w:tr w:rsidR="00EA3AE8" w:rsidRPr="00A13AE8" w14:paraId="1C37B745" w14:textId="77777777" w:rsidTr="00E3460E">
        <w:trPr>
          <w:gridBefore w:val="1"/>
          <w:wBefore w:w="20" w:type="dxa"/>
          <w:cantSplit/>
          <w:trHeight w:val="893"/>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68D822DC" w14:textId="7364F89E" w:rsidR="00EA3AE8" w:rsidRPr="00A13AE8" w:rsidRDefault="00EA3AE8" w:rsidP="00E3460E">
            <w:pPr>
              <w:contextualSpacing/>
              <w:rPr>
                <w:rFonts w:ascii="Calibri Light" w:hAnsi="Calibri Light"/>
              </w:rPr>
            </w:pPr>
            <w:r w:rsidRPr="00A13AE8">
              <w:rPr>
                <w:rFonts w:ascii="Calibri Light" w:hAnsi="Calibri Light"/>
              </w:rPr>
              <w:t>I feel included in the decisions about my cancer treatment</w:t>
            </w:r>
            <w:r w:rsidR="00131EC4">
              <w:rPr>
                <w:rFonts w:ascii="Calibri Light" w:hAnsi="Calibri Light"/>
              </w:rPr>
              <w:t>.</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46BE3B0C"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always</w:t>
            </w:r>
          </w:p>
          <w:p w14:paraId="0AEC0F22" w14:textId="77777777" w:rsidR="00EA3AE8" w:rsidRPr="00A13AE8" w:rsidRDefault="00EA3AE8" w:rsidP="00E3460E">
            <w:pPr>
              <w:jc w:val="center"/>
              <w:rPr>
                <w:rFonts w:ascii="Calibri Light" w:hAnsi="Calibri Light"/>
                <w:color w:val="262626" w:themeColor="text1" w:themeTint="D9"/>
                <w:sz w:val="20"/>
                <w:szCs w:val="20"/>
              </w:rPr>
            </w:pPr>
          </w:p>
          <w:p w14:paraId="1D0D41AD"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209D57C6"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most of the time</w:t>
            </w:r>
          </w:p>
          <w:p w14:paraId="4F3D1D2C"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7694FD71"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Sometimes</w:t>
            </w:r>
          </w:p>
          <w:p w14:paraId="4CCBDDCC" w14:textId="77777777" w:rsidR="00EA3AE8" w:rsidRPr="00A13AE8" w:rsidRDefault="00EA3AE8" w:rsidP="00E3460E">
            <w:pPr>
              <w:jc w:val="center"/>
              <w:rPr>
                <w:rFonts w:ascii="Calibri Light" w:hAnsi="Calibri Light"/>
                <w:color w:val="262626" w:themeColor="text1" w:themeTint="D9"/>
                <w:sz w:val="20"/>
                <w:szCs w:val="20"/>
              </w:rPr>
            </w:pPr>
          </w:p>
          <w:p w14:paraId="4408BDCA"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1E65D0B1"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Never</w:t>
            </w:r>
          </w:p>
          <w:p w14:paraId="4303D5C4" w14:textId="77777777" w:rsidR="00EA3AE8" w:rsidRPr="00A13AE8" w:rsidRDefault="00EA3AE8" w:rsidP="00E3460E">
            <w:pPr>
              <w:jc w:val="center"/>
              <w:rPr>
                <w:rFonts w:ascii="Calibri Light" w:hAnsi="Calibri Light"/>
                <w:color w:val="262626" w:themeColor="text1" w:themeTint="D9"/>
                <w:sz w:val="20"/>
                <w:szCs w:val="20"/>
              </w:rPr>
            </w:pPr>
          </w:p>
          <w:p w14:paraId="052C9447" w14:textId="77777777" w:rsidR="00EA3AE8" w:rsidRPr="00A13AE8" w:rsidRDefault="00EA3AE8" w:rsidP="00E3460E">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743" w:type="dxa"/>
            <w:gridSpan w:val="3"/>
            <w:tcBorders>
              <w:top w:val="double" w:sz="4" w:space="0" w:color="33CCCC"/>
              <w:left w:val="dashSmallGap" w:sz="4" w:space="0" w:color="33CCCC"/>
              <w:bottom w:val="double" w:sz="4" w:space="0" w:color="33CCCC"/>
              <w:right w:val="nil"/>
            </w:tcBorders>
          </w:tcPr>
          <w:p w14:paraId="1A4113A1" w14:textId="77777777" w:rsidR="00EA3AE8" w:rsidRPr="00A13AE8" w:rsidRDefault="00EA3AE8" w:rsidP="00E3460E">
            <w:pPr>
              <w:contextualSpacing/>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Not sure</w:t>
            </w:r>
          </w:p>
          <w:p w14:paraId="4D9AC4EE" w14:textId="77777777" w:rsidR="00EA3AE8" w:rsidRPr="00A13AE8" w:rsidRDefault="00EA3AE8" w:rsidP="00E3460E">
            <w:pPr>
              <w:contextualSpacing/>
              <w:jc w:val="center"/>
              <w:rPr>
                <w:rFonts w:ascii="Calibri Light" w:hAnsi="Calibri Light"/>
                <w:color w:val="262626" w:themeColor="text1" w:themeTint="D9"/>
                <w:sz w:val="20"/>
                <w:szCs w:val="20"/>
              </w:rPr>
            </w:pPr>
          </w:p>
          <w:p w14:paraId="4581B634" w14:textId="77777777" w:rsidR="00EA3AE8" w:rsidRPr="00A13AE8" w:rsidRDefault="00EA3AE8" w:rsidP="00E3460E">
            <w:pPr>
              <w:contextualSpacing/>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r>
      <w:tr w:rsidR="00BD4E84" w:rsidRPr="00A13AE8" w14:paraId="283CD2CC" w14:textId="77777777" w:rsidTr="00E3460E">
        <w:trPr>
          <w:gridBefore w:val="1"/>
          <w:wBefore w:w="20" w:type="dxa"/>
          <w:cantSplit/>
          <w:trHeight w:val="893"/>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207E8565" w14:textId="3077E6A7" w:rsidR="00BD4E84" w:rsidRPr="00A13AE8" w:rsidRDefault="00BD4E84" w:rsidP="00BD4E84">
            <w:pPr>
              <w:contextualSpacing/>
              <w:rPr>
                <w:rFonts w:ascii="Calibri Light" w:hAnsi="Calibri Light"/>
              </w:rPr>
            </w:pPr>
            <w:r>
              <w:rPr>
                <w:rFonts w:ascii="Calibri Light" w:hAnsi="Calibri Light"/>
              </w:rPr>
              <w:t>My treatment is explained to me in a way I understand</w:t>
            </w:r>
            <w:r w:rsidR="00131EC4">
              <w:rPr>
                <w:rFonts w:ascii="Calibri Light" w:hAnsi="Calibri Light"/>
              </w:rPr>
              <w:t>.</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30D0376E"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always</w:t>
            </w:r>
          </w:p>
          <w:p w14:paraId="3EEB323B" w14:textId="77777777" w:rsidR="00BD4E84" w:rsidRPr="00A13AE8" w:rsidRDefault="00BD4E84" w:rsidP="00BD4E84">
            <w:pPr>
              <w:jc w:val="center"/>
              <w:rPr>
                <w:rFonts w:ascii="Calibri Light" w:hAnsi="Calibri Light"/>
                <w:color w:val="262626" w:themeColor="text1" w:themeTint="D9"/>
                <w:sz w:val="20"/>
                <w:szCs w:val="20"/>
              </w:rPr>
            </w:pPr>
          </w:p>
          <w:p w14:paraId="5FF2CEE8"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00F89372"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most of the time</w:t>
            </w:r>
          </w:p>
          <w:p w14:paraId="5B3D24E0"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53BC8283"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Sometimes</w:t>
            </w:r>
          </w:p>
          <w:p w14:paraId="01E7B86E" w14:textId="77777777" w:rsidR="00BD4E84" w:rsidRPr="00A13AE8" w:rsidRDefault="00BD4E84" w:rsidP="00BD4E84">
            <w:pPr>
              <w:jc w:val="center"/>
              <w:rPr>
                <w:rFonts w:ascii="Calibri Light" w:hAnsi="Calibri Light"/>
                <w:color w:val="262626" w:themeColor="text1" w:themeTint="D9"/>
                <w:sz w:val="20"/>
                <w:szCs w:val="20"/>
              </w:rPr>
            </w:pPr>
          </w:p>
          <w:p w14:paraId="319B0976"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23C6C1DF"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Never</w:t>
            </w:r>
          </w:p>
          <w:p w14:paraId="1B0855DD" w14:textId="77777777" w:rsidR="00BD4E84" w:rsidRPr="00A13AE8" w:rsidRDefault="00BD4E84" w:rsidP="00BD4E84">
            <w:pPr>
              <w:jc w:val="center"/>
              <w:rPr>
                <w:rFonts w:ascii="Calibri Light" w:hAnsi="Calibri Light"/>
                <w:color w:val="262626" w:themeColor="text1" w:themeTint="D9"/>
                <w:sz w:val="20"/>
                <w:szCs w:val="20"/>
              </w:rPr>
            </w:pPr>
          </w:p>
          <w:p w14:paraId="29D2CE90"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743" w:type="dxa"/>
            <w:gridSpan w:val="3"/>
            <w:tcBorders>
              <w:top w:val="double" w:sz="4" w:space="0" w:color="33CCCC"/>
              <w:left w:val="dashSmallGap" w:sz="4" w:space="0" w:color="33CCCC"/>
              <w:bottom w:val="double" w:sz="4" w:space="0" w:color="33CCCC"/>
              <w:right w:val="nil"/>
            </w:tcBorders>
          </w:tcPr>
          <w:p w14:paraId="174B2489" w14:textId="77777777" w:rsidR="00BD4E84" w:rsidRPr="00A13AE8" w:rsidRDefault="00BD4E84" w:rsidP="00BD4E84">
            <w:pPr>
              <w:contextualSpacing/>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Not sure</w:t>
            </w:r>
          </w:p>
          <w:p w14:paraId="38C5546B" w14:textId="77777777" w:rsidR="00BD4E84" w:rsidRPr="00A13AE8" w:rsidRDefault="00BD4E84" w:rsidP="00BD4E84">
            <w:pPr>
              <w:contextualSpacing/>
              <w:jc w:val="center"/>
              <w:rPr>
                <w:rFonts w:ascii="Calibri Light" w:hAnsi="Calibri Light"/>
                <w:color w:val="262626" w:themeColor="text1" w:themeTint="D9"/>
                <w:sz w:val="20"/>
                <w:szCs w:val="20"/>
              </w:rPr>
            </w:pPr>
          </w:p>
          <w:p w14:paraId="05444CA4" w14:textId="77777777" w:rsidR="00BD4E84" w:rsidRPr="00A13AE8" w:rsidRDefault="00BD4E84" w:rsidP="00BD4E84">
            <w:pPr>
              <w:contextualSpacing/>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r>
      <w:tr w:rsidR="00BD4E84" w:rsidRPr="00A13AE8" w14:paraId="43521653" w14:textId="77777777" w:rsidTr="00E3460E">
        <w:trPr>
          <w:gridBefore w:val="1"/>
          <w:wBefore w:w="20" w:type="dxa"/>
          <w:cantSplit/>
          <w:trHeight w:val="893"/>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406F9DD2" w14:textId="438D4E4D" w:rsidR="00BD4E84" w:rsidRPr="00A13AE8" w:rsidRDefault="00BD4E84" w:rsidP="00BD4E84">
            <w:pPr>
              <w:contextualSpacing/>
              <w:rPr>
                <w:rFonts w:ascii="Calibri Light" w:hAnsi="Calibri Light"/>
              </w:rPr>
            </w:pPr>
            <w:r w:rsidRPr="00A13AE8">
              <w:rPr>
                <w:rFonts w:ascii="Calibri Light" w:hAnsi="Calibri Light"/>
              </w:rPr>
              <w:t>The nurses and the doctors involved in my care communicate well with each other</w:t>
            </w:r>
            <w:r w:rsidR="00131EC4">
              <w:rPr>
                <w:rFonts w:ascii="Calibri Light" w:hAnsi="Calibri Light"/>
              </w:rPr>
              <w:t>.</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15066698"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always</w:t>
            </w:r>
          </w:p>
          <w:p w14:paraId="319A9EE0" w14:textId="77777777" w:rsidR="00BD4E84" w:rsidRDefault="00BD4E84" w:rsidP="00BD4E84">
            <w:pPr>
              <w:jc w:val="center"/>
              <w:rPr>
                <w:rFonts w:ascii="Calibri Light" w:hAnsi="Calibri Light"/>
                <w:color w:val="33CCCC"/>
                <w:sz w:val="20"/>
                <w:szCs w:val="20"/>
                <w:shd w:val="clear" w:color="auto" w:fill="FFFFFF" w:themeFill="background1"/>
              </w:rPr>
            </w:pPr>
          </w:p>
          <w:p w14:paraId="13CDC00F" w14:textId="77777777" w:rsidR="00BD4E84" w:rsidRDefault="00BD4E84" w:rsidP="00BD4E84">
            <w:pPr>
              <w:jc w:val="center"/>
              <w:rPr>
                <w:rFonts w:ascii="Calibri Light" w:hAnsi="Calibri Light"/>
                <w:color w:val="33CCCC"/>
                <w:sz w:val="20"/>
                <w:szCs w:val="20"/>
                <w:shd w:val="clear" w:color="auto" w:fill="FFFFFF" w:themeFill="background1"/>
              </w:rPr>
            </w:pPr>
          </w:p>
          <w:p w14:paraId="574DBA44"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5BEFB318"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most of the time</w:t>
            </w:r>
          </w:p>
          <w:p w14:paraId="15B68B3E" w14:textId="77777777" w:rsidR="00BD4E84" w:rsidRDefault="00BD4E84" w:rsidP="00BD4E84">
            <w:pPr>
              <w:jc w:val="center"/>
              <w:rPr>
                <w:rFonts w:ascii="Calibri Light" w:hAnsi="Calibri Light"/>
                <w:color w:val="33CCCC"/>
                <w:sz w:val="20"/>
                <w:szCs w:val="20"/>
                <w:shd w:val="clear" w:color="auto" w:fill="FFFFFF" w:themeFill="background1"/>
              </w:rPr>
            </w:pPr>
          </w:p>
          <w:p w14:paraId="1708961A"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3F732F59"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Sometimes</w:t>
            </w:r>
          </w:p>
          <w:p w14:paraId="40EC433F" w14:textId="77777777" w:rsidR="00BD4E84" w:rsidRPr="00A13AE8" w:rsidRDefault="00BD4E84" w:rsidP="00BD4E84">
            <w:pPr>
              <w:jc w:val="center"/>
              <w:rPr>
                <w:rFonts w:ascii="Calibri Light" w:hAnsi="Calibri Light"/>
                <w:color w:val="262626" w:themeColor="text1" w:themeTint="D9"/>
                <w:sz w:val="20"/>
                <w:szCs w:val="20"/>
              </w:rPr>
            </w:pPr>
          </w:p>
          <w:p w14:paraId="42DCA087" w14:textId="77777777" w:rsidR="00BD4E84" w:rsidRDefault="00BD4E84" w:rsidP="00BD4E84">
            <w:pPr>
              <w:jc w:val="center"/>
              <w:rPr>
                <w:rFonts w:ascii="Calibri Light" w:hAnsi="Calibri Light"/>
                <w:color w:val="33CCCC"/>
                <w:sz w:val="20"/>
                <w:szCs w:val="20"/>
                <w:shd w:val="clear" w:color="auto" w:fill="FFFFFF" w:themeFill="background1"/>
              </w:rPr>
            </w:pPr>
          </w:p>
          <w:p w14:paraId="25073050"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1FD53BAA"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Not at all</w:t>
            </w:r>
          </w:p>
          <w:p w14:paraId="525EB0FD" w14:textId="77777777" w:rsidR="00BD4E84" w:rsidRPr="00A13AE8" w:rsidRDefault="00BD4E84" w:rsidP="00BD4E84">
            <w:pPr>
              <w:jc w:val="center"/>
              <w:rPr>
                <w:rFonts w:ascii="Calibri Light" w:hAnsi="Calibri Light"/>
                <w:color w:val="262626" w:themeColor="text1" w:themeTint="D9"/>
                <w:sz w:val="20"/>
                <w:szCs w:val="20"/>
              </w:rPr>
            </w:pPr>
          </w:p>
          <w:p w14:paraId="15B8B7A6" w14:textId="77777777" w:rsidR="00BD4E84" w:rsidRDefault="00BD4E84" w:rsidP="00BD4E84">
            <w:pPr>
              <w:jc w:val="center"/>
              <w:rPr>
                <w:rFonts w:ascii="Calibri Light" w:hAnsi="Calibri Light"/>
                <w:color w:val="33CCCC"/>
                <w:sz w:val="20"/>
                <w:szCs w:val="20"/>
                <w:shd w:val="clear" w:color="auto" w:fill="FFFFFF" w:themeFill="background1"/>
              </w:rPr>
            </w:pPr>
          </w:p>
          <w:p w14:paraId="6A6A17B2"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743" w:type="dxa"/>
            <w:gridSpan w:val="3"/>
            <w:tcBorders>
              <w:top w:val="double" w:sz="4" w:space="0" w:color="33CCCC"/>
              <w:left w:val="dashSmallGap" w:sz="4" w:space="0" w:color="33CCCC"/>
              <w:bottom w:val="double" w:sz="4" w:space="0" w:color="33CCCC"/>
              <w:right w:val="nil"/>
            </w:tcBorders>
          </w:tcPr>
          <w:p w14:paraId="031BF0F1"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Not sure</w:t>
            </w:r>
          </w:p>
          <w:p w14:paraId="61F708E4" w14:textId="77777777" w:rsidR="00BD4E84" w:rsidRPr="00A13AE8" w:rsidRDefault="00BD4E84" w:rsidP="00BD4E84">
            <w:pPr>
              <w:jc w:val="center"/>
              <w:rPr>
                <w:rFonts w:ascii="Calibri Light" w:hAnsi="Calibri Light"/>
                <w:color w:val="262626" w:themeColor="text1" w:themeTint="D9"/>
                <w:sz w:val="20"/>
                <w:szCs w:val="20"/>
              </w:rPr>
            </w:pPr>
          </w:p>
          <w:p w14:paraId="5D1D0DA3" w14:textId="77777777" w:rsidR="00BD4E84" w:rsidRDefault="00BD4E84" w:rsidP="00BD4E84">
            <w:pPr>
              <w:jc w:val="center"/>
              <w:rPr>
                <w:rFonts w:ascii="Calibri Light" w:hAnsi="Calibri Light"/>
                <w:color w:val="33CCCC"/>
                <w:sz w:val="20"/>
                <w:szCs w:val="20"/>
                <w:shd w:val="clear" w:color="auto" w:fill="FFFFFF" w:themeFill="background1"/>
              </w:rPr>
            </w:pPr>
          </w:p>
          <w:p w14:paraId="3EA10BE5"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r>
      <w:tr w:rsidR="00BD4E84" w:rsidRPr="00A13AE8" w14:paraId="509396B6" w14:textId="77777777" w:rsidTr="00E3460E">
        <w:trPr>
          <w:gridBefore w:val="1"/>
          <w:wBefore w:w="20" w:type="dxa"/>
          <w:cantSplit/>
          <w:trHeight w:val="893"/>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3F2F4897" w14:textId="77777777" w:rsidR="00BD4E84" w:rsidRPr="00A13AE8" w:rsidRDefault="00BD4E84" w:rsidP="00BD4E84">
            <w:pPr>
              <w:contextualSpacing/>
              <w:rPr>
                <w:rFonts w:ascii="Calibri Light" w:hAnsi="Calibri Light"/>
              </w:rPr>
            </w:pPr>
            <w:r w:rsidRPr="00A13AE8">
              <w:rPr>
                <w:rFonts w:ascii="Calibri Light" w:hAnsi="Calibri Light"/>
              </w:rPr>
              <w:t>How do you rate the clinical skill of the nurses who visit you at home?</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1400ABEA"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Very good</w:t>
            </w:r>
          </w:p>
          <w:p w14:paraId="78CFE86D" w14:textId="77777777" w:rsidR="00BD4E84" w:rsidRPr="00A13AE8" w:rsidRDefault="00BD4E84" w:rsidP="00BD4E84">
            <w:pPr>
              <w:jc w:val="center"/>
              <w:rPr>
                <w:rFonts w:ascii="Calibri Light" w:hAnsi="Calibri Light"/>
                <w:color w:val="262626" w:themeColor="text1" w:themeTint="D9"/>
                <w:sz w:val="20"/>
                <w:szCs w:val="20"/>
              </w:rPr>
            </w:pPr>
          </w:p>
          <w:p w14:paraId="5B14952F"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3FAC0204"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Good</w:t>
            </w:r>
          </w:p>
          <w:p w14:paraId="44D63A68" w14:textId="77777777" w:rsidR="00BD4E84" w:rsidRPr="00A13AE8" w:rsidRDefault="00BD4E84" w:rsidP="00BD4E84">
            <w:pPr>
              <w:jc w:val="center"/>
              <w:rPr>
                <w:rFonts w:ascii="Calibri Light" w:hAnsi="Calibri Light"/>
                <w:color w:val="262626" w:themeColor="text1" w:themeTint="D9"/>
                <w:sz w:val="20"/>
                <w:szCs w:val="20"/>
              </w:rPr>
            </w:pPr>
          </w:p>
          <w:p w14:paraId="698B7149"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2585DEA1"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Satisfactory</w:t>
            </w:r>
          </w:p>
          <w:p w14:paraId="1BBA898D" w14:textId="77777777" w:rsidR="00BD4E84" w:rsidRPr="00A13AE8" w:rsidRDefault="00BD4E84" w:rsidP="00BD4E84">
            <w:pPr>
              <w:jc w:val="center"/>
              <w:rPr>
                <w:rFonts w:ascii="Calibri Light" w:hAnsi="Calibri Light"/>
                <w:color w:val="262626" w:themeColor="text1" w:themeTint="D9"/>
                <w:sz w:val="20"/>
                <w:szCs w:val="20"/>
              </w:rPr>
            </w:pPr>
          </w:p>
          <w:p w14:paraId="5E3BAF80"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32C8B411"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Poor</w:t>
            </w:r>
          </w:p>
          <w:p w14:paraId="58B0BF99" w14:textId="77777777" w:rsidR="00BD4E84" w:rsidRPr="00A13AE8" w:rsidRDefault="00BD4E84" w:rsidP="00BD4E84">
            <w:pPr>
              <w:jc w:val="center"/>
              <w:rPr>
                <w:rFonts w:ascii="Calibri Light" w:hAnsi="Calibri Light"/>
                <w:color w:val="262626" w:themeColor="text1" w:themeTint="D9"/>
                <w:sz w:val="20"/>
                <w:szCs w:val="20"/>
              </w:rPr>
            </w:pPr>
          </w:p>
          <w:p w14:paraId="0FB33F1B"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743" w:type="dxa"/>
            <w:gridSpan w:val="3"/>
            <w:tcBorders>
              <w:top w:val="double" w:sz="4" w:space="0" w:color="33CCCC"/>
              <w:left w:val="dashSmallGap" w:sz="4" w:space="0" w:color="33CCCC"/>
              <w:bottom w:val="double" w:sz="4" w:space="0" w:color="33CCCC"/>
              <w:right w:val="nil"/>
            </w:tcBorders>
          </w:tcPr>
          <w:p w14:paraId="6A889F36"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Very poor</w:t>
            </w:r>
          </w:p>
          <w:p w14:paraId="1650C17F" w14:textId="77777777" w:rsidR="00BD4E84" w:rsidRPr="00A13AE8" w:rsidRDefault="00BD4E84" w:rsidP="00BD4E84">
            <w:pPr>
              <w:jc w:val="center"/>
              <w:rPr>
                <w:rFonts w:ascii="Calibri Light" w:hAnsi="Calibri Light"/>
                <w:color w:val="262626" w:themeColor="text1" w:themeTint="D9"/>
                <w:sz w:val="20"/>
                <w:szCs w:val="20"/>
              </w:rPr>
            </w:pPr>
          </w:p>
          <w:p w14:paraId="331BE7AD"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r>
      <w:tr w:rsidR="00BD4E84" w:rsidRPr="00A13AE8" w14:paraId="61350C77" w14:textId="77777777" w:rsidTr="00E3460E">
        <w:trPr>
          <w:gridBefore w:val="1"/>
          <w:wBefore w:w="20" w:type="dxa"/>
          <w:cantSplit/>
          <w:trHeight w:val="665"/>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4909AD2B" w14:textId="0FBE108C" w:rsidR="00BD4E84" w:rsidRPr="00A13AE8" w:rsidRDefault="00BD4E84" w:rsidP="00BD4E84">
            <w:pPr>
              <w:contextualSpacing/>
              <w:rPr>
                <w:rFonts w:ascii="Calibri Light" w:hAnsi="Calibri Light"/>
              </w:rPr>
            </w:pPr>
            <w:r w:rsidRPr="00A13AE8">
              <w:rPr>
                <w:rFonts w:ascii="Calibri Light" w:hAnsi="Calibri Light"/>
              </w:rPr>
              <w:t>I know who to call if I am unwell between home visits</w:t>
            </w:r>
            <w:r w:rsidR="00131EC4">
              <w:rPr>
                <w:rFonts w:ascii="Calibri Light" w:hAnsi="Calibri Light"/>
              </w:rPr>
              <w:t>.</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1345176D"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w:t>
            </w:r>
          </w:p>
          <w:p w14:paraId="5CA06B0A"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1137528D" w14:textId="77777777" w:rsidR="00BD4E84"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No</w:t>
            </w:r>
          </w:p>
          <w:p w14:paraId="12669EA0"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05E02AD5"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Not sure</w:t>
            </w:r>
          </w:p>
          <w:p w14:paraId="03D7E488"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3137" w:type="dxa"/>
            <w:gridSpan w:val="4"/>
            <w:tcBorders>
              <w:top w:val="double" w:sz="4" w:space="0" w:color="33CCCC"/>
              <w:left w:val="dashSmallGap" w:sz="4" w:space="0" w:color="33CCCC"/>
              <w:bottom w:val="double" w:sz="4" w:space="0" w:color="33CCCC"/>
              <w:right w:val="nil"/>
            </w:tcBorders>
          </w:tcPr>
          <w:p w14:paraId="0C66DCE6" w14:textId="77777777" w:rsidR="00BD4E84" w:rsidRPr="00A13AE8" w:rsidRDefault="00BD4E84" w:rsidP="00BD4E84">
            <w:pPr>
              <w:contextualSpacing/>
              <w:jc w:val="center"/>
              <w:rPr>
                <w:rFonts w:ascii="Calibri Light" w:hAnsi="Calibri Light"/>
                <w:color w:val="262626" w:themeColor="text1" w:themeTint="D9"/>
                <w:sz w:val="20"/>
                <w:szCs w:val="20"/>
              </w:rPr>
            </w:pPr>
          </w:p>
        </w:tc>
      </w:tr>
      <w:tr w:rsidR="00BD4E84" w:rsidRPr="00A13AE8" w14:paraId="32AAA8B0" w14:textId="77777777" w:rsidTr="00E3460E">
        <w:trPr>
          <w:gridBefore w:val="1"/>
          <w:wBefore w:w="20" w:type="dxa"/>
          <w:cantSplit/>
          <w:trHeight w:val="893"/>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4B2C11D0" w14:textId="77777777" w:rsidR="00BD4E84" w:rsidRPr="00A13AE8" w:rsidRDefault="00BD4E84" w:rsidP="00BD4E84">
            <w:pPr>
              <w:contextualSpacing/>
              <w:rPr>
                <w:rFonts w:ascii="Calibri Light" w:hAnsi="Calibri Light"/>
              </w:rPr>
            </w:pPr>
            <w:r w:rsidRPr="00A13AE8">
              <w:rPr>
                <w:rFonts w:ascii="Calibri Light" w:hAnsi="Calibri Light"/>
              </w:rPr>
              <w:t>I get the help I need</w:t>
            </w:r>
            <w:r>
              <w:rPr>
                <w:rFonts w:ascii="Calibri Light" w:hAnsi="Calibri Light"/>
              </w:rPr>
              <w:t>, w</w:t>
            </w:r>
            <w:r w:rsidRPr="00A13AE8">
              <w:rPr>
                <w:rFonts w:ascii="Calibri Light" w:hAnsi="Calibri Light"/>
              </w:rPr>
              <w:t>hen</w:t>
            </w:r>
            <w:r>
              <w:rPr>
                <w:rFonts w:ascii="Calibri Light" w:hAnsi="Calibri Light"/>
              </w:rPr>
              <w:t xml:space="preserve"> I call the HBCC contact number.</w:t>
            </w:r>
            <w:r w:rsidRPr="00A13AE8">
              <w:rPr>
                <w:rFonts w:ascii="Calibri Light" w:hAnsi="Calibri Light"/>
              </w:rPr>
              <w:t xml:space="preserve"> </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74B43792"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always</w:t>
            </w:r>
          </w:p>
          <w:p w14:paraId="40C4C22B" w14:textId="77777777" w:rsidR="00BD4E84" w:rsidRPr="00A13AE8" w:rsidRDefault="00BD4E84" w:rsidP="00BD4E84">
            <w:pPr>
              <w:jc w:val="center"/>
              <w:rPr>
                <w:rFonts w:ascii="Calibri Light" w:hAnsi="Calibri Light"/>
                <w:color w:val="262626" w:themeColor="text1" w:themeTint="D9"/>
                <w:sz w:val="20"/>
                <w:szCs w:val="20"/>
              </w:rPr>
            </w:pPr>
          </w:p>
          <w:p w14:paraId="5759B546"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278C2D7A"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Yes, most of the time</w:t>
            </w:r>
          </w:p>
          <w:p w14:paraId="47B95C24"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2D109B1C"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Sometimes</w:t>
            </w:r>
          </w:p>
          <w:p w14:paraId="711B4654" w14:textId="77777777" w:rsidR="00BD4E84" w:rsidRPr="00A13AE8" w:rsidRDefault="00BD4E84" w:rsidP="00BD4E84">
            <w:pPr>
              <w:jc w:val="center"/>
              <w:rPr>
                <w:rFonts w:ascii="Calibri Light" w:hAnsi="Calibri Light"/>
                <w:color w:val="262626" w:themeColor="text1" w:themeTint="D9"/>
                <w:sz w:val="20"/>
                <w:szCs w:val="20"/>
              </w:rPr>
            </w:pPr>
          </w:p>
          <w:p w14:paraId="3E65F775"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68D30F8E"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Never</w:t>
            </w:r>
          </w:p>
          <w:p w14:paraId="0408A271" w14:textId="77777777" w:rsidR="00BD4E84" w:rsidRPr="00A13AE8" w:rsidRDefault="00BD4E84" w:rsidP="00BD4E84">
            <w:pPr>
              <w:jc w:val="center"/>
              <w:rPr>
                <w:rFonts w:ascii="Calibri Light" w:hAnsi="Calibri Light"/>
                <w:color w:val="262626" w:themeColor="text1" w:themeTint="D9"/>
                <w:sz w:val="20"/>
                <w:szCs w:val="20"/>
              </w:rPr>
            </w:pPr>
          </w:p>
          <w:p w14:paraId="5A4C7316"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743" w:type="dxa"/>
            <w:gridSpan w:val="3"/>
            <w:tcBorders>
              <w:top w:val="double" w:sz="4" w:space="0" w:color="33CCCC"/>
              <w:left w:val="dashSmallGap" w:sz="4" w:space="0" w:color="33CCCC"/>
              <w:bottom w:val="double" w:sz="4" w:space="0" w:color="33CCCC"/>
              <w:right w:val="nil"/>
            </w:tcBorders>
          </w:tcPr>
          <w:p w14:paraId="41E7E903"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I have never called</w:t>
            </w:r>
          </w:p>
          <w:p w14:paraId="78E2DFA5"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r>
      <w:tr w:rsidR="00BD4E84" w:rsidRPr="00A13AE8" w14:paraId="47E98697" w14:textId="77777777" w:rsidTr="00E3460E">
        <w:trPr>
          <w:gridBefore w:val="1"/>
          <w:wBefore w:w="20" w:type="dxa"/>
          <w:cantSplit/>
          <w:trHeight w:val="893"/>
          <w:tblHeader/>
        </w:trPr>
        <w:tc>
          <w:tcPr>
            <w:tcW w:w="2869" w:type="dxa"/>
            <w:tcBorders>
              <w:top w:val="double" w:sz="4" w:space="0" w:color="33CCCC"/>
              <w:left w:val="single" w:sz="4" w:space="0" w:color="33CCCC"/>
              <w:bottom w:val="double" w:sz="4" w:space="0" w:color="33CCCC"/>
              <w:right w:val="dashSmallGap" w:sz="4" w:space="0" w:color="33CCCC"/>
            </w:tcBorders>
            <w:shd w:val="clear" w:color="auto" w:fill="33CCCC"/>
          </w:tcPr>
          <w:p w14:paraId="58164991" w14:textId="77777777" w:rsidR="00BD4E84" w:rsidRPr="00A13AE8" w:rsidRDefault="00BD4E84" w:rsidP="00BD4E84">
            <w:pPr>
              <w:contextualSpacing/>
              <w:rPr>
                <w:rFonts w:ascii="Calibri Light" w:hAnsi="Calibri Light"/>
              </w:rPr>
            </w:pPr>
            <w:r w:rsidRPr="00A13AE8">
              <w:rPr>
                <w:rFonts w:ascii="Calibri Light" w:hAnsi="Calibri Light"/>
              </w:rPr>
              <w:t xml:space="preserve">Overall, how satisfied </w:t>
            </w:r>
            <w:r w:rsidRPr="00F91E92">
              <w:rPr>
                <w:rFonts w:ascii="Calibri Light" w:hAnsi="Calibri Light"/>
              </w:rPr>
              <w:t>are</w:t>
            </w:r>
            <w:r w:rsidRPr="00A13AE8">
              <w:rPr>
                <w:rFonts w:ascii="Calibri Light" w:hAnsi="Calibri Light"/>
              </w:rPr>
              <w:t xml:space="preserve"> you with the </w:t>
            </w:r>
            <w:r w:rsidR="0040432A">
              <w:rPr>
                <w:rFonts w:ascii="Calibri Light" w:hAnsi="Calibri Light"/>
              </w:rPr>
              <w:t>Home-based</w:t>
            </w:r>
            <w:r w:rsidRPr="00A13AE8">
              <w:rPr>
                <w:rFonts w:ascii="Calibri Light" w:hAnsi="Calibri Light"/>
              </w:rPr>
              <w:t xml:space="preserve"> Cancer Care team?</w:t>
            </w:r>
          </w:p>
        </w:tc>
        <w:tc>
          <w:tcPr>
            <w:tcW w:w="1393" w:type="dxa"/>
            <w:gridSpan w:val="2"/>
            <w:tcBorders>
              <w:top w:val="double" w:sz="4" w:space="0" w:color="33CCCC"/>
              <w:left w:val="dashSmallGap" w:sz="4" w:space="0" w:color="33CCCC"/>
              <w:bottom w:val="double" w:sz="4" w:space="0" w:color="33CCCC"/>
              <w:right w:val="dashSmallGap" w:sz="4" w:space="0" w:color="33CCCC"/>
            </w:tcBorders>
          </w:tcPr>
          <w:p w14:paraId="6A113383"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Very satisfied</w:t>
            </w:r>
          </w:p>
          <w:p w14:paraId="30F221C0" w14:textId="77777777" w:rsidR="00BD4E84" w:rsidRPr="00A13AE8" w:rsidRDefault="00BD4E84" w:rsidP="00BD4E84">
            <w:pPr>
              <w:jc w:val="center"/>
              <w:rPr>
                <w:rFonts w:ascii="Calibri Light" w:hAnsi="Calibri Light"/>
                <w:color w:val="262626" w:themeColor="text1" w:themeTint="D9"/>
                <w:sz w:val="20"/>
                <w:szCs w:val="20"/>
              </w:rPr>
            </w:pPr>
          </w:p>
          <w:p w14:paraId="54059193"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gridSpan w:val="2"/>
            <w:tcBorders>
              <w:top w:val="double" w:sz="4" w:space="0" w:color="33CCCC"/>
              <w:left w:val="dashSmallGap" w:sz="4" w:space="0" w:color="33CCCC"/>
              <w:bottom w:val="double" w:sz="4" w:space="0" w:color="33CCCC"/>
              <w:right w:val="dashSmallGap" w:sz="4" w:space="0" w:color="33CCCC"/>
            </w:tcBorders>
          </w:tcPr>
          <w:p w14:paraId="74AE9189"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Satisfied</w:t>
            </w:r>
          </w:p>
          <w:p w14:paraId="68122C81" w14:textId="77777777" w:rsidR="00BD4E84" w:rsidRPr="00A13AE8" w:rsidRDefault="00BD4E84" w:rsidP="00BD4E84">
            <w:pPr>
              <w:jc w:val="center"/>
              <w:rPr>
                <w:rFonts w:ascii="Calibri Light" w:hAnsi="Calibri Light"/>
                <w:color w:val="262626" w:themeColor="text1" w:themeTint="D9"/>
                <w:sz w:val="20"/>
                <w:szCs w:val="20"/>
              </w:rPr>
            </w:pPr>
          </w:p>
          <w:p w14:paraId="1C4234E5"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32F3FB7A" w14:textId="77777777" w:rsidR="00BD4E84" w:rsidRPr="00A13AE8" w:rsidRDefault="00BD4E84" w:rsidP="00BD4E84">
            <w:pPr>
              <w:jc w:val="center"/>
              <w:rPr>
                <w:rFonts w:ascii="Calibri Light" w:hAnsi="Calibri Light"/>
                <w:color w:val="262626" w:themeColor="text1" w:themeTint="D9"/>
                <w:sz w:val="19"/>
                <w:szCs w:val="19"/>
              </w:rPr>
            </w:pPr>
            <w:r w:rsidRPr="00A13AE8">
              <w:rPr>
                <w:rFonts w:ascii="Calibri Light" w:hAnsi="Calibri Light"/>
                <w:color w:val="262626" w:themeColor="text1" w:themeTint="D9"/>
                <w:sz w:val="19"/>
                <w:szCs w:val="19"/>
              </w:rPr>
              <w:t xml:space="preserve">Neither satisfied </w:t>
            </w:r>
            <w:proofErr w:type="gramStart"/>
            <w:r w:rsidRPr="00A13AE8">
              <w:rPr>
                <w:rFonts w:ascii="Calibri Light" w:hAnsi="Calibri Light"/>
                <w:color w:val="262626" w:themeColor="text1" w:themeTint="D9"/>
                <w:sz w:val="19"/>
                <w:szCs w:val="19"/>
              </w:rPr>
              <w:t>or</w:t>
            </w:r>
            <w:proofErr w:type="gramEnd"/>
            <w:r w:rsidRPr="00A13AE8">
              <w:rPr>
                <w:rFonts w:ascii="Calibri Light" w:hAnsi="Calibri Light"/>
                <w:color w:val="262626" w:themeColor="text1" w:themeTint="D9"/>
                <w:sz w:val="19"/>
                <w:szCs w:val="19"/>
              </w:rPr>
              <w:t xml:space="preserve"> dissatisfied</w:t>
            </w:r>
          </w:p>
          <w:p w14:paraId="55033955"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394" w:type="dxa"/>
            <w:tcBorders>
              <w:top w:val="double" w:sz="4" w:space="0" w:color="33CCCC"/>
              <w:left w:val="dashSmallGap" w:sz="4" w:space="0" w:color="33CCCC"/>
              <w:bottom w:val="double" w:sz="4" w:space="0" w:color="33CCCC"/>
              <w:right w:val="dashSmallGap" w:sz="4" w:space="0" w:color="33CCCC"/>
            </w:tcBorders>
          </w:tcPr>
          <w:p w14:paraId="77BB4CB0"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Dissatisfied</w:t>
            </w:r>
          </w:p>
          <w:p w14:paraId="677A01D5" w14:textId="77777777" w:rsidR="00BD4E84" w:rsidRPr="00A13AE8" w:rsidRDefault="00BD4E84" w:rsidP="00BD4E84">
            <w:pPr>
              <w:jc w:val="center"/>
              <w:rPr>
                <w:rFonts w:ascii="Calibri Light" w:hAnsi="Calibri Light"/>
                <w:color w:val="262626" w:themeColor="text1" w:themeTint="D9"/>
                <w:sz w:val="20"/>
                <w:szCs w:val="20"/>
              </w:rPr>
            </w:pPr>
          </w:p>
          <w:p w14:paraId="4EA538FF"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tc>
        <w:tc>
          <w:tcPr>
            <w:tcW w:w="1743" w:type="dxa"/>
            <w:gridSpan w:val="3"/>
            <w:tcBorders>
              <w:top w:val="double" w:sz="4" w:space="0" w:color="33CCCC"/>
              <w:left w:val="dashSmallGap" w:sz="4" w:space="0" w:color="33CCCC"/>
              <w:bottom w:val="double" w:sz="4" w:space="0" w:color="33CCCC"/>
              <w:right w:val="nil"/>
            </w:tcBorders>
          </w:tcPr>
          <w:p w14:paraId="338868B4"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262626" w:themeColor="text1" w:themeTint="D9"/>
                <w:sz w:val="20"/>
                <w:szCs w:val="20"/>
              </w:rPr>
              <w:t>Very dissatisfied</w:t>
            </w:r>
          </w:p>
          <w:p w14:paraId="1325819B" w14:textId="77777777" w:rsidR="00BD4E84" w:rsidRPr="00A13AE8" w:rsidRDefault="00BD4E84" w:rsidP="00BD4E84">
            <w:pPr>
              <w:jc w:val="center"/>
              <w:rPr>
                <w:rFonts w:ascii="Calibri Light" w:hAnsi="Calibri Light"/>
                <w:color w:val="262626" w:themeColor="text1" w:themeTint="D9"/>
                <w:sz w:val="20"/>
                <w:szCs w:val="20"/>
              </w:rPr>
            </w:pPr>
            <w:r w:rsidRPr="00A13AE8">
              <w:rPr>
                <w:rFonts w:ascii="Calibri Light" w:hAnsi="Calibri Light"/>
                <w:color w:val="33CCCC"/>
                <w:sz w:val="20"/>
                <w:szCs w:val="20"/>
                <w:shd w:val="clear" w:color="auto" w:fill="FFFFFF" w:themeFill="background1"/>
              </w:rPr>
              <w:sym w:font="Wingdings" w:char="F0A1"/>
            </w:r>
          </w:p>
          <w:p w14:paraId="20E9E456" w14:textId="77777777" w:rsidR="00BD4E84" w:rsidRPr="00A13AE8" w:rsidRDefault="00BD4E84" w:rsidP="00BD4E84">
            <w:pPr>
              <w:jc w:val="center"/>
              <w:rPr>
                <w:rFonts w:ascii="Calibri Light" w:hAnsi="Calibri Light"/>
                <w:color w:val="262626" w:themeColor="text1" w:themeTint="D9"/>
                <w:sz w:val="20"/>
                <w:szCs w:val="20"/>
              </w:rPr>
            </w:pPr>
          </w:p>
        </w:tc>
      </w:tr>
      <w:tr w:rsidR="00BD4E84" w:rsidRPr="00A13AE8" w14:paraId="507C1A9E" w14:textId="77777777" w:rsidTr="00E3460E">
        <w:trPr>
          <w:gridBefore w:val="1"/>
          <w:wBefore w:w="20" w:type="dxa"/>
          <w:cantSplit/>
          <w:trHeight w:val="289"/>
          <w:tblHeader/>
        </w:trPr>
        <w:tc>
          <w:tcPr>
            <w:tcW w:w="10187" w:type="dxa"/>
            <w:gridSpan w:val="10"/>
            <w:tcBorders>
              <w:top w:val="double" w:sz="4" w:space="0" w:color="33CCCC"/>
              <w:left w:val="nil"/>
              <w:bottom w:val="double" w:sz="4" w:space="0" w:color="33CCCC"/>
              <w:right w:val="nil"/>
            </w:tcBorders>
          </w:tcPr>
          <w:p w14:paraId="64DD3668" w14:textId="77777777" w:rsidR="00BD4E84" w:rsidRPr="00A13AE8" w:rsidRDefault="00BD4E84" w:rsidP="00BD4E84">
            <w:pPr>
              <w:rPr>
                <w:rFonts w:ascii="Calibri Light" w:hAnsi="Calibri Light"/>
                <w:color w:val="262626" w:themeColor="text1" w:themeTint="D9"/>
              </w:rPr>
            </w:pPr>
            <w:r w:rsidRPr="00A13AE8">
              <w:rPr>
                <w:rFonts w:ascii="Calibri Light" w:hAnsi="Calibri Light"/>
                <w:color w:val="262626" w:themeColor="text1" w:themeTint="D9"/>
              </w:rPr>
              <w:t xml:space="preserve">What do you </w:t>
            </w:r>
            <w:r w:rsidR="004D3E06">
              <w:rPr>
                <w:rFonts w:ascii="Calibri Light" w:hAnsi="Calibri Light"/>
                <w:color w:val="262626" w:themeColor="text1" w:themeTint="D9"/>
              </w:rPr>
              <w:t>we do well</w:t>
            </w:r>
            <w:r w:rsidRPr="00A13AE8">
              <w:rPr>
                <w:rFonts w:ascii="Calibri Light" w:hAnsi="Calibri Light"/>
                <w:color w:val="262626" w:themeColor="text1" w:themeTint="D9"/>
              </w:rPr>
              <w:t>?</w:t>
            </w:r>
          </w:p>
          <w:p w14:paraId="157D0EAC" w14:textId="77777777" w:rsidR="00BD4E84" w:rsidRPr="00A13AE8" w:rsidRDefault="00BD4E84" w:rsidP="00BD4E84">
            <w:pPr>
              <w:rPr>
                <w:rFonts w:ascii="Calibri Light" w:hAnsi="Calibri Light"/>
                <w:color w:val="262626" w:themeColor="text1" w:themeTint="D9"/>
              </w:rPr>
            </w:pPr>
          </w:p>
          <w:p w14:paraId="79A89C9F" w14:textId="77777777" w:rsidR="00BD4E84" w:rsidRDefault="00BD4E84" w:rsidP="00BD4E84">
            <w:pPr>
              <w:rPr>
                <w:rFonts w:ascii="Calibri Light" w:hAnsi="Calibri Light"/>
                <w:color w:val="262626" w:themeColor="text1" w:themeTint="D9"/>
              </w:rPr>
            </w:pPr>
          </w:p>
          <w:p w14:paraId="548D6C2F" w14:textId="77777777" w:rsidR="00BD4E84" w:rsidRPr="00A13AE8" w:rsidRDefault="00BD4E84" w:rsidP="00BD4E84">
            <w:pPr>
              <w:rPr>
                <w:rFonts w:ascii="Calibri Light" w:hAnsi="Calibri Light"/>
                <w:color w:val="262626" w:themeColor="text1" w:themeTint="D9"/>
              </w:rPr>
            </w:pPr>
          </w:p>
        </w:tc>
      </w:tr>
      <w:tr w:rsidR="00BD4E84" w:rsidRPr="00A13AE8" w14:paraId="0FF05180" w14:textId="77777777" w:rsidTr="00E3460E">
        <w:trPr>
          <w:gridBefore w:val="1"/>
          <w:wBefore w:w="20" w:type="dxa"/>
          <w:cantSplit/>
          <w:trHeight w:val="289"/>
          <w:tblHeader/>
        </w:trPr>
        <w:tc>
          <w:tcPr>
            <w:tcW w:w="10187" w:type="dxa"/>
            <w:gridSpan w:val="10"/>
            <w:tcBorders>
              <w:top w:val="double" w:sz="4" w:space="0" w:color="33CCCC"/>
              <w:left w:val="nil"/>
              <w:bottom w:val="double" w:sz="4" w:space="0" w:color="33CCCC"/>
              <w:right w:val="nil"/>
            </w:tcBorders>
          </w:tcPr>
          <w:p w14:paraId="44160D8B" w14:textId="77777777" w:rsidR="00BD4E84" w:rsidRPr="00A13AE8" w:rsidRDefault="00BD4E84" w:rsidP="00BD4E84">
            <w:pPr>
              <w:rPr>
                <w:rFonts w:ascii="Calibri Light" w:hAnsi="Calibri Light"/>
                <w:color w:val="262626" w:themeColor="text1" w:themeTint="D9"/>
              </w:rPr>
            </w:pPr>
            <w:r w:rsidRPr="00A13AE8">
              <w:rPr>
                <w:rFonts w:ascii="Calibri Light" w:hAnsi="Calibri Light"/>
                <w:color w:val="262626" w:themeColor="text1" w:themeTint="D9"/>
              </w:rPr>
              <w:t xml:space="preserve">What </w:t>
            </w:r>
            <w:r w:rsidR="004D3E06">
              <w:rPr>
                <w:rFonts w:ascii="Calibri Light" w:hAnsi="Calibri Light"/>
                <w:color w:val="262626" w:themeColor="text1" w:themeTint="D9"/>
              </w:rPr>
              <w:t>could we do better</w:t>
            </w:r>
            <w:r w:rsidRPr="00A13AE8">
              <w:rPr>
                <w:rFonts w:ascii="Calibri Light" w:hAnsi="Calibri Light"/>
                <w:color w:val="262626" w:themeColor="text1" w:themeTint="D9"/>
              </w:rPr>
              <w:t>?</w:t>
            </w:r>
          </w:p>
          <w:p w14:paraId="1D1267CA" w14:textId="77777777" w:rsidR="00BD4E84" w:rsidRPr="00A13AE8" w:rsidRDefault="00BD4E84" w:rsidP="00BD4E84">
            <w:pPr>
              <w:rPr>
                <w:rFonts w:ascii="Calibri Light" w:hAnsi="Calibri Light"/>
                <w:color w:val="262626" w:themeColor="text1" w:themeTint="D9"/>
              </w:rPr>
            </w:pPr>
          </w:p>
          <w:p w14:paraId="66245F23" w14:textId="77777777" w:rsidR="00BD4E84" w:rsidRDefault="00BD4E84" w:rsidP="00BD4E84">
            <w:pPr>
              <w:rPr>
                <w:rFonts w:ascii="Calibri Light" w:hAnsi="Calibri Light"/>
                <w:color w:val="262626" w:themeColor="text1" w:themeTint="D9"/>
              </w:rPr>
            </w:pPr>
          </w:p>
          <w:p w14:paraId="1C62A8BE" w14:textId="77777777" w:rsidR="00BD4E84" w:rsidRPr="00A13AE8" w:rsidRDefault="00BD4E84" w:rsidP="00BD4E84">
            <w:pPr>
              <w:rPr>
                <w:rFonts w:ascii="Calibri Light" w:hAnsi="Calibri Light"/>
                <w:color w:val="262626" w:themeColor="text1" w:themeTint="D9"/>
              </w:rPr>
            </w:pPr>
          </w:p>
        </w:tc>
      </w:tr>
      <w:tr w:rsidR="00BD4E84" w:rsidRPr="00A13AE8" w14:paraId="7E935EAF" w14:textId="77777777" w:rsidTr="00E3460E">
        <w:trPr>
          <w:gridBefore w:val="1"/>
          <w:wBefore w:w="20" w:type="dxa"/>
          <w:cantSplit/>
          <w:trHeight w:val="289"/>
          <w:tblHeader/>
        </w:trPr>
        <w:tc>
          <w:tcPr>
            <w:tcW w:w="10187" w:type="dxa"/>
            <w:gridSpan w:val="10"/>
            <w:tcBorders>
              <w:top w:val="double" w:sz="4" w:space="0" w:color="33CCCC"/>
              <w:left w:val="nil"/>
              <w:bottom w:val="double" w:sz="4" w:space="0" w:color="33CCCC"/>
              <w:right w:val="nil"/>
            </w:tcBorders>
          </w:tcPr>
          <w:p w14:paraId="11735220" w14:textId="77777777" w:rsidR="00BD4E84" w:rsidRDefault="00BD4E84" w:rsidP="00BD4E84">
            <w:pPr>
              <w:rPr>
                <w:rFonts w:ascii="Calibri Light" w:hAnsi="Calibri Light"/>
                <w:color w:val="262626" w:themeColor="text1" w:themeTint="D9"/>
              </w:rPr>
            </w:pPr>
            <w:r w:rsidRPr="00A13AE8">
              <w:rPr>
                <w:rFonts w:ascii="Calibri Light" w:hAnsi="Calibri Light"/>
                <w:color w:val="262626" w:themeColor="text1" w:themeTint="D9"/>
              </w:rPr>
              <w:t>If you would like to make any other comments about your care experiences during your treatment, please use the space below. We would like to know about them.</w:t>
            </w:r>
          </w:p>
          <w:p w14:paraId="10225910" w14:textId="77777777" w:rsidR="00BD4E84" w:rsidRDefault="00BD4E84" w:rsidP="00BD4E84">
            <w:pPr>
              <w:rPr>
                <w:rFonts w:ascii="Calibri Light" w:hAnsi="Calibri Light"/>
                <w:color w:val="262626" w:themeColor="text1" w:themeTint="D9"/>
              </w:rPr>
            </w:pPr>
          </w:p>
          <w:tbl>
            <w:tblPr>
              <w:tblStyle w:val="TableGrid"/>
              <w:tblpPr w:leftFromText="180" w:rightFromText="180" w:vertAnchor="text" w:horzAnchor="margin" w:tblpY="-15"/>
              <w:tblW w:w="10269" w:type="dxa"/>
              <w:tblInd w:w="0" w:type="dxa"/>
              <w:tblBorders>
                <w:top w:val="single" w:sz="4" w:space="0" w:color="33CCCC"/>
                <w:left w:val="none" w:sz="0" w:space="0" w:color="auto"/>
                <w:bottom w:val="single" w:sz="4" w:space="0" w:color="33CCCC"/>
                <w:right w:val="none" w:sz="0" w:space="0" w:color="auto"/>
                <w:insideH w:val="single" w:sz="4" w:space="0" w:color="33CCCC"/>
                <w:insideV w:val="single" w:sz="4" w:space="0" w:color="33CCCC"/>
              </w:tblBorders>
              <w:tblLayout w:type="fixed"/>
              <w:tblLook w:val="04A0" w:firstRow="1" w:lastRow="0" w:firstColumn="1" w:lastColumn="0" w:noHBand="0" w:noVBand="1"/>
              <w:tblCaption w:val="Patinet survey "/>
              <w:tblDescription w:val="Space for free text"/>
            </w:tblPr>
            <w:tblGrid>
              <w:gridCol w:w="10269"/>
            </w:tblGrid>
            <w:tr w:rsidR="00BD4E84" w14:paraId="1DB43F00" w14:textId="77777777" w:rsidTr="00FC4219">
              <w:trPr>
                <w:cantSplit/>
                <w:trHeight w:val="420"/>
                <w:tblHeader/>
              </w:trPr>
              <w:tc>
                <w:tcPr>
                  <w:tcW w:w="10269" w:type="dxa"/>
                </w:tcPr>
                <w:p w14:paraId="10BF8093" w14:textId="77777777" w:rsidR="00BD4E84" w:rsidRDefault="00BD4E84" w:rsidP="00BD4E84"/>
              </w:tc>
            </w:tr>
            <w:tr w:rsidR="00BD4E84" w14:paraId="3BCEA485" w14:textId="77777777" w:rsidTr="00FC4219">
              <w:trPr>
                <w:cantSplit/>
                <w:trHeight w:val="420"/>
                <w:tblHeader/>
              </w:trPr>
              <w:tc>
                <w:tcPr>
                  <w:tcW w:w="10269" w:type="dxa"/>
                </w:tcPr>
                <w:p w14:paraId="26E1B44D" w14:textId="77777777" w:rsidR="00BD4E84" w:rsidRDefault="00BD4E84" w:rsidP="00BD4E84"/>
              </w:tc>
            </w:tr>
            <w:tr w:rsidR="00BD4E84" w14:paraId="35572CAF" w14:textId="77777777" w:rsidTr="00FC4219">
              <w:trPr>
                <w:cantSplit/>
                <w:trHeight w:val="420"/>
                <w:tblHeader/>
              </w:trPr>
              <w:tc>
                <w:tcPr>
                  <w:tcW w:w="10269" w:type="dxa"/>
                </w:tcPr>
                <w:p w14:paraId="018A6527" w14:textId="77777777" w:rsidR="00BD4E84" w:rsidRDefault="00BD4E84" w:rsidP="00BD4E84"/>
              </w:tc>
            </w:tr>
            <w:tr w:rsidR="00BD4E84" w14:paraId="569DEC37" w14:textId="77777777" w:rsidTr="00FC4219">
              <w:trPr>
                <w:cantSplit/>
                <w:trHeight w:val="439"/>
                <w:tblHeader/>
              </w:trPr>
              <w:tc>
                <w:tcPr>
                  <w:tcW w:w="10269" w:type="dxa"/>
                </w:tcPr>
                <w:p w14:paraId="6C5A1329" w14:textId="77777777" w:rsidR="00BD4E84" w:rsidRDefault="00BD4E84" w:rsidP="00BD4E84"/>
              </w:tc>
            </w:tr>
            <w:tr w:rsidR="00BD4E84" w14:paraId="4079F0F6" w14:textId="77777777" w:rsidTr="00FC4219">
              <w:trPr>
                <w:cantSplit/>
                <w:trHeight w:val="420"/>
                <w:tblHeader/>
              </w:trPr>
              <w:tc>
                <w:tcPr>
                  <w:tcW w:w="10269" w:type="dxa"/>
                </w:tcPr>
                <w:p w14:paraId="037BD3D3" w14:textId="77777777" w:rsidR="00BD4E84" w:rsidRDefault="00BD4E84" w:rsidP="00BD4E84"/>
              </w:tc>
            </w:tr>
            <w:tr w:rsidR="00BD4E84" w14:paraId="132A6EB4" w14:textId="77777777" w:rsidTr="00FC4219">
              <w:trPr>
                <w:cantSplit/>
                <w:trHeight w:val="420"/>
                <w:tblHeader/>
              </w:trPr>
              <w:tc>
                <w:tcPr>
                  <w:tcW w:w="10269" w:type="dxa"/>
                </w:tcPr>
                <w:p w14:paraId="211DE6C2" w14:textId="77777777" w:rsidR="00BD4E84" w:rsidRDefault="00BD4E84" w:rsidP="00BD4E84"/>
              </w:tc>
            </w:tr>
            <w:tr w:rsidR="00BD4E84" w14:paraId="5149466B" w14:textId="77777777" w:rsidTr="00FC4219">
              <w:trPr>
                <w:cantSplit/>
                <w:trHeight w:val="420"/>
                <w:tblHeader/>
              </w:trPr>
              <w:tc>
                <w:tcPr>
                  <w:tcW w:w="10269" w:type="dxa"/>
                </w:tcPr>
                <w:p w14:paraId="5DE5BB24" w14:textId="77777777" w:rsidR="00BD4E84" w:rsidRDefault="00BD4E84" w:rsidP="00BD4E84"/>
              </w:tc>
            </w:tr>
            <w:tr w:rsidR="00BD4E84" w14:paraId="64765BA1" w14:textId="77777777" w:rsidTr="00FC4219">
              <w:trPr>
                <w:cantSplit/>
                <w:trHeight w:val="439"/>
                <w:tblHeader/>
              </w:trPr>
              <w:tc>
                <w:tcPr>
                  <w:tcW w:w="10269" w:type="dxa"/>
                </w:tcPr>
                <w:p w14:paraId="031F57C2" w14:textId="77777777" w:rsidR="00BD4E84" w:rsidRDefault="00BD4E84" w:rsidP="00BD4E84"/>
              </w:tc>
            </w:tr>
            <w:tr w:rsidR="00BD4E84" w14:paraId="20DF8938" w14:textId="77777777" w:rsidTr="00FC4219">
              <w:trPr>
                <w:cantSplit/>
                <w:trHeight w:val="429"/>
                <w:tblHeader/>
              </w:trPr>
              <w:tc>
                <w:tcPr>
                  <w:tcW w:w="10269" w:type="dxa"/>
                </w:tcPr>
                <w:p w14:paraId="2BA62B80" w14:textId="77777777" w:rsidR="00BD4E84" w:rsidRDefault="00BD4E84" w:rsidP="00BD4E84"/>
              </w:tc>
            </w:tr>
            <w:tr w:rsidR="00BD4E84" w14:paraId="2650E323" w14:textId="77777777" w:rsidTr="00FC4219">
              <w:trPr>
                <w:cantSplit/>
                <w:trHeight w:val="429"/>
                <w:tblHeader/>
              </w:trPr>
              <w:tc>
                <w:tcPr>
                  <w:tcW w:w="10269" w:type="dxa"/>
                </w:tcPr>
                <w:p w14:paraId="3A9FFA44" w14:textId="77777777" w:rsidR="00BD4E84" w:rsidRDefault="00BD4E84" w:rsidP="00BD4E84"/>
              </w:tc>
            </w:tr>
            <w:tr w:rsidR="00BD4E84" w14:paraId="490DBB64" w14:textId="77777777" w:rsidTr="00FC4219">
              <w:trPr>
                <w:cantSplit/>
                <w:trHeight w:val="429"/>
                <w:tblHeader/>
              </w:trPr>
              <w:tc>
                <w:tcPr>
                  <w:tcW w:w="10269" w:type="dxa"/>
                </w:tcPr>
                <w:p w14:paraId="082686CA" w14:textId="77777777" w:rsidR="00BD4E84" w:rsidRDefault="00BD4E84" w:rsidP="00BD4E84"/>
              </w:tc>
            </w:tr>
            <w:tr w:rsidR="00BD4E84" w14:paraId="173E51A7" w14:textId="77777777" w:rsidTr="00FC4219">
              <w:trPr>
                <w:cantSplit/>
                <w:trHeight w:val="429"/>
                <w:tblHeader/>
              </w:trPr>
              <w:tc>
                <w:tcPr>
                  <w:tcW w:w="10269" w:type="dxa"/>
                </w:tcPr>
                <w:p w14:paraId="2EDAB429" w14:textId="77777777" w:rsidR="00BD4E84" w:rsidRDefault="00BD4E84" w:rsidP="00BD4E84"/>
              </w:tc>
            </w:tr>
            <w:tr w:rsidR="00BD4E84" w14:paraId="44428F69" w14:textId="77777777" w:rsidTr="00FC4219">
              <w:trPr>
                <w:cantSplit/>
                <w:trHeight w:val="429"/>
                <w:tblHeader/>
              </w:trPr>
              <w:tc>
                <w:tcPr>
                  <w:tcW w:w="10269" w:type="dxa"/>
                </w:tcPr>
                <w:p w14:paraId="4CCF3574" w14:textId="77777777" w:rsidR="00BD4E84" w:rsidRDefault="00BD4E84" w:rsidP="00BD4E84"/>
              </w:tc>
            </w:tr>
            <w:tr w:rsidR="00BD4E84" w14:paraId="223CBE0E" w14:textId="77777777" w:rsidTr="00FC4219">
              <w:trPr>
                <w:cantSplit/>
                <w:trHeight w:val="429"/>
                <w:tblHeader/>
              </w:trPr>
              <w:tc>
                <w:tcPr>
                  <w:tcW w:w="10269" w:type="dxa"/>
                </w:tcPr>
                <w:p w14:paraId="48849B0B" w14:textId="77777777" w:rsidR="00BD4E84" w:rsidRDefault="00BD4E84" w:rsidP="00BD4E84"/>
              </w:tc>
            </w:tr>
            <w:tr w:rsidR="00BD4E84" w14:paraId="1E544964" w14:textId="77777777" w:rsidTr="00FC4219">
              <w:trPr>
                <w:cantSplit/>
                <w:trHeight w:val="429"/>
                <w:tblHeader/>
              </w:trPr>
              <w:tc>
                <w:tcPr>
                  <w:tcW w:w="10269" w:type="dxa"/>
                </w:tcPr>
                <w:p w14:paraId="0F53D663" w14:textId="77777777" w:rsidR="00BD4E84" w:rsidRDefault="00BD4E84" w:rsidP="00BD4E84"/>
              </w:tc>
            </w:tr>
            <w:tr w:rsidR="00BD4E84" w14:paraId="1434D2C2" w14:textId="77777777" w:rsidTr="00FC4219">
              <w:trPr>
                <w:cantSplit/>
                <w:trHeight w:val="429"/>
                <w:tblHeader/>
              </w:trPr>
              <w:tc>
                <w:tcPr>
                  <w:tcW w:w="10269" w:type="dxa"/>
                </w:tcPr>
                <w:p w14:paraId="2290485D" w14:textId="77777777" w:rsidR="00BD4E84" w:rsidRDefault="00BD4E84" w:rsidP="00BD4E84"/>
              </w:tc>
            </w:tr>
            <w:tr w:rsidR="00BD4E84" w14:paraId="36D6F88C" w14:textId="77777777" w:rsidTr="00FC4219">
              <w:trPr>
                <w:cantSplit/>
                <w:trHeight w:val="429"/>
                <w:tblHeader/>
              </w:trPr>
              <w:tc>
                <w:tcPr>
                  <w:tcW w:w="10269" w:type="dxa"/>
                </w:tcPr>
                <w:p w14:paraId="49860E14" w14:textId="77777777" w:rsidR="00BD4E84" w:rsidRDefault="00BD4E84" w:rsidP="00BD4E84"/>
              </w:tc>
            </w:tr>
            <w:tr w:rsidR="00BD4E84" w14:paraId="45EA564C" w14:textId="77777777" w:rsidTr="00FC4219">
              <w:trPr>
                <w:cantSplit/>
                <w:trHeight w:val="429"/>
                <w:tblHeader/>
              </w:trPr>
              <w:tc>
                <w:tcPr>
                  <w:tcW w:w="10269" w:type="dxa"/>
                </w:tcPr>
                <w:p w14:paraId="7009E02F" w14:textId="77777777" w:rsidR="00BD4E84" w:rsidRDefault="00BD4E84" w:rsidP="00BD4E84"/>
              </w:tc>
            </w:tr>
            <w:tr w:rsidR="00BD4E84" w14:paraId="1C0E411C" w14:textId="77777777" w:rsidTr="00FC4219">
              <w:trPr>
                <w:cantSplit/>
                <w:trHeight w:val="429"/>
                <w:tblHeader/>
              </w:trPr>
              <w:tc>
                <w:tcPr>
                  <w:tcW w:w="10269" w:type="dxa"/>
                </w:tcPr>
                <w:p w14:paraId="49FD78C0" w14:textId="77777777" w:rsidR="00BD4E84" w:rsidRDefault="00BD4E84" w:rsidP="00BD4E84"/>
              </w:tc>
            </w:tr>
            <w:tr w:rsidR="00BD4E84" w14:paraId="7DA0358B" w14:textId="77777777" w:rsidTr="00FC4219">
              <w:trPr>
                <w:cantSplit/>
                <w:trHeight w:val="429"/>
                <w:tblHeader/>
              </w:trPr>
              <w:tc>
                <w:tcPr>
                  <w:tcW w:w="10269" w:type="dxa"/>
                </w:tcPr>
                <w:p w14:paraId="69E47D1A" w14:textId="77777777" w:rsidR="00BD4E84" w:rsidRDefault="00BD4E84" w:rsidP="00BD4E84"/>
              </w:tc>
            </w:tr>
            <w:tr w:rsidR="00BD4E84" w14:paraId="707849E9" w14:textId="77777777" w:rsidTr="00FC4219">
              <w:trPr>
                <w:cantSplit/>
                <w:trHeight w:val="429"/>
                <w:tblHeader/>
              </w:trPr>
              <w:tc>
                <w:tcPr>
                  <w:tcW w:w="10269" w:type="dxa"/>
                </w:tcPr>
                <w:p w14:paraId="0633134E" w14:textId="77777777" w:rsidR="00BD4E84" w:rsidRDefault="00BD4E84" w:rsidP="00BD4E84"/>
              </w:tc>
            </w:tr>
            <w:tr w:rsidR="00BD4E84" w14:paraId="2965E3A6" w14:textId="77777777" w:rsidTr="00FC4219">
              <w:trPr>
                <w:cantSplit/>
                <w:trHeight w:val="429"/>
                <w:tblHeader/>
              </w:trPr>
              <w:tc>
                <w:tcPr>
                  <w:tcW w:w="10269" w:type="dxa"/>
                </w:tcPr>
                <w:p w14:paraId="51B860C9" w14:textId="77777777" w:rsidR="00BD4E84" w:rsidRDefault="00BD4E84" w:rsidP="00BD4E84"/>
              </w:tc>
            </w:tr>
            <w:tr w:rsidR="00BD4E84" w14:paraId="27A5CDDE" w14:textId="77777777" w:rsidTr="00FC4219">
              <w:trPr>
                <w:cantSplit/>
                <w:trHeight w:val="429"/>
                <w:tblHeader/>
              </w:trPr>
              <w:tc>
                <w:tcPr>
                  <w:tcW w:w="10269" w:type="dxa"/>
                </w:tcPr>
                <w:p w14:paraId="44DB2EF9" w14:textId="77777777" w:rsidR="00BD4E84" w:rsidRDefault="00BD4E84" w:rsidP="00BD4E84"/>
              </w:tc>
            </w:tr>
            <w:tr w:rsidR="00BD4E84" w14:paraId="4AB40371" w14:textId="77777777" w:rsidTr="00FC4219">
              <w:trPr>
                <w:cantSplit/>
                <w:trHeight w:val="429"/>
                <w:tblHeader/>
              </w:trPr>
              <w:tc>
                <w:tcPr>
                  <w:tcW w:w="10269" w:type="dxa"/>
                </w:tcPr>
                <w:p w14:paraId="1ED77519" w14:textId="77777777" w:rsidR="00BD4E84" w:rsidRDefault="00BD4E84" w:rsidP="00BD4E84"/>
              </w:tc>
            </w:tr>
            <w:tr w:rsidR="00BD4E84" w14:paraId="2CF00BF9" w14:textId="77777777" w:rsidTr="00FC4219">
              <w:trPr>
                <w:cantSplit/>
                <w:trHeight w:val="429"/>
                <w:tblHeader/>
              </w:trPr>
              <w:tc>
                <w:tcPr>
                  <w:tcW w:w="10269" w:type="dxa"/>
                </w:tcPr>
                <w:p w14:paraId="76F4EB33" w14:textId="77777777" w:rsidR="00BD4E84" w:rsidRDefault="00BD4E84" w:rsidP="00BD4E84"/>
              </w:tc>
            </w:tr>
            <w:tr w:rsidR="00BD4E84" w14:paraId="22D1E98B" w14:textId="77777777" w:rsidTr="00E3460E">
              <w:trPr>
                <w:cantSplit/>
                <w:trHeight w:val="242"/>
                <w:tblHeader/>
              </w:trPr>
              <w:tc>
                <w:tcPr>
                  <w:tcW w:w="10269" w:type="dxa"/>
                </w:tcPr>
                <w:p w14:paraId="10082075" w14:textId="77777777" w:rsidR="00BD4E84" w:rsidRDefault="00BD4E84" w:rsidP="00BD4E84"/>
              </w:tc>
            </w:tr>
            <w:tr w:rsidR="00BD4E84" w14:paraId="68204FB6" w14:textId="77777777" w:rsidTr="00E3460E">
              <w:trPr>
                <w:cantSplit/>
                <w:trHeight w:val="1213"/>
                <w:tblHeader/>
              </w:trPr>
              <w:tc>
                <w:tcPr>
                  <w:tcW w:w="10269" w:type="dxa"/>
                  <w:shd w:val="clear" w:color="auto" w:fill="CCFFFF"/>
                </w:tcPr>
                <w:p w14:paraId="69F94672" w14:textId="77777777" w:rsidR="00BD4E84" w:rsidRPr="00EA3AE8" w:rsidRDefault="00BD4E84" w:rsidP="00BD4E84">
                  <w:pPr>
                    <w:rPr>
                      <w:rFonts w:ascii="Calibri Light" w:hAnsi="Calibri Light"/>
                      <w:sz w:val="22"/>
                      <w:szCs w:val="22"/>
                      <w:lang w:val="en-US"/>
                    </w:rPr>
                  </w:pPr>
                  <w:r w:rsidRPr="00EA3AE8">
                    <w:rPr>
                      <w:rFonts w:ascii="Calibri Light" w:hAnsi="Calibri Light"/>
                      <w:sz w:val="22"/>
                      <w:szCs w:val="22"/>
                      <w:lang w:val="en-US"/>
                    </w:rPr>
                    <w:t>Please return your survey in the envelope provided.</w:t>
                  </w:r>
                </w:p>
                <w:p w14:paraId="1B107229" w14:textId="2293F37D" w:rsidR="00BD4E84" w:rsidRPr="00EA3AE8" w:rsidRDefault="00BD4E84" w:rsidP="00BD4E84">
                  <w:pPr>
                    <w:rPr>
                      <w:rFonts w:ascii="Calibri Light" w:hAnsi="Calibri Light"/>
                      <w:color w:val="262626" w:themeColor="text1" w:themeTint="D9"/>
                      <w:sz w:val="22"/>
                      <w:szCs w:val="22"/>
                    </w:rPr>
                  </w:pPr>
                  <w:r w:rsidRPr="00EA3AE8">
                    <w:rPr>
                      <w:rFonts w:ascii="Calibri Light" w:hAnsi="Calibri Light"/>
                      <w:color w:val="262626" w:themeColor="text1" w:themeTint="D9"/>
                      <w:sz w:val="22"/>
                      <w:szCs w:val="22"/>
                    </w:rPr>
                    <w:t xml:space="preserve">If you have any questions or concerns, please contact our </w:t>
                  </w:r>
                  <w:r w:rsidR="00131EC4">
                    <w:rPr>
                      <w:rFonts w:ascii="Calibri Light" w:hAnsi="Calibri Light"/>
                      <w:color w:val="262626" w:themeColor="text1" w:themeTint="D9"/>
                      <w:sz w:val="22"/>
                      <w:szCs w:val="22"/>
                    </w:rPr>
                    <w:t>c</w:t>
                  </w:r>
                  <w:r w:rsidRPr="00EA3AE8">
                    <w:rPr>
                      <w:rFonts w:ascii="Calibri Light" w:hAnsi="Calibri Light"/>
                      <w:color w:val="262626" w:themeColor="text1" w:themeTint="D9"/>
                      <w:sz w:val="22"/>
                      <w:szCs w:val="22"/>
                    </w:rPr>
                    <w:t xml:space="preserve">onsumer </w:t>
                  </w:r>
                  <w:r w:rsidR="00131EC4">
                    <w:rPr>
                      <w:rFonts w:ascii="Calibri Light" w:hAnsi="Calibri Light"/>
                      <w:color w:val="262626" w:themeColor="text1" w:themeTint="D9"/>
                      <w:sz w:val="22"/>
                      <w:szCs w:val="22"/>
                    </w:rPr>
                    <w:t>l</w:t>
                  </w:r>
                  <w:r w:rsidRPr="00EA3AE8">
                    <w:rPr>
                      <w:rFonts w:ascii="Calibri Light" w:hAnsi="Calibri Light"/>
                      <w:color w:val="262626" w:themeColor="text1" w:themeTint="D9"/>
                      <w:sz w:val="22"/>
                      <w:szCs w:val="22"/>
                    </w:rPr>
                    <w:t xml:space="preserve">iaison </w:t>
                  </w:r>
                  <w:r w:rsidR="00131EC4">
                    <w:rPr>
                      <w:rFonts w:ascii="Calibri Light" w:hAnsi="Calibri Light"/>
                      <w:color w:val="262626" w:themeColor="text1" w:themeTint="D9"/>
                      <w:sz w:val="22"/>
                      <w:szCs w:val="22"/>
                    </w:rPr>
                    <w:t>o</w:t>
                  </w:r>
                  <w:r w:rsidRPr="00EA3AE8">
                    <w:rPr>
                      <w:rFonts w:ascii="Calibri Light" w:hAnsi="Calibri Light"/>
                      <w:color w:val="262626" w:themeColor="text1" w:themeTint="D9"/>
                      <w:sz w:val="22"/>
                      <w:szCs w:val="22"/>
                    </w:rPr>
                    <w:t xml:space="preserve">fficer on: </w:t>
                  </w:r>
                </w:p>
                <w:p w14:paraId="60F85434" w14:textId="20F0BAC2" w:rsidR="00BD4E84" w:rsidRDefault="00BD4E84" w:rsidP="00BD4E84">
                  <w:pPr>
                    <w:rPr>
                      <w:rFonts w:ascii="Calibri Light" w:hAnsi="Calibri Light"/>
                      <w:color w:val="262626" w:themeColor="text1" w:themeTint="D9"/>
                      <w:sz w:val="22"/>
                      <w:szCs w:val="22"/>
                    </w:rPr>
                  </w:pPr>
                  <w:r w:rsidRPr="00EA3AE8">
                    <w:rPr>
                      <w:rFonts w:ascii="Calibri Light" w:hAnsi="Calibri Light"/>
                      <w:color w:val="262626" w:themeColor="text1" w:themeTint="D9"/>
                      <w:sz w:val="22"/>
                      <w:szCs w:val="22"/>
                    </w:rPr>
                    <w:t xml:space="preserve">Telephone: </w:t>
                  </w:r>
                  <w:r w:rsidR="00131EC4">
                    <w:rPr>
                      <w:rFonts w:ascii="Calibri Light" w:hAnsi="Calibri Light"/>
                      <w:color w:val="262626" w:themeColor="text1" w:themeTint="D9"/>
                      <w:sz w:val="22"/>
                      <w:szCs w:val="22"/>
                    </w:rPr>
                    <w:t>[insert phone number]</w:t>
                  </w:r>
                </w:p>
                <w:p w14:paraId="31C32968" w14:textId="0C59D600" w:rsidR="00BD4E84" w:rsidRPr="00EA3AE8" w:rsidRDefault="00BD4E84" w:rsidP="00BD4E84">
                  <w:pPr>
                    <w:rPr>
                      <w:rFonts w:ascii="Calibri Light" w:hAnsi="Calibri Light"/>
                      <w:color w:val="262626" w:themeColor="text1" w:themeTint="D9"/>
                      <w:sz w:val="22"/>
                      <w:szCs w:val="22"/>
                    </w:rPr>
                  </w:pPr>
                  <w:r w:rsidRPr="00EA3AE8">
                    <w:rPr>
                      <w:rFonts w:ascii="Calibri Light" w:hAnsi="Calibri Light"/>
                      <w:color w:val="262626" w:themeColor="text1" w:themeTint="D9"/>
                      <w:sz w:val="22"/>
                      <w:szCs w:val="22"/>
                    </w:rPr>
                    <w:t xml:space="preserve">Email: </w:t>
                  </w:r>
                  <w:r w:rsidR="00131EC4">
                    <w:rPr>
                      <w:rFonts w:ascii="Calibri Light" w:hAnsi="Calibri Light"/>
                      <w:color w:val="262626" w:themeColor="text1" w:themeTint="D9"/>
                      <w:sz w:val="22"/>
                      <w:szCs w:val="22"/>
                    </w:rPr>
                    <w:t>[insert email address]</w:t>
                  </w:r>
                </w:p>
                <w:p w14:paraId="27183E71" w14:textId="6D737E36" w:rsidR="00BD4E84" w:rsidRPr="00A13AE8" w:rsidRDefault="00BD4E84" w:rsidP="00BD4E84">
                  <w:pPr>
                    <w:rPr>
                      <w:rFonts w:ascii="Calibri Light" w:hAnsi="Calibri Light"/>
                      <w:color w:val="262626" w:themeColor="text1" w:themeTint="D9"/>
                    </w:rPr>
                  </w:pPr>
                  <w:r w:rsidRPr="00EA3AE8">
                    <w:rPr>
                      <w:rFonts w:ascii="Calibri Light" w:hAnsi="Calibri Light"/>
                      <w:color w:val="262626" w:themeColor="text1" w:themeTint="D9"/>
                      <w:sz w:val="22"/>
                      <w:szCs w:val="22"/>
                    </w:rPr>
                    <w:t xml:space="preserve">Mail: </w:t>
                  </w:r>
                  <w:r w:rsidR="00131EC4">
                    <w:rPr>
                      <w:rFonts w:ascii="Calibri Light" w:hAnsi="Calibri Light"/>
                      <w:color w:val="262626" w:themeColor="text1" w:themeTint="D9"/>
                      <w:sz w:val="22"/>
                      <w:szCs w:val="22"/>
                    </w:rPr>
                    <w:t>[insert postal address]</w:t>
                  </w:r>
                </w:p>
              </w:tc>
            </w:tr>
          </w:tbl>
          <w:p w14:paraId="3A9EF114" w14:textId="77777777" w:rsidR="00BD4E84" w:rsidRPr="00A13AE8" w:rsidRDefault="00BD4E84" w:rsidP="00BD4E84">
            <w:pPr>
              <w:rPr>
                <w:rFonts w:ascii="Calibri Light" w:hAnsi="Calibri Light"/>
                <w:color w:val="262626" w:themeColor="text1" w:themeTint="D9"/>
              </w:rPr>
            </w:pPr>
          </w:p>
        </w:tc>
      </w:tr>
    </w:tbl>
    <w:p w14:paraId="76A45848" w14:textId="5038FBA7" w:rsidR="00FC274F" w:rsidRDefault="003112D4" w:rsidP="00B82FF3">
      <w:pPr>
        <w:pStyle w:val="DHHSbody"/>
        <w:rPr>
          <w:lang w:eastAsia="en-AU"/>
        </w:rPr>
        <w:sectPr w:rsidR="00FC274F" w:rsidSect="00F16088">
          <w:pgSz w:w="11906" w:h="16838"/>
          <w:pgMar w:top="360" w:right="1310" w:bottom="1138" w:left="720" w:header="461" w:footer="504" w:gutter="0"/>
          <w:cols w:space="720"/>
          <w:docGrid w:linePitch="360"/>
        </w:sectPr>
      </w:pPr>
      <w:bookmarkStart w:id="220" w:name="_Ref22811515"/>
      <w:r w:rsidRPr="00F56033">
        <w:rPr>
          <w:noProof/>
          <w:lang w:eastAsia="en-AU"/>
        </w:rPr>
        <w:drawing>
          <wp:anchor distT="0" distB="0" distL="114300" distR="114300" simplePos="0" relativeHeight="251668992" behindDoc="0" locked="0" layoutInCell="1" allowOverlap="1" wp14:anchorId="773063A4" wp14:editId="3793E1CB">
            <wp:simplePos x="0" y="0"/>
            <wp:positionH relativeFrom="column">
              <wp:posOffset>2926525</wp:posOffset>
            </wp:positionH>
            <wp:positionV relativeFrom="paragraph">
              <wp:posOffset>8888095</wp:posOffset>
            </wp:positionV>
            <wp:extent cx="518160" cy="518160"/>
            <wp:effectExtent l="0" t="0" r="0" b="0"/>
            <wp:wrapNone/>
            <wp:docPr id="84" name="Picture 84" title="Standard 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sonrobyn\AppData\Local\Microsoft\Windows\Temporary Internet Files\Content.Outlook\FZZEX8AX\02 - Icon - JPEG - Partnering with consumers standard - NSQHS Standards (second edition) - November 2017.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BB3FA" w14:textId="12CD57A8" w:rsidR="00F26F26" w:rsidRDefault="00F26F26" w:rsidP="00FC274F">
      <w:pPr>
        <w:pStyle w:val="Heading2"/>
        <w:rPr>
          <w:lang w:eastAsia="en-AU"/>
        </w:rPr>
      </w:pPr>
      <w:bookmarkStart w:id="221" w:name="_Toc38976964"/>
      <w:bookmarkStart w:id="222" w:name="_Ref22826274"/>
      <w:r>
        <w:rPr>
          <w:lang w:eastAsia="en-AU"/>
        </w:rPr>
        <w:t>Oncology/</w:t>
      </w:r>
      <w:r w:rsidR="00601984">
        <w:rPr>
          <w:lang w:eastAsia="en-AU"/>
        </w:rPr>
        <w:t>haematology triage tool</w:t>
      </w:r>
      <w:bookmarkEnd w:id="220"/>
      <w:bookmarkEnd w:id="221"/>
      <w:bookmarkEnd w:id="222"/>
    </w:p>
    <w:p w14:paraId="1C942E00" w14:textId="0EE70860" w:rsidR="00F26F26" w:rsidRPr="00F26F26" w:rsidRDefault="00F26F26" w:rsidP="00C3354F">
      <w:pPr>
        <w:pStyle w:val="DHHSbody"/>
        <w:ind w:left="-270"/>
        <w:jc w:val="center"/>
      </w:pPr>
      <w:r>
        <w:rPr>
          <w:rFonts w:asciiTheme="minorHAnsi" w:eastAsiaTheme="minorEastAsia" w:hAnsiTheme="minorHAnsi" w:cstheme="minorBidi"/>
          <w:noProof/>
          <w:color w:val="808080" w:themeColor="background1" w:themeShade="80"/>
          <w:spacing w:val="15"/>
          <w:sz w:val="32"/>
          <w:szCs w:val="32"/>
          <w:lang w:eastAsia="en-AU"/>
        </w:rPr>
        <w:drawing>
          <wp:inline distT="0" distB="0" distL="0" distR="0" wp14:anchorId="34032BA6" wp14:editId="4CBC57FB">
            <wp:extent cx="5942371" cy="7908966"/>
            <wp:effectExtent l="0" t="0" r="1270" b="0"/>
            <wp:docPr id="66" name="Picture 66" descr="Oncology/ Haematology Triage Tool Evi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sonrobyn\AppData\Local\Microsoft\Windows\Temporary Internet Files\Content.IE5\ZOYSVQLD\Triage-Tool-CINSW-v1.pdf_page-0001.jp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829"/>
                    <a:stretch/>
                  </pic:blipFill>
                  <pic:spPr bwMode="auto">
                    <a:xfrm>
                      <a:off x="0" y="0"/>
                      <a:ext cx="5950687" cy="7920034"/>
                    </a:xfrm>
                    <a:prstGeom prst="rect">
                      <a:avLst/>
                    </a:prstGeom>
                    <a:noFill/>
                    <a:ln>
                      <a:noFill/>
                    </a:ln>
                    <a:extLst>
                      <a:ext uri="{53640926-AAD7-44D8-BBD7-CCE9431645EC}">
                        <a14:shadowObscured xmlns:a14="http://schemas.microsoft.com/office/drawing/2010/main"/>
                      </a:ext>
                    </a:extLst>
                  </pic:spPr>
                </pic:pic>
              </a:graphicData>
            </a:graphic>
          </wp:inline>
        </w:drawing>
      </w:r>
    </w:p>
    <w:p w14:paraId="7BB587F8" w14:textId="0B1817B6" w:rsidR="00462E83" w:rsidRPr="00A02A13" w:rsidRDefault="00462E83" w:rsidP="003A0BD1">
      <w:pPr>
        <w:pStyle w:val="DHHStablefigurenote"/>
        <w:rPr>
          <w:lang w:eastAsia="en-AU"/>
        </w:rPr>
      </w:pPr>
      <w:r w:rsidRPr="00A02A13">
        <w:rPr>
          <w:lang w:eastAsia="en-AU"/>
        </w:rPr>
        <w:t xml:space="preserve">Clinical resource: United Kingdom Oncology Nursing Society (UKONS) (2018) Oncology Haematology 24-Hour Helpline, Rapid Assessment and Access Tool Kit – Australia, eviQ Cancer Treatments Online, Cancer Institute NSW, viewed 12 September 2019, </w:t>
      </w:r>
      <w:r w:rsidR="00131EC4">
        <w:rPr>
          <w:lang w:eastAsia="en-AU"/>
        </w:rPr>
        <w:t>&lt;</w:t>
      </w:r>
      <w:r w:rsidRPr="00A02A13">
        <w:rPr>
          <w:lang w:eastAsia="en-AU"/>
        </w:rPr>
        <w:t>eviq.org.au</w:t>
      </w:r>
      <w:r w:rsidR="00131EC4">
        <w:rPr>
          <w:lang w:eastAsia="en-AU"/>
        </w:rPr>
        <w:t>&gt;</w:t>
      </w:r>
      <w:r w:rsidRPr="00A02A13">
        <w:rPr>
          <w:lang w:eastAsia="en-AU"/>
        </w:rPr>
        <w:t>. Used with permission</w:t>
      </w:r>
    </w:p>
    <w:p w14:paraId="7E2E2A5A" w14:textId="77777777" w:rsidR="00F26F26" w:rsidRDefault="00F26F26" w:rsidP="00F26F26">
      <w:pPr>
        <w:pStyle w:val="Heading2"/>
        <w:spacing w:before="0"/>
      </w:pPr>
      <w:bookmarkStart w:id="223" w:name="_Toc38976965"/>
      <w:r w:rsidRPr="00F26F26">
        <w:t xml:space="preserve">Telephone </w:t>
      </w:r>
      <w:r w:rsidR="00601984" w:rsidRPr="00F26F26">
        <w:t>triage log sheet</w:t>
      </w:r>
      <w:bookmarkEnd w:id="223"/>
    </w:p>
    <w:p w14:paraId="4C1BC93D" w14:textId="77777777" w:rsidR="00F26F26" w:rsidRPr="00F26F26" w:rsidRDefault="00F26F26" w:rsidP="00C3354F">
      <w:pPr>
        <w:pStyle w:val="DHHSbody"/>
        <w:ind w:left="-270"/>
        <w:jc w:val="center"/>
        <w:sectPr w:rsidR="00F26F26" w:rsidRPr="00F26F26" w:rsidSect="003112D4">
          <w:pgSz w:w="11906" w:h="16838"/>
          <w:pgMar w:top="1701" w:right="1304" w:bottom="1134" w:left="1304" w:header="461" w:footer="504" w:gutter="0"/>
          <w:cols w:space="720"/>
          <w:docGrid w:linePitch="360"/>
        </w:sectPr>
      </w:pPr>
      <w:r>
        <w:rPr>
          <w:rFonts w:eastAsiaTheme="minorHAnsi"/>
          <w:noProof/>
          <w:lang w:eastAsia="en-AU"/>
        </w:rPr>
        <w:drawing>
          <wp:inline distT="0" distB="0" distL="0" distR="0" wp14:anchorId="4F40846C" wp14:editId="7924F487">
            <wp:extent cx="6146612" cy="8526780"/>
            <wp:effectExtent l="0" t="0" r="6985" b="7620"/>
            <wp:docPr id="64" name="Picture 64" descr="Oncology/ Haematology Triage Telephone Log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sonrobyn\AppData\Local\Microsoft\Windows\Temporary Internet Files\Content.IE5\ZOYSVQLD\Telephone-triage-log-sheet-v1.PDF_page-0001.jpg"/>
                    <pic:cNvPicPr>
                      <a:picLocks noChangeAspect="1" noChangeArrowheads="1"/>
                    </pic:cNvPicPr>
                  </pic:nvPicPr>
                  <pic:blipFill rotWithShape="1">
                    <a:blip r:embed="rId134">
                      <a:extLst>
                        <a:ext uri="{28A0092B-C50C-407E-A947-70E740481C1C}">
                          <a14:useLocalDpi xmlns:a14="http://schemas.microsoft.com/office/drawing/2010/main" val="0"/>
                        </a:ext>
                      </a:extLst>
                    </a:blip>
                    <a:srcRect l="4489" t="2631" r="4677" b="2322"/>
                    <a:stretch/>
                  </pic:blipFill>
                  <pic:spPr bwMode="auto">
                    <a:xfrm>
                      <a:off x="0" y="0"/>
                      <a:ext cx="6155702" cy="8539391"/>
                    </a:xfrm>
                    <a:prstGeom prst="rect">
                      <a:avLst/>
                    </a:prstGeom>
                    <a:noFill/>
                    <a:ln>
                      <a:noFill/>
                    </a:ln>
                    <a:extLst>
                      <a:ext uri="{53640926-AAD7-44D8-BBD7-CCE9431645EC}">
                        <a14:shadowObscured xmlns:a14="http://schemas.microsoft.com/office/drawing/2010/main"/>
                      </a:ext>
                    </a:extLst>
                  </pic:spPr>
                </pic:pic>
              </a:graphicData>
            </a:graphic>
          </wp:inline>
        </w:drawing>
      </w:r>
    </w:p>
    <w:p w14:paraId="6103FD74" w14:textId="5A85D2B0" w:rsidR="00865A91" w:rsidRDefault="00BE0D82" w:rsidP="00BE0D82">
      <w:pPr>
        <w:pStyle w:val="Heading2"/>
      </w:pPr>
      <w:bookmarkStart w:id="224" w:name="_Ref22806387"/>
      <w:bookmarkStart w:id="225" w:name="_Toc38976966"/>
      <w:bookmarkStart w:id="226" w:name="_Ref22801504"/>
      <w:r>
        <w:t xml:space="preserve">HBCC </w:t>
      </w:r>
      <w:r w:rsidR="00601984">
        <w:t>p</w:t>
      </w:r>
      <w:r>
        <w:t>athway</w:t>
      </w:r>
      <w:bookmarkEnd w:id="224"/>
      <w:bookmarkEnd w:id="225"/>
    </w:p>
    <w:p w14:paraId="711F323D" w14:textId="77777777" w:rsidR="00865A91" w:rsidRPr="00D932F5" w:rsidRDefault="00865A91" w:rsidP="00D932F5">
      <w:pPr>
        <w:pStyle w:val="DHHSbody"/>
      </w:pPr>
      <w:r w:rsidRPr="00D932F5">
        <w:rPr>
          <w:noProof/>
          <w:lang w:eastAsia="en-AU"/>
        </w:rPr>
        <w:drawing>
          <wp:inline distT="0" distB="0" distL="0" distR="0" wp14:anchorId="19C5E252" wp14:editId="57882041">
            <wp:extent cx="9776460" cy="5907522"/>
            <wp:effectExtent l="0" t="0" r="0" b="0"/>
            <wp:docPr id="33" name="Picture 33" descr="Patient pathway Stage 1" title="HBCC Patie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E:\HBCC\Tool development\Pathway\HBCC pathway Day 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77730" cy="5908289"/>
                    </a:xfrm>
                    <a:prstGeom prst="rect">
                      <a:avLst/>
                    </a:prstGeom>
                    <a:noFill/>
                    <a:ln>
                      <a:noFill/>
                    </a:ln>
                  </pic:spPr>
                </pic:pic>
              </a:graphicData>
            </a:graphic>
          </wp:inline>
        </w:drawing>
      </w:r>
    </w:p>
    <w:p w14:paraId="54D74BF7" w14:textId="77777777" w:rsidR="00BE0D82" w:rsidRPr="00D932F5" w:rsidRDefault="00BE0D82" w:rsidP="00D932F5">
      <w:pPr>
        <w:pStyle w:val="DHHSbody"/>
      </w:pPr>
      <w:r w:rsidRPr="00D932F5">
        <w:rPr>
          <w:noProof/>
          <w:lang w:eastAsia="en-AU"/>
        </w:rPr>
        <w:drawing>
          <wp:inline distT="0" distB="0" distL="0" distR="0" wp14:anchorId="1C4A4DDC" wp14:editId="6999A824">
            <wp:extent cx="10001250" cy="6467475"/>
            <wp:effectExtent l="0" t="0" r="0" b="9525"/>
            <wp:docPr id="20" name="Picture 20" descr="Stage 2" title="HBCC Patie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E:\HBCC\Tool development\Pathway\HBCC pathway Day 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001250" cy="6467475"/>
                    </a:xfrm>
                    <a:prstGeom prst="rect">
                      <a:avLst/>
                    </a:prstGeom>
                    <a:noFill/>
                    <a:ln>
                      <a:noFill/>
                    </a:ln>
                  </pic:spPr>
                </pic:pic>
              </a:graphicData>
            </a:graphic>
          </wp:inline>
        </w:drawing>
      </w:r>
      <w:r w:rsidRPr="00D932F5">
        <w:rPr>
          <w:noProof/>
          <w:lang w:eastAsia="en-AU"/>
        </w:rPr>
        <w:drawing>
          <wp:inline distT="0" distB="0" distL="0" distR="0" wp14:anchorId="46D46843" wp14:editId="5DB09D7E">
            <wp:extent cx="9782175" cy="6581775"/>
            <wp:effectExtent l="0" t="0" r="9525" b="9525"/>
            <wp:docPr id="15" name="Picture 15" descr="Stage 3" title="HBCC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HBCC\Tool development\Pathway\HBCC pathway Day 1 to 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777730" cy="6578784"/>
                    </a:xfrm>
                    <a:prstGeom prst="rect">
                      <a:avLst/>
                    </a:prstGeom>
                    <a:noFill/>
                    <a:ln>
                      <a:noFill/>
                    </a:ln>
                  </pic:spPr>
                </pic:pic>
              </a:graphicData>
            </a:graphic>
          </wp:inline>
        </w:drawing>
      </w:r>
    </w:p>
    <w:p w14:paraId="628A1BAB" w14:textId="38B153AB" w:rsidR="00DE2607" w:rsidRDefault="00DE2607" w:rsidP="00DE2607">
      <w:pPr>
        <w:pStyle w:val="Heading2"/>
      </w:pPr>
      <w:bookmarkStart w:id="227" w:name="_Ref22816515"/>
      <w:bookmarkStart w:id="228" w:name="_Toc38976967"/>
      <w:r>
        <w:t>Patient information</w:t>
      </w:r>
      <w:r w:rsidR="00966403">
        <w:t xml:space="preserve"> </w:t>
      </w:r>
      <w:r w:rsidR="00601984">
        <w:t>t</w:t>
      </w:r>
      <w:r w:rsidR="00966403">
        <w:t>emplate</w:t>
      </w:r>
      <w:bookmarkEnd w:id="226"/>
      <w:bookmarkEnd w:id="227"/>
      <w:bookmarkEnd w:id="228"/>
    </w:p>
    <w:p w14:paraId="67546043" w14:textId="77777777" w:rsidR="00DE2607" w:rsidRDefault="00DE2607" w:rsidP="00DE2607">
      <w:pPr>
        <w:pStyle w:val="DHHSbody"/>
        <w:jc w:val="center"/>
      </w:pPr>
      <w:r>
        <w:rPr>
          <w:noProof/>
          <w:lang w:eastAsia="en-AU"/>
        </w:rPr>
        <w:drawing>
          <wp:inline distT="0" distB="0" distL="0" distR="0" wp14:anchorId="5B96CBBB" wp14:editId="4312A06C">
            <wp:extent cx="9705975" cy="6248400"/>
            <wp:effectExtent l="0" t="0" r="9525" b="0"/>
            <wp:docPr id="11" name="Picture 11" descr="Home Based Cancer Care Patient Information Sampl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Based Cancer Care Patient Information Sample Pag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05975" cy="6248400"/>
                    </a:xfrm>
                    <a:prstGeom prst="rect">
                      <a:avLst/>
                    </a:prstGeom>
                    <a:noFill/>
                    <a:ln>
                      <a:noFill/>
                    </a:ln>
                  </pic:spPr>
                </pic:pic>
              </a:graphicData>
            </a:graphic>
          </wp:inline>
        </w:drawing>
      </w:r>
    </w:p>
    <w:p w14:paraId="2AFDCED2" w14:textId="77777777" w:rsidR="00DE2607" w:rsidRDefault="00DE2607" w:rsidP="00B82FF3">
      <w:pPr>
        <w:pStyle w:val="DHHSbody"/>
        <w:rPr>
          <w:bCs/>
          <w:color w:val="87189D"/>
          <w:sz w:val="44"/>
          <w:szCs w:val="44"/>
        </w:rPr>
      </w:pPr>
      <w:r>
        <w:rPr>
          <w:noProof/>
          <w:lang w:eastAsia="en-AU"/>
        </w:rPr>
        <w:drawing>
          <wp:inline distT="0" distB="0" distL="0" distR="0" wp14:anchorId="3CA120C2" wp14:editId="0C727DEF">
            <wp:extent cx="9639300" cy="6391275"/>
            <wp:effectExtent l="0" t="0" r="0" b="9525"/>
            <wp:docPr id="2" name="Picture 2" descr="Home Based Cancer Care Patient Information Sample Page 2"/>
            <wp:cNvGraphicFramePr/>
            <a:graphic xmlns:a="http://schemas.openxmlformats.org/drawingml/2006/main">
              <a:graphicData uri="http://schemas.openxmlformats.org/drawingml/2006/picture">
                <pic:pic xmlns:pic="http://schemas.openxmlformats.org/drawingml/2006/picture">
                  <pic:nvPicPr>
                    <pic:cNvPr id="2" name="Picture 2" descr="Home Based Cancer Care Patient Information Sample Page 2"/>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639300" cy="6391275"/>
                    </a:xfrm>
                    <a:prstGeom prst="rect">
                      <a:avLst/>
                    </a:prstGeom>
                    <a:noFill/>
                    <a:ln>
                      <a:noFill/>
                    </a:ln>
                  </pic:spPr>
                </pic:pic>
              </a:graphicData>
            </a:graphic>
          </wp:inline>
        </w:drawing>
      </w:r>
      <w:r>
        <w:br w:type="page"/>
      </w:r>
    </w:p>
    <w:p w14:paraId="65F41804" w14:textId="77777777" w:rsidR="00DE2607" w:rsidRDefault="00DE2607" w:rsidP="00121E9C">
      <w:pPr>
        <w:pStyle w:val="Heading1"/>
        <w:sectPr w:rsidR="00DE2607" w:rsidSect="00DE2607">
          <w:pgSz w:w="16838" w:h="11906" w:orient="landscape"/>
          <w:pgMar w:top="720" w:right="720" w:bottom="720" w:left="720" w:header="454" w:footer="510" w:gutter="0"/>
          <w:cols w:space="720"/>
          <w:docGrid w:linePitch="360"/>
        </w:sectPr>
      </w:pPr>
    </w:p>
    <w:p w14:paraId="604A4777" w14:textId="0725AA57" w:rsidR="00121E9C" w:rsidRDefault="00BD0B78" w:rsidP="00121E9C">
      <w:pPr>
        <w:pStyle w:val="Heading1"/>
      </w:pPr>
      <w:bookmarkStart w:id="229" w:name="_Toc38976968"/>
      <w:r>
        <w:t>Abbreviations</w:t>
      </w:r>
      <w:bookmarkEnd w:id="229"/>
    </w:p>
    <w:tbl>
      <w:tblPr>
        <w:tblStyle w:val="TableGrid"/>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Pr>
      <w:tblGrid>
        <w:gridCol w:w="2546"/>
        <w:gridCol w:w="7911"/>
      </w:tblGrid>
      <w:tr w:rsidR="00121E9C" w14:paraId="3459784E" w14:textId="77777777" w:rsidTr="00121E9C">
        <w:trPr>
          <w:cantSplit/>
          <w:trHeight w:val="351"/>
          <w:tblHeader/>
        </w:trPr>
        <w:tc>
          <w:tcPr>
            <w:tcW w:w="2546" w:type="dxa"/>
            <w:shd w:val="clear" w:color="auto" w:fill="F2F2F2" w:themeFill="background1" w:themeFillShade="F2"/>
            <w:vAlign w:val="center"/>
            <w:hideMark/>
          </w:tcPr>
          <w:p w14:paraId="1CA47D4B" w14:textId="77777777" w:rsidR="00121E9C" w:rsidRDefault="00121E9C" w:rsidP="00B82FF3">
            <w:pPr>
              <w:pStyle w:val="DHHStablecolhead"/>
            </w:pPr>
            <w:r>
              <w:t>Abbreviation</w:t>
            </w:r>
          </w:p>
        </w:tc>
        <w:tc>
          <w:tcPr>
            <w:tcW w:w="7911" w:type="dxa"/>
            <w:shd w:val="clear" w:color="auto" w:fill="F2F2F2" w:themeFill="background1" w:themeFillShade="F2"/>
            <w:vAlign w:val="center"/>
            <w:hideMark/>
          </w:tcPr>
          <w:p w14:paraId="6D6770A6" w14:textId="77777777" w:rsidR="00121E9C" w:rsidRDefault="00121E9C" w:rsidP="00B82FF3">
            <w:pPr>
              <w:pStyle w:val="DHHStablecolhead"/>
            </w:pPr>
            <w:r>
              <w:t>Definition</w:t>
            </w:r>
          </w:p>
        </w:tc>
      </w:tr>
      <w:tr w:rsidR="00BD0B78" w14:paraId="161DCE4A" w14:textId="77777777" w:rsidTr="00121E9C">
        <w:trPr>
          <w:cantSplit/>
          <w:trHeight w:val="351"/>
          <w:tblHeader/>
        </w:trPr>
        <w:tc>
          <w:tcPr>
            <w:tcW w:w="2546" w:type="dxa"/>
          </w:tcPr>
          <w:p w14:paraId="666BAE6F" w14:textId="68838C6C" w:rsidR="00BD0B78" w:rsidRDefault="00BD0B78">
            <w:pPr>
              <w:pStyle w:val="DHHStabletext"/>
            </w:pPr>
            <w:r>
              <w:t>AIMS</w:t>
            </w:r>
          </w:p>
        </w:tc>
        <w:tc>
          <w:tcPr>
            <w:tcW w:w="7911" w:type="dxa"/>
          </w:tcPr>
          <w:p w14:paraId="4C0FD2FB" w14:textId="6D16C4A7" w:rsidR="00BD0B78" w:rsidRDefault="00BD0B78">
            <w:pPr>
              <w:pStyle w:val="DHHStabletext"/>
            </w:pPr>
            <w:r w:rsidRPr="004956ED">
              <w:t>Agency Information Management System</w:t>
            </w:r>
          </w:p>
        </w:tc>
      </w:tr>
      <w:tr w:rsidR="00777607" w:rsidRPr="00C734EB" w14:paraId="6DAF5DB0" w14:textId="77777777" w:rsidTr="00777607">
        <w:trPr>
          <w:cantSplit/>
          <w:trHeight w:val="420"/>
          <w:tblHeader/>
        </w:trPr>
        <w:tc>
          <w:tcPr>
            <w:tcW w:w="2546" w:type="dxa"/>
            <w:shd w:val="clear" w:color="auto" w:fill="auto"/>
            <w:hideMark/>
          </w:tcPr>
          <w:p w14:paraId="364437F9" w14:textId="77777777" w:rsidR="00777607" w:rsidRPr="00777607" w:rsidRDefault="00777607" w:rsidP="00433DEF">
            <w:pPr>
              <w:pStyle w:val="DHHStabletext"/>
            </w:pPr>
            <w:r w:rsidRPr="00777607">
              <w:t>BD</w:t>
            </w:r>
          </w:p>
        </w:tc>
        <w:tc>
          <w:tcPr>
            <w:tcW w:w="7911" w:type="dxa"/>
            <w:shd w:val="clear" w:color="auto" w:fill="auto"/>
            <w:hideMark/>
          </w:tcPr>
          <w:p w14:paraId="722417BB" w14:textId="77777777" w:rsidR="00777607" w:rsidRPr="00777607" w:rsidRDefault="00777607" w:rsidP="00433DEF">
            <w:pPr>
              <w:pStyle w:val="DHHStabletext"/>
            </w:pPr>
            <w:r w:rsidRPr="00777607">
              <w:t>Twice daily</w:t>
            </w:r>
          </w:p>
        </w:tc>
      </w:tr>
      <w:tr w:rsidR="00121E9C" w14:paraId="39B8B713" w14:textId="77777777" w:rsidTr="00121E9C">
        <w:trPr>
          <w:cantSplit/>
          <w:trHeight w:val="351"/>
          <w:tblHeader/>
        </w:trPr>
        <w:tc>
          <w:tcPr>
            <w:tcW w:w="2546" w:type="dxa"/>
            <w:hideMark/>
          </w:tcPr>
          <w:p w14:paraId="13D0B379" w14:textId="77777777" w:rsidR="00121E9C" w:rsidRDefault="00121E9C">
            <w:pPr>
              <w:pStyle w:val="DHHStabletext"/>
            </w:pPr>
            <w:r>
              <w:t>Clinician</w:t>
            </w:r>
          </w:p>
        </w:tc>
        <w:tc>
          <w:tcPr>
            <w:tcW w:w="7911" w:type="dxa"/>
            <w:hideMark/>
          </w:tcPr>
          <w:p w14:paraId="4881E19A" w14:textId="77777777" w:rsidR="00121E9C" w:rsidRDefault="00121E9C">
            <w:pPr>
              <w:pStyle w:val="DHHStabletext"/>
            </w:pPr>
            <w:r>
              <w:t>Clinician refers to health professionals who diagnoses and treats patients</w:t>
            </w:r>
          </w:p>
        </w:tc>
      </w:tr>
      <w:tr w:rsidR="00121E9C" w14:paraId="08C3FADC" w14:textId="5A8AFFD6" w:rsidTr="00121E9C">
        <w:trPr>
          <w:cantSplit/>
          <w:trHeight w:val="351"/>
          <w:tblHeader/>
        </w:trPr>
        <w:tc>
          <w:tcPr>
            <w:tcW w:w="2546" w:type="dxa"/>
            <w:hideMark/>
          </w:tcPr>
          <w:p w14:paraId="7E541D7A" w14:textId="7CFB7060" w:rsidR="00121E9C" w:rsidRDefault="00121E9C">
            <w:pPr>
              <w:pStyle w:val="DHHStabletext"/>
            </w:pPr>
            <w:r>
              <w:t>CHSP</w:t>
            </w:r>
          </w:p>
        </w:tc>
        <w:tc>
          <w:tcPr>
            <w:tcW w:w="7911" w:type="dxa"/>
            <w:hideMark/>
          </w:tcPr>
          <w:p w14:paraId="7BFBDFC1" w14:textId="25AF8B98" w:rsidR="00121E9C" w:rsidRDefault="00121E9C">
            <w:pPr>
              <w:pStyle w:val="DHHStabletext"/>
            </w:pPr>
            <w:r>
              <w:t>Community Home Support Program</w:t>
            </w:r>
          </w:p>
        </w:tc>
      </w:tr>
      <w:tr w:rsidR="00777607" w:rsidRPr="009E22A3" w14:paraId="0B75CB71" w14:textId="77777777" w:rsidTr="00433DEF">
        <w:trPr>
          <w:cantSplit/>
          <w:trHeight w:val="351"/>
          <w:tblHeader/>
        </w:trPr>
        <w:tc>
          <w:tcPr>
            <w:tcW w:w="2546" w:type="dxa"/>
            <w:shd w:val="clear" w:color="auto" w:fill="auto"/>
            <w:hideMark/>
          </w:tcPr>
          <w:p w14:paraId="469E90A7" w14:textId="77777777" w:rsidR="00777607" w:rsidRPr="00777607" w:rsidRDefault="00777607" w:rsidP="00433DEF">
            <w:pPr>
              <w:pStyle w:val="DHHStabletext"/>
            </w:pPr>
            <w:r w:rsidRPr="00777607">
              <w:t>CLABSI</w:t>
            </w:r>
          </w:p>
        </w:tc>
        <w:tc>
          <w:tcPr>
            <w:tcW w:w="7911" w:type="dxa"/>
            <w:shd w:val="clear" w:color="auto" w:fill="auto"/>
            <w:hideMark/>
          </w:tcPr>
          <w:p w14:paraId="4C203A9F" w14:textId="77777777" w:rsidR="00777607" w:rsidRPr="009E22A3" w:rsidRDefault="00777607" w:rsidP="00433DEF">
            <w:pPr>
              <w:pStyle w:val="DHHStabletext"/>
            </w:pPr>
            <w:r w:rsidRPr="009E22A3">
              <w:t xml:space="preserve">Central line associated blood stream infection </w:t>
            </w:r>
          </w:p>
        </w:tc>
      </w:tr>
      <w:tr w:rsidR="00121E9C" w14:paraId="0AE9D94D" w14:textId="77777777" w:rsidTr="00121E9C">
        <w:trPr>
          <w:cantSplit/>
          <w:trHeight w:val="351"/>
          <w:tblHeader/>
        </w:trPr>
        <w:tc>
          <w:tcPr>
            <w:tcW w:w="2546" w:type="dxa"/>
            <w:hideMark/>
          </w:tcPr>
          <w:p w14:paraId="617B7441" w14:textId="77777777" w:rsidR="00121E9C" w:rsidRDefault="00121E9C">
            <w:pPr>
              <w:pStyle w:val="DHHStabletext"/>
            </w:pPr>
            <w:r>
              <w:t>CVAD</w:t>
            </w:r>
          </w:p>
        </w:tc>
        <w:tc>
          <w:tcPr>
            <w:tcW w:w="7911" w:type="dxa"/>
            <w:hideMark/>
          </w:tcPr>
          <w:p w14:paraId="5827D381" w14:textId="77777777" w:rsidR="00121E9C" w:rsidRDefault="00121E9C">
            <w:pPr>
              <w:pStyle w:val="DHHStabletext"/>
            </w:pPr>
            <w:r>
              <w:t xml:space="preserve">Central </w:t>
            </w:r>
            <w:r w:rsidR="00944544">
              <w:t>venous access device</w:t>
            </w:r>
          </w:p>
        </w:tc>
      </w:tr>
      <w:tr w:rsidR="00121E9C" w14:paraId="6D5E11D9" w14:textId="77777777" w:rsidTr="00121E9C">
        <w:trPr>
          <w:cantSplit/>
          <w:trHeight w:val="351"/>
          <w:tblHeader/>
        </w:trPr>
        <w:tc>
          <w:tcPr>
            <w:tcW w:w="2546" w:type="dxa"/>
            <w:hideMark/>
          </w:tcPr>
          <w:p w14:paraId="484225DB" w14:textId="77777777" w:rsidR="00121E9C" w:rsidRDefault="00121E9C">
            <w:pPr>
              <w:pStyle w:val="DHHStabletext"/>
            </w:pPr>
            <w:r>
              <w:t xml:space="preserve">DRG </w:t>
            </w:r>
          </w:p>
        </w:tc>
        <w:tc>
          <w:tcPr>
            <w:tcW w:w="7911" w:type="dxa"/>
            <w:hideMark/>
          </w:tcPr>
          <w:p w14:paraId="2CB315F5" w14:textId="77777777" w:rsidR="00121E9C" w:rsidRDefault="00121E9C">
            <w:pPr>
              <w:pStyle w:val="DHHStabletext"/>
            </w:pPr>
            <w:r>
              <w:t xml:space="preserve">Diagnosis-related group </w:t>
            </w:r>
          </w:p>
        </w:tc>
      </w:tr>
      <w:tr w:rsidR="00121E9C" w14:paraId="44B60E1C" w14:textId="77777777" w:rsidTr="00121E9C">
        <w:trPr>
          <w:cantSplit/>
          <w:trHeight w:val="351"/>
          <w:tblHeader/>
        </w:trPr>
        <w:tc>
          <w:tcPr>
            <w:tcW w:w="2546" w:type="dxa"/>
            <w:hideMark/>
          </w:tcPr>
          <w:p w14:paraId="4CDF945D" w14:textId="77777777" w:rsidR="00121E9C" w:rsidRDefault="00121E9C">
            <w:pPr>
              <w:pStyle w:val="DHHStabletext"/>
            </w:pPr>
            <w:r>
              <w:t xml:space="preserve">ECOG </w:t>
            </w:r>
          </w:p>
        </w:tc>
        <w:tc>
          <w:tcPr>
            <w:tcW w:w="7911" w:type="dxa"/>
            <w:hideMark/>
          </w:tcPr>
          <w:p w14:paraId="384B883B" w14:textId="77777777" w:rsidR="00121E9C" w:rsidRDefault="00121E9C">
            <w:pPr>
              <w:pStyle w:val="DHHStabletext"/>
            </w:pPr>
            <w:r>
              <w:t>Eastern Cooperative Oncology Group Performance Status</w:t>
            </w:r>
          </w:p>
        </w:tc>
      </w:tr>
      <w:tr w:rsidR="00121E9C" w14:paraId="22C1BBC2" w14:textId="77777777" w:rsidTr="00121E9C">
        <w:trPr>
          <w:cantSplit/>
          <w:trHeight w:val="702"/>
          <w:tblHeader/>
        </w:trPr>
        <w:tc>
          <w:tcPr>
            <w:tcW w:w="2546" w:type="dxa"/>
            <w:hideMark/>
          </w:tcPr>
          <w:p w14:paraId="17481760" w14:textId="14CBC6C8" w:rsidR="00121E9C" w:rsidRDefault="00944544">
            <w:pPr>
              <w:pStyle w:val="DHHStabletext"/>
            </w:pPr>
            <w:r>
              <w:t>e</w:t>
            </w:r>
            <w:r w:rsidR="00121E9C">
              <w:t>viQ</w:t>
            </w:r>
          </w:p>
        </w:tc>
        <w:tc>
          <w:tcPr>
            <w:tcW w:w="7911" w:type="dxa"/>
            <w:hideMark/>
          </w:tcPr>
          <w:p w14:paraId="43B57120" w14:textId="77777777" w:rsidR="00121E9C" w:rsidRDefault="00121E9C">
            <w:pPr>
              <w:pStyle w:val="DHHStabletext"/>
            </w:pPr>
            <w:r>
              <w:t>Online resource of cancer treatment protocols developed by multidisciplinary teams of cancer specialists Australia</w:t>
            </w:r>
          </w:p>
        </w:tc>
      </w:tr>
      <w:tr w:rsidR="00121E9C" w14:paraId="1C6E8925" w14:textId="77777777" w:rsidTr="00121E9C">
        <w:trPr>
          <w:cantSplit/>
          <w:trHeight w:val="351"/>
          <w:tblHeader/>
        </w:trPr>
        <w:tc>
          <w:tcPr>
            <w:tcW w:w="2546" w:type="dxa"/>
            <w:hideMark/>
          </w:tcPr>
          <w:p w14:paraId="7D4CC0DD" w14:textId="77777777" w:rsidR="00121E9C" w:rsidRDefault="00121E9C">
            <w:pPr>
              <w:pStyle w:val="DHHStabletext"/>
            </w:pPr>
            <w:r>
              <w:t>HACC</w:t>
            </w:r>
          </w:p>
        </w:tc>
        <w:tc>
          <w:tcPr>
            <w:tcW w:w="7911" w:type="dxa"/>
            <w:hideMark/>
          </w:tcPr>
          <w:p w14:paraId="048FD1C1" w14:textId="77777777" w:rsidR="00121E9C" w:rsidRDefault="00121E9C">
            <w:pPr>
              <w:pStyle w:val="DHHStabletext"/>
            </w:pPr>
            <w:r>
              <w:t xml:space="preserve">Home and Community Care </w:t>
            </w:r>
          </w:p>
        </w:tc>
      </w:tr>
      <w:tr w:rsidR="00121E9C" w14:paraId="1EEA8939" w14:textId="77777777" w:rsidTr="00121E9C">
        <w:trPr>
          <w:cantSplit/>
          <w:trHeight w:val="351"/>
          <w:tblHeader/>
        </w:trPr>
        <w:tc>
          <w:tcPr>
            <w:tcW w:w="2546" w:type="dxa"/>
            <w:hideMark/>
          </w:tcPr>
          <w:p w14:paraId="5790147A" w14:textId="77777777" w:rsidR="00121E9C" w:rsidRDefault="00121E9C">
            <w:pPr>
              <w:pStyle w:val="DHHStabletext"/>
            </w:pPr>
            <w:r>
              <w:t xml:space="preserve">HACC PYP </w:t>
            </w:r>
          </w:p>
        </w:tc>
        <w:tc>
          <w:tcPr>
            <w:tcW w:w="7911" w:type="dxa"/>
            <w:hideMark/>
          </w:tcPr>
          <w:p w14:paraId="4D6E6376" w14:textId="06BCBA4F" w:rsidR="00121E9C" w:rsidRDefault="00121E9C">
            <w:pPr>
              <w:pStyle w:val="DHHStabletext"/>
            </w:pPr>
            <w:r>
              <w:t>Home and Community Care</w:t>
            </w:r>
            <w:r w:rsidR="008869B4">
              <w:t xml:space="preserve"> – </w:t>
            </w:r>
            <w:r>
              <w:t>Program for Younger People</w:t>
            </w:r>
          </w:p>
        </w:tc>
      </w:tr>
      <w:tr w:rsidR="00121E9C" w14:paraId="0591EBE4" w14:textId="77777777" w:rsidTr="00121E9C">
        <w:trPr>
          <w:cantSplit/>
          <w:trHeight w:val="351"/>
          <w:tblHeader/>
        </w:trPr>
        <w:tc>
          <w:tcPr>
            <w:tcW w:w="2546" w:type="dxa"/>
            <w:hideMark/>
          </w:tcPr>
          <w:p w14:paraId="269F2401" w14:textId="77777777" w:rsidR="00121E9C" w:rsidRDefault="00121E9C">
            <w:pPr>
              <w:pStyle w:val="DHHStabletext"/>
            </w:pPr>
            <w:r>
              <w:t>HIA</w:t>
            </w:r>
          </w:p>
        </w:tc>
        <w:tc>
          <w:tcPr>
            <w:tcW w:w="7911" w:type="dxa"/>
            <w:hideMark/>
          </w:tcPr>
          <w:p w14:paraId="4234FB1A" w14:textId="77777777" w:rsidR="00121E9C" w:rsidRDefault="00121E9C">
            <w:pPr>
              <w:pStyle w:val="DHHStabletext"/>
            </w:pPr>
            <w:r>
              <w:t>Healthcare Associated Infection</w:t>
            </w:r>
          </w:p>
        </w:tc>
      </w:tr>
      <w:tr w:rsidR="00121E9C" w14:paraId="5CD0E489" w14:textId="77777777" w:rsidTr="00121E9C">
        <w:trPr>
          <w:cantSplit/>
          <w:trHeight w:val="351"/>
          <w:tblHeader/>
        </w:trPr>
        <w:tc>
          <w:tcPr>
            <w:tcW w:w="2546" w:type="dxa"/>
            <w:hideMark/>
          </w:tcPr>
          <w:p w14:paraId="4A133C54" w14:textId="77777777" w:rsidR="00121E9C" w:rsidRDefault="00121E9C">
            <w:pPr>
              <w:pStyle w:val="DHHStabletext"/>
            </w:pPr>
            <w:r>
              <w:t>HBCC</w:t>
            </w:r>
          </w:p>
        </w:tc>
        <w:tc>
          <w:tcPr>
            <w:tcW w:w="7911" w:type="dxa"/>
            <w:hideMark/>
          </w:tcPr>
          <w:p w14:paraId="5EFE4CB0" w14:textId="77777777" w:rsidR="00121E9C" w:rsidRDefault="0040432A">
            <w:pPr>
              <w:pStyle w:val="DHHStabletext"/>
            </w:pPr>
            <w:r>
              <w:t>Home-based</w:t>
            </w:r>
            <w:r w:rsidR="00121E9C">
              <w:t xml:space="preserve"> Cancer Care</w:t>
            </w:r>
          </w:p>
        </w:tc>
      </w:tr>
      <w:tr w:rsidR="00121E9C" w14:paraId="4544771B" w14:textId="77777777" w:rsidTr="00121E9C">
        <w:trPr>
          <w:cantSplit/>
          <w:trHeight w:val="351"/>
          <w:tblHeader/>
        </w:trPr>
        <w:tc>
          <w:tcPr>
            <w:tcW w:w="2546" w:type="dxa"/>
            <w:hideMark/>
          </w:tcPr>
          <w:p w14:paraId="4AFBA2DB" w14:textId="77777777" w:rsidR="00121E9C" w:rsidRDefault="00121E9C">
            <w:pPr>
              <w:pStyle w:val="DHHStabletext"/>
            </w:pPr>
            <w:r>
              <w:t>HiTH</w:t>
            </w:r>
          </w:p>
        </w:tc>
        <w:tc>
          <w:tcPr>
            <w:tcW w:w="7911" w:type="dxa"/>
            <w:hideMark/>
          </w:tcPr>
          <w:p w14:paraId="32A37ECE" w14:textId="77777777" w:rsidR="00121E9C" w:rsidRDefault="00121E9C">
            <w:pPr>
              <w:pStyle w:val="DHHStabletext"/>
            </w:pPr>
            <w:r>
              <w:t>Hospital in the Home</w:t>
            </w:r>
          </w:p>
        </w:tc>
      </w:tr>
      <w:tr w:rsidR="00121E9C" w14:paraId="6AF6387F" w14:textId="77777777" w:rsidTr="00121E9C">
        <w:trPr>
          <w:cantSplit/>
          <w:trHeight w:val="351"/>
          <w:tblHeader/>
        </w:trPr>
        <w:tc>
          <w:tcPr>
            <w:tcW w:w="2546" w:type="dxa"/>
            <w:hideMark/>
          </w:tcPr>
          <w:p w14:paraId="6E9A3194" w14:textId="77777777" w:rsidR="00121E9C" w:rsidRDefault="00121E9C">
            <w:pPr>
              <w:pStyle w:val="DHHStabletext"/>
            </w:pPr>
            <w:r>
              <w:t xml:space="preserve">MBS </w:t>
            </w:r>
          </w:p>
        </w:tc>
        <w:tc>
          <w:tcPr>
            <w:tcW w:w="7911" w:type="dxa"/>
            <w:hideMark/>
          </w:tcPr>
          <w:p w14:paraId="2C6CF4C0" w14:textId="77777777" w:rsidR="00121E9C" w:rsidRDefault="00121E9C">
            <w:pPr>
              <w:pStyle w:val="DHHStabletext"/>
            </w:pPr>
            <w:r>
              <w:t>Medical Benefits Scheme</w:t>
            </w:r>
          </w:p>
        </w:tc>
      </w:tr>
      <w:tr w:rsidR="00121E9C" w14:paraId="49F0E661" w14:textId="77777777" w:rsidTr="00121E9C">
        <w:trPr>
          <w:cantSplit/>
          <w:trHeight w:val="351"/>
          <w:tblHeader/>
        </w:trPr>
        <w:tc>
          <w:tcPr>
            <w:tcW w:w="2546" w:type="dxa"/>
            <w:hideMark/>
          </w:tcPr>
          <w:p w14:paraId="7683A625" w14:textId="77777777" w:rsidR="00121E9C" w:rsidRDefault="00121E9C">
            <w:pPr>
              <w:pStyle w:val="DHHStabletext"/>
            </w:pPr>
            <w:r>
              <w:t>NACMS</w:t>
            </w:r>
          </w:p>
        </w:tc>
        <w:tc>
          <w:tcPr>
            <w:tcW w:w="7911" w:type="dxa"/>
            <w:hideMark/>
          </w:tcPr>
          <w:p w14:paraId="3389D659" w14:textId="77777777" w:rsidR="00121E9C" w:rsidRDefault="00121E9C">
            <w:pPr>
              <w:pStyle w:val="DHHStabletext"/>
            </w:pPr>
            <w:proofErr w:type="gramStart"/>
            <w:r>
              <w:t>Non Admitted</w:t>
            </w:r>
            <w:proofErr w:type="gramEnd"/>
            <w:r>
              <w:t xml:space="preserve"> Clinic Management System </w:t>
            </w:r>
          </w:p>
        </w:tc>
      </w:tr>
      <w:tr w:rsidR="00121E9C" w14:paraId="0937AD60" w14:textId="77777777" w:rsidTr="00121E9C">
        <w:trPr>
          <w:cantSplit/>
          <w:trHeight w:val="351"/>
          <w:tblHeader/>
        </w:trPr>
        <w:tc>
          <w:tcPr>
            <w:tcW w:w="2546" w:type="dxa"/>
            <w:hideMark/>
          </w:tcPr>
          <w:p w14:paraId="39C2ED1B" w14:textId="77777777" w:rsidR="00121E9C" w:rsidRDefault="00121E9C">
            <w:pPr>
              <w:pStyle w:val="DHHStabletext"/>
            </w:pPr>
            <w:r>
              <w:t>NDIS</w:t>
            </w:r>
          </w:p>
        </w:tc>
        <w:tc>
          <w:tcPr>
            <w:tcW w:w="7911" w:type="dxa"/>
            <w:hideMark/>
          </w:tcPr>
          <w:p w14:paraId="060F04CC" w14:textId="77777777" w:rsidR="00121E9C" w:rsidRDefault="00121E9C">
            <w:pPr>
              <w:pStyle w:val="DHHStabletext"/>
            </w:pPr>
            <w:r>
              <w:t xml:space="preserve">National Disability Insurance Scheme </w:t>
            </w:r>
          </w:p>
        </w:tc>
      </w:tr>
      <w:tr w:rsidR="00121E9C" w14:paraId="724BFA7A" w14:textId="77777777" w:rsidTr="00121E9C">
        <w:trPr>
          <w:cantSplit/>
          <w:trHeight w:val="351"/>
          <w:tblHeader/>
        </w:trPr>
        <w:tc>
          <w:tcPr>
            <w:tcW w:w="2546" w:type="dxa"/>
            <w:hideMark/>
          </w:tcPr>
          <w:p w14:paraId="3802F63F" w14:textId="125753B0" w:rsidR="00121E9C" w:rsidRDefault="00121E9C">
            <w:pPr>
              <w:pStyle w:val="DHHStabletext"/>
            </w:pPr>
            <w:r>
              <w:t xml:space="preserve">Neoadjuvant </w:t>
            </w:r>
            <w:r w:rsidR="00944544">
              <w:t>c</w:t>
            </w:r>
            <w:r>
              <w:t xml:space="preserve">hemotherapy </w:t>
            </w:r>
          </w:p>
        </w:tc>
        <w:tc>
          <w:tcPr>
            <w:tcW w:w="7911" w:type="dxa"/>
            <w:hideMark/>
          </w:tcPr>
          <w:p w14:paraId="64AD9578" w14:textId="77777777" w:rsidR="00121E9C" w:rsidRDefault="00121E9C">
            <w:pPr>
              <w:pStyle w:val="DHHStabletext"/>
            </w:pPr>
            <w:r>
              <w:t>Chemotherapy given prior to primary treatment of surgery or radiation</w:t>
            </w:r>
          </w:p>
        </w:tc>
      </w:tr>
      <w:tr w:rsidR="00121E9C" w14:paraId="5C138514" w14:textId="77777777" w:rsidTr="00121E9C">
        <w:trPr>
          <w:cantSplit/>
          <w:trHeight w:val="351"/>
          <w:tblHeader/>
        </w:trPr>
        <w:tc>
          <w:tcPr>
            <w:tcW w:w="2546" w:type="dxa"/>
            <w:hideMark/>
          </w:tcPr>
          <w:p w14:paraId="53CC9665" w14:textId="77777777" w:rsidR="00121E9C" w:rsidRDefault="00121E9C">
            <w:pPr>
              <w:pStyle w:val="DHHStabletext"/>
            </w:pPr>
            <w:r>
              <w:t>PICC</w:t>
            </w:r>
          </w:p>
        </w:tc>
        <w:tc>
          <w:tcPr>
            <w:tcW w:w="7911" w:type="dxa"/>
            <w:hideMark/>
          </w:tcPr>
          <w:p w14:paraId="6AB27A87" w14:textId="7BEDD891" w:rsidR="00121E9C" w:rsidRDefault="00121E9C">
            <w:pPr>
              <w:pStyle w:val="DHHStabletext"/>
            </w:pPr>
            <w:r>
              <w:t xml:space="preserve">Peripherally </w:t>
            </w:r>
            <w:r w:rsidR="00944544">
              <w:t>i</w:t>
            </w:r>
            <w:r>
              <w:t xml:space="preserve">nserted </w:t>
            </w:r>
            <w:r w:rsidR="00944544">
              <w:t>c</w:t>
            </w:r>
            <w:r>
              <w:t xml:space="preserve">entral </w:t>
            </w:r>
            <w:r w:rsidR="00944544">
              <w:t>c</w:t>
            </w:r>
            <w:r>
              <w:t xml:space="preserve">atheter </w:t>
            </w:r>
          </w:p>
        </w:tc>
      </w:tr>
      <w:tr w:rsidR="00121E9C" w14:paraId="60570FBA" w14:textId="77777777" w:rsidTr="00121E9C">
        <w:trPr>
          <w:cantSplit/>
          <w:trHeight w:val="351"/>
          <w:tblHeader/>
        </w:trPr>
        <w:tc>
          <w:tcPr>
            <w:tcW w:w="2546" w:type="dxa"/>
            <w:hideMark/>
          </w:tcPr>
          <w:p w14:paraId="73E529A7" w14:textId="77777777" w:rsidR="00121E9C" w:rsidRDefault="00121E9C">
            <w:pPr>
              <w:pStyle w:val="DHHStabletext"/>
            </w:pPr>
            <w:r>
              <w:t xml:space="preserve">SACT </w:t>
            </w:r>
          </w:p>
        </w:tc>
        <w:tc>
          <w:tcPr>
            <w:tcW w:w="7911" w:type="dxa"/>
            <w:hideMark/>
          </w:tcPr>
          <w:p w14:paraId="397BE042" w14:textId="008BD748" w:rsidR="00121E9C" w:rsidRDefault="00121E9C">
            <w:pPr>
              <w:pStyle w:val="DHHStabletext"/>
            </w:pPr>
            <w:r>
              <w:t>Systemic</w:t>
            </w:r>
            <w:r w:rsidR="00561E7A">
              <w:t xml:space="preserve"> </w:t>
            </w:r>
            <w:r w:rsidR="00944544">
              <w:t>a</w:t>
            </w:r>
            <w:r>
              <w:t>nti</w:t>
            </w:r>
            <w:r w:rsidR="00944544">
              <w:t>-c</w:t>
            </w:r>
            <w:r>
              <w:t>ancer therapies</w:t>
            </w:r>
          </w:p>
        </w:tc>
      </w:tr>
      <w:tr w:rsidR="00121E9C" w14:paraId="3A643290" w14:textId="77777777" w:rsidTr="00121E9C">
        <w:trPr>
          <w:cantSplit/>
          <w:trHeight w:val="351"/>
          <w:tblHeader/>
        </w:trPr>
        <w:tc>
          <w:tcPr>
            <w:tcW w:w="2546" w:type="dxa"/>
            <w:hideMark/>
          </w:tcPr>
          <w:p w14:paraId="070344EA" w14:textId="0E2F5C62" w:rsidR="00121E9C" w:rsidRDefault="00121E9C">
            <w:pPr>
              <w:pStyle w:val="DHHStabletext"/>
            </w:pPr>
            <w:r>
              <w:t xml:space="preserve">Specialist </w:t>
            </w:r>
            <w:r w:rsidR="00944544">
              <w:t>c</w:t>
            </w:r>
            <w:r>
              <w:t>linics</w:t>
            </w:r>
            <w:r w:rsidR="00561E7A">
              <w:t xml:space="preserve"> </w:t>
            </w:r>
          </w:p>
        </w:tc>
        <w:tc>
          <w:tcPr>
            <w:tcW w:w="7911" w:type="dxa"/>
            <w:hideMark/>
          </w:tcPr>
          <w:p w14:paraId="23777F87" w14:textId="77777777" w:rsidR="00121E9C" w:rsidRDefault="00121E9C">
            <w:pPr>
              <w:pStyle w:val="DHHStabletext"/>
            </w:pPr>
            <w:r>
              <w:t>Acute non-admitted medical clinics regardless of the actual funding source</w:t>
            </w:r>
          </w:p>
        </w:tc>
      </w:tr>
      <w:tr w:rsidR="00121E9C" w14:paraId="02E6A49F" w14:textId="77777777" w:rsidTr="00121E9C">
        <w:trPr>
          <w:cantSplit/>
          <w:trHeight w:val="351"/>
          <w:tblHeader/>
        </w:trPr>
        <w:tc>
          <w:tcPr>
            <w:tcW w:w="2546" w:type="dxa"/>
            <w:hideMark/>
          </w:tcPr>
          <w:p w14:paraId="30F493F5" w14:textId="77777777" w:rsidR="00121E9C" w:rsidRDefault="00121E9C">
            <w:pPr>
              <w:pStyle w:val="DHHStabletext"/>
            </w:pPr>
            <w:r>
              <w:t>SURC</w:t>
            </w:r>
          </w:p>
        </w:tc>
        <w:tc>
          <w:tcPr>
            <w:tcW w:w="7911" w:type="dxa"/>
            <w:hideMark/>
          </w:tcPr>
          <w:p w14:paraId="31DCE915" w14:textId="77777777" w:rsidR="00121E9C" w:rsidRDefault="00121E9C">
            <w:pPr>
              <w:pStyle w:val="DHHStabletext"/>
            </w:pPr>
            <w:r>
              <w:t>Symptom and Urgent Review Clinic</w:t>
            </w:r>
          </w:p>
        </w:tc>
      </w:tr>
      <w:tr w:rsidR="00121E9C" w14:paraId="57004685" w14:textId="77777777" w:rsidTr="003A0BD1">
        <w:trPr>
          <w:cantSplit/>
          <w:trHeight w:val="315"/>
          <w:tblHeader/>
        </w:trPr>
        <w:tc>
          <w:tcPr>
            <w:tcW w:w="2546" w:type="dxa"/>
            <w:hideMark/>
          </w:tcPr>
          <w:p w14:paraId="668103B3" w14:textId="77777777" w:rsidR="00121E9C" w:rsidRDefault="00121E9C">
            <w:pPr>
              <w:pStyle w:val="DHHStabletext"/>
            </w:pPr>
            <w:r>
              <w:t>Tier 2</w:t>
            </w:r>
            <w:r w:rsidR="00561E7A">
              <w:t xml:space="preserve"> </w:t>
            </w:r>
          </w:p>
        </w:tc>
        <w:tc>
          <w:tcPr>
            <w:tcW w:w="7911" w:type="dxa"/>
            <w:hideMark/>
          </w:tcPr>
          <w:p w14:paraId="7E77DA57" w14:textId="4819C878" w:rsidR="00121E9C" w:rsidRDefault="00121E9C">
            <w:pPr>
              <w:pStyle w:val="DHHStabletext"/>
            </w:pPr>
            <w:r>
              <w:t xml:space="preserve">Tier 2 </w:t>
            </w:r>
            <w:r w:rsidR="001B1D30">
              <w:t>n</w:t>
            </w:r>
            <w:r>
              <w:t xml:space="preserve">on-admitted </w:t>
            </w:r>
            <w:r w:rsidR="001B1D30">
              <w:t>s</w:t>
            </w:r>
            <w:r>
              <w:t xml:space="preserve">ervice </w:t>
            </w:r>
            <w:r w:rsidR="001B1D30">
              <w:t>c</w:t>
            </w:r>
            <w:r>
              <w:t>lassification</w:t>
            </w:r>
            <w:r w:rsidR="008869B4">
              <w:t xml:space="preserve"> – </w:t>
            </w:r>
            <w:r>
              <w:t>national non-admitted classification system</w:t>
            </w:r>
          </w:p>
        </w:tc>
      </w:tr>
      <w:tr w:rsidR="00BD0B78" w14:paraId="76CA1BC7" w14:textId="77777777" w:rsidTr="00121E9C">
        <w:trPr>
          <w:cantSplit/>
          <w:trHeight w:val="351"/>
          <w:tblHeader/>
        </w:trPr>
        <w:tc>
          <w:tcPr>
            <w:tcW w:w="2546" w:type="dxa"/>
          </w:tcPr>
          <w:p w14:paraId="20C12BD2" w14:textId="40918896" w:rsidR="00BD0B78" w:rsidRDefault="00BD0B78">
            <w:pPr>
              <w:pStyle w:val="DHHStabletext"/>
            </w:pPr>
            <w:r>
              <w:t>VAED</w:t>
            </w:r>
          </w:p>
        </w:tc>
        <w:tc>
          <w:tcPr>
            <w:tcW w:w="7911" w:type="dxa"/>
          </w:tcPr>
          <w:p w14:paraId="2DBAEAB0" w14:textId="20EF4B98" w:rsidR="00BD0B78" w:rsidRDefault="00BD0B78">
            <w:pPr>
              <w:pStyle w:val="DHHStabletext"/>
            </w:pPr>
            <w:r w:rsidRPr="00203651">
              <w:t>Victorian Admission Episodes Dataset</w:t>
            </w:r>
          </w:p>
        </w:tc>
      </w:tr>
      <w:tr w:rsidR="00121E9C" w14:paraId="335FEB5D" w14:textId="77777777" w:rsidTr="00121E9C">
        <w:trPr>
          <w:cantSplit/>
          <w:trHeight w:val="351"/>
          <w:tblHeader/>
        </w:trPr>
        <w:tc>
          <w:tcPr>
            <w:tcW w:w="2546" w:type="dxa"/>
            <w:hideMark/>
          </w:tcPr>
          <w:p w14:paraId="436659DE" w14:textId="77777777" w:rsidR="00121E9C" w:rsidRDefault="00121E9C">
            <w:pPr>
              <w:pStyle w:val="DHHStabletext"/>
            </w:pPr>
            <w:r>
              <w:t>VINAH</w:t>
            </w:r>
          </w:p>
        </w:tc>
        <w:tc>
          <w:tcPr>
            <w:tcW w:w="7911" w:type="dxa"/>
            <w:hideMark/>
          </w:tcPr>
          <w:p w14:paraId="48926600" w14:textId="77777777" w:rsidR="00121E9C" w:rsidRDefault="00121E9C">
            <w:pPr>
              <w:pStyle w:val="DHHStabletext"/>
            </w:pPr>
            <w:r>
              <w:t xml:space="preserve">Victorian Integrated </w:t>
            </w:r>
            <w:proofErr w:type="gramStart"/>
            <w:r>
              <w:t>Non Admitted</w:t>
            </w:r>
            <w:proofErr w:type="gramEnd"/>
            <w:r>
              <w:t xml:space="preserve"> Health dataset</w:t>
            </w:r>
          </w:p>
        </w:tc>
      </w:tr>
      <w:tr w:rsidR="00121E9C" w14:paraId="09647456" w14:textId="77777777" w:rsidTr="00121E9C">
        <w:trPr>
          <w:cantSplit/>
          <w:trHeight w:val="351"/>
          <w:tblHeader/>
        </w:trPr>
        <w:tc>
          <w:tcPr>
            <w:tcW w:w="2546" w:type="dxa"/>
            <w:hideMark/>
          </w:tcPr>
          <w:p w14:paraId="01D50EB4" w14:textId="77777777" w:rsidR="00121E9C" w:rsidRDefault="00121E9C">
            <w:pPr>
              <w:pStyle w:val="DHHStabletext"/>
            </w:pPr>
            <w:r>
              <w:t>WASE</w:t>
            </w:r>
          </w:p>
        </w:tc>
        <w:tc>
          <w:tcPr>
            <w:tcW w:w="7911" w:type="dxa"/>
            <w:hideMark/>
          </w:tcPr>
          <w:p w14:paraId="65A1C08B" w14:textId="77777777" w:rsidR="00121E9C" w:rsidRDefault="00121E9C">
            <w:pPr>
              <w:pStyle w:val="DHHStabletext"/>
            </w:pPr>
            <w:r>
              <w:t xml:space="preserve">Weighted </w:t>
            </w:r>
            <w:r w:rsidR="00944544">
              <w:t xml:space="preserve">ambulatory service event – financial </w:t>
            </w:r>
            <w:r>
              <w:t>value per service provision</w:t>
            </w:r>
          </w:p>
        </w:tc>
      </w:tr>
      <w:tr w:rsidR="00121E9C" w14:paraId="3A829FEF" w14:textId="77777777" w:rsidTr="00121E9C">
        <w:trPr>
          <w:cantSplit/>
          <w:trHeight w:val="351"/>
          <w:tblHeader/>
        </w:trPr>
        <w:tc>
          <w:tcPr>
            <w:tcW w:w="2546" w:type="dxa"/>
            <w:hideMark/>
          </w:tcPr>
          <w:p w14:paraId="6DCFB792" w14:textId="77777777" w:rsidR="00121E9C" w:rsidRDefault="00121E9C">
            <w:pPr>
              <w:pStyle w:val="DHHStabletext"/>
            </w:pPr>
            <w:r>
              <w:t>WIES</w:t>
            </w:r>
          </w:p>
        </w:tc>
        <w:tc>
          <w:tcPr>
            <w:tcW w:w="7911" w:type="dxa"/>
            <w:hideMark/>
          </w:tcPr>
          <w:p w14:paraId="54C23BF2" w14:textId="022D96C0" w:rsidR="00121E9C" w:rsidRDefault="00121E9C">
            <w:pPr>
              <w:pStyle w:val="DHHStabletext"/>
            </w:pPr>
            <w:r>
              <w:t xml:space="preserve">Weighted </w:t>
            </w:r>
            <w:r w:rsidR="00944544">
              <w:t xml:space="preserve">inlier equivalent separation – financial </w:t>
            </w:r>
            <w:r>
              <w:t>value per admission</w:t>
            </w:r>
          </w:p>
        </w:tc>
      </w:tr>
    </w:tbl>
    <w:p w14:paraId="403E78AE" w14:textId="77777777" w:rsidR="004772B8" w:rsidRDefault="004772B8" w:rsidP="00BB7ECB">
      <w:pPr>
        <w:pStyle w:val="DHHSbody"/>
      </w:pPr>
    </w:p>
    <w:p w14:paraId="37A8716B" w14:textId="77777777" w:rsidR="004165B5" w:rsidRDefault="004165B5" w:rsidP="00453668">
      <w:pPr>
        <w:pStyle w:val="DHHSbodynospace"/>
        <w:sectPr w:rsidR="004165B5" w:rsidSect="000022E4">
          <w:pgSz w:w="11906" w:h="16838"/>
          <w:pgMar w:top="720" w:right="720" w:bottom="720" w:left="720" w:header="454" w:footer="510" w:gutter="0"/>
          <w:cols w:space="720"/>
          <w:docGrid w:linePitch="360"/>
        </w:sectPr>
      </w:pPr>
    </w:p>
    <w:p w14:paraId="5413F747" w14:textId="58C30886" w:rsidR="00BB7ECB" w:rsidRDefault="004772B8" w:rsidP="004772B8">
      <w:pPr>
        <w:pStyle w:val="Heading1"/>
      </w:pPr>
      <w:bookmarkStart w:id="230" w:name="_Toc38976969"/>
      <w:r>
        <w:t>References</w:t>
      </w:r>
      <w:bookmarkEnd w:id="230"/>
    </w:p>
    <w:p w14:paraId="441C5EE9" w14:textId="71D74BBD" w:rsidR="00614200" w:rsidRDefault="00614200" w:rsidP="004772B8">
      <w:pPr>
        <w:pStyle w:val="DHHSbody"/>
      </w:pPr>
      <w:r>
        <w:t xml:space="preserve">Australian Commission on Safety and Quality in Health Care 2013, </w:t>
      </w:r>
      <w:r w:rsidRPr="003A0BD1">
        <w:rPr>
          <w:i/>
          <w:iCs/>
        </w:rPr>
        <w:t xml:space="preserve">Australian </w:t>
      </w:r>
      <w:r>
        <w:rPr>
          <w:i/>
          <w:iCs/>
        </w:rPr>
        <w:t>o</w:t>
      </w:r>
      <w:r w:rsidRPr="003A0BD1">
        <w:rPr>
          <w:i/>
          <w:iCs/>
        </w:rPr>
        <w:t xml:space="preserve">pen </w:t>
      </w:r>
      <w:r>
        <w:rPr>
          <w:i/>
          <w:iCs/>
        </w:rPr>
        <w:t>d</w:t>
      </w:r>
      <w:r w:rsidRPr="003A0BD1">
        <w:rPr>
          <w:i/>
          <w:iCs/>
        </w:rPr>
        <w:t xml:space="preserve">isclosure </w:t>
      </w:r>
      <w:r>
        <w:rPr>
          <w:i/>
          <w:iCs/>
        </w:rPr>
        <w:t>f</w:t>
      </w:r>
      <w:r w:rsidRPr="00E2053B">
        <w:rPr>
          <w:i/>
          <w:iCs/>
        </w:rPr>
        <w:t>ramework</w:t>
      </w:r>
      <w:r>
        <w:rPr>
          <w:i/>
          <w:iCs/>
        </w:rPr>
        <w:t>,</w:t>
      </w:r>
      <w:r>
        <w:t xml:space="preserve"> ACSQHC, Sydney.</w:t>
      </w:r>
    </w:p>
    <w:p w14:paraId="1D023DBB" w14:textId="6FCDC570" w:rsidR="004772B8" w:rsidRDefault="004772B8" w:rsidP="004772B8">
      <w:pPr>
        <w:pStyle w:val="DHHSbody"/>
      </w:pPr>
      <w:r w:rsidRPr="00D40499">
        <w:t xml:space="preserve">Australian Commission on Safety and Quality in Health </w:t>
      </w:r>
      <w:r>
        <w:t>C</w:t>
      </w:r>
      <w:r w:rsidRPr="00D40499">
        <w:t>are 2017</w:t>
      </w:r>
      <w:r>
        <w:t>,</w:t>
      </w:r>
      <w:r w:rsidRPr="00D40499">
        <w:t xml:space="preserve"> </w:t>
      </w:r>
      <w:r w:rsidRPr="00EE1E9F">
        <w:rPr>
          <w:i/>
          <w:iCs/>
        </w:rPr>
        <w:t>National Safety and Quality Health Service Standards</w:t>
      </w:r>
      <w:r w:rsidR="005873A5">
        <w:t>,</w:t>
      </w:r>
      <w:r w:rsidRPr="00D40499">
        <w:t xml:space="preserve"> 2nd </w:t>
      </w:r>
      <w:r w:rsidR="005873A5">
        <w:t>e</w:t>
      </w:r>
      <w:r w:rsidRPr="00D40499">
        <w:t>dition</w:t>
      </w:r>
      <w:r w:rsidR="005873A5">
        <w:t xml:space="preserve">, </w:t>
      </w:r>
      <w:r w:rsidR="00EE1E9F">
        <w:t>ACSQHC, Sydney.</w:t>
      </w:r>
    </w:p>
    <w:p w14:paraId="7A06E7BA" w14:textId="77777777" w:rsidR="004772B8" w:rsidRDefault="004772B8" w:rsidP="004772B8">
      <w:pPr>
        <w:pStyle w:val="DHHSbody"/>
      </w:pPr>
      <w:r w:rsidRPr="004138B3">
        <w:rPr>
          <w:lang w:val="en"/>
        </w:rPr>
        <w:t>Australian Commission on Safety and Quality in Health</w:t>
      </w:r>
      <w:r>
        <w:rPr>
          <w:lang w:val="en"/>
        </w:rPr>
        <w:t xml:space="preserve"> C</w:t>
      </w:r>
      <w:r w:rsidRPr="004138B3">
        <w:rPr>
          <w:lang w:val="en"/>
        </w:rPr>
        <w:t>are 2010</w:t>
      </w:r>
      <w:r>
        <w:rPr>
          <w:lang w:val="en"/>
        </w:rPr>
        <w:t>,</w:t>
      </w:r>
      <w:r>
        <w:t xml:space="preserve"> </w:t>
      </w:r>
      <w:r w:rsidRPr="00EE1E9F">
        <w:rPr>
          <w:i/>
          <w:iCs/>
          <w:lang w:val="en"/>
        </w:rPr>
        <w:t xml:space="preserve">National Consensus statement: essential elements for </w:t>
      </w:r>
      <w:proofErr w:type="spellStart"/>
      <w:r w:rsidRPr="00EE1E9F">
        <w:rPr>
          <w:i/>
          <w:iCs/>
          <w:lang w:val="en"/>
        </w:rPr>
        <w:t>recognising</w:t>
      </w:r>
      <w:proofErr w:type="spellEnd"/>
      <w:r w:rsidRPr="00EE1E9F">
        <w:rPr>
          <w:i/>
          <w:iCs/>
          <w:lang w:val="en"/>
        </w:rPr>
        <w:t xml:space="preserve"> and responding to clinical deterioration</w:t>
      </w:r>
      <w:r w:rsidR="00EE1E9F">
        <w:t>, ACSQHC, Sydney.</w:t>
      </w:r>
    </w:p>
    <w:p w14:paraId="75F4BEA2" w14:textId="77777777" w:rsidR="004772B8" w:rsidRPr="00EE1E9F" w:rsidRDefault="004772B8" w:rsidP="004772B8">
      <w:pPr>
        <w:pStyle w:val="DHHSbody"/>
        <w:rPr>
          <w:iCs/>
        </w:rPr>
      </w:pPr>
      <w:r w:rsidRPr="00840988">
        <w:t>Australian Government</w:t>
      </w:r>
      <w:r>
        <w:t xml:space="preserve"> </w:t>
      </w:r>
      <w:r w:rsidRPr="00840988">
        <w:t>Department of Health 2018</w:t>
      </w:r>
      <w:r>
        <w:t>,</w:t>
      </w:r>
      <w:r w:rsidRPr="00840988">
        <w:t xml:space="preserve"> </w:t>
      </w:r>
      <w:r w:rsidRPr="00840988">
        <w:rPr>
          <w:i/>
        </w:rPr>
        <w:t xml:space="preserve">Australian </w:t>
      </w:r>
      <w:r w:rsidR="00EE1E9F">
        <w:rPr>
          <w:i/>
        </w:rPr>
        <w:t>i</w:t>
      </w:r>
      <w:r w:rsidRPr="00840988">
        <w:rPr>
          <w:i/>
        </w:rPr>
        <w:t>mmuni</w:t>
      </w:r>
      <w:r w:rsidR="00EE1E9F">
        <w:rPr>
          <w:i/>
        </w:rPr>
        <w:t>s</w:t>
      </w:r>
      <w:r w:rsidRPr="00840988">
        <w:rPr>
          <w:i/>
        </w:rPr>
        <w:t xml:space="preserve">ation </w:t>
      </w:r>
      <w:r w:rsidR="00EE1E9F">
        <w:rPr>
          <w:i/>
        </w:rPr>
        <w:t>h</w:t>
      </w:r>
      <w:r w:rsidRPr="00840988">
        <w:rPr>
          <w:i/>
        </w:rPr>
        <w:t>andbook</w:t>
      </w:r>
      <w:r w:rsidR="00EE1E9F">
        <w:rPr>
          <w:iCs/>
        </w:rPr>
        <w:t>,</w:t>
      </w:r>
      <w:r w:rsidR="00EE1E9F" w:rsidRPr="00EE1E9F">
        <w:t xml:space="preserve"> </w:t>
      </w:r>
      <w:r w:rsidR="00EE1E9F" w:rsidRPr="00840988">
        <w:t>Australian Government</w:t>
      </w:r>
      <w:r w:rsidR="00EE1E9F">
        <w:t>, Canberra.</w:t>
      </w:r>
    </w:p>
    <w:p w14:paraId="494234A1" w14:textId="77777777" w:rsidR="00EE1E9F" w:rsidRPr="00EE1E9F" w:rsidRDefault="004772B8" w:rsidP="00EE1E9F">
      <w:pPr>
        <w:pStyle w:val="DHHSbody"/>
        <w:rPr>
          <w:iCs/>
        </w:rPr>
      </w:pPr>
      <w:r w:rsidRPr="00D40499">
        <w:rPr>
          <w:rStyle w:val="FootnoteReference"/>
          <w:vertAlign w:val="baseline"/>
        </w:rPr>
        <w:t>Australian Government Department of Health 2019</w:t>
      </w:r>
      <w:r>
        <w:t>,</w:t>
      </w:r>
      <w:r w:rsidRPr="00D40499">
        <w:rPr>
          <w:rStyle w:val="FootnoteReference"/>
          <w:vertAlign w:val="baseline"/>
        </w:rPr>
        <w:t xml:space="preserve"> </w:t>
      </w:r>
      <w:r w:rsidRPr="00EE1E9F">
        <w:rPr>
          <w:rStyle w:val="FootnoteReference"/>
          <w:i/>
          <w:iCs/>
          <w:vertAlign w:val="baseline"/>
        </w:rPr>
        <w:t>Medicare Benefits Schedule Book</w:t>
      </w:r>
      <w:r w:rsidR="00EE1E9F">
        <w:rPr>
          <w:iCs/>
        </w:rPr>
        <w:t>,</w:t>
      </w:r>
      <w:r w:rsidR="00EE1E9F" w:rsidRPr="00EE1E9F">
        <w:t xml:space="preserve"> </w:t>
      </w:r>
      <w:r w:rsidR="00EE1E9F" w:rsidRPr="00840988">
        <w:t>Australian Government</w:t>
      </w:r>
      <w:r w:rsidR="00EE1E9F">
        <w:t>, Canberra.</w:t>
      </w:r>
    </w:p>
    <w:p w14:paraId="0BE9CDFF" w14:textId="247EF088" w:rsidR="004772B8" w:rsidRDefault="004772B8" w:rsidP="004772B8">
      <w:pPr>
        <w:pStyle w:val="DHHSbody"/>
      </w:pPr>
      <w:r w:rsidRPr="003F7C50">
        <w:t>Australian Institute of Health and Welfare 2019</w:t>
      </w:r>
      <w:r>
        <w:t>,</w:t>
      </w:r>
      <w:r w:rsidRPr="003F7C50">
        <w:t xml:space="preserve"> </w:t>
      </w:r>
      <w:r w:rsidRPr="003F7C50">
        <w:rPr>
          <w:i/>
        </w:rPr>
        <w:t xml:space="preserve">Cancer </w:t>
      </w:r>
      <w:r>
        <w:rPr>
          <w:i/>
        </w:rPr>
        <w:t>i</w:t>
      </w:r>
      <w:r w:rsidRPr="003F7C50">
        <w:rPr>
          <w:i/>
        </w:rPr>
        <w:t>n Australia 2019</w:t>
      </w:r>
      <w:r w:rsidRPr="003F7C50">
        <w:t>,</w:t>
      </w:r>
      <w:r w:rsidR="00EE1E9F">
        <w:t xml:space="preserve"> AIHW, Canberra.</w:t>
      </w:r>
    </w:p>
    <w:p w14:paraId="01E0F2D2" w14:textId="42199C2E" w:rsidR="00140827" w:rsidRDefault="00140827" w:rsidP="004772B8">
      <w:pPr>
        <w:pStyle w:val="DHHSbody"/>
      </w:pPr>
      <w:r w:rsidRPr="00140827">
        <w:t>Benner P 1984</w:t>
      </w:r>
      <w:r>
        <w:t>,</w:t>
      </w:r>
      <w:r w:rsidRPr="00140827">
        <w:t xml:space="preserve"> </w:t>
      </w:r>
      <w:r w:rsidRPr="00140827">
        <w:rPr>
          <w:i/>
          <w:iCs/>
        </w:rPr>
        <w:t xml:space="preserve">From novice to expert: </w:t>
      </w:r>
      <w:r>
        <w:rPr>
          <w:i/>
          <w:iCs/>
        </w:rPr>
        <w:t>e</w:t>
      </w:r>
      <w:r w:rsidRPr="00140827">
        <w:rPr>
          <w:i/>
          <w:iCs/>
        </w:rPr>
        <w:t>xcellence and power in clinical nursing practice</w:t>
      </w:r>
      <w:r>
        <w:t xml:space="preserve">, </w:t>
      </w:r>
      <w:r w:rsidRPr="00140827">
        <w:t xml:space="preserve">Addison-Wesley, </w:t>
      </w:r>
      <w:r>
        <w:t>Menlo Park.</w:t>
      </w:r>
    </w:p>
    <w:p w14:paraId="23906A62" w14:textId="2FD7B900" w:rsidR="004772B8" w:rsidRDefault="00EE1E9F" w:rsidP="004772B8">
      <w:pPr>
        <w:pStyle w:val="DHHSbody"/>
      </w:pPr>
      <w:proofErr w:type="spellStart"/>
      <w:r w:rsidRPr="00EE1E9F">
        <w:t>Borno</w:t>
      </w:r>
      <w:proofErr w:type="spellEnd"/>
      <w:r w:rsidRPr="00EE1E9F">
        <w:t xml:space="preserve"> HT, Zhang L, Siegel A, Chang E, Ryan CJ</w:t>
      </w:r>
      <w:r>
        <w:t xml:space="preserve"> </w:t>
      </w:r>
      <w:r w:rsidR="004772B8">
        <w:t>2018, ‘</w:t>
      </w:r>
      <w:r w:rsidR="004772B8" w:rsidRPr="00D40499">
        <w:t>At what cost to clinical trial enrolment? A retrospective study of patient travel burden in cancer clinical trials</w:t>
      </w:r>
      <w:r w:rsidR="004772B8">
        <w:t>’,</w:t>
      </w:r>
      <w:r w:rsidR="004772B8" w:rsidRPr="00D40499">
        <w:t xml:space="preserve"> </w:t>
      </w:r>
      <w:r w:rsidR="004772B8" w:rsidRPr="004772B8">
        <w:rPr>
          <w:i/>
          <w:iCs/>
        </w:rPr>
        <w:t>The Oncologist</w:t>
      </w:r>
      <w:r w:rsidR="004772B8">
        <w:t xml:space="preserve">, </w:t>
      </w:r>
      <w:r w:rsidR="004772B8" w:rsidRPr="00D40499">
        <w:t>vol. 23,</w:t>
      </w:r>
      <w:r w:rsidR="004772B8">
        <w:t xml:space="preserve"> no. </w:t>
      </w:r>
      <w:r w:rsidR="004772B8" w:rsidRPr="00D40499">
        <w:t>10</w:t>
      </w:r>
      <w:r w:rsidR="004772B8">
        <w:t xml:space="preserve">, pp. </w:t>
      </w:r>
      <w:r w:rsidR="004772B8" w:rsidRPr="00D40499">
        <w:t>1242</w:t>
      </w:r>
      <w:r>
        <w:t>–</w:t>
      </w:r>
      <w:r w:rsidR="004772B8" w:rsidRPr="00D40499">
        <w:t xml:space="preserve">1249. </w:t>
      </w:r>
    </w:p>
    <w:p w14:paraId="764DF4A9" w14:textId="77777777" w:rsidR="004772B8" w:rsidRDefault="004772B8" w:rsidP="004772B8">
      <w:pPr>
        <w:pStyle w:val="DHHSbody"/>
      </w:pPr>
      <w:r w:rsidRPr="008771C1">
        <w:t>Borras</w:t>
      </w:r>
      <w:r>
        <w:t xml:space="preserve"> JM</w:t>
      </w:r>
      <w:r w:rsidRPr="008771C1">
        <w:t xml:space="preserve">, </w:t>
      </w:r>
      <w:proofErr w:type="spellStart"/>
      <w:r w:rsidRPr="008771C1">
        <w:t>Sanchez­Hernandez</w:t>
      </w:r>
      <w:proofErr w:type="spellEnd"/>
      <w:r>
        <w:t xml:space="preserve"> A</w:t>
      </w:r>
      <w:r w:rsidRPr="008771C1">
        <w:t>, Navarro</w:t>
      </w:r>
      <w:r>
        <w:t xml:space="preserve"> M</w:t>
      </w:r>
      <w:r w:rsidRPr="008771C1">
        <w:t>, Martinez</w:t>
      </w:r>
      <w:r>
        <w:t xml:space="preserve"> M</w:t>
      </w:r>
      <w:r w:rsidRPr="008771C1">
        <w:t>, Mendez</w:t>
      </w:r>
      <w:r>
        <w:t xml:space="preserve"> E</w:t>
      </w:r>
      <w:r w:rsidRPr="008771C1">
        <w:t>, Ponton</w:t>
      </w:r>
      <w:r>
        <w:t xml:space="preserve"> JLL et al. 2001, </w:t>
      </w:r>
      <w:r w:rsidR="005873A5">
        <w:t>‘</w:t>
      </w:r>
      <w:r w:rsidRPr="005873A5">
        <w:t>Compliance, satisfaction, and quality of life of patients with colorectal cancer receiving home chemotherapy or outpatient treatment: a randomised controlled tria</w:t>
      </w:r>
      <w:r w:rsidRPr="005873A5">
        <w:rPr>
          <w:rFonts w:ascii="Calibri Light" w:hAnsi="Calibri Light"/>
        </w:rPr>
        <w:t>l</w:t>
      </w:r>
      <w:r w:rsidR="005873A5">
        <w:rPr>
          <w:rFonts w:ascii="Calibri Light" w:hAnsi="Calibri Light"/>
        </w:rPr>
        <w:t>’,</w:t>
      </w:r>
      <w:r w:rsidRPr="002276CA">
        <w:t xml:space="preserve"> </w:t>
      </w:r>
      <w:r w:rsidRPr="005873A5">
        <w:rPr>
          <w:i/>
          <w:iCs/>
        </w:rPr>
        <w:t>BMJ</w:t>
      </w:r>
      <w:r w:rsidR="005873A5">
        <w:t>,</w:t>
      </w:r>
      <w:r w:rsidRPr="008771C1">
        <w:t xml:space="preserve"> </w:t>
      </w:r>
      <w:r w:rsidRPr="00D40499">
        <w:t xml:space="preserve">vol. </w:t>
      </w:r>
      <w:r w:rsidR="005873A5" w:rsidRPr="00EE1E9F">
        <w:t>322, no. 7290, pp. 826.</w:t>
      </w:r>
    </w:p>
    <w:p w14:paraId="27AFE70A" w14:textId="77777777" w:rsidR="004772B8" w:rsidRPr="004772B8" w:rsidRDefault="004772B8" w:rsidP="004772B8">
      <w:pPr>
        <w:pStyle w:val="DHHSbody"/>
      </w:pPr>
      <w:r w:rsidRPr="004772B8">
        <w:t>Brown-West L, Cameron K</w:t>
      </w:r>
      <w:r w:rsidR="00FE3C31">
        <w:t xml:space="preserve"> </w:t>
      </w:r>
      <w:r w:rsidRPr="004772B8">
        <w:t>Cancer Therapy Medication Safety Working Group</w:t>
      </w:r>
      <w:r w:rsidR="00EE1E9F">
        <w:t xml:space="preserve"> 2019</w:t>
      </w:r>
      <w:r w:rsidR="00EE1E9F" w:rsidRPr="004772B8">
        <w:t>,</w:t>
      </w:r>
      <w:r w:rsidRPr="004772B8">
        <w:t xml:space="preserve"> What competencies and skills are required when administering cancer </w:t>
      </w:r>
      <w:proofErr w:type="gramStart"/>
      <w:r w:rsidRPr="004772B8">
        <w:t>therapy?</w:t>
      </w:r>
      <w:r w:rsidR="00EE1E9F">
        <w:t>,</w:t>
      </w:r>
      <w:proofErr w:type="gramEnd"/>
      <w:r w:rsidR="00EE1E9F">
        <w:t xml:space="preserve"> viewed 25 October 2019,</w:t>
      </w:r>
      <w:r w:rsidRPr="004772B8">
        <w:t xml:space="preserve"> </w:t>
      </w:r>
      <w:r w:rsidR="00EE1E9F">
        <w:t>&lt;</w:t>
      </w:r>
      <w:r w:rsidRPr="004772B8">
        <w:t>https://wiki.cancer.org.au/australiawiki/index.php?oldid=168706</w:t>
      </w:r>
      <w:r w:rsidR="00EE1E9F">
        <w:t>&gt;</w:t>
      </w:r>
      <w:r w:rsidRPr="004772B8">
        <w:t>.</w:t>
      </w:r>
    </w:p>
    <w:p w14:paraId="223F36FD" w14:textId="161526A1" w:rsidR="004772B8" w:rsidRDefault="004772B8" w:rsidP="004772B8">
      <w:pPr>
        <w:pStyle w:val="DHHSbody"/>
      </w:pPr>
      <w:r w:rsidRPr="004772B8">
        <w:t xml:space="preserve">Cancer Institute NSW 2019, Extravasation </w:t>
      </w:r>
      <w:r w:rsidR="00594D83" w:rsidRPr="004772B8">
        <w:t>management</w:t>
      </w:r>
      <w:r w:rsidRPr="004772B8">
        <w:t xml:space="preserve">, eviQ </w:t>
      </w:r>
      <w:r w:rsidR="00594D83" w:rsidRPr="004772B8">
        <w:t xml:space="preserve">cancer treatments online </w:t>
      </w:r>
      <w:r w:rsidRPr="004772B8">
        <w:t>2019,</w:t>
      </w:r>
      <w:r w:rsidR="00EE1E9F">
        <w:t xml:space="preserve"> </w:t>
      </w:r>
      <w:r w:rsidRPr="004772B8">
        <w:t xml:space="preserve">viewed 1 </w:t>
      </w:r>
      <w:r w:rsidR="00EE1E9F">
        <w:t>M</w:t>
      </w:r>
      <w:r w:rsidRPr="004772B8">
        <w:t xml:space="preserve">ay 2019, </w:t>
      </w:r>
      <w:r w:rsidR="00EE1E9F">
        <w:t>&lt;</w:t>
      </w:r>
      <w:r w:rsidRPr="004772B8">
        <w:t>https://www.eviq.org.au/</w:t>
      </w:r>
      <w:r w:rsidR="00EE1E9F">
        <w:t>&gt;.</w:t>
      </w:r>
    </w:p>
    <w:p w14:paraId="6E2D3EE8" w14:textId="77777777" w:rsidR="00FE3C31" w:rsidRPr="00D40499" w:rsidRDefault="00FE3C31" w:rsidP="004772B8">
      <w:pPr>
        <w:pStyle w:val="DHHSbody"/>
      </w:pPr>
      <w:r w:rsidRPr="00D40499">
        <w:t>Clinical Excellence Commission 2015</w:t>
      </w:r>
      <w:r>
        <w:t>,</w:t>
      </w:r>
      <w:r w:rsidRPr="00D40499">
        <w:t xml:space="preserve"> </w:t>
      </w:r>
      <w:r w:rsidRPr="00EE1E9F">
        <w:rPr>
          <w:i/>
          <w:iCs/>
        </w:rPr>
        <w:t xml:space="preserve">Medication </w:t>
      </w:r>
      <w:r w:rsidR="00EE1E9F" w:rsidRPr="00EE1E9F">
        <w:rPr>
          <w:i/>
          <w:iCs/>
        </w:rPr>
        <w:t>safety self-assessment</w:t>
      </w:r>
      <w:r w:rsidR="00EE1E9F">
        <w:t>, NSW Government, Sydney.</w:t>
      </w:r>
    </w:p>
    <w:p w14:paraId="58D3308F" w14:textId="77777777" w:rsidR="00FE3C31" w:rsidRDefault="00FE3C31" w:rsidP="004772B8">
      <w:pPr>
        <w:pStyle w:val="DHHSbody"/>
      </w:pPr>
      <w:r w:rsidRPr="002276CA">
        <w:t xml:space="preserve">Cool L, </w:t>
      </w:r>
      <w:proofErr w:type="spellStart"/>
      <w:r w:rsidRPr="002276CA">
        <w:t>Vandijck</w:t>
      </w:r>
      <w:proofErr w:type="spellEnd"/>
      <w:r w:rsidRPr="002276CA">
        <w:t xml:space="preserve"> D, </w:t>
      </w:r>
      <w:proofErr w:type="spellStart"/>
      <w:r w:rsidRPr="002276CA">
        <w:t>Debruyne</w:t>
      </w:r>
      <w:proofErr w:type="spellEnd"/>
      <w:r w:rsidRPr="002276CA">
        <w:t xml:space="preserve"> P, </w:t>
      </w:r>
      <w:proofErr w:type="spellStart"/>
      <w:r w:rsidRPr="002276CA">
        <w:t>Desmedt</w:t>
      </w:r>
      <w:proofErr w:type="spellEnd"/>
      <w:r w:rsidRPr="002276CA">
        <w:t xml:space="preserve"> M, Lefebvre T, </w:t>
      </w:r>
      <w:proofErr w:type="spellStart"/>
      <w:r w:rsidRPr="002276CA">
        <w:t>Lycke</w:t>
      </w:r>
      <w:proofErr w:type="spellEnd"/>
      <w:r w:rsidRPr="002276CA">
        <w:t xml:space="preserve"> M et al., 2018, </w:t>
      </w:r>
      <w:r w:rsidR="00EE1E9F">
        <w:t>‘</w:t>
      </w:r>
      <w:r w:rsidRPr="002276CA">
        <w:t>Organization, quality and cost of oncological home-hospitalization: a systematic review</w:t>
      </w:r>
      <w:r w:rsidR="00EE1E9F">
        <w:t>’</w:t>
      </w:r>
      <w:r w:rsidRPr="002276CA">
        <w:t xml:space="preserve">, </w:t>
      </w:r>
      <w:r w:rsidR="00FA00D8" w:rsidRPr="00FA00D8">
        <w:rPr>
          <w:i/>
          <w:iCs/>
        </w:rPr>
        <w:t>Critical Reviews in Oncology/</w:t>
      </w:r>
      <w:proofErr w:type="spellStart"/>
      <w:r w:rsidR="00FA00D8" w:rsidRPr="00FA00D8">
        <w:rPr>
          <w:i/>
          <w:iCs/>
        </w:rPr>
        <w:t>Hematology</w:t>
      </w:r>
      <w:proofErr w:type="spellEnd"/>
      <w:r w:rsidR="00FA00D8" w:rsidRPr="00FA00D8">
        <w:t>,</w:t>
      </w:r>
      <w:r w:rsidRPr="002276CA">
        <w:t xml:space="preserve">  no. 126. pp. 145</w:t>
      </w:r>
      <w:r w:rsidR="00DF2E13">
        <w:t>–</w:t>
      </w:r>
      <w:r w:rsidRPr="002276CA">
        <w:t>153.</w:t>
      </w:r>
    </w:p>
    <w:p w14:paraId="38FAB58B" w14:textId="77777777" w:rsidR="00FE3C31" w:rsidRPr="00D40499" w:rsidRDefault="00F52F01" w:rsidP="004772B8">
      <w:pPr>
        <w:pStyle w:val="DHHSbody"/>
      </w:pPr>
      <w:r w:rsidRPr="00F52F01">
        <w:t xml:space="preserve">Corbett M, Heirs M, Rose M, Smith A, </w:t>
      </w:r>
      <w:proofErr w:type="spellStart"/>
      <w:r w:rsidRPr="00F52F01">
        <w:t>Stirk</w:t>
      </w:r>
      <w:proofErr w:type="spellEnd"/>
      <w:r w:rsidRPr="00F52F01">
        <w:t xml:space="preserve"> L, Richardson G,</w:t>
      </w:r>
      <w:r>
        <w:t xml:space="preserve"> </w:t>
      </w:r>
      <w:r w:rsidR="00FE3C31" w:rsidRPr="00D40499">
        <w:t xml:space="preserve">et al. 2015. </w:t>
      </w:r>
      <w:r w:rsidR="00EE1E9F">
        <w:t>‘</w:t>
      </w:r>
      <w:r w:rsidR="00FE3C31" w:rsidRPr="00D40499">
        <w:t>The delivery of chemotherapy at home: an evidence synthesis</w:t>
      </w:r>
      <w:r>
        <w:t>’,</w:t>
      </w:r>
      <w:r w:rsidR="00FE3C31" w:rsidRPr="00D40499">
        <w:t xml:space="preserve"> </w:t>
      </w:r>
      <w:r w:rsidR="00FE3C31" w:rsidRPr="00F52F01">
        <w:rPr>
          <w:i/>
          <w:iCs/>
        </w:rPr>
        <w:t>Health Services and Delivery Research</w:t>
      </w:r>
      <w:r w:rsidR="00FE3C31" w:rsidRPr="00D40499">
        <w:t xml:space="preserve">, </w:t>
      </w:r>
      <w:r>
        <w:t xml:space="preserve">vol. </w:t>
      </w:r>
      <w:r w:rsidR="00FE3C31" w:rsidRPr="00D40499">
        <w:t>3</w:t>
      </w:r>
      <w:r>
        <w:t xml:space="preserve">, no. </w:t>
      </w:r>
      <w:r w:rsidR="00FE3C31" w:rsidRPr="00D40499">
        <w:t>14, p.</w:t>
      </w:r>
      <w:r>
        <w:t xml:space="preserve"> </w:t>
      </w:r>
      <w:r w:rsidR="00FE3C31" w:rsidRPr="00D40499">
        <w:t>56.</w:t>
      </w:r>
    </w:p>
    <w:p w14:paraId="051355F0" w14:textId="77777777" w:rsidR="00A517E3" w:rsidRPr="004772B8" w:rsidRDefault="00A517E3" w:rsidP="004772B8">
      <w:pPr>
        <w:pStyle w:val="DHHSbody"/>
      </w:pPr>
      <w:r>
        <w:t>COSA</w:t>
      </w:r>
      <w:r w:rsidR="00F52F01">
        <w:t xml:space="preserve"> 2008</w:t>
      </w:r>
      <w:r>
        <w:t xml:space="preserve">, </w:t>
      </w:r>
      <w:r w:rsidR="00F52F01">
        <w:t>G</w:t>
      </w:r>
      <w:r w:rsidRPr="004772B8">
        <w:t>uidelines for the safe prescribing, dispensing and administration of systemic cancer therapy</w:t>
      </w:r>
      <w:r w:rsidR="00F52F01">
        <w:t xml:space="preserve">, COSA, Sydney. </w:t>
      </w:r>
    </w:p>
    <w:p w14:paraId="51D493C1" w14:textId="77777777" w:rsidR="00A517E3" w:rsidRPr="004772B8" w:rsidRDefault="00A517E3" w:rsidP="004772B8">
      <w:pPr>
        <w:pStyle w:val="DHHSbody"/>
      </w:pPr>
      <w:r>
        <w:t xml:space="preserve">Country Fire Authority Victoria 2019, </w:t>
      </w:r>
      <w:r w:rsidRPr="00F52F01">
        <w:rPr>
          <w:i/>
          <w:iCs/>
        </w:rPr>
        <w:t>Staying safe in the car during a bushfire</w:t>
      </w:r>
      <w:r w:rsidR="00F52F01">
        <w:t>, CFA, Melbourne.</w:t>
      </w:r>
    </w:p>
    <w:p w14:paraId="63353C76" w14:textId="77777777" w:rsidR="00A517E3" w:rsidRPr="003F7C50" w:rsidRDefault="00A517E3" w:rsidP="004772B8">
      <w:pPr>
        <w:pStyle w:val="DHHSbody"/>
      </w:pPr>
      <w:r w:rsidRPr="003F7C50">
        <w:t>Department of Health 2011</w:t>
      </w:r>
      <w:r>
        <w:t>,</w:t>
      </w:r>
      <w:r w:rsidRPr="003F7C50">
        <w:t xml:space="preserve"> </w:t>
      </w:r>
      <w:r w:rsidRPr="003F7C50">
        <w:rPr>
          <w:i/>
        </w:rPr>
        <w:t xml:space="preserve">Hospital in the Home </w:t>
      </w:r>
      <w:r>
        <w:rPr>
          <w:i/>
        </w:rPr>
        <w:t>g</w:t>
      </w:r>
      <w:r w:rsidRPr="003F7C50">
        <w:rPr>
          <w:i/>
        </w:rPr>
        <w:t>uidelines</w:t>
      </w:r>
      <w:r>
        <w:rPr>
          <w:iCs/>
        </w:rPr>
        <w:t>, State Government of Victoria, Melbourne.</w:t>
      </w:r>
      <w:r w:rsidRPr="003F7C50">
        <w:t xml:space="preserve"> </w:t>
      </w:r>
    </w:p>
    <w:p w14:paraId="0DC7108E" w14:textId="77777777" w:rsidR="002C69AF" w:rsidRDefault="002C69AF" w:rsidP="004772B8">
      <w:pPr>
        <w:pStyle w:val="DHHSbody"/>
      </w:pPr>
      <w:r w:rsidRPr="003F7C50">
        <w:t>Department of Health 2013</w:t>
      </w:r>
      <w:r>
        <w:t>,</w:t>
      </w:r>
      <w:r w:rsidRPr="003F7C50">
        <w:t xml:space="preserve"> </w:t>
      </w:r>
      <w:r w:rsidRPr="003F7C50">
        <w:rPr>
          <w:i/>
        </w:rPr>
        <w:t>Victorian Home and Community Care program manual</w:t>
      </w:r>
      <w:r>
        <w:rPr>
          <w:iCs/>
        </w:rPr>
        <w:t>, State Government of Victoria, Melbourne.</w:t>
      </w:r>
      <w:r w:rsidRPr="003F7C50">
        <w:t xml:space="preserve"> </w:t>
      </w:r>
      <w:r>
        <w:t xml:space="preserve"> </w:t>
      </w:r>
    </w:p>
    <w:p w14:paraId="28D2DBFF" w14:textId="77777777" w:rsidR="002C69AF" w:rsidRPr="00457DA3" w:rsidRDefault="002C69AF" w:rsidP="004772B8">
      <w:pPr>
        <w:pStyle w:val="DHHSbody"/>
      </w:pPr>
      <w:r w:rsidRPr="00F50A36">
        <w:t>Department of Health and Human Services 2016</w:t>
      </w:r>
      <w:r>
        <w:t>,</w:t>
      </w:r>
      <w:r w:rsidRPr="00F50A36">
        <w:t xml:space="preserve"> </w:t>
      </w:r>
      <w:r w:rsidRPr="00F50A36">
        <w:rPr>
          <w:i/>
        </w:rPr>
        <w:t>Victorian cancer plan 2016–2020</w:t>
      </w:r>
      <w:r>
        <w:rPr>
          <w:iCs/>
        </w:rPr>
        <w:t>, State Government of Victoria, Melbourne.</w:t>
      </w:r>
      <w:r w:rsidRPr="003F7C50">
        <w:t xml:space="preserve"> </w:t>
      </w:r>
      <w:r w:rsidRPr="00457DA3">
        <w:t xml:space="preserve"> </w:t>
      </w:r>
    </w:p>
    <w:p w14:paraId="3C4E9942" w14:textId="77777777" w:rsidR="002C69AF" w:rsidRPr="004772B8" w:rsidRDefault="002C69AF" w:rsidP="004772B8">
      <w:pPr>
        <w:pStyle w:val="DHHSbody"/>
      </w:pPr>
      <w:r w:rsidRPr="00F50A36">
        <w:t>Department of Health and Human Services 2017</w:t>
      </w:r>
      <w:r>
        <w:t>,</w:t>
      </w:r>
      <w:r w:rsidRPr="00F50A36">
        <w:t xml:space="preserve"> </w:t>
      </w:r>
      <w:r w:rsidRPr="00FE3C31">
        <w:rPr>
          <w:i/>
          <w:iCs/>
        </w:rPr>
        <w:t>Accessing palliative care</w:t>
      </w:r>
      <w:r>
        <w:rPr>
          <w:iCs/>
        </w:rPr>
        <w:t>, State Government of Victoria, Melbourne.</w:t>
      </w:r>
    </w:p>
    <w:p w14:paraId="2E5A47BA" w14:textId="77777777" w:rsidR="002C69AF" w:rsidRPr="00AD1E0D" w:rsidRDefault="002C69AF" w:rsidP="00AD1E0D">
      <w:pPr>
        <w:pStyle w:val="DHHSbody"/>
      </w:pPr>
      <w:r w:rsidRPr="00AD1E0D">
        <w:t>Department of Health and Human Services 2018</w:t>
      </w:r>
      <w:r>
        <w:t>a,</w:t>
      </w:r>
      <w:r w:rsidRPr="00AD1E0D">
        <w:t xml:space="preserve"> </w:t>
      </w:r>
      <w:r w:rsidRPr="002C69AF">
        <w:rPr>
          <w:i/>
          <w:iCs/>
        </w:rPr>
        <w:t>Community services quality governance framework</w:t>
      </w:r>
      <w:r>
        <w:rPr>
          <w:iCs/>
        </w:rPr>
        <w:t>, State Government of Victoria, Melbourne.</w:t>
      </w:r>
    </w:p>
    <w:p w14:paraId="587E80BD" w14:textId="77777777" w:rsidR="002C69AF" w:rsidRPr="00AD1E0D" w:rsidRDefault="002C69AF" w:rsidP="004772B8">
      <w:pPr>
        <w:pStyle w:val="DHHSbody"/>
      </w:pPr>
      <w:r w:rsidRPr="00AD1E0D">
        <w:t>Department of Health and Human Services 2018</w:t>
      </w:r>
      <w:r>
        <w:t>b,</w:t>
      </w:r>
      <w:r w:rsidRPr="00AD1E0D">
        <w:t xml:space="preserve"> </w:t>
      </w:r>
      <w:proofErr w:type="gramStart"/>
      <w:r w:rsidRPr="002C69AF">
        <w:rPr>
          <w:i/>
          <w:iCs/>
        </w:rPr>
        <w:t>Investigating</w:t>
      </w:r>
      <w:proofErr w:type="gramEnd"/>
      <w:r w:rsidRPr="002C69AF">
        <w:rPr>
          <w:i/>
          <w:iCs/>
        </w:rPr>
        <w:t xml:space="preserve"> practices relating to supportive care screening in Victorian cancer services</w:t>
      </w:r>
      <w:r>
        <w:rPr>
          <w:iCs/>
        </w:rPr>
        <w:t>, State Government of Victoria, Melbourne.</w:t>
      </w:r>
    </w:p>
    <w:p w14:paraId="081DA828" w14:textId="77777777" w:rsidR="002C69AF" w:rsidRPr="00AD1E0D" w:rsidRDefault="002C69AF" w:rsidP="00AD1E0D">
      <w:pPr>
        <w:pStyle w:val="DHHSbody"/>
      </w:pPr>
      <w:r w:rsidRPr="00AD1E0D">
        <w:t>Department of Health and Human Services 2019</w:t>
      </w:r>
      <w:r>
        <w:t>a</w:t>
      </w:r>
      <w:r w:rsidRPr="00AD1E0D">
        <w:t xml:space="preserve">, </w:t>
      </w:r>
      <w:r w:rsidRPr="00CE2BC6">
        <w:rPr>
          <w:i/>
          <w:iCs/>
        </w:rPr>
        <w:t>Policy and funding guidelines 2019–20</w:t>
      </w:r>
      <w:r>
        <w:rPr>
          <w:iCs/>
        </w:rPr>
        <w:t>, State Government of Victoria, Melbourne.</w:t>
      </w:r>
    </w:p>
    <w:p w14:paraId="74C8C3AB" w14:textId="77777777" w:rsidR="002C69AF" w:rsidRPr="00AD1E0D" w:rsidRDefault="002C69AF" w:rsidP="00AD1E0D">
      <w:pPr>
        <w:pStyle w:val="DHHSbody"/>
      </w:pPr>
      <w:r w:rsidRPr="00AD1E0D">
        <w:t>Department of Health and Human Services 2019</w:t>
      </w:r>
      <w:r>
        <w:t>b</w:t>
      </w:r>
      <w:r w:rsidRPr="00AD1E0D">
        <w:t xml:space="preserve">, </w:t>
      </w:r>
      <w:r w:rsidRPr="00CE2BC6">
        <w:rPr>
          <w:i/>
          <w:iCs/>
        </w:rPr>
        <w:t>Strategic plan</w:t>
      </w:r>
      <w:r>
        <w:rPr>
          <w:iCs/>
        </w:rPr>
        <w:t>, State Government of Victoria, Melbourne.</w:t>
      </w:r>
    </w:p>
    <w:p w14:paraId="55077FB7" w14:textId="36CECEBE" w:rsidR="002C69AF" w:rsidRDefault="002C69AF" w:rsidP="00AD1E0D">
      <w:pPr>
        <w:pStyle w:val="DHHSbody"/>
      </w:pPr>
      <w:r w:rsidRPr="00AD1E0D">
        <w:t>Department of Health and Human Services 2019</w:t>
      </w:r>
      <w:r>
        <w:t>c</w:t>
      </w:r>
      <w:r w:rsidRPr="00AD1E0D">
        <w:t xml:space="preserve">, </w:t>
      </w:r>
      <w:r w:rsidRPr="00CE2BC6">
        <w:rPr>
          <w:i/>
          <w:iCs/>
        </w:rPr>
        <w:t>VAED criteria for reporting procedure code lists 2019</w:t>
      </w:r>
      <w:r w:rsidR="00CE2BC6">
        <w:rPr>
          <w:i/>
          <w:iCs/>
        </w:rPr>
        <w:t>–</w:t>
      </w:r>
      <w:r w:rsidRPr="00CE2BC6">
        <w:rPr>
          <w:i/>
          <w:iCs/>
        </w:rPr>
        <w:t>20</w:t>
      </w:r>
      <w:r>
        <w:rPr>
          <w:iCs/>
        </w:rPr>
        <w:t>, State Government of Victoria, Melbourne.</w:t>
      </w:r>
    </w:p>
    <w:p w14:paraId="1BBB6E6B" w14:textId="77777777" w:rsidR="002C69AF" w:rsidRPr="00AD1E0D" w:rsidRDefault="002C69AF" w:rsidP="00AD1E0D">
      <w:pPr>
        <w:pStyle w:val="DHHSbody"/>
      </w:pPr>
      <w:r w:rsidRPr="00AD1E0D">
        <w:t>Department of Health and Human Services 2019</w:t>
      </w:r>
      <w:r>
        <w:t>d</w:t>
      </w:r>
      <w:r w:rsidRPr="00AD1E0D">
        <w:t xml:space="preserve">, </w:t>
      </w:r>
      <w:r w:rsidRPr="00CE2BC6">
        <w:rPr>
          <w:i/>
          <w:iCs/>
        </w:rPr>
        <w:t>Victorian Admitted Episodes Dataset: criteria for reporting</w:t>
      </w:r>
      <w:r>
        <w:rPr>
          <w:iCs/>
        </w:rPr>
        <w:t>, State Government of Victoria, Melbourne.</w:t>
      </w:r>
    </w:p>
    <w:p w14:paraId="0087B7AC" w14:textId="77777777" w:rsidR="002C69AF" w:rsidRDefault="002C69AF" w:rsidP="00AD1E0D">
      <w:pPr>
        <w:pStyle w:val="DHHSbody"/>
      </w:pPr>
      <w:r w:rsidRPr="00AD1E0D">
        <w:t>Department of Health and Human Services 2019</w:t>
      </w:r>
      <w:r>
        <w:t>e</w:t>
      </w:r>
      <w:r w:rsidRPr="00AD1E0D">
        <w:t xml:space="preserve">, </w:t>
      </w:r>
      <w:r w:rsidRPr="00CE2BC6">
        <w:rPr>
          <w:i/>
          <w:iCs/>
        </w:rPr>
        <w:t>Victorian Admitted Episodes Dataset manual</w:t>
      </w:r>
      <w:r>
        <w:rPr>
          <w:iCs/>
        </w:rPr>
        <w:t>, State Government of Victoria, Melbourne.</w:t>
      </w:r>
      <w:r w:rsidRPr="003F7C50">
        <w:t xml:space="preserve"> </w:t>
      </w:r>
    </w:p>
    <w:p w14:paraId="719DE8D2" w14:textId="77777777" w:rsidR="002C69AF" w:rsidRDefault="002C69AF" w:rsidP="004772B8">
      <w:pPr>
        <w:pStyle w:val="DHHSbody"/>
        <w:rPr>
          <w:i/>
        </w:rPr>
      </w:pPr>
      <w:r w:rsidRPr="00F50A36">
        <w:t>Department of Health, Queensland 2017</w:t>
      </w:r>
      <w:r>
        <w:t>,</w:t>
      </w:r>
      <w:r w:rsidRPr="00F50A36">
        <w:t xml:space="preserve"> </w:t>
      </w:r>
      <w:r w:rsidRPr="00F50A36">
        <w:rPr>
          <w:i/>
        </w:rPr>
        <w:t>Hospital in the Home Guideline</w:t>
      </w:r>
      <w:r>
        <w:rPr>
          <w:iCs/>
        </w:rPr>
        <w:t>, State Government of Queensland, Brisbane.</w:t>
      </w:r>
    </w:p>
    <w:p w14:paraId="51F9A7FD" w14:textId="77777777" w:rsidR="002C69AF" w:rsidRDefault="002C69AF" w:rsidP="004772B8">
      <w:pPr>
        <w:pStyle w:val="DHHSbody"/>
      </w:pPr>
      <w:r>
        <w:t xml:space="preserve">Environment Protection Authority Victoria 2009, </w:t>
      </w:r>
      <w:r w:rsidRPr="002C69AF">
        <w:rPr>
          <w:i/>
          <w:iCs/>
        </w:rPr>
        <w:t>Clinical and related waste – operational guidance, Industrial waste resource guidelines</w:t>
      </w:r>
      <w:r>
        <w:t>, EPA Victoria, Carlton.</w:t>
      </w:r>
    </w:p>
    <w:p w14:paraId="4F5F55CF" w14:textId="77777777" w:rsidR="00A517E3" w:rsidRDefault="00F52F01" w:rsidP="004772B8">
      <w:pPr>
        <w:pStyle w:val="DHHSbody"/>
      </w:pPr>
      <w:r w:rsidRPr="00F52F01">
        <w:t xml:space="preserve">Evans JM, </w:t>
      </w:r>
      <w:proofErr w:type="spellStart"/>
      <w:r w:rsidRPr="00F52F01">
        <w:t>Qiu</w:t>
      </w:r>
      <w:proofErr w:type="spellEnd"/>
      <w:r w:rsidRPr="00F52F01">
        <w:t xml:space="preserve"> M, MacKinnon M, Green E, Peterson K, </w:t>
      </w:r>
      <w:proofErr w:type="spellStart"/>
      <w:r w:rsidRPr="00F52F01">
        <w:t>Kaizer</w:t>
      </w:r>
      <w:proofErr w:type="spellEnd"/>
      <w:r w:rsidRPr="00F52F01">
        <w:t xml:space="preserve"> L</w:t>
      </w:r>
      <w:r>
        <w:t xml:space="preserve"> </w:t>
      </w:r>
      <w:r w:rsidR="00A517E3" w:rsidRPr="00D40499">
        <w:t>2016</w:t>
      </w:r>
      <w:r w:rsidR="00A517E3">
        <w:t>,</w:t>
      </w:r>
      <w:r w:rsidR="00A517E3" w:rsidRPr="00D40499">
        <w:t xml:space="preserve"> </w:t>
      </w:r>
      <w:r>
        <w:t>‘</w:t>
      </w:r>
      <w:r w:rsidR="00A517E3" w:rsidRPr="00D40499">
        <w:t>A multi</w:t>
      </w:r>
      <w:r w:rsidR="00A517E3" w:rsidRPr="00D40499">
        <w:rPr>
          <w:rFonts w:ascii="Cambria Math" w:hAnsi="Cambria Math" w:cs="Cambria Math"/>
        </w:rPr>
        <w:t>‐</w:t>
      </w:r>
      <w:r w:rsidR="00A517E3" w:rsidRPr="00D40499">
        <w:t>method review of home</w:t>
      </w:r>
      <w:r w:rsidR="00A517E3" w:rsidRPr="00D40499">
        <w:rPr>
          <w:rFonts w:ascii="Cambria Math" w:hAnsi="Cambria Math" w:cs="Cambria Math"/>
        </w:rPr>
        <w:t>‐</w:t>
      </w:r>
      <w:r w:rsidR="00A517E3" w:rsidRPr="00D40499">
        <w:t>based chemotherapy</w:t>
      </w:r>
      <w:r>
        <w:t>’,</w:t>
      </w:r>
      <w:r w:rsidR="00A517E3" w:rsidRPr="00D40499">
        <w:t xml:space="preserve"> </w:t>
      </w:r>
      <w:r w:rsidR="00A517E3" w:rsidRPr="00DE57AC">
        <w:rPr>
          <w:i/>
          <w:iCs/>
        </w:rPr>
        <w:t>European Journal of Cancer Care</w:t>
      </w:r>
      <w:r w:rsidR="00A517E3" w:rsidRPr="00D40499">
        <w:t xml:space="preserve">, </w:t>
      </w:r>
      <w:r>
        <w:t xml:space="preserve">vol. </w:t>
      </w:r>
      <w:r w:rsidR="00A517E3" w:rsidRPr="00D40499">
        <w:t>25</w:t>
      </w:r>
      <w:r>
        <w:t xml:space="preserve">, no. </w:t>
      </w:r>
      <w:r w:rsidR="00A517E3" w:rsidRPr="00D40499">
        <w:t>5, pp.</w:t>
      </w:r>
      <w:r w:rsidR="00A517E3">
        <w:t xml:space="preserve"> </w:t>
      </w:r>
      <w:r w:rsidR="00A517E3" w:rsidRPr="00D40499">
        <w:t>883–902</w:t>
      </w:r>
      <w:r>
        <w:t>.</w:t>
      </w:r>
    </w:p>
    <w:p w14:paraId="176BB69A" w14:textId="77777777" w:rsidR="00A517E3" w:rsidRPr="004772B8" w:rsidRDefault="00A517E3" w:rsidP="004772B8">
      <w:pPr>
        <w:pStyle w:val="DHHSbody"/>
      </w:pPr>
      <w:r w:rsidRPr="004772B8">
        <w:t>Hospital in the Home Society Australasia</w:t>
      </w:r>
    </w:p>
    <w:p w14:paraId="1A48E19A" w14:textId="3D240435" w:rsidR="00A517E3" w:rsidRPr="003F7C50" w:rsidRDefault="00A517E3" w:rsidP="004772B8">
      <w:pPr>
        <w:pStyle w:val="DHHSbody"/>
      </w:pPr>
      <w:r w:rsidRPr="003F7C50">
        <w:t>Independent Hospital Pricing Authority 2019</w:t>
      </w:r>
      <w:r>
        <w:t>,</w:t>
      </w:r>
      <w:r w:rsidRPr="003F7C50">
        <w:rPr>
          <w:i/>
        </w:rPr>
        <w:t xml:space="preserve">Tier 2 </w:t>
      </w:r>
      <w:r w:rsidR="001B1D30">
        <w:rPr>
          <w:i/>
        </w:rPr>
        <w:t>n</w:t>
      </w:r>
      <w:r w:rsidRPr="003F7C50">
        <w:rPr>
          <w:i/>
        </w:rPr>
        <w:t>on-admitted services definitions manual 2019</w:t>
      </w:r>
      <w:r w:rsidR="001B1D30">
        <w:rPr>
          <w:i/>
        </w:rPr>
        <w:t>–</w:t>
      </w:r>
      <w:r w:rsidRPr="003F7C50">
        <w:rPr>
          <w:i/>
        </w:rPr>
        <w:t>20</w:t>
      </w:r>
      <w:r w:rsidRPr="003F7C50">
        <w:t xml:space="preserve"> </w:t>
      </w:r>
      <w:r w:rsidRPr="003F7C50">
        <w:rPr>
          <w:i/>
        </w:rPr>
        <w:t>Version 5.0</w:t>
      </w:r>
      <w:r w:rsidR="001B1D30">
        <w:t>, I</w:t>
      </w:r>
      <w:r w:rsidR="00F52F01">
        <w:t>HPA, Darlinghurst.</w:t>
      </w:r>
    </w:p>
    <w:p w14:paraId="79039880" w14:textId="77777777" w:rsidR="004772B8" w:rsidRPr="00F50A36" w:rsidRDefault="004772B8" w:rsidP="004772B8">
      <w:pPr>
        <w:pStyle w:val="DHHSbody"/>
      </w:pPr>
      <w:r w:rsidRPr="00F50A36">
        <w:t xml:space="preserve">Legislative Council Legal and Social Issues Committee 2016, </w:t>
      </w:r>
      <w:r w:rsidRPr="00F52F01">
        <w:rPr>
          <w:i/>
          <w:iCs/>
        </w:rPr>
        <w:t>Inquiry into end of life choices: final report</w:t>
      </w:r>
      <w:r w:rsidRPr="00F50A36">
        <w:t xml:space="preserve">, Parliament of Victoria, Melbourne, pp. xxxvi, viewed 15 August 2019, &lt;https://www.parliament.vic.gov.au/ </w:t>
      </w:r>
      <w:proofErr w:type="spellStart"/>
      <w:r w:rsidRPr="00F50A36">
        <w:t>lsic</w:t>
      </w:r>
      <w:proofErr w:type="spellEnd"/>
      <w:r w:rsidRPr="00F50A36">
        <w:t>/inquiry/402&gt;.</w:t>
      </w:r>
    </w:p>
    <w:p w14:paraId="19FE5240" w14:textId="77777777" w:rsidR="004772B8" w:rsidRDefault="004772B8" w:rsidP="004772B8">
      <w:pPr>
        <w:pStyle w:val="DHHSbody"/>
      </w:pPr>
      <w:r w:rsidRPr="00566F24">
        <w:t>Melbourne Health</w:t>
      </w:r>
      <w:r w:rsidR="007D63C4">
        <w:t xml:space="preserve"> </w:t>
      </w:r>
      <w:r w:rsidRPr="00566F24">
        <w:t>2018</w:t>
      </w:r>
      <w:r w:rsidR="007D63C4">
        <w:t xml:space="preserve">, </w:t>
      </w:r>
      <w:r w:rsidRPr="007D63C4">
        <w:rPr>
          <w:i/>
          <w:iCs/>
        </w:rPr>
        <w:t>Haematology and HiTH protocol</w:t>
      </w:r>
      <w:r w:rsidRPr="00566F24">
        <w:t>,</w:t>
      </w:r>
      <w:r w:rsidR="007D63C4" w:rsidRPr="007D63C4">
        <w:t xml:space="preserve"> </w:t>
      </w:r>
      <w:r w:rsidR="007D63C4" w:rsidRPr="00566F24">
        <w:t>Melbourne Health</w:t>
      </w:r>
      <w:r w:rsidR="007D63C4">
        <w:t>, Parkville.</w:t>
      </w:r>
    </w:p>
    <w:p w14:paraId="4CA61C85" w14:textId="77777777" w:rsidR="004772B8" w:rsidRPr="00F50A36" w:rsidRDefault="004772B8" w:rsidP="004772B8">
      <w:pPr>
        <w:pStyle w:val="DHHSbody"/>
      </w:pPr>
      <w:r w:rsidRPr="00F50A36">
        <w:t>Safe Work Australia 2018</w:t>
      </w:r>
      <w:r w:rsidR="00FE3C31">
        <w:t>,</w:t>
      </w:r>
      <w:r w:rsidRPr="00F50A36">
        <w:t xml:space="preserve"> </w:t>
      </w:r>
      <w:r w:rsidRPr="007D63C4">
        <w:rPr>
          <w:i/>
          <w:iCs/>
        </w:rPr>
        <w:t xml:space="preserve">How to manage work health and safety risks. Code of </w:t>
      </w:r>
      <w:r w:rsidR="00FE3C31" w:rsidRPr="007D63C4">
        <w:rPr>
          <w:i/>
          <w:iCs/>
        </w:rPr>
        <w:t>practice</w:t>
      </w:r>
      <w:r w:rsidR="007D63C4">
        <w:t>,</w:t>
      </w:r>
      <w:r w:rsidR="00FE3C31" w:rsidRPr="00F50A36">
        <w:t xml:space="preserve"> </w:t>
      </w:r>
      <w:r w:rsidR="007D63C4" w:rsidRPr="00F50A36">
        <w:t>Safe Work Australia</w:t>
      </w:r>
      <w:r w:rsidR="007D63C4">
        <w:t>, Canberra.</w:t>
      </w:r>
    </w:p>
    <w:p w14:paraId="1BA0E7CB" w14:textId="49AA4BC2" w:rsidR="004772B8" w:rsidRPr="00A26EB0" w:rsidRDefault="004772B8" w:rsidP="004772B8">
      <w:pPr>
        <w:pStyle w:val="DHHSbody"/>
      </w:pPr>
      <w:r>
        <w:t>Safe Work Australia 2019</w:t>
      </w:r>
      <w:r w:rsidR="00FE3C31">
        <w:t>,</w:t>
      </w:r>
      <w:r w:rsidRPr="004772B8">
        <w:t xml:space="preserve"> </w:t>
      </w:r>
      <w:r w:rsidRPr="007D63C4">
        <w:rPr>
          <w:i/>
          <w:iCs/>
        </w:rPr>
        <w:t xml:space="preserve">First </w:t>
      </w:r>
      <w:r w:rsidR="00FE3C31" w:rsidRPr="007D63C4">
        <w:rPr>
          <w:i/>
          <w:iCs/>
        </w:rPr>
        <w:t xml:space="preserve">aid </w:t>
      </w:r>
      <w:r w:rsidRPr="007D63C4">
        <w:rPr>
          <w:i/>
          <w:iCs/>
        </w:rPr>
        <w:t>in the workplace</w:t>
      </w:r>
      <w:r w:rsidR="00194610">
        <w:rPr>
          <w:i/>
          <w:iCs/>
        </w:rPr>
        <w:t>:</w:t>
      </w:r>
      <w:r w:rsidRPr="007D63C4">
        <w:rPr>
          <w:i/>
          <w:iCs/>
        </w:rPr>
        <w:t xml:space="preserve"> </w:t>
      </w:r>
      <w:r w:rsidR="00194610">
        <w:rPr>
          <w:i/>
          <w:iCs/>
        </w:rPr>
        <w:t>c</w:t>
      </w:r>
      <w:r w:rsidRPr="007D63C4">
        <w:rPr>
          <w:i/>
          <w:iCs/>
        </w:rPr>
        <w:t xml:space="preserve">ode of </w:t>
      </w:r>
      <w:r w:rsidR="00FE3C31" w:rsidRPr="007D63C4">
        <w:rPr>
          <w:i/>
          <w:iCs/>
        </w:rPr>
        <w:t>practice</w:t>
      </w:r>
      <w:r w:rsidR="007D63C4">
        <w:t xml:space="preserve">, </w:t>
      </w:r>
      <w:r w:rsidR="007D63C4" w:rsidRPr="00F50A36">
        <w:t>Safe Work Australia</w:t>
      </w:r>
      <w:r w:rsidR="007D63C4">
        <w:t>, Canberra.</w:t>
      </w:r>
    </w:p>
    <w:p w14:paraId="06E9298C" w14:textId="77777777" w:rsidR="004772B8" w:rsidRDefault="004772B8" w:rsidP="004772B8">
      <w:pPr>
        <w:pStyle w:val="DHHSbody"/>
      </w:pPr>
      <w:r>
        <w:t>SafeWork NSW 2017</w:t>
      </w:r>
      <w:r w:rsidR="00FE3C31">
        <w:t>,</w:t>
      </w:r>
      <w:r>
        <w:t xml:space="preserve"> </w:t>
      </w:r>
      <w:r w:rsidRPr="007D63C4">
        <w:rPr>
          <w:i/>
          <w:iCs/>
        </w:rPr>
        <w:t xml:space="preserve">Cytotoxic </w:t>
      </w:r>
      <w:r w:rsidR="00FE3C31" w:rsidRPr="007D63C4">
        <w:rPr>
          <w:i/>
          <w:iCs/>
        </w:rPr>
        <w:t>drugs and related waste – risk management</w:t>
      </w:r>
      <w:r w:rsidR="007D63C4">
        <w:t>,</w:t>
      </w:r>
      <w:r w:rsidR="00FE3C31">
        <w:t xml:space="preserve"> </w:t>
      </w:r>
      <w:r w:rsidR="007D63C4">
        <w:t>SafeWork NSW, Lisarow.</w:t>
      </w:r>
    </w:p>
    <w:p w14:paraId="39EB8852" w14:textId="77777777" w:rsidR="004772B8" w:rsidRPr="004772B8" w:rsidRDefault="004772B8" w:rsidP="004772B8">
      <w:pPr>
        <w:pStyle w:val="DHHSbody"/>
      </w:pPr>
      <w:r w:rsidRPr="004772B8">
        <w:t>Society of Hospital Pharmacists of Australia 2007</w:t>
      </w:r>
      <w:r w:rsidR="00FE3C31">
        <w:t>,</w:t>
      </w:r>
      <w:r w:rsidRPr="004772B8">
        <w:t xml:space="preserve"> </w:t>
      </w:r>
      <w:r w:rsidRPr="007D63C4">
        <w:rPr>
          <w:i/>
          <w:iCs/>
        </w:rPr>
        <w:t xml:space="preserve">Standards of practice for the transportation of </w:t>
      </w:r>
      <w:r w:rsidR="00FE3C31" w:rsidRPr="007D63C4">
        <w:rPr>
          <w:i/>
          <w:iCs/>
        </w:rPr>
        <w:t xml:space="preserve">cytotoxic </w:t>
      </w:r>
      <w:r w:rsidRPr="007D63C4">
        <w:rPr>
          <w:i/>
          <w:iCs/>
        </w:rPr>
        <w:t>drugs from pharmacy departments</w:t>
      </w:r>
      <w:r w:rsidR="007D63C4">
        <w:t>, SHPA, Collingwood</w:t>
      </w:r>
      <w:r w:rsidRPr="004772B8">
        <w:t>.</w:t>
      </w:r>
    </w:p>
    <w:p w14:paraId="1BD98EED" w14:textId="77777777" w:rsidR="004772B8" w:rsidRDefault="004772B8" w:rsidP="004772B8">
      <w:pPr>
        <w:pStyle w:val="DHHSbody"/>
      </w:pPr>
      <w:r w:rsidRPr="00D40499">
        <w:t>US Department of Health and Human Services 2017</w:t>
      </w:r>
      <w:r w:rsidR="00FE3C31">
        <w:t>,</w:t>
      </w:r>
      <w:r w:rsidRPr="00D40499">
        <w:t xml:space="preserve"> </w:t>
      </w:r>
      <w:r w:rsidRPr="007D63C4">
        <w:rPr>
          <w:i/>
          <w:iCs/>
        </w:rPr>
        <w:t xml:space="preserve">Common Terminology Criteria for Adverse Events (CTCAE) Version </w:t>
      </w:r>
      <w:r w:rsidRPr="00D40499">
        <w:t>5.0</w:t>
      </w:r>
      <w:r w:rsidR="007D63C4">
        <w:t>, United States Government, Washington DC.</w:t>
      </w:r>
    </w:p>
    <w:p w14:paraId="044CEB79" w14:textId="77777777" w:rsidR="004772B8" w:rsidRPr="00BB7ECB" w:rsidRDefault="004772B8" w:rsidP="00BB7ECB">
      <w:pPr>
        <w:pStyle w:val="DHHSbody"/>
      </w:pPr>
      <w:r>
        <w:t>Workplace Health and Safety Queensland 2018</w:t>
      </w:r>
      <w:r w:rsidR="00FE3C31">
        <w:t>,</w:t>
      </w:r>
      <w:r>
        <w:t xml:space="preserve"> </w:t>
      </w:r>
      <w:r w:rsidRPr="007D63C4">
        <w:rPr>
          <w:i/>
          <w:iCs/>
        </w:rPr>
        <w:t>Guide for handling cytotoxic drugs and related waste</w:t>
      </w:r>
      <w:r w:rsidR="007D63C4">
        <w:t>,</w:t>
      </w:r>
      <w:r>
        <w:t xml:space="preserve"> </w:t>
      </w:r>
      <w:r w:rsidR="007D63C4">
        <w:t xml:space="preserve">State Government of Queensland, </w:t>
      </w:r>
      <w:r w:rsidR="007D63C4">
        <w:rPr>
          <w:rFonts w:cs="Arial"/>
          <w:color w:val="222222"/>
          <w:sz w:val="21"/>
          <w:szCs w:val="21"/>
          <w:shd w:val="clear" w:color="auto" w:fill="FFFFFF"/>
        </w:rPr>
        <w:t>Innisfail.</w:t>
      </w:r>
    </w:p>
    <w:sectPr w:rsidR="004772B8" w:rsidRPr="00BB7ECB" w:rsidSect="004165B5">
      <w:pgSz w:w="11906" w:h="16838"/>
      <w:pgMar w:top="1701" w:right="1304" w:bottom="1134" w:left="1304"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68F5C7" w14:textId="77777777" w:rsidR="00996D6C" w:rsidRDefault="00996D6C">
      <w:r>
        <w:separator/>
      </w:r>
    </w:p>
  </w:endnote>
  <w:endnote w:type="continuationSeparator" w:id="0">
    <w:p w14:paraId="169DC2F8" w14:textId="77777777" w:rsidR="00996D6C" w:rsidRDefault="00996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C-Regular">
    <w:panose1 w:val="00000000000000000000"/>
    <w:charset w:val="00"/>
    <w:family w:val="swiss"/>
    <w:notTrueType/>
    <w:pitch w:val="default"/>
    <w:sig w:usb0="00000003" w:usb1="00000000" w:usb2="00000000" w:usb3="00000000" w:csb0="00000001" w:csb1="00000000"/>
  </w:font>
  <w:font w:name="VIC-Sem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536" w14:textId="5AD690D2" w:rsidR="00996D6C" w:rsidRPr="0031753A" w:rsidRDefault="00996D6C" w:rsidP="00946E36">
    <w:pPr>
      <w:pStyle w:val="DHHSfooter"/>
    </w:pPr>
    <w:r w:rsidRPr="00672B28">
      <w:t>Home-based cancer care</w:t>
    </w:r>
    <w:r>
      <w:t>: framework and toolkit</w:t>
    </w:r>
    <w:r w:rsidRPr="0031753A">
      <w:tab/>
      <w:t xml:space="preserve">Page </w:t>
    </w:r>
    <w:r w:rsidRPr="0031753A">
      <w:fldChar w:fldCharType="begin"/>
    </w:r>
    <w:r w:rsidRPr="0031753A">
      <w:instrText xml:space="preserve"> PAGE </w:instrText>
    </w:r>
    <w:r w:rsidRPr="0031753A">
      <w:fldChar w:fldCharType="separate"/>
    </w:r>
    <w:r>
      <w:rPr>
        <w:noProof/>
      </w:rPr>
      <w:t>6</w:t>
    </w:r>
    <w:r w:rsidRPr="0031753A">
      <w:fldChar w:fldCharType="end"/>
    </w:r>
  </w:p>
  <w:p w14:paraId="70DF0449" w14:textId="77777777" w:rsidR="00996D6C" w:rsidRDefault="00996D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BDB7" w14:textId="193D8284" w:rsidR="00996D6C" w:rsidRPr="00946E36" w:rsidRDefault="00996D6C" w:rsidP="00946E36">
    <w:pPr>
      <w:tabs>
        <w:tab w:val="right" w:pos="9299"/>
      </w:tabs>
      <w:rPr>
        <w:rFonts w:ascii="Arial" w:hAnsi="Arial" w:cs="Arial"/>
        <w:sz w:val="18"/>
        <w:szCs w:val="18"/>
      </w:rPr>
    </w:pPr>
    <w:r w:rsidRPr="00946E36">
      <w:rPr>
        <w:rFonts w:ascii="Arial" w:hAnsi="Arial" w:cs="Arial"/>
        <w:sz w:val="18"/>
        <w:szCs w:val="18"/>
      </w:rPr>
      <w:t xml:space="preserve">Page </w:t>
    </w:r>
    <w:r w:rsidRPr="00946E36">
      <w:rPr>
        <w:rFonts w:ascii="Arial" w:hAnsi="Arial" w:cs="Arial"/>
        <w:sz w:val="18"/>
        <w:szCs w:val="18"/>
      </w:rPr>
      <w:fldChar w:fldCharType="begin"/>
    </w:r>
    <w:r w:rsidRPr="00946E36">
      <w:rPr>
        <w:rFonts w:ascii="Arial" w:hAnsi="Arial" w:cs="Arial"/>
        <w:sz w:val="18"/>
        <w:szCs w:val="18"/>
      </w:rPr>
      <w:instrText xml:space="preserve"> PAGE </w:instrText>
    </w:r>
    <w:r w:rsidRPr="00946E36">
      <w:rPr>
        <w:rFonts w:ascii="Arial" w:hAnsi="Arial" w:cs="Arial"/>
        <w:sz w:val="18"/>
        <w:szCs w:val="18"/>
      </w:rPr>
      <w:fldChar w:fldCharType="separate"/>
    </w:r>
    <w:r>
      <w:rPr>
        <w:rFonts w:ascii="Arial" w:hAnsi="Arial" w:cs="Arial"/>
        <w:noProof/>
        <w:sz w:val="18"/>
        <w:szCs w:val="18"/>
      </w:rPr>
      <w:t>7</w:t>
    </w:r>
    <w:r w:rsidRPr="00946E36">
      <w:rPr>
        <w:rFonts w:ascii="Arial" w:hAnsi="Arial" w:cs="Arial"/>
        <w:sz w:val="18"/>
        <w:szCs w:val="18"/>
      </w:rPr>
      <w:fldChar w:fldCharType="end"/>
    </w:r>
    <w:r w:rsidRPr="00946E36">
      <w:rPr>
        <w:rFonts w:ascii="Arial" w:hAnsi="Arial" w:cs="Arial"/>
        <w:sz w:val="18"/>
        <w:szCs w:val="18"/>
      </w:rPr>
      <w:tab/>
    </w:r>
    <w:r w:rsidRPr="00672B28">
      <w:rPr>
        <w:rFonts w:ascii="Arial" w:hAnsi="Arial" w:cs="Arial"/>
        <w:sz w:val="18"/>
        <w:szCs w:val="18"/>
      </w:rPr>
      <w:t>Home-based cancer care</w:t>
    </w:r>
    <w:r>
      <w:rPr>
        <w:rFonts w:ascii="Arial" w:hAnsi="Arial" w:cs="Arial"/>
        <w:sz w:val="18"/>
        <w:szCs w:val="18"/>
      </w:rPr>
      <w:t>: framework and toolkit</w:t>
    </w:r>
  </w:p>
  <w:p w14:paraId="1B54F025" w14:textId="77777777" w:rsidR="00996D6C" w:rsidRDefault="00996D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D1E36" w14:textId="77777777" w:rsidR="00A27D10" w:rsidRDefault="00A27D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08B1" w14:textId="03428E2D" w:rsidR="00996D6C" w:rsidRPr="008114D1" w:rsidRDefault="00996D6C" w:rsidP="00E969B1">
    <w:pPr>
      <w:pStyle w:val="DHHSfooter"/>
    </w:pPr>
    <w:r>
      <w:t xml:space="preserve">Page </w:t>
    </w:r>
    <w:r w:rsidRPr="005A39EC">
      <w:fldChar w:fldCharType="begin"/>
    </w:r>
    <w:r w:rsidRPr="005A39EC">
      <w:instrText xml:space="preserve"> PAGE </w:instrText>
    </w:r>
    <w:r w:rsidRPr="005A39EC">
      <w:fldChar w:fldCharType="separate"/>
    </w:r>
    <w:r>
      <w:rPr>
        <w:noProof/>
      </w:rPr>
      <w:t>8</w:t>
    </w:r>
    <w:r w:rsidRPr="005A39EC">
      <w:fldChar w:fldCharType="end"/>
    </w:r>
    <w:r>
      <w:tab/>
    </w:r>
    <w:r w:rsidRPr="00672B28">
      <w:t>Home-based cancer care</w:t>
    </w:r>
    <w:r>
      <w:t>:</w:t>
    </w:r>
    <w:r w:rsidRPr="00672B28" w:rsidDel="00672B28">
      <w:t xml:space="preserve"> </w:t>
    </w:r>
    <w:r>
      <w:t>framework and toolkit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F72C" w14:textId="783F59A4" w:rsidR="00996D6C" w:rsidRPr="0031753A" w:rsidRDefault="00996D6C" w:rsidP="00E969B1">
    <w:pPr>
      <w:pStyle w:val="DHHSfooter"/>
    </w:pPr>
    <w:r w:rsidRPr="00672B28">
      <w:t>Home-based cancer care</w:t>
    </w:r>
    <w:r>
      <w:t>:</w:t>
    </w:r>
    <w:r w:rsidRPr="00672B28" w:rsidDel="00672B28">
      <w:t xml:space="preserve"> </w:t>
    </w:r>
    <w:r>
      <w:t>framework and toolkit</w:t>
    </w:r>
    <w:r w:rsidRPr="0031753A">
      <w:tab/>
      <w:t xml:space="preserve">Page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5A26D" w14:textId="77777777" w:rsidR="00996D6C" w:rsidRPr="001A7E04" w:rsidRDefault="00996D6C"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FC71C" w14:textId="77777777" w:rsidR="00996D6C" w:rsidRDefault="00996D6C">
      <w:r>
        <w:separator/>
      </w:r>
    </w:p>
  </w:footnote>
  <w:footnote w:type="continuationSeparator" w:id="0">
    <w:p w14:paraId="725FC1C1" w14:textId="77777777" w:rsidR="00996D6C" w:rsidRDefault="00996D6C">
      <w:r>
        <w:continuationSeparator/>
      </w:r>
    </w:p>
  </w:footnote>
  <w:footnote w:id="1">
    <w:p w14:paraId="39C8534E" w14:textId="3DAF3DFD" w:rsidR="00996D6C" w:rsidRPr="003F7C50" w:rsidRDefault="00996D6C" w:rsidP="00B82FF3">
      <w:pPr>
        <w:pStyle w:val="FootnoteText"/>
      </w:pPr>
      <w:r w:rsidRPr="00B82FF3">
        <w:rPr>
          <w:rStyle w:val="FootnoteReference"/>
        </w:rPr>
        <w:footnoteRef/>
      </w:r>
      <w:r w:rsidRPr="00B82FF3">
        <w:rPr>
          <w:rStyle w:val="FootnoteReference"/>
        </w:rPr>
        <w:t xml:space="preserve"> </w:t>
      </w:r>
      <w:r w:rsidRPr="00B82FF3">
        <w:t xml:space="preserve">NSQHS Standards (second edition) icons used </w:t>
      </w:r>
      <w:r>
        <w:t xml:space="preserve">throughout this document </w:t>
      </w:r>
      <w:r w:rsidRPr="00B82FF3">
        <w:t>with permission National Standards Program. Australian Commission on Safety and Quality in Health Care</w:t>
      </w:r>
    </w:p>
  </w:footnote>
  <w:footnote w:id="2">
    <w:p w14:paraId="55309E11" w14:textId="63EF2F93" w:rsidR="00996D6C" w:rsidRPr="008E168D" w:rsidRDefault="00996D6C" w:rsidP="00D40499">
      <w:pPr>
        <w:pStyle w:val="FootnoteText"/>
      </w:pPr>
      <w:r w:rsidRPr="008E168D">
        <w:rPr>
          <w:vertAlign w:val="superscript"/>
        </w:rPr>
        <w:footnoteRef/>
      </w:r>
      <w:r w:rsidRPr="008E168D">
        <w:t xml:space="preserve"> </w:t>
      </w:r>
      <w:r>
        <w:t xml:space="preserve">Sourced from the department’s contact list of Victorian HiTH </w:t>
      </w:r>
      <w:r w:rsidRPr="008E168D">
        <w:t xml:space="preserve">programs </w:t>
      </w:r>
    </w:p>
  </w:footnote>
  <w:footnote w:id="3">
    <w:p w14:paraId="452CDDFF" w14:textId="44984B02" w:rsidR="00996D6C" w:rsidRPr="00D40499" w:rsidRDefault="00996D6C" w:rsidP="00D40499">
      <w:pPr>
        <w:pStyle w:val="FootnoteText"/>
      </w:pPr>
      <w:r w:rsidRPr="00D40499">
        <w:rPr>
          <w:rStyle w:val="FootnoteReference"/>
        </w:rPr>
        <w:footnoteRef/>
      </w:r>
      <w:r w:rsidRPr="00D40499">
        <w:rPr>
          <w:vertAlign w:val="superscript"/>
        </w:rPr>
        <w:t xml:space="preserve"> </w:t>
      </w:r>
      <w:r w:rsidRPr="00D40499">
        <w:t xml:space="preserve">See </w:t>
      </w:r>
      <w:hyperlink r:id="rId1" w:history="1">
        <w:r w:rsidRPr="00D40499">
          <w:t>Department of Health and Human Services</w:t>
        </w:r>
        <w:r>
          <w:t xml:space="preserve"> – </w:t>
        </w:r>
        <w:r w:rsidRPr="00FD70E8">
          <w:rPr>
            <w:rStyle w:val="Hyperlink"/>
          </w:rPr>
          <w:t>Clinical Trials</w:t>
        </w:r>
      </w:hyperlink>
      <w:r w:rsidRPr="00D40499">
        <w:t xml:space="preserve"> &lt;https://www2.health.vic.gov.au/about/clinical-trials-and-research/clinical-trial-research&gt;</w:t>
      </w:r>
      <w:r>
        <w:t>.</w:t>
      </w:r>
    </w:p>
  </w:footnote>
  <w:footnote w:id="4">
    <w:p w14:paraId="654D6816" w14:textId="050DC15F" w:rsidR="00996D6C" w:rsidRPr="00D40499" w:rsidRDefault="00996D6C" w:rsidP="00D40499">
      <w:pPr>
        <w:pStyle w:val="FootnoteText"/>
      </w:pPr>
      <w:r w:rsidRPr="00D40499">
        <w:rPr>
          <w:vertAlign w:val="superscript"/>
        </w:rPr>
        <w:footnoteRef/>
      </w:r>
      <w:r w:rsidRPr="00D40499">
        <w:rPr>
          <w:vertAlign w:val="superscript"/>
        </w:rPr>
        <w:t xml:space="preserve"> </w:t>
      </w:r>
      <w:r w:rsidRPr="00D40499">
        <w:t xml:space="preserve">See </w:t>
      </w:r>
      <w:r w:rsidRPr="001847F1">
        <w:t xml:space="preserve">Cancer Council Australia </w:t>
      </w:r>
      <w:r>
        <w:t xml:space="preserve">– </w:t>
      </w:r>
      <w:hyperlink r:id="rId2" w:history="1">
        <w:r w:rsidRPr="00FD70E8">
          <w:rPr>
            <w:rStyle w:val="Hyperlink"/>
          </w:rPr>
          <w:t>Clinical trials</w:t>
        </w:r>
        <w:r>
          <w:t xml:space="preserve"> </w:t>
        </w:r>
      </w:hyperlink>
      <w:r w:rsidRPr="00D40499">
        <w:t>&lt;https://www.cancer.org.au/about-cancer/treatment/clinical-trials.html&gt;</w:t>
      </w:r>
      <w:r>
        <w:t>.</w:t>
      </w:r>
    </w:p>
  </w:footnote>
  <w:footnote w:id="5">
    <w:p w14:paraId="659EF5C6" w14:textId="1109FFBC" w:rsidR="00996D6C" w:rsidRPr="00D40499" w:rsidRDefault="00996D6C" w:rsidP="00D40499">
      <w:pPr>
        <w:pStyle w:val="FootnoteText"/>
      </w:pPr>
      <w:r w:rsidRPr="00D40499">
        <w:rPr>
          <w:vertAlign w:val="superscript"/>
        </w:rPr>
        <w:footnoteRef/>
      </w:r>
      <w:r w:rsidRPr="00D40499">
        <w:rPr>
          <w:vertAlign w:val="superscript"/>
        </w:rPr>
        <w:t xml:space="preserve"> </w:t>
      </w:r>
      <w:r w:rsidRPr="00D40499">
        <w:t xml:space="preserve">See </w:t>
      </w:r>
      <w:hyperlink r:id="rId3" w:history="1">
        <w:r w:rsidRPr="00D40499">
          <w:t>Victorian Comprehensive Cancer Centre</w:t>
        </w:r>
        <w:r>
          <w:t xml:space="preserve"> – </w:t>
        </w:r>
        <w:r w:rsidRPr="00FD70E8">
          <w:rPr>
            <w:rStyle w:val="Hyperlink"/>
          </w:rPr>
          <w:t>Accessing Clinical Trials Locally</w:t>
        </w:r>
      </w:hyperlink>
      <w:r w:rsidRPr="00D40499">
        <w:t xml:space="preserve"> &lt;https://www.viccompcancerctr.org/newsletter/2019-may/accessing-clinical-trials-locally/&gt;</w:t>
      </w:r>
      <w:r>
        <w:t>.</w:t>
      </w:r>
    </w:p>
  </w:footnote>
  <w:footnote w:id="6">
    <w:p w14:paraId="1E478858" w14:textId="21344889" w:rsidR="00996D6C" w:rsidRPr="00FD70E8" w:rsidRDefault="00996D6C" w:rsidP="00566F24">
      <w:pPr>
        <w:pStyle w:val="FootnoteText"/>
        <w:spacing w:before="0"/>
      </w:pPr>
      <w:r w:rsidRPr="00FD70E8">
        <w:rPr>
          <w:rStyle w:val="FootnoteReference"/>
        </w:rPr>
        <w:footnoteRef/>
      </w:r>
      <w:r w:rsidRPr="00FD70E8">
        <w:t xml:space="preserve"> ICD-10-CM Code Z51.1 </w:t>
      </w:r>
      <w:hyperlink r:id="rId4" w:history="1">
        <w:r w:rsidRPr="00FD70E8">
          <w:rPr>
            <w:rStyle w:val="Hyperlink"/>
          </w:rPr>
          <w:t>Encounter for antineoplastic chemotherapy and immunotherapy</w:t>
        </w:r>
      </w:hyperlink>
      <w:r w:rsidRPr="00FD70E8">
        <w:t xml:space="preserve"> </w:t>
      </w:r>
      <w:r>
        <w:t>&lt;</w:t>
      </w:r>
      <w:r w:rsidRPr="003B2411">
        <w:t>https://icd.codes/icd10cm/Z511</w:t>
      </w:r>
      <w:r>
        <w:t xml:space="preserve">&gt; </w:t>
      </w:r>
      <w:r w:rsidRPr="00FD70E8">
        <w:t>viewed May 1, 2019</w:t>
      </w:r>
      <w:hyperlink r:id="rId5" w:history="1"/>
    </w:p>
    <w:p w14:paraId="39466286" w14:textId="77777777" w:rsidR="00996D6C" w:rsidRDefault="00996D6C" w:rsidP="00A0157A">
      <w:pPr>
        <w:pStyle w:val="FootnoteText"/>
        <w:rPr>
          <w:rFonts w:asciiTheme="majorHAnsi" w:hAnsiTheme="maj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CC977" w14:textId="77777777" w:rsidR="00A27D10" w:rsidRDefault="00A27D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68A06" w14:textId="77777777" w:rsidR="00A27D10" w:rsidRDefault="00A27D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71946" w14:textId="77777777" w:rsidR="00A27D10" w:rsidRDefault="00A27D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88B0D" w14:textId="77777777" w:rsidR="00996D6C" w:rsidRPr="0069374A" w:rsidRDefault="00996D6C" w:rsidP="00E969B1">
    <w:pPr>
      <w:pStyle w:val="DHHS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EFB4" w14:textId="77777777" w:rsidR="00996D6C" w:rsidRDefault="00996D6C"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91744"/>
    <w:multiLevelType w:val="hybridMultilevel"/>
    <w:tmpl w:val="DD86DCA4"/>
    <w:lvl w:ilvl="0" w:tplc="3E28E586">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CA02B1F"/>
    <w:multiLevelType w:val="hybridMultilevel"/>
    <w:tmpl w:val="23BAE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5C3E60"/>
    <w:multiLevelType w:val="hybridMultilevel"/>
    <w:tmpl w:val="4D6472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C030D0D"/>
    <w:multiLevelType w:val="hybridMultilevel"/>
    <w:tmpl w:val="DC30C2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4BF23AE5"/>
    <w:multiLevelType w:val="multilevel"/>
    <w:tmpl w:val="5BEE3BDA"/>
    <w:lvl w:ilvl="0">
      <w:start w:val="1"/>
      <w:numFmt w:val="decimal"/>
      <w:lvlText w:val="%1."/>
      <w:lvlJc w:val="left"/>
      <w:pPr>
        <w:ind w:left="284" w:hanging="284"/>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A2AE9BC2"/>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16948C8"/>
    <w:multiLevelType w:val="hybridMultilevel"/>
    <w:tmpl w:val="DFB6EBF8"/>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66133CA3"/>
    <w:multiLevelType w:val="hybridMultilevel"/>
    <w:tmpl w:val="0D48F9F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715353B6"/>
    <w:multiLevelType w:val="hybridMultilevel"/>
    <w:tmpl w:val="9F1EE062"/>
    <w:lvl w:ilvl="0" w:tplc="8DFEDC70">
      <w:start w:val="1"/>
      <w:numFmt w:val="decimal"/>
      <w:lvlText w:val="%1."/>
      <w:lvlJc w:val="left"/>
      <w:pPr>
        <w:ind w:left="720" w:hanging="360"/>
      </w:pPr>
      <w:rPr>
        <w:rFonts w:asciiTheme="minorHAnsi" w:hAnsiTheme="minorHAnsi" w:hint="default"/>
        <w:color w:val="808080" w:themeColor="background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9410F9F"/>
    <w:multiLevelType w:val="hybridMultilevel"/>
    <w:tmpl w:val="F28694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lvl w:ilvl="0">
        <w:start w:val="1"/>
        <w:numFmt w:val="bullet"/>
        <w:pStyle w:val="DHHSbullet1"/>
        <w:lvlText w:val="•"/>
        <w:lvlJc w:val="left"/>
        <w:pPr>
          <w:ind w:left="284" w:hanging="284"/>
        </w:pPr>
        <w:rPr>
          <w:rFonts w:ascii="Calibri" w:hAnsi="Calibri" w:hint="default"/>
          <w:color w:val="auto"/>
        </w:rPr>
      </w:lvl>
    </w:lvlOverride>
  </w:num>
  <w:num w:numId="2">
    <w:abstractNumId w:val="4"/>
  </w:num>
  <w:num w:numId="3">
    <w:abstractNumId w:val="5"/>
  </w:num>
  <w:num w:numId="4">
    <w:abstractNumId w:val="2"/>
  </w:num>
  <w:num w:numId="5">
    <w:abstractNumId w:val="11"/>
  </w:num>
  <w:num w:numId="6">
    <w:abstractNumId w:val="6"/>
    <w:lvlOverride w:ilvl="0"/>
    <w:lvlOverride w:ilvl="1"/>
    <w:lvlOverride w:ilvl="2"/>
    <w:lvlOverride w:ilvl="3"/>
    <w:lvlOverride w:ilvl="4"/>
    <w:lvlOverride w:ilvl="5"/>
    <w:lvlOverride w:ilvl="6"/>
    <w:lvlOverride w:ilvl="7">
      <w:startOverride w:val="1"/>
    </w:lvlOverride>
    <w:lvlOverride w:ilvl="8">
      <w:startOverride w:val="1"/>
    </w:lvlOverride>
  </w:num>
  <w:num w:numId="7">
    <w:abstractNumId w:val="8"/>
  </w:num>
  <w:num w:numId="8">
    <w:abstractNumId w:val="3"/>
  </w:num>
  <w:num w:numId="9">
    <w:abstractNumId w:val="10"/>
  </w:num>
  <w:num w:numId="10">
    <w:abstractNumId w:val="9"/>
  </w:num>
  <w:num w:numId="11">
    <w:abstractNumId w:val="1"/>
  </w:num>
  <w:num w:numId="12">
    <w:abstractNumId w:val="6"/>
  </w:num>
  <w:num w:numId="13">
    <w:abstractNumId w:val="6"/>
  </w:num>
  <w:num w:numId="14">
    <w:abstractNumId w:val="7"/>
  </w:num>
  <w:num w:numId="15">
    <w:abstractNumId w:val="0"/>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973"/>
    <w:rsid w:val="000008D2"/>
    <w:rsid w:val="000022E4"/>
    <w:rsid w:val="00002990"/>
    <w:rsid w:val="000048AC"/>
    <w:rsid w:val="00011F5B"/>
    <w:rsid w:val="000141C1"/>
    <w:rsid w:val="00014E8C"/>
    <w:rsid w:val="00014FC4"/>
    <w:rsid w:val="00017AAF"/>
    <w:rsid w:val="00020AAB"/>
    <w:rsid w:val="000223A4"/>
    <w:rsid w:val="0002280C"/>
    <w:rsid w:val="00022E60"/>
    <w:rsid w:val="00026C19"/>
    <w:rsid w:val="00031263"/>
    <w:rsid w:val="000360A1"/>
    <w:rsid w:val="00043899"/>
    <w:rsid w:val="0004499D"/>
    <w:rsid w:val="00051326"/>
    <w:rsid w:val="0005570C"/>
    <w:rsid w:val="00060E93"/>
    <w:rsid w:val="000615A8"/>
    <w:rsid w:val="000623D4"/>
    <w:rsid w:val="00064936"/>
    <w:rsid w:val="000652A1"/>
    <w:rsid w:val="000673C5"/>
    <w:rsid w:val="000734F8"/>
    <w:rsid w:val="000736B8"/>
    <w:rsid w:val="00077FFA"/>
    <w:rsid w:val="000817CB"/>
    <w:rsid w:val="000873EF"/>
    <w:rsid w:val="000A7EE3"/>
    <w:rsid w:val="000B3792"/>
    <w:rsid w:val="000B634D"/>
    <w:rsid w:val="000C2715"/>
    <w:rsid w:val="000C4ECA"/>
    <w:rsid w:val="000C6242"/>
    <w:rsid w:val="000C68DB"/>
    <w:rsid w:val="000C71B8"/>
    <w:rsid w:val="000D2C32"/>
    <w:rsid w:val="000D4680"/>
    <w:rsid w:val="000E6F72"/>
    <w:rsid w:val="000F0478"/>
    <w:rsid w:val="000F0A50"/>
    <w:rsid w:val="000F79EA"/>
    <w:rsid w:val="00102E44"/>
    <w:rsid w:val="00103D5E"/>
    <w:rsid w:val="00104EA7"/>
    <w:rsid w:val="00105FAD"/>
    <w:rsid w:val="00110D86"/>
    <w:rsid w:val="001112F1"/>
    <w:rsid w:val="0011155B"/>
    <w:rsid w:val="00111A6A"/>
    <w:rsid w:val="00121BF1"/>
    <w:rsid w:val="00121E9C"/>
    <w:rsid w:val="00122A93"/>
    <w:rsid w:val="001267D2"/>
    <w:rsid w:val="00127A8B"/>
    <w:rsid w:val="00131EC4"/>
    <w:rsid w:val="00133127"/>
    <w:rsid w:val="0013331D"/>
    <w:rsid w:val="00133797"/>
    <w:rsid w:val="00134BE5"/>
    <w:rsid w:val="001358AF"/>
    <w:rsid w:val="0013704C"/>
    <w:rsid w:val="00140827"/>
    <w:rsid w:val="001412D1"/>
    <w:rsid w:val="001423E3"/>
    <w:rsid w:val="001475EA"/>
    <w:rsid w:val="00147A22"/>
    <w:rsid w:val="001504F5"/>
    <w:rsid w:val="001517BD"/>
    <w:rsid w:val="00165245"/>
    <w:rsid w:val="00171BD7"/>
    <w:rsid w:val="0017248D"/>
    <w:rsid w:val="00173626"/>
    <w:rsid w:val="00175D39"/>
    <w:rsid w:val="0017614A"/>
    <w:rsid w:val="00177E54"/>
    <w:rsid w:val="001817CD"/>
    <w:rsid w:val="00182156"/>
    <w:rsid w:val="0018235E"/>
    <w:rsid w:val="00184542"/>
    <w:rsid w:val="001847F1"/>
    <w:rsid w:val="0018768C"/>
    <w:rsid w:val="00192BA0"/>
    <w:rsid w:val="00192F1B"/>
    <w:rsid w:val="00194610"/>
    <w:rsid w:val="001946E1"/>
    <w:rsid w:val="00197303"/>
    <w:rsid w:val="001A17EA"/>
    <w:rsid w:val="001A1D17"/>
    <w:rsid w:val="001A22AA"/>
    <w:rsid w:val="001A41C1"/>
    <w:rsid w:val="001A7A18"/>
    <w:rsid w:val="001B137E"/>
    <w:rsid w:val="001B1565"/>
    <w:rsid w:val="001B166D"/>
    <w:rsid w:val="001B1D30"/>
    <w:rsid w:val="001B28B5"/>
    <w:rsid w:val="001B2975"/>
    <w:rsid w:val="001C0C45"/>
    <w:rsid w:val="001C1001"/>
    <w:rsid w:val="001C122D"/>
    <w:rsid w:val="001D1F70"/>
    <w:rsid w:val="001D2A82"/>
    <w:rsid w:val="001D36E8"/>
    <w:rsid w:val="001D4F1B"/>
    <w:rsid w:val="001D569B"/>
    <w:rsid w:val="001D6BBC"/>
    <w:rsid w:val="001D6F70"/>
    <w:rsid w:val="001E0EA3"/>
    <w:rsid w:val="001E4995"/>
    <w:rsid w:val="001E662B"/>
    <w:rsid w:val="001E71D2"/>
    <w:rsid w:val="001E7A42"/>
    <w:rsid w:val="001F09DC"/>
    <w:rsid w:val="001F43E6"/>
    <w:rsid w:val="001F6EBC"/>
    <w:rsid w:val="00203651"/>
    <w:rsid w:val="00205182"/>
    <w:rsid w:val="002132FE"/>
    <w:rsid w:val="00213772"/>
    <w:rsid w:val="002178CF"/>
    <w:rsid w:val="0022028C"/>
    <w:rsid w:val="00220749"/>
    <w:rsid w:val="0022422C"/>
    <w:rsid w:val="00225DF2"/>
    <w:rsid w:val="0022724E"/>
    <w:rsid w:val="00230666"/>
    <w:rsid w:val="00230901"/>
    <w:rsid w:val="00231153"/>
    <w:rsid w:val="0023252E"/>
    <w:rsid w:val="00241C31"/>
    <w:rsid w:val="00253668"/>
    <w:rsid w:val="00254B4F"/>
    <w:rsid w:val="002679D5"/>
    <w:rsid w:val="002709BD"/>
    <w:rsid w:val="002714FD"/>
    <w:rsid w:val="002756B8"/>
    <w:rsid w:val="00275F94"/>
    <w:rsid w:val="00281B9C"/>
    <w:rsid w:val="0028417D"/>
    <w:rsid w:val="00284C9B"/>
    <w:rsid w:val="0028595B"/>
    <w:rsid w:val="002A141B"/>
    <w:rsid w:val="002A26B6"/>
    <w:rsid w:val="002A4435"/>
    <w:rsid w:val="002A6A4E"/>
    <w:rsid w:val="002B1FBB"/>
    <w:rsid w:val="002B5A85"/>
    <w:rsid w:val="002B63A7"/>
    <w:rsid w:val="002C4435"/>
    <w:rsid w:val="002C459B"/>
    <w:rsid w:val="002C5543"/>
    <w:rsid w:val="002C69AF"/>
    <w:rsid w:val="002D0746"/>
    <w:rsid w:val="002D0F7F"/>
    <w:rsid w:val="002D13B6"/>
    <w:rsid w:val="002E0198"/>
    <w:rsid w:val="002E1D7C"/>
    <w:rsid w:val="002F449B"/>
    <w:rsid w:val="002F4D86"/>
    <w:rsid w:val="002F5D69"/>
    <w:rsid w:val="002F7C77"/>
    <w:rsid w:val="00300CB3"/>
    <w:rsid w:val="00300DC6"/>
    <w:rsid w:val="0030394B"/>
    <w:rsid w:val="00304C28"/>
    <w:rsid w:val="00306E10"/>
    <w:rsid w:val="003072C6"/>
    <w:rsid w:val="00310D8E"/>
    <w:rsid w:val="003112D4"/>
    <w:rsid w:val="0031347C"/>
    <w:rsid w:val="0031504B"/>
    <w:rsid w:val="00315BBD"/>
    <w:rsid w:val="00317483"/>
    <w:rsid w:val="0031753A"/>
    <w:rsid w:val="00320293"/>
    <w:rsid w:val="00322CC2"/>
    <w:rsid w:val="00324316"/>
    <w:rsid w:val="00325390"/>
    <w:rsid w:val="003271DC"/>
    <w:rsid w:val="00331E3E"/>
    <w:rsid w:val="00334B54"/>
    <w:rsid w:val="00335F4B"/>
    <w:rsid w:val="0033739E"/>
    <w:rsid w:val="00337D04"/>
    <w:rsid w:val="00343733"/>
    <w:rsid w:val="00355886"/>
    <w:rsid w:val="00355DAD"/>
    <w:rsid w:val="00356814"/>
    <w:rsid w:val="00357FA4"/>
    <w:rsid w:val="0038019F"/>
    <w:rsid w:val="00380778"/>
    <w:rsid w:val="00382071"/>
    <w:rsid w:val="00385548"/>
    <w:rsid w:val="00386CE5"/>
    <w:rsid w:val="003A0BD1"/>
    <w:rsid w:val="003A2F25"/>
    <w:rsid w:val="003A600D"/>
    <w:rsid w:val="003B2411"/>
    <w:rsid w:val="003B2807"/>
    <w:rsid w:val="003C68F2"/>
    <w:rsid w:val="003D58B8"/>
    <w:rsid w:val="003D5CFB"/>
    <w:rsid w:val="003E2636"/>
    <w:rsid w:val="003E2E12"/>
    <w:rsid w:val="003E5294"/>
    <w:rsid w:val="003F3550"/>
    <w:rsid w:val="003F39CE"/>
    <w:rsid w:val="003F4DFD"/>
    <w:rsid w:val="003F7222"/>
    <w:rsid w:val="003F7C50"/>
    <w:rsid w:val="00401108"/>
    <w:rsid w:val="00402927"/>
    <w:rsid w:val="00402FA7"/>
    <w:rsid w:val="00404136"/>
    <w:rsid w:val="0040432A"/>
    <w:rsid w:val="00406E79"/>
    <w:rsid w:val="00407993"/>
    <w:rsid w:val="00411833"/>
    <w:rsid w:val="00412F64"/>
    <w:rsid w:val="004138E9"/>
    <w:rsid w:val="00415009"/>
    <w:rsid w:val="00415DD3"/>
    <w:rsid w:val="004165B5"/>
    <w:rsid w:val="00416A91"/>
    <w:rsid w:val="00417BEB"/>
    <w:rsid w:val="00417F85"/>
    <w:rsid w:val="00426510"/>
    <w:rsid w:val="00427843"/>
    <w:rsid w:val="004324FF"/>
    <w:rsid w:val="00432A55"/>
    <w:rsid w:val="00433DEF"/>
    <w:rsid w:val="00440FAE"/>
    <w:rsid w:val="0044260A"/>
    <w:rsid w:val="00444D82"/>
    <w:rsid w:val="00445482"/>
    <w:rsid w:val="00453668"/>
    <w:rsid w:val="00454B53"/>
    <w:rsid w:val="004564C6"/>
    <w:rsid w:val="004610CC"/>
    <w:rsid w:val="00462E83"/>
    <w:rsid w:val="00463E01"/>
    <w:rsid w:val="00465464"/>
    <w:rsid w:val="00465E87"/>
    <w:rsid w:val="00467757"/>
    <w:rsid w:val="004702DE"/>
    <w:rsid w:val="00471A9A"/>
    <w:rsid w:val="00475EBB"/>
    <w:rsid w:val="004772B8"/>
    <w:rsid w:val="0047786A"/>
    <w:rsid w:val="0047787E"/>
    <w:rsid w:val="00477A65"/>
    <w:rsid w:val="00482DB3"/>
    <w:rsid w:val="00487FB6"/>
    <w:rsid w:val="00493F5F"/>
    <w:rsid w:val="004A0236"/>
    <w:rsid w:val="004A1D68"/>
    <w:rsid w:val="004A369A"/>
    <w:rsid w:val="004A3B3E"/>
    <w:rsid w:val="004B384E"/>
    <w:rsid w:val="004B43FB"/>
    <w:rsid w:val="004B7AB6"/>
    <w:rsid w:val="004C0535"/>
    <w:rsid w:val="004C0F39"/>
    <w:rsid w:val="004C2C2B"/>
    <w:rsid w:val="004C50B3"/>
    <w:rsid w:val="004C5777"/>
    <w:rsid w:val="004C7EBA"/>
    <w:rsid w:val="004D0173"/>
    <w:rsid w:val="004D1056"/>
    <w:rsid w:val="004D3E06"/>
    <w:rsid w:val="004D4A3A"/>
    <w:rsid w:val="004E1EDE"/>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139EA"/>
    <w:rsid w:val="00520BBB"/>
    <w:rsid w:val="00525456"/>
    <w:rsid w:val="00532236"/>
    <w:rsid w:val="005400D6"/>
    <w:rsid w:val="00541DFE"/>
    <w:rsid w:val="00543E6C"/>
    <w:rsid w:val="00544184"/>
    <w:rsid w:val="005552FD"/>
    <w:rsid w:val="0055683F"/>
    <w:rsid w:val="005573CF"/>
    <w:rsid w:val="005600E5"/>
    <w:rsid w:val="005602E5"/>
    <w:rsid w:val="00561E7A"/>
    <w:rsid w:val="00564E8F"/>
    <w:rsid w:val="00566F24"/>
    <w:rsid w:val="005677C3"/>
    <w:rsid w:val="005721BA"/>
    <w:rsid w:val="005728A4"/>
    <w:rsid w:val="005763FC"/>
    <w:rsid w:val="0057699B"/>
    <w:rsid w:val="00576EB4"/>
    <w:rsid w:val="00577B30"/>
    <w:rsid w:val="00577DFB"/>
    <w:rsid w:val="0058125F"/>
    <w:rsid w:val="00582768"/>
    <w:rsid w:val="00583461"/>
    <w:rsid w:val="005856A4"/>
    <w:rsid w:val="005857CB"/>
    <w:rsid w:val="005873A5"/>
    <w:rsid w:val="00590730"/>
    <w:rsid w:val="005919E5"/>
    <w:rsid w:val="00594D83"/>
    <w:rsid w:val="005A3051"/>
    <w:rsid w:val="005A3A5F"/>
    <w:rsid w:val="005A3B95"/>
    <w:rsid w:val="005A4145"/>
    <w:rsid w:val="005A53FE"/>
    <w:rsid w:val="005B7D22"/>
    <w:rsid w:val="005C029E"/>
    <w:rsid w:val="005D6AA0"/>
    <w:rsid w:val="005E085D"/>
    <w:rsid w:val="005E1A6F"/>
    <w:rsid w:val="005E3FA7"/>
    <w:rsid w:val="005E7963"/>
    <w:rsid w:val="005F10E7"/>
    <w:rsid w:val="005F218C"/>
    <w:rsid w:val="005F2B26"/>
    <w:rsid w:val="005F3780"/>
    <w:rsid w:val="005F4523"/>
    <w:rsid w:val="00601984"/>
    <w:rsid w:val="00601D4D"/>
    <w:rsid w:val="006021B4"/>
    <w:rsid w:val="00605B5B"/>
    <w:rsid w:val="006062D8"/>
    <w:rsid w:val="00606827"/>
    <w:rsid w:val="00610AE0"/>
    <w:rsid w:val="00611827"/>
    <w:rsid w:val="00614200"/>
    <w:rsid w:val="00616AAF"/>
    <w:rsid w:val="006177F9"/>
    <w:rsid w:val="00620262"/>
    <w:rsid w:val="00621B4C"/>
    <w:rsid w:val="00622F61"/>
    <w:rsid w:val="006245AE"/>
    <w:rsid w:val="00625945"/>
    <w:rsid w:val="00627C52"/>
    <w:rsid w:val="00630937"/>
    <w:rsid w:val="0063140A"/>
    <w:rsid w:val="00643B8C"/>
    <w:rsid w:val="0065050B"/>
    <w:rsid w:val="00653B84"/>
    <w:rsid w:val="00653E0D"/>
    <w:rsid w:val="00661538"/>
    <w:rsid w:val="00661DDA"/>
    <w:rsid w:val="00672B28"/>
    <w:rsid w:val="0068494B"/>
    <w:rsid w:val="00685F5D"/>
    <w:rsid w:val="006865C8"/>
    <w:rsid w:val="00686775"/>
    <w:rsid w:val="00686B48"/>
    <w:rsid w:val="00687038"/>
    <w:rsid w:val="0068714E"/>
    <w:rsid w:val="00692851"/>
    <w:rsid w:val="006929F7"/>
    <w:rsid w:val="0069374A"/>
    <w:rsid w:val="00694AB8"/>
    <w:rsid w:val="00695EF7"/>
    <w:rsid w:val="0069699D"/>
    <w:rsid w:val="00696D6B"/>
    <w:rsid w:val="006A3738"/>
    <w:rsid w:val="006A54A4"/>
    <w:rsid w:val="006B2919"/>
    <w:rsid w:val="006B2C51"/>
    <w:rsid w:val="006B3E8A"/>
    <w:rsid w:val="006B4B97"/>
    <w:rsid w:val="006B6361"/>
    <w:rsid w:val="006C21CF"/>
    <w:rsid w:val="006D360C"/>
    <w:rsid w:val="006D401F"/>
    <w:rsid w:val="006D5AC9"/>
    <w:rsid w:val="006D66ED"/>
    <w:rsid w:val="006E33C6"/>
    <w:rsid w:val="006E43AF"/>
    <w:rsid w:val="006E786B"/>
    <w:rsid w:val="006F4C01"/>
    <w:rsid w:val="006F7517"/>
    <w:rsid w:val="007002B1"/>
    <w:rsid w:val="00702EB4"/>
    <w:rsid w:val="00704EB7"/>
    <w:rsid w:val="00705742"/>
    <w:rsid w:val="0071003F"/>
    <w:rsid w:val="007104FE"/>
    <w:rsid w:val="00711B0C"/>
    <w:rsid w:val="007121A2"/>
    <w:rsid w:val="00713981"/>
    <w:rsid w:val="00716C0C"/>
    <w:rsid w:val="007176D6"/>
    <w:rsid w:val="007230D2"/>
    <w:rsid w:val="00727D54"/>
    <w:rsid w:val="00731EF2"/>
    <w:rsid w:val="007344C5"/>
    <w:rsid w:val="00734959"/>
    <w:rsid w:val="00735137"/>
    <w:rsid w:val="0073520D"/>
    <w:rsid w:val="0074675F"/>
    <w:rsid w:val="007478B1"/>
    <w:rsid w:val="007658F8"/>
    <w:rsid w:val="00766DC5"/>
    <w:rsid w:val="00772361"/>
    <w:rsid w:val="00775AE2"/>
    <w:rsid w:val="00776128"/>
    <w:rsid w:val="00777607"/>
    <w:rsid w:val="00777F70"/>
    <w:rsid w:val="00780226"/>
    <w:rsid w:val="00781815"/>
    <w:rsid w:val="00781AB4"/>
    <w:rsid w:val="00787C81"/>
    <w:rsid w:val="00790639"/>
    <w:rsid w:val="007923B7"/>
    <w:rsid w:val="00792616"/>
    <w:rsid w:val="007926BB"/>
    <w:rsid w:val="0079344C"/>
    <w:rsid w:val="00796823"/>
    <w:rsid w:val="007968AE"/>
    <w:rsid w:val="00797A09"/>
    <w:rsid w:val="007A0283"/>
    <w:rsid w:val="007B033C"/>
    <w:rsid w:val="007B2F37"/>
    <w:rsid w:val="007B43B1"/>
    <w:rsid w:val="007B5F53"/>
    <w:rsid w:val="007B5FF4"/>
    <w:rsid w:val="007C02C7"/>
    <w:rsid w:val="007C21EE"/>
    <w:rsid w:val="007C3C58"/>
    <w:rsid w:val="007D0B62"/>
    <w:rsid w:val="007D3A2E"/>
    <w:rsid w:val="007D63C4"/>
    <w:rsid w:val="007D6652"/>
    <w:rsid w:val="007E1E23"/>
    <w:rsid w:val="007E343D"/>
    <w:rsid w:val="007E7D80"/>
    <w:rsid w:val="007F14F0"/>
    <w:rsid w:val="007F4383"/>
    <w:rsid w:val="007F5064"/>
    <w:rsid w:val="007F7E6B"/>
    <w:rsid w:val="00801601"/>
    <w:rsid w:val="00810991"/>
    <w:rsid w:val="00814A9B"/>
    <w:rsid w:val="00814F66"/>
    <w:rsid w:val="00817C9E"/>
    <w:rsid w:val="008205AF"/>
    <w:rsid w:val="008225E5"/>
    <w:rsid w:val="00831053"/>
    <w:rsid w:val="008310F0"/>
    <w:rsid w:val="00831339"/>
    <w:rsid w:val="008314D2"/>
    <w:rsid w:val="0083254D"/>
    <w:rsid w:val="00832AAF"/>
    <w:rsid w:val="00836249"/>
    <w:rsid w:val="00836F00"/>
    <w:rsid w:val="00846192"/>
    <w:rsid w:val="00850806"/>
    <w:rsid w:val="00856A1B"/>
    <w:rsid w:val="0086165A"/>
    <w:rsid w:val="008621C3"/>
    <w:rsid w:val="00864628"/>
    <w:rsid w:val="00865486"/>
    <w:rsid w:val="00865A91"/>
    <w:rsid w:val="008721CE"/>
    <w:rsid w:val="00872F51"/>
    <w:rsid w:val="00876275"/>
    <w:rsid w:val="00882B99"/>
    <w:rsid w:val="00886121"/>
    <w:rsid w:val="008869B4"/>
    <w:rsid w:val="00894375"/>
    <w:rsid w:val="008A0083"/>
    <w:rsid w:val="008A05DE"/>
    <w:rsid w:val="008A08A9"/>
    <w:rsid w:val="008A295B"/>
    <w:rsid w:val="008A6604"/>
    <w:rsid w:val="008B075F"/>
    <w:rsid w:val="008B194B"/>
    <w:rsid w:val="008B1C73"/>
    <w:rsid w:val="008B4D30"/>
    <w:rsid w:val="008B5482"/>
    <w:rsid w:val="008B7BB1"/>
    <w:rsid w:val="008C11F4"/>
    <w:rsid w:val="008C2BEC"/>
    <w:rsid w:val="008C35BA"/>
    <w:rsid w:val="008C6523"/>
    <w:rsid w:val="008C6D0E"/>
    <w:rsid w:val="008D09D2"/>
    <w:rsid w:val="008D1732"/>
    <w:rsid w:val="008D39C5"/>
    <w:rsid w:val="008E168D"/>
    <w:rsid w:val="008E1D89"/>
    <w:rsid w:val="008E3E3E"/>
    <w:rsid w:val="008F00E8"/>
    <w:rsid w:val="008F0D35"/>
    <w:rsid w:val="008F5F87"/>
    <w:rsid w:val="00900A34"/>
    <w:rsid w:val="009026E1"/>
    <w:rsid w:val="00907073"/>
    <w:rsid w:val="00914835"/>
    <w:rsid w:val="00915A83"/>
    <w:rsid w:val="009208F5"/>
    <w:rsid w:val="00927D51"/>
    <w:rsid w:val="00932272"/>
    <w:rsid w:val="00932862"/>
    <w:rsid w:val="0093523D"/>
    <w:rsid w:val="00935D60"/>
    <w:rsid w:val="00942E63"/>
    <w:rsid w:val="00944544"/>
    <w:rsid w:val="009447BB"/>
    <w:rsid w:val="00944C48"/>
    <w:rsid w:val="00946335"/>
    <w:rsid w:val="00946E36"/>
    <w:rsid w:val="009513C4"/>
    <w:rsid w:val="00955E55"/>
    <w:rsid w:val="009613E8"/>
    <w:rsid w:val="00962200"/>
    <w:rsid w:val="00966403"/>
    <w:rsid w:val="00966F54"/>
    <w:rsid w:val="0096769B"/>
    <w:rsid w:val="009676FE"/>
    <w:rsid w:val="009734BD"/>
    <w:rsid w:val="00973C26"/>
    <w:rsid w:val="00975E61"/>
    <w:rsid w:val="00976E31"/>
    <w:rsid w:val="00977C63"/>
    <w:rsid w:val="00980087"/>
    <w:rsid w:val="00980C0B"/>
    <w:rsid w:val="00981099"/>
    <w:rsid w:val="009826F9"/>
    <w:rsid w:val="0098524F"/>
    <w:rsid w:val="009861A0"/>
    <w:rsid w:val="00987ABE"/>
    <w:rsid w:val="009906C7"/>
    <w:rsid w:val="009963CD"/>
    <w:rsid w:val="00996D6C"/>
    <w:rsid w:val="009A1014"/>
    <w:rsid w:val="009B266D"/>
    <w:rsid w:val="009B3973"/>
    <w:rsid w:val="009B5CBF"/>
    <w:rsid w:val="009B68A1"/>
    <w:rsid w:val="009C1323"/>
    <w:rsid w:val="009C184A"/>
    <w:rsid w:val="009C2CA5"/>
    <w:rsid w:val="009C36F8"/>
    <w:rsid w:val="009C46F6"/>
    <w:rsid w:val="009C69DE"/>
    <w:rsid w:val="009D2F50"/>
    <w:rsid w:val="009D3E45"/>
    <w:rsid w:val="009E0FF4"/>
    <w:rsid w:val="009E31F9"/>
    <w:rsid w:val="009F351F"/>
    <w:rsid w:val="009F3714"/>
    <w:rsid w:val="009F3F89"/>
    <w:rsid w:val="009F480E"/>
    <w:rsid w:val="009F749B"/>
    <w:rsid w:val="00A0132C"/>
    <w:rsid w:val="00A0157A"/>
    <w:rsid w:val="00A022A2"/>
    <w:rsid w:val="00A02D15"/>
    <w:rsid w:val="00A11403"/>
    <w:rsid w:val="00A26521"/>
    <w:rsid w:val="00A26B0D"/>
    <w:rsid w:val="00A27D10"/>
    <w:rsid w:val="00A3138E"/>
    <w:rsid w:val="00A3735A"/>
    <w:rsid w:val="00A42F1B"/>
    <w:rsid w:val="00A44845"/>
    <w:rsid w:val="00A4526E"/>
    <w:rsid w:val="00A50538"/>
    <w:rsid w:val="00A517E3"/>
    <w:rsid w:val="00A546BC"/>
    <w:rsid w:val="00A55989"/>
    <w:rsid w:val="00A5694A"/>
    <w:rsid w:val="00A62D77"/>
    <w:rsid w:val="00A63A35"/>
    <w:rsid w:val="00A63DA4"/>
    <w:rsid w:val="00A659BC"/>
    <w:rsid w:val="00A72B45"/>
    <w:rsid w:val="00A740A9"/>
    <w:rsid w:val="00A74BCE"/>
    <w:rsid w:val="00A75CD5"/>
    <w:rsid w:val="00A75D23"/>
    <w:rsid w:val="00A77DD3"/>
    <w:rsid w:val="00A822BA"/>
    <w:rsid w:val="00A83DF3"/>
    <w:rsid w:val="00A8402D"/>
    <w:rsid w:val="00A85404"/>
    <w:rsid w:val="00A85915"/>
    <w:rsid w:val="00A85D05"/>
    <w:rsid w:val="00A860F9"/>
    <w:rsid w:val="00A952AB"/>
    <w:rsid w:val="00A96F7E"/>
    <w:rsid w:val="00A9783D"/>
    <w:rsid w:val="00AA020E"/>
    <w:rsid w:val="00AA2714"/>
    <w:rsid w:val="00AA45E6"/>
    <w:rsid w:val="00AA5A37"/>
    <w:rsid w:val="00AA7FF7"/>
    <w:rsid w:val="00AB30B4"/>
    <w:rsid w:val="00AB489C"/>
    <w:rsid w:val="00AB50C1"/>
    <w:rsid w:val="00AB6936"/>
    <w:rsid w:val="00AC0C3B"/>
    <w:rsid w:val="00AC1C1A"/>
    <w:rsid w:val="00AC2D63"/>
    <w:rsid w:val="00AC4113"/>
    <w:rsid w:val="00AD03D8"/>
    <w:rsid w:val="00AD0711"/>
    <w:rsid w:val="00AD0ADC"/>
    <w:rsid w:val="00AD1E0D"/>
    <w:rsid w:val="00AD5AA7"/>
    <w:rsid w:val="00AD704E"/>
    <w:rsid w:val="00AE25C4"/>
    <w:rsid w:val="00AE4586"/>
    <w:rsid w:val="00AE5FE0"/>
    <w:rsid w:val="00AE60B7"/>
    <w:rsid w:val="00AF207C"/>
    <w:rsid w:val="00AF272F"/>
    <w:rsid w:val="00AF2AB7"/>
    <w:rsid w:val="00AF2B1C"/>
    <w:rsid w:val="00AF4D3F"/>
    <w:rsid w:val="00B029F9"/>
    <w:rsid w:val="00B0300B"/>
    <w:rsid w:val="00B05457"/>
    <w:rsid w:val="00B057F5"/>
    <w:rsid w:val="00B0797D"/>
    <w:rsid w:val="00B128A0"/>
    <w:rsid w:val="00B13B95"/>
    <w:rsid w:val="00B17237"/>
    <w:rsid w:val="00B20240"/>
    <w:rsid w:val="00B23281"/>
    <w:rsid w:val="00B25F3B"/>
    <w:rsid w:val="00B27571"/>
    <w:rsid w:val="00B3787F"/>
    <w:rsid w:val="00B4164B"/>
    <w:rsid w:val="00B467D3"/>
    <w:rsid w:val="00B518A6"/>
    <w:rsid w:val="00B5409A"/>
    <w:rsid w:val="00B54537"/>
    <w:rsid w:val="00B55574"/>
    <w:rsid w:val="00B6522A"/>
    <w:rsid w:val="00B6525D"/>
    <w:rsid w:val="00B65ABA"/>
    <w:rsid w:val="00B6790F"/>
    <w:rsid w:val="00B71B3B"/>
    <w:rsid w:val="00B72A2C"/>
    <w:rsid w:val="00B7642D"/>
    <w:rsid w:val="00B810A7"/>
    <w:rsid w:val="00B82FF3"/>
    <w:rsid w:val="00B8482A"/>
    <w:rsid w:val="00B853DB"/>
    <w:rsid w:val="00B87D61"/>
    <w:rsid w:val="00B93948"/>
    <w:rsid w:val="00BA3802"/>
    <w:rsid w:val="00BA445E"/>
    <w:rsid w:val="00BA4BC7"/>
    <w:rsid w:val="00BA55B7"/>
    <w:rsid w:val="00BA56D1"/>
    <w:rsid w:val="00BA5899"/>
    <w:rsid w:val="00BA5E47"/>
    <w:rsid w:val="00BA7D57"/>
    <w:rsid w:val="00BB156E"/>
    <w:rsid w:val="00BB3330"/>
    <w:rsid w:val="00BB39DB"/>
    <w:rsid w:val="00BB47D7"/>
    <w:rsid w:val="00BB4A62"/>
    <w:rsid w:val="00BB741B"/>
    <w:rsid w:val="00BB75B2"/>
    <w:rsid w:val="00BB7ECB"/>
    <w:rsid w:val="00BC01C1"/>
    <w:rsid w:val="00BC45A1"/>
    <w:rsid w:val="00BC5A34"/>
    <w:rsid w:val="00BD0B78"/>
    <w:rsid w:val="00BD17F5"/>
    <w:rsid w:val="00BD2DE9"/>
    <w:rsid w:val="00BD4E84"/>
    <w:rsid w:val="00BD50C7"/>
    <w:rsid w:val="00BD6201"/>
    <w:rsid w:val="00BD6E05"/>
    <w:rsid w:val="00BD707C"/>
    <w:rsid w:val="00BE057E"/>
    <w:rsid w:val="00BE0D82"/>
    <w:rsid w:val="00BE33C7"/>
    <w:rsid w:val="00BE54D0"/>
    <w:rsid w:val="00BF6B6C"/>
    <w:rsid w:val="00BF7251"/>
    <w:rsid w:val="00BF7F28"/>
    <w:rsid w:val="00C004DD"/>
    <w:rsid w:val="00C01909"/>
    <w:rsid w:val="00C04EED"/>
    <w:rsid w:val="00C05787"/>
    <w:rsid w:val="00C11BAB"/>
    <w:rsid w:val="00C13059"/>
    <w:rsid w:val="00C156D4"/>
    <w:rsid w:val="00C167A3"/>
    <w:rsid w:val="00C17471"/>
    <w:rsid w:val="00C2181C"/>
    <w:rsid w:val="00C24C39"/>
    <w:rsid w:val="00C2657D"/>
    <w:rsid w:val="00C31C27"/>
    <w:rsid w:val="00C3354F"/>
    <w:rsid w:val="00C400D2"/>
    <w:rsid w:val="00C41610"/>
    <w:rsid w:val="00C416E1"/>
    <w:rsid w:val="00C47311"/>
    <w:rsid w:val="00C479B3"/>
    <w:rsid w:val="00C47BF8"/>
    <w:rsid w:val="00C51183"/>
    <w:rsid w:val="00C51B1C"/>
    <w:rsid w:val="00C53DCE"/>
    <w:rsid w:val="00C540F3"/>
    <w:rsid w:val="00C55A8D"/>
    <w:rsid w:val="00C577D7"/>
    <w:rsid w:val="00C62A27"/>
    <w:rsid w:val="00C655F2"/>
    <w:rsid w:val="00C65B4C"/>
    <w:rsid w:val="00C65B61"/>
    <w:rsid w:val="00C70E53"/>
    <w:rsid w:val="00C72979"/>
    <w:rsid w:val="00C81529"/>
    <w:rsid w:val="00C81BA6"/>
    <w:rsid w:val="00C8377C"/>
    <w:rsid w:val="00C877CD"/>
    <w:rsid w:val="00C902E9"/>
    <w:rsid w:val="00C908B7"/>
    <w:rsid w:val="00C91D81"/>
    <w:rsid w:val="00C927D8"/>
    <w:rsid w:val="00C92A42"/>
    <w:rsid w:val="00CA18F2"/>
    <w:rsid w:val="00CA45BE"/>
    <w:rsid w:val="00CA4871"/>
    <w:rsid w:val="00CA541D"/>
    <w:rsid w:val="00CA6722"/>
    <w:rsid w:val="00CA6D4E"/>
    <w:rsid w:val="00CA7B4B"/>
    <w:rsid w:val="00CB36A8"/>
    <w:rsid w:val="00CC1049"/>
    <w:rsid w:val="00CC139A"/>
    <w:rsid w:val="00CC1E7A"/>
    <w:rsid w:val="00CC218E"/>
    <w:rsid w:val="00CC2C2D"/>
    <w:rsid w:val="00CC4F64"/>
    <w:rsid w:val="00CC64AF"/>
    <w:rsid w:val="00CD058C"/>
    <w:rsid w:val="00CD0746"/>
    <w:rsid w:val="00CD3B98"/>
    <w:rsid w:val="00CD4216"/>
    <w:rsid w:val="00CD518C"/>
    <w:rsid w:val="00CD733F"/>
    <w:rsid w:val="00CE0942"/>
    <w:rsid w:val="00CE2BC6"/>
    <w:rsid w:val="00CE7CA5"/>
    <w:rsid w:val="00CF1D81"/>
    <w:rsid w:val="00CF2DC9"/>
    <w:rsid w:val="00CF7CB6"/>
    <w:rsid w:val="00D10DDC"/>
    <w:rsid w:val="00D155FD"/>
    <w:rsid w:val="00D22FB0"/>
    <w:rsid w:val="00D300A8"/>
    <w:rsid w:val="00D311AB"/>
    <w:rsid w:val="00D325A8"/>
    <w:rsid w:val="00D3280B"/>
    <w:rsid w:val="00D34B6D"/>
    <w:rsid w:val="00D40499"/>
    <w:rsid w:val="00D411EE"/>
    <w:rsid w:val="00D427FE"/>
    <w:rsid w:val="00D4370D"/>
    <w:rsid w:val="00D442AD"/>
    <w:rsid w:val="00D50E7F"/>
    <w:rsid w:val="00D51FE9"/>
    <w:rsid w:val="00D528DB"/>
    <w:rsid w:val="00D5618A"/>
    <w:rsid w:val="00D5784B"/>
    <w:rsid w:val="00D63EFB"/>
    <w:rsid w:val="00D658AF"/>
    <w:rsid w:val="00D66CFB"/>
    <w:rsid w:val="00D83DE9"/>
    <w:rsid w:val="00D8450D"/>
    <w:rsid w:val="00D851AC"/>
    <w:rsid w:val="00D911DA"/>
    <w:rsid w:val="00D932F5"/>
    <w:rsid w:val="00D934C5"/>
    <w:rsid w:val="00D95AF9"/>
    <w:rsid w:val="00DA00F3"/>
    <w:rsid w:val="00DA0806"/>
    <w:rsid w:val="00DA09C9"/>
    <w:rsid w:val="00DA1822"/>
    <w:rsid w:val="00DB5E1F"/>
    <w:rsid w:val="00DB643A"/>
    <w:rsid w:val="00DC19D8"/>
    <w:rsid w:val="00DC2613"/>
    <w:rsid w:val="00DC4512"/>
    <w:rsid w:val="00DC5210"/>
    <w:rsid w:val="00DD3691"/>
    <w:rsid w:val="00DD4B06"/>
    <w:rsid w:val="00DD4B55"/>
    <w:rsid w:val="00DE1E90"/>
    <w:rsid w:val="00DE24E6"/>
    <w:rsid w:val="00DE2607"/>
    <w:rsid w:val="00DE57AC"/>
    <w:rsid w:val="00DE5A8A"/>
    <w:rsid w:val="00DF07AD"/>
    <w:rsid w:val="00DF22EC"/>
    <w:rsid w:val="00DF2E13"/>
    <w:rsid w:val="00DF3364"/>
    <w:rsid w:val="00E00586"/>
    <w:rsid w:val="00E05060"/>
    <w:rsid w:val="00E055BB"/>
    <w:rsid w:val="00E11988"/>
    <w:rsid w:val="00E144B6"/>
    <w:rsid w:val="00E1545B"/>
    <w:rsid w:val="00E15DA9"/>
    <w:rsid w:val="00E1766D"/>
    <w:rsid w:val="00E2053B"/>
    <w:rsid w:val="00E2095D"/>
    <w:rsid w:val="00E30414"/>
    <w:rsid w:val="00E32F13"/>
    <w:rsid w:val="00E3460E"/>
    <w:rsid w:val="00E40769"/>
    <w:rsid w:val="00E42E8B"/>
    <w:rsid w:val="00E56D4A"/>
    <w:rsid w:val="00E60F12"/>
    <w:rsid w:val="00E63A35"/>
    <w:rsid w:val="00E652FB"/>
    <w:rsid w:val="00E66C20"/>
    <w:rsid w:val="00E67A55"/>
    <w:rsid w:val="00E67F80"/>
    <w:rsid w:val="00E713B4"/>
    <w:rsid w:val="00E71C46"/>
    <w:rsid w:val="00E75ED2"/>
    <w:rsid w:val="00E8280C"/>
    <w:rsid w:val="00E83E4C"/>
    <w:rsid w:val="00E867C8"/>
    <w:rsid w:val="00E86839"/>
    <w:rsid w:val="00E9062E"/>
    <w:rsid w:val="00E91933"/>
    <w:rsid w:val="00E92A81"/>
    <w:rsid w:val="00E969B1"/>
    <w:rsid w:val="00EA3AE8"/>
    <w:rsid w:val="00EA5F0B"/>
    <w:rsid w:val="00EB17FA"/>
    <w:rsid w:val="00EB6552"/>
    <w:rsid w:val="00EB7AD9"/>
    <w:rsid w:val="00EC18E6"/>
    <w:rsid w:val="00EC1984"/>
    <w:rsid w:val="00EC234C"/>
    <w:rsid w:val="00EC29D1"/>
    <w:rsid w:val="00ED3529"/>
    <w:rsid w:val="00ED4D17"/>
    <w:rsid w:val="00ED56B2"/>
    <w:rsid w:val="00EE0D1D"/>
    <w:rsid w:val="00EE1E9F"/>
    <w:rsid w:val="00EE6CD3"/>
    <w:rsid w:val="00EF20D7"/>
    <w:rsid w:val="00EF3419"/>
    <w:rsid w:val="00EF45AE"/>
    <w:rsid w:val="00EF67B2"/>
    <w:rsid w:val="00F0119C"/>
    <w:rsid w:val="00F02BDB"/>
    <w:rsid w:val="00F0441B"/>
    <w:rsid w:val="00F07623"/>
    <w:rsid w:val="00F129CC"/>
    <w:rsid w:val="00F16088"/>
    <w:rsid w:val="00F213B4"/>
    <w:rsid w:val="00F246EC"/>
    <w:rsid w:val="00F25D92"/>
    <w:rsid w:val="00F26F26"/>
    <w:rsid w:val="00F3136B"/>
    <w:rsid w:val="00F314F1"/>
    <w:rsid w:val="00F3208E"/>
    <w:rsid w:val="00F327EA"/>
    <w:rsid w:val="00F33641"/>
    <w:rsid w:val="00F42842"/>
    <w:rsid w:val="00F43EE0"/>
    <w:rsid w:val="00F46E40"/>
    <w:rsid w:val="00F4760A"/>
    <w:rsid w:val="00F52B8E"/>
    <w:rsid w:val="00F52F01"/>
    <w:rsid w:val="00F53CFD"/>
    <w:rsid w:val="00F54AF5"/>
    <w:rsid w:val="00F557E3"/>
    <w:rsid w:val="00F61E78"/>
    <w:rsid w:val="00F635C5"/>
    <w:rsid w:val="00F729EF"/>
    <w:rsid w:val="00F736E3"/>
    <w:rsid w:val="00F767E8"/>
    <w:rsid w:val="00F778EF"/>
    <w:rsid w:val="00F81F1E"/>
    <w:rsid w:val="00F8265A"/>
    <w:rsid w:val="00F86A3F"/>
    <w:rsid w:val="00F91297"/>
    <w:rsid w:val="00F9133B"/>
    <w:rsid w:val="00F93DD0"/>
    <w:rsid w:val="00F95840"/>
    <w:rsid w:val="00F97730"/>
    <w:rsid w:val="00FA00D8"/>
    <w:rsid w:val="00FA17BC"/>
    <w:rsid w:val="00FA20ED"/>
    <w:rsid w:val="00FB0162"/>
    <w:rsid w:val="00FB1D8D"/>
    <w:rsid w:val="00FB2F6D"/>
    <w:rsid w:val="00FB32A4"/>
    <w:rsid w:val="00FB4ED2"/>
    <w:rsid w:val="00FB594D"/>
    <w:rsid w:val="00FC0DC2"/>
    <w:rsid w:val="00FC274F"/>
    <w:rsid w:val="00FC4219"/>
    <w:rsid w:val="00FC49BB"/>
    <w:rsid w:val="00FC64F0"/>
    <w:rsid w:val="00FD5592"/>
    <w:rsid w:val="00FD616B"/>
    <w:rsid w:val="00FD70E8"/>
    <w:rsid w:val="00FE367F"/>
    <w:rsid w:val="00FE3947"/>
    <w:rsid w:val="00FE3C31"/>
    <w:rsid w:val="00FE5278"/>
    <w:rsid w:val="00FF29DC"/>
    <w:rsid w:val="00FF4DBD"/>
    <w:rsid w:val="00FF79A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14E87F7C"/>
  <w15:docId w15:val="{253EAACE-1172-42F3-BADD-1AAF1B4D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link w:val="EndnoteTextChar1"/>
    <w:uiPriority w:val="99"/>
    <w:semiHidden/>
    <w:rsid w:val="00EA6F2B"/>
    <w:rPr>
      <w:sz w:val="24"/>
      <w:szCs w:val="24"/>
    </w:rPr>
  </w:style>
  <w:style w:type="character" w:styleId="EndnoteReference">
    <w:name w:val="endnote reference"/>
    <w:aliases w:val="Endnote Text Char"/>
    <w:uiPriority w:val="99"/>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style>
  <w:style w:type="paragraph" w:customStyle="1" w:styleId="DHHSnumberloweralphaindent">
    <w:name w:val="DHHS number lower alpha indent"/>
    <w:basedOn w:val="DHHSbody"/>
    <w:uiPriority w:val="3"/>
    <w:rsid w:val="00CF7CB6"/>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qFormat/>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2"/>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style>
  <w:style w:type="paragraph" w:customStyle="1" w:styleId="DHHSnumberlowerromanindent">
    <w:name w:val="DHHS number lower roman indent"/>
    <w:basedOn w:val="DHHSbody"/>
    <w:uiPriority w:val="3"/>
    <w:rsid w:val="00CF7CB6"/>
  </w:style>
  <w:style w:type="paragraph" w:customStyle="1" w:styleId="DHHSnumberdigitindent">
    <w:name w:val="DHHS number digit indent"/>
    <w:basedOn w:val="DHHSnumberloweralphaindent"/>
    <w:uiPriority w:val="3"/>
    <w:rsid w:val="00CF7CB6"/>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0141C1"/>
    <w:rPr>
      <w:rFonts w:ascii="Tahoma" w:hAnsi="Tahoma" w:cs="Tahoma"/>
      <w:sz w:val="16"/>
      <w:szCs w:val="16"/>
    </w:rPr>
  </w:style>
  <w:style w:type="character" w:customStyle="1" w:styleId="BalloonTextChar">
    <w:name w:val="Balloon Text Char"/>
    <w:basedOn w:val="DefaultParagraphFont"/>
    <w:link w:val="BalloonText"/>
    <w:uiPriority w:val="99"/>
    <w:semiHidden/>
    <w:rsid w:val="000141C1"/>
    <w:rPr>
      <w:rFonts w:ascii="Tahoma" w:hAnsi="Tahoma" w:cs="Tahoma"/>
      <w:sz w:val="16"/>
      <w:szCs w:val="16"/>
      <w:lang w:eastAsia="en-US"/>
    </w:rPr>
  </w:style>
  <w:style w:type="character" w:customStyle="1" w:styleId="FootnoteTextChar">
    <w:name w:val="Footnote Text Char"/>
    <w:basedOn w:val="DefaultParagraphFont"/>
    <w:link w:val="FootnoteText"/>
    <w:uiPriority w:val="99"/>
    <w:rsid w:val="00416A91"/>
    <w:rPr>
      <w:rFonts w:ascii="Arial" w:eastAsia="MS Gothic" w:hAnsi="Arial" w:cs="Arial"/>
      <w:sz w:val="16"/>
      <w:szCs w:val="16"/>
      <w:lang w:eastAsia="en-US"/>
    </w:rPr>
  </w:style>
  <w:style w:type="paragraph" w:styleId="ListParagraph">
    <w:name w:val="List Paragraph"/>
    <w:basedOn w:val="Normal"/>
    <w:uiPriority w:val="34"/>
    <w:qFormat/>
    <w:rsid w:val="00416A91"/>
    <w:pPr>
      <w:ind w:left="720"/>
      <w:contextualSpacing/>
    </w:pPr>
  </w:style>
  <w:style w:type="paragraph" w:customStyle="1" w:styleId="DHSbody">
    <w:name w:val="DHS body"/>
    <w:link w:val="DHSbodyChar"/>
    <w:qFormat/>
    <w:rsid w:val="00BD707C"/>
    <w:pPr>
      <w:spacing w:after="120" w:line="270" w:lineRule="atLeast"/>
    </w:pPr>
    <w:rPr>
      <w:rFonts w:ascii="Arial" w:eastAsia="Times" w:hAnsi="Arial"/>
      <w:lang w:eastAsia="en-US"/>
    </w:rPr>
  </w:style>
  <w:style w:type="character" w:customStyle="1" w:styleId="DHSbodyChar">
    <w:name w:val="DHS body Char"/>
    <w:link w:val="DHSbody"/>
    <w:rsid w:val="00BD707C"/>
    <w:rPr>
      <w:rFonts w:ascii="Arial" w:eastAsia="Times" w:hAnsi="Arial"/>
      <w:lang w:eastAsia="en-US"/>
    </w:rPr>
  </w:style>
  <w:style w:type="character" w:customStyle="1" w:styleId="EndnoteTextChar1">
    <w:name w:val="Endnote Text Char1"/>
    <w:basedOn w:val="DefaultParagraphFont"/>
    <w:link w:val="EndnoteText"/>
    <w:uiPriority w:val="99"/>
    <w:semiHidden/>
    <w:rsid w:val="00BD707C"/>
    <w:rPr>
      <w:rFonts w:ascii="Cambria" w:hAnsi="Cambria"/>
      <w:sz w:val="24"/>
      <w:szCs w:val="24"/>
      <w:lang w:eastAsia="en-US"/>
    </w:rPr>
  </w:style>
  <w:style w:type="paragraph" w:customStyle="1" w:styleId="Default">
    <w:name w:val="Default"/>
    <w:rsid w:val="00BD707C"/>
    <w:pPr>
      <w:autoSpaceDE w:val="0"/>
      <w:autoSpaceDN w:val="0"/>
      <w:adjustRightInd w:val="0"/>
    </w:pPr>
    <w:rPr>
      <w:rFonts w:ascii="Arial" w:eastAsiaTheme="minorHAnsi" w:hAnsi="Arial" w:cs="Arial"/>
      <w:color w:val="000000"/>
      <w:sz w:val="24"/>
      <w:szCs w:val="24"/>
      <w:lang w:eastAsia="en-US"/>
    </w:rPr>
  </w:style>
  <w:style w:type="table" w:customStyle="1" w:styleId="TableGrid1">
    <w:name w:val="Table Grid1"/>
    <w:basedOn w:val="TableNormal"/>
    <w:next w:val="TableGrid"/>
    <w:uiPriority w:val="59"/>
    <w:rsid w:val="00BB7E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AE458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AE458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6"/>
    <w:rsid w:val="00380778"/>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5">
    <w:name w:val="Light List Accent 5"/>
    <w:basedOn w:val="TableNormal"/>
    <w:uiPriority w:val="66"/>
    <w:rsid w:val="00380778"/>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FootnoteText1">
    <w:name w:val="Footnote Text1"/>
    <w:basedOn w:val="Normal"/>
    <w:next w:val="FootnoteText"/>
    <w:uiPriority w:val="99"/>
    <w:rsid w:val="00A0157A"/>
    <w:rPr>
      <w:rFonts w:asciiTheme="minorHAnsi" w:eastAsiaTheme="minorHAnsi" w:hAnsiTheme="minorHAnsi" w:cstheme="minorBidi"/>
    </w:rPr>
  </w:style>
  <w:style w:type="paragraph" w:customStyle="1" w:styleId="TableBody">
    <w:name w:val="Table_Body"/>
    <w:qFormat/>
    <w:rsid w:val="00966403"/>
    <w:rPr>
      <w:rFonts w:ascii="Arial" w:hAnsi="Arial" w:cs="Arial"/>
      <w:sz w:val="17"/>
      <w:szCs w:val="17"/>
    </w:rPr>
  </w:style>
  <w:style w:type="paragraph" w:customStyle="1" w:styleId="TableBoldBodyBlue">
    <w:name w:val="Table_BoldBody_Blue"/>
    <w:qFormat/>
    <w:rsid w:val="00966403"/>
    <w:rPr>
      <w:rFonts w:ascii="Arial" w:hAnsi="Arial" w:cs="Arial"/>
      <w:b/>
      <w:color w:val="00A7E1"/>
      <w:sz w:val="17"/>
      <w:szCs w:val="17"/>
    </w:rPr>
  </w:style>
  <w:style w:type="paragraph" w:customStyle="1" w:styleId="TableHeading">
    <w:name w:val="Table_Heading"/>
    <w:qFormat/>
    <w:rsid w:val="00966403"/>
    <w:pPr>
      <w:spacing w:before="40" w:after="40"/>
    </w:pPr>
    <w:rPr>
      <w:rFonts w:ascii="Arial" w:hAnsi="Arial" w:cs="Arial"/>
      <w:b/>
      <w:color w:val="FFFFFF" w:themeColor="background1"/>
    </w:rPr>
  </w:style>
  <w:style w:type="paragraph" w:customStyle="1" w:styleId="Body">
    <w:name w:val="Body"/>
    <w:rsid w:val="00966403"/>
    <w:pPr>
      <w:keepNext/>
      <w:keepLines/>
      <w:numPr>
        <w:ilvl w:val="2"/>
      </w:numPr>
      <w:tabs>
        <w:tab w:val="num" w:pos="0"/>
        <w:tab w:val="left" w:pos="1418"/>
        <w:tab w:val="left" w:pos="1701"/>
        <w:tab w:val="left" w:pos="1985"/>
      </w:tabs>
      <w:spacing w:before="60"/>
      <w:outlineLvl w:val="2"/>
    </w:pPr>
    <w:rPr>
      <w:rFonts w:ascii="Arial" w:hAnsi="Arial" w:cs="Arial"/>
      <w:sz w:val="17"/>
      <w:szCs w:val="17"/>
    </w:rPr>
  </w:style>
  <w:style w:type="table" w:styleId="LightList-Accent3">
    <w:name w:val="Light List Accent 3"/>
    <w:basedOn w:val="TableNormal"/>
    <w:uiPriority w:val="66"/>
    <w:rsid w:val="00D155FD"/>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Accent5">
    <w:name w:val="Light Shading Accent 5"/>
    <w:basedOn w:val="TableNormal"/>
    <w:uiPriority w:val="65"/>
    <w:rsid w:val="00D155FD"/>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Grid-Accent5">
    <w:name w:val="Light Grid Accent 5"/>
    <w:basedOn w:val="TableNormal"/>
    <w:uiPriority w:val="67"/>
    <w:rsid w:val="00D155FD"/>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Caption">
    <w:name w:val="caption"/>
    <w:basedOn w:val="Normal"/>
    <w:next w:val="Normal"/>
    <w:uiPriority w:val="35"/>
    <w:unhideWhenUsed/>
    <w:qFormat/>
    <w:rsid w:val="00415DD3"/>
    <w:pPr>
      <w:spacing w:after="200"/>
    </w:pPr>
    <w:rPr>
      <w:b/>
      <w:bCs/>
      <w:color w:val="4472C4" w:themeColor="accent1"/>
      <w:sz w:val="18"/>
      <w:szCs w:val="18"/>
    </w:rPr>
  </w:style>
  <w:style w:type="character" w:customStyle="1" w:styleId="DHHSbodyChar">
    <w:name w:val="DHHS body Char"/>
    <w:basedOn w:val="DefaultParagraphFont"/>
    <w:link w:val="DHHSbody"/>
    <w:rsid w:val="00E67F80"/>
    <w:rPr>
      <w:rFonts w:ascii="Arial" w:eastAsia="Times" w:hAnsi="Arial"/>
      <w:lang w:eastAsia="en-US"/>
    </w:rPr>
  </w:style>
  <w:style w:type="character" w:styleId="UnresolvedMention">
    <w:name w:val="Unresolved Mention"/>
    <w:basedOn w:val="DefaultParagraphFont"/>
    <w:uiPriority w:val="99"/>
    <w:semiHidden/>
    <w:unhideWhenUsed/>
    <w:rsid w:val="0028417D"/>
    <w:rPr>
      <w:color w:val="605E5C"/>
      <w:shd w:val="clear" w:color="auto" w:fill="E1DFDD"/>
    </w:rPr>
  </w:style>
  <w:style w:type="character" w:styleId="CommentReference">
    <w:name w:val="annotation reference"/>
    <w:basedOn w:val="DefaultParagraphFont"/>
    <w:uiPriority w:val="99"/>
    <w:semiHidden/>
    <w:unhideWhenUsed/>
    <w:rsid w:val="00F52F01"/>
    <w:rPr>
      <w:sz w:val="16"/>
      <w:szCs w:val="16"/>
    </w:rPr>
  </w:style>
  <w:style w:type="paragraph" w:styleId="CommentText">
    <w:name w:val="annotation text"/>
    <w:basedOn w:val="Normal"/>
    <w:link w:val="CommentTextChar"/>
    <w:uiPriority w:val="99"/>
    <w:semiHidden/>
    <w:unhideWhenUsed/>
    <w:rsid w:val="00F52F01"/>
  </w:style>
  <w:style w:type="character" w:customStyle="1" w:styleId="CommentTextChar">
    <w:name w:val="Comment Text Char"/>
    <w:basedOn w:val="DefaultParagraphFont"/>
    <w:link w:val="CommentText"/>
    <w:uiPriority w:val="99"/>
    <w:semiHidden/>
    <w:rsid w:val="00F52F01"/>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F52F01"/>
    <w:rPr>
      <w:b/>
      <w:bCs/>
    </w:rPr>
  </w:style>
  <w:style w:type="character" w:customStyle="1" w:styleId="CommentSubjectChar">
    <w:name w:val="Comment Subject Char"/>
    <w:basedOn w:val="CommentTextChar"/>
    <w:link w:val="CommentSubject"/>
    <w:uiPriority w:val="99"/>
    <w:semiHidden/>
    <w:rsid w:val="00F52F01"/>
    <w:rPr>
      <w:rFonts w:ascii="Cambria" w:hAnsi="Cambria"/>
      <w:b/>
      <w:bCs/>
      <w:lang w:eastAsia="en-US"/>
    </w:rPr>
  </w:style>
  <w:style w:type="paragraph" w:styleId="Revision">
    <w:name w:val="Revision"/>
    <w:hidden/>
    <w:uiPriority w:val="71"/>
    <w:rsid w:val="00F52F01"/>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98814">
      <w:bodyDiv w:val="1"/>
      <w:marLeft w:val="0"/>
      <w:marRight w:val="0"/>
      <w:marTop w:val="0"/>
      <w:marBottom w:val="0"/>
      <w:divBdr>
        <w:top w:val="none" w:sz="0" w:space="0" w:color="auto"/>
        <w:left w:val="none" w:sz="0" w:space="0" w:color="auto"/>
        <w:bottom w:val="none" w:sz="0" w:space="0" w:color="auto"/>
        <w:right w:val="none" w:sz="0" w:space="0" w:color="auto"/>
      </w:divBdr>
    </w:div>
    <w:div w:id="303781956">
      <w:bodyDiv w:val="1"/>
      <w:marLeft w:val="0"/>
      <w:marRight w:val="0"/>
      <w:marTop w:val="0"/>
      <w:marBottom w:val="0"/>
      <w:divBdr>
        <w:top w:val="none" w:sz="0" w:space="0" w:color="auto"/>
        <w:left w:val="none" w:sz="0" w:space="0" w:color="auto"/>
        <w:bottom w:val="none" w:sz="0" w:space="0" w:color="auto"/>
        <w:right w:val="none" w:sz="0" w:space="0" w:color="auto"/>
      </w:divBdr>
    </w:div>
    <w:div w:id="309403277">
      <w:bodyDiv w:val="1"/>
      <w:marLeft w:val="0"/>
      <w:marRight w:val="0"/>
      <w:marTop w:val="0"/>
      <w:marBottom w:val="0"/>
      <w:divBdr>
        <w:top w:val="none" w:sz="0" w:space="0" w:color="auto"/>
        <w:left w:val="none" w:sz="0" w:space="0" w:color="auto"/>
        <w:bottom w:val="none" w:sz="0" w:space="0" w:color="auto"/>
        <w:right w:val="none" w:sz="0" w:space="0" w:color="auto"/>
      </w:divBdr>
    </w:div>
    <w:div w:id="380594703">
      <w:bodyDiv w:val="1"/>
      <w:marLeft w:val="0"/>
      <w:marRight w:val="0"/>
      <w:marTop w:val="0"/>
      <w:marBottom w:val="0"/>
      <w:divBdr>
        <w:top w:val="none" w:sz="0" w:space="0" w:color="auto"/>
        <w:left w:val="none" w:sz="0" w:space="0" w:color="auto"/>
        <w:bottom w:val="none" w:sz="0" w:space="0" w:color="auto"/>
        <w:right w:val="none" w:sz="0" w:space="0" w:color="auto"/>
      </w:divBdr>
    </w:div>
    <w:div w:id="381560667">
      <w:bodyDiv w:val="1"/>
      <w:marLeft w:val="0"/>
      <w:marRight w:val="0"/>
      <w:marTop w:val="0"/>
      <w:marBottom w:val="0"/>
      <w:divBdr>
        <w:top w:val="none" w:sz="0" w:space="0" w:color="auto"/>
        <w:left w:val="none" w:sz="0" w:space="0" w:color="auto"/>
        <w:bottom w:val="none" w:sz="0" w:space="0" w:color="auto"/>
        <w:right w:val="none" w:sz="0" w:space="0" w:color="auto"/>
      </w:divBdr>
    </w:div>
    <w:div w:id="607588833">
      <w:bodyDiv w:val="1"/>
      <w:marLeft w:val="0"/>
      <w:marRight w:val="0"/>
      <w:marTop w:val="0"/>
      <w:marBottom w:val="0"/>
      <w:divBdr>
        <w:top w:val="none" w:sz="0" w:space="0" w:color="auto"/>
        <w:left w:val="none" w:sz="0" w:space="0" w:color="auto"/>
        <w:bottom w:val="none" w:sz="0" w:space="0" w:color="auto"/>
        <w:right w:val="none" w:sz="0" w:space="0" w:color="auto"/>
      </w:divBdr>
    </w:div>
    <w:div w:id="961116184">
      <w:bodyDiv w:val="1"/>
      <w:marLeft w:val="0"/>
      <w:marRight w:val="0"/>
      <w:marTop w:val="0"/>
      <w:marBottom w:val="0"/>
      <w:divBdr>
        <w:top w:val="none" w:sz="0" w:space="0" w:color="auto"/>
        <w:left w:val="none" w:sz="0" w:space="0" w:color="auto"/>
        <w:bottom w:val="none" w:sz="0" w:space="0" w:color="auto"/>
        <w:right w:val="none" w:sz="0" w:space="0" w:color="auto"/>
      </w:divBdr>
    </w:div>
    <w:div w:id="987053164">
      <w:bodyDiv w:val="1"/>
      <w:marLeft w:val="0"/>
      <w:marRight w:val="0"/>
      <w:marTop w:val="0"/>
      <w:marBottom w:val="0"/>
      <w:divBdr>
        <w:top w:val="none" w:sz="0" w:space="0" w:color="auto"/>
        <w:left w:val="none" w:sz="0" w:space="0" w:color="auto"/>
        <w:bottom w:val="none" w:sz="0" w:space="0" w:color="auto"/>
        <w:right w:val="none" w:sz="0" w:space="0" w:color="auto"/>
      </w:divBdr>
    </w:div>
    <w:div w:id="991062673">
      <w:bodyDiv w:val="1"/>
      <w:marLeft w:val="0"/>
      <w:marRight w:val="0"/>
      <w:marTop w:val="0"/>
      <w:marBottom w:val="0"/>
      <w:divBdr>
        <w:top w:val="none" w:sz="0" w:space="0" w:color="auto"/>
        <w:left w:val="none" w:sz="0" w:space="0" w:color="auto"/>
        <w:bottom w:val="none" w:sz="0" w:space="0" w:color="auto"/>
        <w:right w:val="none" w:sz="0" w:space="0" w:color="auto"/>
      </w:divBdr>
    </w:div>
    <w:div w:id="999191098">
      <w:bodyDiv w:val="1"/>
      <w:marLeft w:val="0"/>
      <w:marRight w:val="0"/>
      <w:marTop w:val="0"/>
      <w:marBottom w:val="0"/>
      <w:divBdr>
        <w:top w:val="none" w:sz="0" w:space="0" w:color="auto"/>
        <w:left w:val="none" w:sz="0" w:space="0" w:color="auto"/>
        <w:bottom w:val="none" w:sz="0" w:space="0" w:color="auto"/>
        <w:right w:val="none" w:sz="0" w:space="0" w:color="auto"/>
      </w:divBdr>
    </w:div>
    <w:div w:id="1018115268">
      <w:bodyDiv w:val="1"/>
      <w:marLeft w:val="0"/>
      <w:marRight w:val="0"/>
      <w:marTop w:val="0"/>
      <w:marBottom w:val="0"/>
      <w:divBdr>
        <w:top w:val="none" w:sz="0" w:space="0" w:color="auto"/>
        <w:left w:val="none" w:sz="0" w:space="0" w:color="auto"/>
        <w:bottom w:val="none" w:sz="0" w:space="0" w:color="auto"/>
        <w:right w:val="none" w:sz="0" w:space="0" w:color="auto"/>
      </w:divBdr>
    </w:div>
    <w:div w:id="1097674391">
      <w:bodyDiv w:val="1"/>
      <w:marLeft w:val="0"/>
      <w:marRight w:val="0"/>
      <w:marTop w:val="0"/>
      <w:marBottom w:val="0"/>
      <w:divBdr>
        <w:top w:val="none" w:sz="0" w:space="0" w:color="auto"/>
        <w:left w:val="none" w:sz="0" w:space="0" w:color="auto"/>
        <w:bottom w:val="none" w:sz="0" w:space="0" w:color="auto"/>
        <w:right w:val="none" w:sz="0" w:space="0" w:color="auto"/>
      </w:divBdr>
    </w:div>
    <w:div w:id="1292832582">
      <w:bodyDiv w:val="1"/>
      <w:marLeft w:val="0"/>
      <w:marRight w:val="0"/>
      <w:marTop w:val="0"/>
      <w:marBottom w:val="0"/>
      <w:divBdr>
        <w:top w:val="none" w:sz="0" w:space="0" w:color="auto"/>
        <w:left w:val="none" w:sz="0" w:space="0" w:color="auto"/>
        <w:bottom w:val="none" w:sz="0" w:space="0" w:color="auto"/>
        <w:right w:val="none" w:sz="0" w:space="0" w:color="auto"/>
      </w:divBdr>
    </w:div>
    <w:div w:id="1298956208">
      <w:bodyDiv w:val="1"/>
      <w:marLeft w:val="0"/>
      <w:marRight w:val="0"/>
      <w:marTop w:val="0"/>
      <w:marBottom w:val="0"/>
      <w:divBdr>
        <w:top w:val="none" w:sz="0" w:space="0" w:color="auto"/>
        <w:left w:val="none" w:sz="0" w:space="0" w:color="auto"/>
        <w:bottom w:val="none" w:sz="0" w:space="0" w:color="auto"/>
        <w:right w:val="none" w:sz="0" w:space="0" w:color="auto"/>
      </w:divBdr>
    </w:div>
    <w:div w:id="1596790680">
      <w:bodyDiv w:val="1"/>
      <w:marLeft w:val="0"/>
      <w:marRight w:val="0"/>
      <w:marTop w:val="0"/>
      <w:marBottom w:val="0"/>
      <w:divBdr>
        <w:top w:val="none" w:sz="0" w:space="0" w:color="auto"/>
        <w:left w:val="none" w:sz="0" w:space="0" w:color="auto"/>
        <w:bottom w:val="none" w:sz="0" w:space="0" w:color="auto"/>
        <w:right w:val="none" w:sz="0" w:space="0" w:color="auto"/>
      </w:divBdr>
    </w:div>
    <w:div w:id="1667517189">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7576872">
      <w:bodyDiv w:val="1"/>
      <w:marLeft w:val="0"/>
      <w:marRight w:val="0"/>
      <w:marTop w:val="0"/>
      <w:marBottom w:val="0"/>
      <w:divBdr>
        <w:top w:val="none" w:sz="0" w:space="0" w:color="auto"/>
        <w:left w:val="none" w:sz="0" w:space="0" w:color="auto"/>
        <w:bottom w:val="none" w:sz="0" w:space="0" w:color="auto"/>
        <w:right w:val="none" w:sz="0" w:space="0" w:color="auto"/>
      </w:divBdr>
    </w:div>
    <w:div w:id="1933389157">
      <w:bodyDiv w:val="1"/>
      <w:marLeft w:val="0"/>
      <w:marRight w:val="0"/>
      <w:marTop w:val="0"/>
      <w:marBottom w:val="0"/>
      <w:divBdr>
        <w:top w:val="none" w:sz="0" w:space="0" w:color="auto"/>
        <w:left w:val="none" w:sz="0" w:space="0" w:color="auto"/>
        <w:bottom w:val="none" w:sz="0" w:space="0" w:color="auto"/>
        <w:right w:val="none" w:sz="0" w:space="0" w:color="auto"/>
      </w:divBdr>
    </w:div>
    <w:div w:id="1962033009">
      <w:bodyDiv w:val="1"/>
      <w:marLeft w:val="0"/>
      <w:marRight w:val="0"/>
      <w:marTop w:val="0"/>
      <w:marBottom w:val="0"/>
      <w:divBdr>
        <w:top w:val="none" w:sz="0" w:space="0" w:color="auto"/>
        <w:left w:val="none" w:sz="0" w:space="0" w:color="auto"/>
        <w:bottom w:val="none" w:sz="0" w:space="0" w:color="auto"/>
        <w:right w:val="none" w:sz="0" w:space="0" w:color="auto"/>
      </w:divBdr>
    </w:div>
    <w:div w:id="2001153513">
      <w:bodyDiv w:val="1"/>
      <w:marLeft w:val="0"/>
      <w:marRight w:val="0"/>
      <w:marTop w:val="0"/>
      <w:marBottom w:val="0"/>
      <w:divBdr>
        <w:top w:val="none" w:sz="0" w:space="0" w:color="auto"/>
        <w:left w:val="none" w:sz="0" w:space="0" w:color="auto"/>
        <w:bottom w:val="none" w:sz="0" w:space="0" w:color="auto"/>
        <w:right w:val="none" w:sz="0" w:space="0" w:color="auto"/>
      </w:divBdr>
    </w:div>
    <w:div w:id="2110849686">
      <w:bodyDiv w:val="1"/>
      <w:marLeft w:val="0"/>
      <w:marRight w:val="0"/>
      <w:marTop w:val="0"/>
      <w:marBottom w:val="0"/>
      <w:divBdr>
        <w:top w:val="none" w:sz="0" w:space="0" w:color="auto"/>
        <w:left w:val="none" w:sz="0" w:space="0" w:color="auto"/>
        <w:bottom w:val="none" w:sz="0" w:space="0" w:color="auto"/>
        <w:right w:val="none" w:sz="0" w:space="0" w:color="auto"/>
      </w:divBdr>
    </w:div>
    <w:div w:id="212441994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hyperlink" Target="https://www.eviq.org.au/clinical-resources/central-venous-access-devices-cvads/899-implanted-venous-port-ivp-deaccessing-and" TargetMode="External"/><Relationship Id="rId21" Type="http://schemas.openxmlformats.org/officeDocument/2006/relationships/hyperlink" Target="https://www.blood.gov.au/SCIg" TargetMode="External"/><Relationship Id="rId42" Type="http://schemas.openxmlformats.org/officeDocument/2006/relationships/package" Target="embeddings/Microsoft_Word_Document9.docx"/><Relationship Id="rId47" Type="http://schemas.openxmlformats.org/officeDocument/2006/relationships/package" Target="embeddings/Microsoft_Word_Document11.docx"/><Relationship Id="rId63" Type="http://schemas.openxmlformats.org/officeDocument/2006/relationships/package" Target="embeddings/Microsoft_Word_Document16.docx"/><Relationship Id="rId68" Type="http://schemas.openxmlformats.org/officeDocument/2006/relationships/package" Target="embeddings/Microsoft_Word_Document19.docx"/><Relationship Id="rId84" Type="http://schemas.openxmlformats.org/officeDocument/2006/relationships/image" Target="media/image24.png"/><Relationship Id="rId89" Type="http://schemas.openxmlformats.org/officeDocument/2006/relationships/image" Target="media/image27.jpeg"/><Relationship Id="rId112" Type="http://schemas.openxmlformats.org/officeDocument/2006/relationships/hyperlink" Target="https://www.eviq.org.au/clinical-resources/central-venous-access-devices-cvads/1161-central-venous-catheter-accessing" TargetMode="External"/><Relationship Id="rId133" Type="http://schemas.openxmlformats.org/officeDocument/2006/relationships/image" Target="media/image36.jpeg"/><Relationship Id="rId138" Type="http://schemas.openxmlformats.org/officeDocument/2006/relationships/image" Target="media/image41.jpeg"/><Relationship Id="rId16" Type="http://schemas.openxmlformats.org/officeDocument/2006/relationships/hyperlink" Target="mailto:cancerplanning@dhhs.vic.gov.au" TargetMode="External"/><Relationship Id="rId107" Type="http://schemas.openxmlformats.org/officeDocument/2006/relationships/hyperlink" Target="https://www.eviq.org.au/clinical-resources/administration-of-antineoplastic-drugs/919-hazardous-drug-spill-management" TargetMode="External"/><Relationship Id="rId11" Type="http://schemas.openxmlformats.org/officeDocument/2006/relationships/header" Target="header2.xml"/><Relationship Id="rId32" Type="http://schemas.openxmlformats.org/officeDocument/2006/relationships/package" Target="embeddings/Microsoft_Word_Document4.docx"/><Relationship Id="rId37" Type="http://schemas.openxmlformats.org/officeDocument/2006/relationships/image" Target="media/image70.emf"/><Relationship Id="rId53" Type="http://schemas.openxmlformats.org/officeDocument/2006/relationships/package" Target="embeddings/Microsoft_Word_Document13.docx"/><Relationship Id="rId58" Type="http://schemas.openxmlformats.org/officeDocument/2006/relationships/hyperlink" Target="https://wecan.org.au/" TargetMode="External"/><Relationship Id="rId74" Type="http://schemas.openxmlformats.org/officeDocument/2006/relationships/image" Target="media/image20.emf"/><Relationship Id="rId79" Type="http://schemas.openxmlformats.org/officeDocument/2006/relationships/oleObject" Target="embeddings/oleObject2.bin"/><Relationship Id="rId102" Type="http://schemas.openxmlformats.org/officeDocument/2006/relationships/hyperlink" Target="https://www.eviq.org.au/clinical-resources/assessment-tools/6-antineoplastic-drug-time-out-checklist" TargetMode="External"/><Relationship Id="rId123" Type="http://schemas.openxmlformats.org/officeDocument/2006/relationships/footer" Target="footer4.xml"/><Relationship Id="rId128" Type="http://schemas.openxmlformats.org/officeDocument/2006/relationships/image" Target="media/image320.emf"/><Relationship Id="rId5" Type="http://schemas.openxmlformats.org/officeDocument/2006/relationships/webSettings" Target="webSettings.xml"/><Relationship Id="rId90" Type="http://schemas.openxmlformats.org/officeDocument/2006/relationships/hyperlink" Target="https://www.cancerresearchuk.org/" TargetMode="External"/><Relationship Id="rId95" Type="http://schemas.openxmlformats.org/officeDocument/2006/relationships/hyperlink" Target="https://www.webmd.com/drugs/2/drug-6995/promethazine+injection/details" TargetMode="External"/><Relationship Id="rId22" Type="http://schemas.openxmlformats.org/officeDocument/2006/relationships/image" Target="media/image3.emf"/><Relationship Id="rId27" Type="http://schemas.openxmlformats.org/officeDocument/2006/relationships/package" Target="embeddings/Microsoft_Word_Document2.docx"/><Relationship Id="rId43" Type="http://schemas.openxmlformats.org/officeDocument/2006/relationships/image" Target="media/image9.jpeg"/><Relationship Id="rId48" Type="http://schemas.openxmlformats.org/officeDocument/2006/relationships/image" Target="media/image12.emf"/><Relationship Id="rId64" Type="http://schemas.openxmlformats.org/officeDocument/2006/relationships/image" Target="media/image19.emf"/><Relationship Id="rId69" Type="http://schemas.openxmlformats.org/officeDocument/2006/relationships/image" Target="media/image130.emf"/><Relationship Id="rId113" Type="http://schemas.openxmlformats.org/officeDocument/2006/relationships/hyperlink" Target="https://www.eviq.org.au/clinical-resources/central-venous-access-devices-cvads/903-central-venous-catheter-blood-sampling" TargetMode="External"/><Relationship Id="rId118" Type="http://schemas.openxmlformats.org/officeDocument/2006/relationships/hyperlink" Target="https://www.eviq.org.au/clinical-resources/central-venous-access-devices-cvads/771-central-venous-access-device-cvad-restoring" TargetMode="External"/><Relationship Id="rId134" Type="http://schemas.openxmlformats.org/officeDocument/2006/relationships/image" Target="media/image37.jpeg"/><Relationship Id="rId139" Type="http://schemas.openxmlformats.org/officeDocument/2006/relationships/image" Target="media/image42.jpeg"/><Relationship Id="rId8" Type="http://schemas.openxmlformats.org/officeDocument/2006/relationships/image" Target="media/image1.png"/><Relationship Id="rId51" Type="http://schemas.openxmlformats.org/officeDocument/2006/relationships/package" Target="embeddings/Microsoft_Word_Document12.docx"/><Relationship Id="rId72" Type="http://schemas.openxmlformats.org/officeDocument/2006/relationships/image" Target="media/image100.emf"/><Relationship Id="rId80" Type="http://schemas.openxmlformats.org/officeDocument/2006/relationships/image" Target="media/image210.emf"/><Relationship Id="rId85" Type="http://schemas.openxmlformats.org/officeDocument/2006/relationships/image" Target="media/image25.png"/><Relationship Id="rId93" Type="http://schemas.openxmlformats.org/officeDocument/2006/relationships/image" Target="media/image30.jpeg"/><Relationship Id="rId98" Type="http://schemas.openxmlformats.org/officeDocument/2006/relationships/hyperlink" Target="https://www.eviq.org.au/clinical-resources/assessment-tools/475-cytarabine-cerebellar-neurotoxicity-assessment" TargetMode="External"/><Relationship Id="rId12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2.health.vic.gov.au/about/health-strategies/cancer-care" TargetMode="External"/><Relationship Id="rId25" Type="http://schemas.openxmlformats.org/officeDocument/2006/relationships/package" Target="embeddings/Microsoft_Word_Document1.docx"/><Relationship Id="rId33" Type="http://schemas.openxmlformats.org/officeDocument/2006/relationships/image" Target="media/image60.emf"/><Relationship Id="rId38" Type="http://schemas.openxmlformats.org/officeDocument/2006/relationships/package" Target="embeddings/Microsoft_Word_Document7.docx"/><Relationship Id="rId46" Type="http://schemas.openxmlformats.org/officeDocument/2006/relationships/image" Target="media/image11.emf"/><Relationship Id="rId59" Type="http://schemas.openxmlformats.org/officeDocument/2006/relationships/image" Target="media/image17.jpeg"/><Relationship Id="rId67" Type="http://schemas.openxmlformats.org/officeDocument/2006/relationships/package" Target="embeddings/Microsoft_Word_Document18.docx"/><Relationship Id="rId103" Type="http://schemas.openxmlformats.org/officeDocument/2006/relationships/hyperlink" Target="https://www.eviq.org.au/clinical-resources/administration-of-antineoplastic-drugs/1127-administration-of-antineoplastic-drugs-cent" TargetMode="External"/><Relationship Id="rId108" Type="http://schemas.openxmlformats.org/officeDocument/2006/relationships/hyperlink" Target="https://www.eviq.org.au/clinical-resources/administration-of-antineoplastic-drugs/909-hazardous-drugs-table" TargetMode="External"/><Relationship Id="rId116" Type="http://schemas.openxmlformats.org/officeDocument/2006/relationships/hyperlink" Target="https://www.eviq.org.au/clinical-resources/central-venous-access-devices-cvads/911-implanted-venous-port-ivp-blood-sampling" TargetMode="External"/><Relationship Id="rId124" Type="http://schemas.openxmlformats.org/officeDocument/2006/relationships/footer" Target="footer5.xml"/><Relationship Id="rId129" Type="http://schemas.openxmlformats.org/officeDocument/2006/relationships/image" Target="media/image33.emf"/><Relationship Id="rId137" Type="http://schemas.openxmlformats.org/officeDocument/2006/relationships/image" Target="media/image40.jpeg"/><Relationship Id="rId20" Type="http://schemas.openxmlformats.org/officeDocument/2006/relationships/hyperlink" Target="https://www2.health.vic.gov.au/about/publications/policiesandguidelines/nacms-manual-2018-19" TargetMode="External"/><Relationship Id="rId41" Type="http://schemas.openxmlformats.org/officeDocument/2006/relationships/image" Target="media/image80.emf"/><Relationship Id="rId54" Type="http://schemas.openxmlformats.org/officeDocument/2006/relationships/image" Target="media/image140.emf"/><Relationship Id="rId62" Type="http://schemas.openxmlformats.org/officeDocument/2006/relationships/image" Target="media/image180.emf"/><Relationship Id="rId70" Type="http://schemas.openxmlformats.org/officeDocument/2006/relationships/package" Target="embeddings/Microsoft_Word_Document20.docx"/><Relationship Id="rId75" Type="http://schemas.openxmlformats.org/officeDocument/2006/relationships/package" Target="embeddings/Microsoft_Word_Document23.docx"/><Relationship Id="rId83" Type="http://schemas.openxmlformats.org/officeDocument/2006/relationships/image" Target="media/image23.png"/><Relationship Id="rId88" Type="http://schemas.openxmlformats.org/officeDocument/2006/relationships/hyperlink" Target="http://www.mbsonline.gov.au/internet/mbsonline/publishing.nsf/Content/E45D240FB9C1C74FCA2583DD00074EC3/$File/201907-MBS%201Jul2019.pdf" TargetMode="External"/><Relationship Id="rId91" Type="http://schemas.openxmlformats.org/officeDocument/2006/relationships/image" Target="media/image28.jpeg"/><Relationship Id="rId96" Type="http://schemas.openxmlformats.org/officeDocument/2006/relationships/hyperlink" Target="https://www.eviq.org.au/clinical-resources/assessment-tools/4-antineoplastic-drug-patient-assessment-tool" TargetMode="External"/><Relationship Id="rId111" Type="http://schemas.openxmlformats.org/officeDocument/2006/relationships/hyperlink" Target="https://www.eviq.org.au/clinical-resources/central-venous-access-devices-cvads/900-central-venous-access-device-dressing-and-n" TargetMode="External"/><Relationship Id="rId132" Type="http://schemas.openxmlformats.org/officeDocument/2006/relationships/image" Target="media/image35.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package" Target="embeddings/Microsoft_Word_Document.docx"/><Relationship Id="rId28" Type="http://schemas.openxmlformats.org/officeDocument/2006/relationships/image" Target="media/image40.emf"/><Relationship Id="rId36" Type="http://schemas.openxmlformats.org/officeDocument/2006/relationships/package" Target="embeddings/Microsoft_Word_Document6.docx"/><Relationship Id="rId49" Type="http://schemas.openxmlformats.org/officeDocument/2006/relationships/oleObject" Target="embeddings/oleObject1.bin"/><Relationship Id="rId57" Type="http://schemas.openxmlformats.org/officeDocument/2006/relationships/image" Target="media/image16.jpeg"/><Relationship Id="rId106" Type="http://schemas.openxmlformats.org/officeDocument/2006/relationships/hyperlink" Target="https://www.eviq.org.au/clinical-resources/administration-of-antineoplastic-drugs/450-administration-of-antineoplastic-drugs-oral" TargetMode="External"/><Relationship Id="rId114" Type="http://schemas.openxmlformats.org/officeDocument/2006/relationships/hyperlink" Target="https://www.eviq.org.au/clinical-resources/central-venous-access-devices-cvads/1163-central-venous-catheter-deaccessing" TargetMode="External"/><Relationship Id="rId119" Type="http://schemas.openxmlformats.org/officeDocument/2006/relationships/hyperlink" Target="https://www.eviq.org.au/clinical-resources/extravasation/1193-extravasation-management-irritants-with-ves" TargetMode="External"/><Relationship Id="rId127" Type="http://schemas.openxmlformats.org/officeDocument/2006/relationships/image" Target="media/image32.emf"/><Relationship Id="rId10" Type="http://schemas.openxmlformats.org/officeDocument/2006/relationships/header" Target="header1.xml"/><Relationship Id="rId31" Type="http://schemas.openxmlformats.org/officeDocument/2006/relationships/image" Target="media/image6.emf"/><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package" Target="embeddings/Microsoft_Word_Document17.docx"/><Relationship Id="rId73" Type="http://schemas.openxmlformats.org/officeDocument/2006/relationships/package" Target="embeddings/Microsoft_Word_Document22.docx"/><Relationship Id="rId78" Type="http://schemas.openxmlformats.org/officeDocument/2006/relationships/image" Target="media/image21.emf"/><Relationship Id="rId81" Type="http://schemas.openxmlformats.org/officeDocument/2006/relationships/oleObject" Target="embeddings/oleObject3.bin"/><Relationship Id="rId86" Type="http://schemas.openxmlformats.org/officeDocument/2006/relationships/image" Target="media/image26.png"/><Relationship Id="rId94" Type="http://schemas.openxmlformats.org/officeDocument/2006/relationships/image" Target="media/image31.jpeg"/><Relationship Id="rId99" Type="http://schemas.openxmlformats.org/officeDocument/2006/relationships/hyperlink" Target="https://www.eviq.org.au/clinical-resources/assessment-tools/3533-immunotherapy-patient-assessment-tool" TargetMode="External"/><Relationship Id="rId101" Type="http://schemas.openxmlformats.org/officeDocument/2006/relationships/hyperlink" Target="https://www.eviq.org.au/clinical-resources/assessment-tools/875-patient-evaluation-risk-assessment-and-initia" TargetMode="External"/><Relationship Id="rId122" Type="http://schemas.openxmlformats.org/officeDocument/2006/relationships/header" Target="header5.xml"/><Relationship Id="rId130" Type="http://schemas.openxmlformats.org/officeDocument/2006/relationships/package" Target="embeddings/Microsoft_Word_Template.dotx"/><Relationship Id="rId13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www.safeworkaustralia.gov.au/system/files/documents/1901/code_of_practice_-_how_to_manage_work_health_and_safety_risks_1.pdf" TargetMode="External"/><Relationship Id="rId39" Type="http://schemas.openxmlformats.org/officeDocument/2006/relationships/image" Target="media/image8.emf"/><Relationship Id="rId109" Type="http://schemas.openxmlformats.org/officeDocument/2006/relationships/hyperlink" Target="https://www.eviq.org.au/clinical-resources/administration-of-antineoplastic-drugs/5-safe-administration-of-antineoplastic-drugs" TargetMode="External"/><Relationship Id="rId34" Type="http://schemas.openxmlformats.org/officeDocument/2006/relationships/package" Target="embeddings/Microsoft_Word_Document5.docx"/><Relationship Id="rId50" Type="http://schemas.openxmlformats.org/officeDocument/2006/relationships/image" Target="media/image13.emf"/><Relationship Id="rId55" Type="http://schemas.openxmlformats.org/officeDocument/2006/relationships/package" Target="embeddings/Microsoft_Word_Document14.docx"/><Relationship Id="rId76" Type="http://schemas.openxmlformats.org/officeDocument/2006/relationships/image" Target="media/image200.emf"/><Relationship Id="rId97" Type="http://schemas.openxmlformats.org/officeDocument/2006/relationships/hyperlink" Target="https://www.eviq.org.au/clinical-resources/assessment-tools/8-chemotherapy-induced-peripheral-neuropathy-scree" TargetMode="External"/><Relationship Id="rId104" Type="http://schemas.openxmlformats.org/officeDocument/2006/relationships/hyperlink" Target="https://www.eviq.org.au/clinical-resources/administration-of-antineoplastic-drugs/457-administration-of-antineoplastic-drugs-intra" TargetMode="External"/><Relationship Id="rId120" Type="http://schemas.openxmlformats.org/officeDocument/2006/relationships/hyperlink" Target="https://www.eviq.org.au/clinical-resources/extravasation/1078-extravasation-management-immediate-manageme" TargetMode="External"/><Relationship Id="rId125" Type="http://schemas.openxmlformats.org/officeDocument/2006/relationships/footer" Target="footer6.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Word_Document21.docx"/><Relationship Id="rId92" Type="http://schemas.openxmlformats.org/officeDocument/2006/relationships/image" Target="media/image29.jpeg"/><Relationship Id="rId2" Type="http://schemas.openxmlformats.org/officeDocument/2006/relationships/numbering" Target="numbering.xml"/><Relationship Id="rId29" Type="http://schemas.openxmlformats.org/officeDocument/2006/relationships/package" Target="embeddings/Microsoft_Word_Document3.docx"/><Relationship Id="rId24" Type="http://schemas.openxmlformats.org/officeDocument/2006/relationships/image" Target="media/image30.emf"/><Relationship Id="rId40" Type="http://schemas.openxmlformats.org/officeDocument/2006/relationships/package" Target="embeddings/Microsoft_Word_Document8.docx"/><Relationship Id="rId45" Type="http://schemas.openxmlformats.org/officeDocument/2006/relationships/package" Target="embeddings/Microsoft_Word_Document10.docx"/><Relationship Id="rId66" Type="http://schemas.openxmlformats.org/officeDocument/2006/relationships/image" Target="media/image190.emf"/><Relationship Id="rId87" Type="http://schemas.openxmlformats.org/officeDocument/2006/relationships/hyperlink" Target="https://www.worksafe.vic.gov.au/all-acts-and-regulations" TargetMode="External"/><Relationship Id="rId110" Type="http://schemas.openxmlformats.org/officeDocument/2006/relationships/hyperlink" Target="https://www.eviq.org.au/clinical-resources/administration-of-antineoplastic-drugs/188-safe-handling-and-waste-management-of-hazardou" TargetMode="External"/><Relationship Id="rId115" Type="http://schemas.openxmlformats.org/officeDocument/2006/relationships/hyperlink" Target="https://www.eviq.org.au/clinical-resources/central-venous-access-devices-cvads/898-implanted-venous-port-ivp-accessing-and-lo" TargetMode="External"/><Relationship Id="rId131" Type="http://schemas.openxmlformats.org/officeDocument/2006/relationships/image" Target="media/image34.png"/><Relationship Id="rId136" Type="http://schemas.openxmlformats.org/officeDocument/2006/relationships/image" Target="media/image39.jpeg"/><Relationship Id="rId61" Type="http://schemas.openxmlformats.org/officeDocument/2006/relationships/package" Target="embeddings/Microsoft_Word_Document15.docx"/><Relationship Id="rId82" Type="http://schemas.openxmlformats.org/officeDocument/2006/relationships/image" Target="media/image22.emf"/><Relationship Id="rId19" Type="http://schemas.openxmlformats.org/officeDocument/2006/relationships/hyperlink" Target="https://www.ihpa.gov.au/publications/tier-2-non-admitted-services-2019-20" TargetMode="External"/><Relationship Id="rId14" Type="http://schemas.openxmlformats.org/officeDocument/2006/relationships/header" Target="header3.xml"/><Relationship Id="rId30" Type="http://schemas.openxmlformats.org/officeDocument/2006/relationships/image" Target="media/image5.jpeg"/><Relationship Id="rId35" Type="http://schemas.openxmlformats.org/officeDocument/2006/relationships/image" Target="media/image7.emf"/><Relationship Id="rId56" Type="http://schemas.openxmlformats.org/officeDocument/2006/relationships/image" Target="media/image15.jpeg"/><Relationship Id="rId77" Type="http://schemas.openxmlformats.org/officeDocument/2006/relationships/package" Target="embeddings/Microsoft_Word_Document24.docx"/><Relationship Id="rId100" Type="http://schemas.openxmlformats.org/officeDocument/2006/relationships/hyperlink" Target="https://www.eviq.org.au/clinical-resources/assessment-tools/10-oral-mucositis-assessment-tool" TargetMode="External"/><Relationship Id="rId105" Type="http://schemas.openxmlformats.org/officeDocument/2006/relationships/hyperlink" Target="https://www.eviq.org.au/clinical-resources/administration-of-antineoplastic-drugs/1087-administration-of-antineoplastic-drugs-intra" TargetMode="External"/><Relationship Id="rId126" Type="http://schemas.openxmlformats.org/officeDocument/2006/relationships/hyperlink" Target="https://www.eviq.org.au/Patients-and-carers/Patient-information-sheets/3027-Care-at-home-after-an-extravasation-injur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iccompcancerctr.org/newsletter/2019-may/accessing-clinical-trials-locally/" TargetMode="External"/><Relationship Id="rId2" Type="http://schemas.openxmlformats.org/officeDocument/2006/relationships/hyperlink" Target="https://www.cancer.org.au/about-cancer/treatment/clinical-trials.html" TargetMode="External"/><Relationship Id="rId1" Type="http://schemas.openxmlformats.org/officeDocument/2006/relationships/hyperlink" Target="https://www2.health.vic.gov.au/about/clinical-trials-and-research/clinical-trial-research" TargetMode="External"/><Relationship Id="rId5" Type="http://schemas.openxmlformats.org/officeDocument/2006/relationships/hyperlink" Target="https://icd.codes/icd10cm/Z511" TargetMode="External"/><Relationship Id="rId4" Type="http://schemas.openxmlformats.org/officeDocument/2006/relationships/hyperlink" Target="https://icd.codes/icd10cm/Z5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67C2A-E17B-423E-A628-796EE7B90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21151</Words>
  <Characters>120562</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Home-based cancer care: framework and toolkit</vt:lpstr>
    </vt:vector>
  </TitlesOfParts>
  <Company>Department of Health and Human Services</Company>
  <LinksUpToDate>false</LinksUpToDate>
  <CharactersWithSpaces>141431</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Home-based cancer care: framework and toolkit</dc:title>
  <dc:subject>Home-based cancer care: framework and toolkit</dc:subject>
  <dc:creator>Health and Wellbeing Division</dc:creator>
  <cp:keywords>Home-based cancer care, framework, toolkit</cp:keywords>
  <cp:lastModifiedBy>Tania Wohling (DHHS)</cp:lastModifiedBy>
  <cp:revision>2</cp:revision>
  <cp:lastPrinted>2020-05-12T07:53:00Z</cp:lastPrinted>
  <dcterms:created xsi:type="dcterms:W3CDTF">2020-07-02T12:16:00Z</dcterms:created>
  <dcterms:modified xsi:type="dcterms:W3CDTF">2020-07-02T12:16:00Z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