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E96D4C" w14:textId="77777777" w:rsidR="00002990" w:rsidRPr="003072C6" w:rsidRDefault="001005A3" w:rsidP="00A55989">
      <w:pPr>
        <w:pStyle w:val="DHHSbodynospace"/>
      </w:pPr>
      <w:bookmarkStart w:id="0" w:name="_GoBack"/>
      <w:bookmarkEnd w:id="0"/>
      <w:r>
        <w:rPr>
          <w:noProof/>
          <w:lang w:eastAsia="en-AU"/>
        </w:rPr>
        <w:drawing>
          <wp:anchor distT="0" distB="0" distL="114300" distR="114300" simplePos="0" relativeHeight="251657728" behindDoc="1" locked="1" layoutInCell="0" allowOverlap="1" wp14:anchorId="0141789D" wp14:editId="47BCD848">
            <wp:simplePos x="0" y="0"/>
            <wp:positionH relativeFrom="page">
              <wp:posOffset>0</wp:posOffset>
            </wp:positionH>
            <wp:positionV relativeFrom="page">
              <wp:posOffset>0</wp:posOffset>
            </wp:positionV>
            <wp:extent cx="7563485" cy="10700385"/>
            <wp:effectExtent l="0" t="0" r="0" b="5715"/>
            <wp:wrapNone/>
            <wp:docPr id="99" name="Picture 99"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ictoria State Government Department of Health and Human Servic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horzAnchor="margin" w:tblpY="620"/>
        <w:tblW w:w="7938" w:type="dxa"/>
        <w:tblCellMar>
          <w:left w:w="0" w:type="dxa"/>
          <w:right w:w="0" w:type="dxa"/>
        </w:tblCellMar>
        <w:tblLook w:val="04A0" w:firstRow="1" w:lastRow="0" w:firstColumn="1" w:lastColumn="0" w:noHBand="0" w:noVBand="1"/>
      </w:tblPr>
      <w:tblGrid>
        <w:gridCol w:w="7938"/>
      </w:tblGrid>
      <w:tr w:rsidR="001817CD" w:rsidRPr="003072C6" w14:paraId="7E871F99" w14:textId="77777777" w:rsidTr="002A2DE5">
        <w:trPr>
          <w:trHeight w:val="3988"/>
        </w:trPr>
        <w:tc>
          <w:tcPr>
            <w:tcW w:w="7938" w:type="dxa"/>
            <w:shd w:val="clear" w:color="auto" w:fill="auto"/>
          </w:tcPr>
          <w:p w14:paraId="7C12B21B" w14:textId="67F38EDF" w:rsidR="00C416E1" w:rsidRDefault="00951448" w:rsidP="002A2DE5">
            <w:pPr>
              <w:pStyle w:val="DHHSreportmaintitlewhite"/>
            </w:pPr>
            <w:r>
              <w:t xml:space="preserve">Malnutrition in Victorian </w:t>
            </w:r>
            <w:r w:rsidR="00B93CC1">
              <w:t>c</w:t>
            </w:r>
            <w:r>
              <w:t xml:space="preserve">ancer </w:t>
            </w:r>
            <w:r w:rsidR="00B93CC1">
              <w:t>s</w:t>
            </w:r>
            <w:r>
              <w:t>ervices</w:t>
            </w:r>
          </w:p>
          <w:p w14:paraId="7447B5AC" w14:textId="3BB41162" w:rsidR="00951448" w:rsidRPr="003072C6" w:rsidRDefault="00951448" w:rsidP="00B93CC1">
            <w:pPr>
              <w:pStyle w:val="DHHSreportsubtitlewhite"/>
            </w:pPr>
            <w:r>
              <w:t>Cancer Malnutrition Point Prevalence Study 2016</w:t>
            </w:r>
            <w:r w:rsidR="00AB60CC">
              <w:t xml:space="preserve"> </w:t>
            </w:r>
            <w:r w:rsidR="00B93CC1">
              <w:t>s</w:t>
            </w:r>
            <w:r w:rsidR="00AB60CC">
              <w:t xml:space="preserve">ummary </w:t>
            </w:r>
            <w:r w:rsidR="00B93CC1">
              <w:t>r</w:t>
            </w:r>
            <w:r w:rsidR="00AB60CC">
              <w:t>eport</w:t>
            </w:r>
          </w:p>
          <w:p w14:paraId="7E117374" w14:textId="77777777" w:rsidR="00951448" w:rsidRPr="003072C6" w:rsidRDefault="00951448" w:rsidP="002A2DE5">
            <w:pPr>
              <w:pStyle w:val="DHHSreportsubtitlewhite"/>
            </w:pPr>
          </w:p>
        </w:tc>
      </w:tr>
      <w:tr w:rsidR="001817CD" w:rsidRPr="003072C6" w14:paraId="08631521" w14:textId="77777777" w:rsidTr="002A2DE5">
        <w:trPr>
          <w:trHeight w:val="4664"/>
        </w:trPr>
        <w:tc>
          <w:tcPr>
            <w:tcW w:w="7938" w:type="dxa"/>
            <w:shd w:val="clear" w:color="auto" w:fill="auto"/>
          </w:tcPr>
          <w:p w14:paraId="20D43788" w14:textId="77777777" w:rsidR="00BC01C1" w:rsidRPr="003072C6" w:rsidRDefault="00BC01C1" w:rsidP="002A2DE5">
            <w:pPr>
              <w:pStyle w:val="Coverinstructions"/>
            </w:pPr>
          </w:p>
        </w:tc>
      </w:tr>
    </w:tbl>
    <w:p w14:paraId="5C2E59B8" w14:textId="77777777" w:rsidR="0069374A" w:rsidRPr="003072C6" w:rsidRDefault="0069374A" w:rsidP="00C2657D">
      <w:pPr>
        <w:pStyle w:val="DHHSbodynospace"/>
        <w:ind w:left="-454"/>
      </w:pPr>
    </w:p>
    <w:p w14:paraId="7934D3AA" w14:textId="77777777" w:rsidR="00C51B1C" w:rsidRDefault="00C51B1C" w:rsidP="00CA6D4E">
      <w:pPr>
        <w:pStyle w:val="DHHSbodynospace"/>
        <w:sectPr w:rsidR="00C51B1C" w:rsidSect="00A55989">
          <w:headerReference w:type="even" r:id="rId12"/>
          <w:headerReference w:type="default" r:id="rId13"/>
          <w:footerReference w:type="even" r:id="rId14"/>
          <w:footerReference w:type="default" r:id="rId15"/>
          <w:headerReference w:type="first" r:id="rId16"/>
          <w:footerReference w:type="first" r:id="rId17"/>
          <w:type w:val="oddPage"/>
          <w:pgSz w:w="11906" w:h="16838"/>
          <w:pgMar w:top="3969" w:right="1304" w:bottom="1134" w:left="1304" w:header="454" w:footer="567" w:gutter="0"/>
          <w:cols w:space="720"/>
          <w:docGrid w:linePitch="360"/>
        </w:sectPr>
      </w:pPr>
    </w:p>
    <w:p w14:paraId="7AA90934" w14:textId="77777777" w:rsidR="00AC0C3B" w:rsidRPr="003072C6" w:rsidRDefault="009208F5" w:rsidP="00CA6D4E">
      <w:pPr>
        <w:pStyle w:val="DHHSbodynospace"/>
      </w:pPr>
      <w:r w:rsidRPr="003072C6">
        <w:lastRenderedPageBreak/>
        <w:br w:type="page"/>
      </w:r>
      <w:r w:rsidR="001005A3">
        <w:rPr>
          <w:noProof/>
          <w:lang w:eastAsia="en-AU"/>
        </w:rPr>
        <mc:AlternateContent>
          <mc:Choice Requires="wps">
            <w:drawing>
              <wp:anchor distT="0" distB="0" distL="114300" distR="114300" simplePos="0" relativeHeight="251656704" behindDoc="0" locked="0" layoutInCell="1" allowOverlap="1" wp14:anchorId="32C2134E" wp14:editId="5A6B71C6">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4F467" w14:textId="77777777" w:rsidR="006507A9" w:rsidRDefault="006507A9"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2134E" id="_x0000_t202" coordsize="21600,21600" o:spt="202" path="m,l,21600r21600,l21600,xe">
                <v:stroke joinstyle="miter"/>
                <v:path gradientshapeok="t" o:connecttype="rect"/>
              </v:shapetype>
              <v:shape id="Text Box 43" o:spid="_x0000_s1026" type="#_x0000_t202" style="position:absolute;margin-left:5in;margin-top:801pt;width:198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" filled="f" stroked="f">
                <v:textbox>
                  <w:txbxContent>
                    <w:p w14:paraId="1F44F467" w14:textId="77777777" w:rsidR="006507A9" w:rsidRDefault="006507A9"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Ind w:w="1701" w:type="dxa"/>
        <w:tblCellMar>
          <w:left w:w="0" w:type="dxa"/>
          <w:right w:w="0" w:type="dxa"/>
        </w:tblCellMar>
        <w:tblLook w:val="04A0" w:firstRow="1" w:lastRow="0" w:firstColumn="1" w:lastColumn="0" w:noHBand="0" w:noVBand="1"/>
      </w:tblPr>
      <w:tblGrid>
        <w:gridCol w:w="7597"/>
      </w:tblGrid>
      <w:tr w:rsidR="00DE24E6" w:rsidRPr="003072C6" w14:paraId="3A1F8BDC" w14:textId="77777777" w:rsidTr="00CA6D4E">
        <w:trPr>
          <w:trHeight w:val="7402"/>
        </w:trPr>
        <w:tc>
          <w:tcPr>
            <w:tcW w:w="9298" w:type="dxa"/>
            <w:shd w:val="clear" w:color="auto" w:fill="auto"/>
            <w:vAlign w:val="center"/>
          </w:tcPr>
          <w:p w14:paraId="41D3182F" w14:textId="077D4018" w:rsidR="00F53CFD" w:rsidRDefault="0085200D" w:rsidP="00711B0C">
            <w:pPr>
              <w:pStyle w:val="DHHSreportmaintitle"/>
            </w:pPr>
            <w:r>
              <w:lastRenderedPageBreak/>
              <w:t xml:space="preserve">Malnutrition in Victorian </w:t>
            </w:r>
            <w:r w:rsidR="00B93CC1">
              <w:t>c</w:t>
            </w:r>
            <w:r>
              <w:t xml:space="preserve">ancer </w:t>
            </w:r>
            <w:r w:rsidR="00B93CC1">
              <w:t>s</w:t>
            </w:r>
            <w:r>
              <w:t xml:space="preserve">ervices </w:t>
            </w:r>
          </w:p>
          <w:p w14:paraId="5A53AC7F" w14:textId="732A3F7E" w:rsidR="0085200D" w:rsidRPr="00711B0C" w:rsidRDefault="0085200D" w:rsidP="00B93CC1">
            <w:pPr>
              <w:pStyle w:val="DHHSreportsubtitle"/>
            </w:pPr>
            <w:r>
              <w:t>Cancer Malnutrition Point Prevalence Study 2016</w:t>
            </w:r>
            <w:r w:rsidR="00AB60CC">
              <w:t xml:space="preserve"> </w:t>
            </w:r>
            <w:r w:rsidR="00B93CC1">
              <w:t>s</w:t>
            </w:r>
            <w:r w:rsidR="00AB60CC">
              <w:t xml:space="preserve">ummary </w:t>
            </w:r>
            <w:r w:rsidR="00B93CC1">
              <w:t>r</w:t>
            </w:r>
            <w:r w:rsidR="00AB60CC">
              <w:t>eport</w:t>
            </w:r>
          </w:p>
          <w:p w14:paraId="570D73C7" w14:textId="77777777" w:rsidR="00BB47D7" w:rsidRPr="003072C6" w:rsidRDefault="00BB47D7" w:rsidP="00630937">
            <w:pPr>
              <w:pStyle w:val="DHHSreportsubtitle"/>
            </w:pPr>
          </w:p>
        </w:tc>
      </w:tr>
      <w:tr w:rsidR="009906C7" w:rsidRPr="003072C6" w14:paraId="67A88C7C" w14:textId="77777777" w:rsidTr="009906C7">
        <w:tc>
          <w:tcPr>
            <w:tcW w:w="9298" w:type="dxa"/>
            <w:shd w:val="clear" w:color="auto" w:fill="auto"/>
            <w:vAlign w:val="center"/>
          </w:tcPr>
          <w:p w14:paraId="67454658" w14:textId="77777777" w:rsidR="009906C7" w:rsidRPr="003072C6" w:rsidRDefault="009906C7" w:rsidP="009906C7">
            <w:pPr>
              <w:pStyle w:val="DHHSbody"/>
            </w:pPr>
          </w:p>
        </w:tc>
      </w:tr>
    </w:tbl>
    <w:p w14:paraId="48226E2D" w14:textId="77777777" w:rsidR="00CA6D4E" w:rsidRPr="003072C6" w:rsidRDefault="00CA6D4E" w:rsidP="00CA6D4E">
      <w:pPr>
        <w:pStyle w:val="DHHSbodynospace"/>
      </w:pPr>
    </w:p>
    <w:p w14:paraId="6BE99B39" w14:textId="77777777" w:rsidR="00AC0C3B" w:rsidRPr="003072C6" w:rsidRDefault="00C81BA6" w:rsidP="00CA6D4E">
      <w:pPr>
        <w:pStyle w:val="DHHSbodynospace"/>
      </w:pPr>
      <w:r w:rsidRPr="003072C6">
        <w:br w:type="page"/>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77DA9989" w14:textId="77777777" w:rsidTr="00BC4AE7">
        <w:trPr>
          <w:trHeight w:val="4313"/>
        </w:trPr>
        <w:tc>
          <w:tcPr>
            <w:tcW w:w="9298" w:type="dxa"/>
          </w:tcPr>
          <w:p w14:paraId="7BF4C29A" w14:textId="77777777" w:rsidR="00564E8F" w:rsidRPr="00605B5B" w:rsidRDefault="00564E8F" w:rsidP="00031263">
            <w:pPr>
              <w:pStyle w:val="DHHSbody"/>
              <w:rPr>
                <w:i/>
                <w:color w:val="008950"/>
                <w:sz w:val="26"/>
                <w:szCs w:val="26"/>
              </w:rPr>
            </w:pPr>
          </w:p>
        </w:tc>
      </w:tr>
      <w:tr w:rsidR="00564E8F" w:rsidRPr="003072C6" w14:paraId="1E853FE6" w14:textId="77777777" w:rsidTr="00BC4AE7">
        <w:trPr>
          <w:trHeight w:val="6336"/>
        </w:trPr>
        <w:tc>
          <w:tcPr>
            <w:tcW w:w="9298" w:type="dxa"/>
            <w:vAlign w:val="bottom"/>
          </w:tcPr>
          <w:p w14:paraId="79BD01E1" w14:textId="1BE92300" w:rsidR="00BE600B" w:rsidRDefault="00605B5B" w:rsidP="00605B5B">
            <w:pPr>
              <w:spacing w:after="200" w:line="300" w:lineRule="atLeast"/>
              <w:rPr>
                <w:rFonts w:ascii="Arial" w:eastAsia="Times" w:hAnsi="Arial"/>
                <w:sz w:val="24"/>
                <w:szCs w:val="19"/>
              </w:rPr>
            </w:pPr>
            <w:r w:rsidRPr="00605B5B">
              <w:rPr>
                <w:rFonts w:ascii="Arial" w:eastAsia="Times" w:hAnsi="Arial"/>
                <w:sz w:val="24"/>
                <w:szCs w:val="19"/>
              </w:rPr>
              <w:t>To receive this publication in an accessible format</w:t>
            </w:r>
            <w:r w:rsidR="00866383" w:rsidRPr="00AF4345">
              <w:rPr>
                <w:rFonts w:ascii="Arial" w:eastAsia="Times" w:hAnsi="Arial"/>
                <w:sz w:val="24"/>
                <w:szCs w:val="19"/>
              </w:rPr>
              <w:t xml:space="preserve">, phone 9096 </w:t>
            </w:r>
            <w:r w:rsidR="00BE600B">
              <w:rPr>
                <w:rFonts w:ascii="Arial" w:eastAsia="Times" w:hAnsi="Arial"/>
                <w:sz w:val="24"/>
                <w:szCs w:val="19"/>
              </w:rPr>
              <w:t>2136</w:t>
            </w:r>
            <w:r w:rsidR="00866383" w:rsidRPr="00AF4345">
              <w:rPr>
                <w:rFonts w:ascii="Arial" w:eastAsia="Times" w:hAnsi="Arial"/>
                <w:sz w:val="24"/>
                <w:szCs w:val="19"/>
              </w:rPr>
              <w:t>, using the National Relay Service 13 36 77 if required, or</w:t>
            </w:r>
            <w:r w:rsidRPr="00605B5B">
              <w:rPr>
                <w:rFonts w:ascii="Arial" w:eastAsia="Times" w:hAnsi="Arial"/>
                <w:sz w:val="24"/>
                <w:szCs w:val="19"/>
              </w:rPr>
              <w:t xml:space="preserve"> email</w:t>
            </w:r>
            <w:r w:rsidR="00BE600B">
              <w:rPr>
                <w:rFonts w:ascii="Arial" w:eastAsia="Times" w:hAnsi="Arial"/>
                <w:sz w:val="24"/>
                <w:szCs w:val="19"/>
              </w:rPr>
              <w:t xml:space="preserve"> </w:t>
            </w:r>
            <w:hyperlink r:id="rId18" w:history="1">
              <w:r w:rsidR="00BE600B" w:rsidRPr="00617695">
                <w:rPr>
                  <w:rStyle w:val="Hyperlink"/>
                  <w:rFonts w:ascii="Arial" w:eastAsia="Times" w:hAnsi="Arial"/>
                  <w:sz w:val="24"/>
                  <w:szCs w:val="19"/>
                </w:rPr>
                <w:t>cancerplanning@dhhs.vic.gov.au</w:t>
              </w:r>
            </w:hyperlink>
          </w:p>
          <w:p w14:paraId="118BF60A" w14:textId="77777777" w:rsidR="00605B5B" w:rsidRPr="00605B5B" w:rsidRDefault="00605B5B" w:rsidP="00605B5B">
            <w:pPr>
              <w:spacing w:after="120" w:line="270" w:lineRule="atLeast"/>
              <w:rPr>
                <w:rFonts w:ascii="Arial" w:eastAsia="Times" w:hAnsi="Arial"/>
              </w:rPr>
            </w:pPr>
            <w:r w:rsidRPr="00605B5B">
              <w:rPr>
                <w:rFonts w:ascii="Arial" w:eastAsia="Times" w:hAnsi="Arial"/>
              </w:rPr>
              <w:t>Authorised and published by the Victorian Governmen</w:t>
            </w:r>
            <w:r>
              <w:rPr>
                <w:rFonts w:ascii="Arial" w:eastAsia="Times" w:hAnsi="Arial"/>
              </w:rPr>
              <w:t>t, 1 Treasury Place, Melbourne.</w:t>
            </w:r>
          </w:p>
          <w:p w14:paraId="416A9AED" w14:textId="5CEF710C" w:rsidR="00605B5B" w:rsidRPr="00605B5B" w:rsidRDefault="00605B5B" w:rsidP="00605B5B">
            <w:pPr>
              <w:spacing w:after="120" w:line="270" w:lineRule="atLeast"/>
              <w:rPr>
                <w:rFonts w:ascii="Arial" w:eastAsia="Times" w:hAnsi="Arial"/>
              </w:rPr>
            </w:pPr>
            <w:r w:rsidRPr="00605B5B">
              <w:rPr>
                <w:rFonts w:ascii="Arial" w:eastAsia="Times" w:hAnsi="Arial"/>
              </w:rPr>
              <w:t xml:space="preserve">© State of Victoria, Department of Health </w:t>
            </w:r>
            <w:r w:rsidR="002679D5">
              <w:rPr>
                <w:rFonts w:ascii="Arial" w:eastAsia="Times" w:hAnsi="Arial"/>
              </w:rPr>
              <w:t>and</w:t>
            </w:r>
            <w:r w:rsidRPr="00605B5B">
              <w:rPr>
                <w:rFonts w:ascii="Arial" w:eastAsia="Times" w:hAnsi="Arial"/>
              </w:rPr>
              <w:t xml:space="preserve"> Human Services</w:t>
            </w:r>
            <w:r w:rsidR="00B93CC1">
              <w:rPr>
                <w:rFonts w:ascii="Arial" w:eastAsia="Times" w:hAnsi="Arial"/>
              </w:rPr>
              <w:t xml:space="preserve">, </w:t>
            </w:r>
            <w:r w:rsidR="00BE600B">
              <w:rPr>
                <w:rFonts w:ascii="Arial" w:eastAsia="Times" w:hAnsi="Arial"/>
              </w:rPr>
              <w:t>August</w:t>
            </w:r>
            <w:r w:rsidR="00B93CC1">
              <w:rPr>
                <w:rFonts w:ascii="Arial" w:eastAsia="Times" w:hAnsi="Arial"/>
              </w:rPr>
              <w:t xml:space="preserve"> 2019.</w:t>
            </w:r>
          </w:p>
          <w:p w14:paraId="31C63FE7" w14:textId="3433B9DA" w:rsidR="00605B5B" w:rsidRDefault="00605B5B" w:rsidP="00605B5B">
            <w:pPr>
              <w:spacing w:after="120" w:line="270" w:lineRule="atLeast"/>
              <w:rPr>
                <w:rFonts w:ascii="Arial" w:eastAsia="Times" w:hAnsi="Arial"/>
              </w:rPr>
            </w:pPr>
            <w:r w:rsidRPr="006650C6">
              <w:rPr>
                <w:rFonts w:ascii="Arial" w:eastAsia="Times" w:hAnsi="Arial"/>
              </w:rPr>
              <w:t>Where the term ‘Aboriginal’ is used it refers to both Aboriginal and Torres Strait Islander people. Indigenous is retained when it is part of the title of a report, program or quotation.</w:t>
            </w:r>
          </w:p>
          <w:p w14:paraId="6EF70368" w14:textId="77777777" w:rsidR="00B027E9" w:rsidRPr="002D1D24" w:rsidRDefault="00B027E9" w:rsidP="00B027E9">
            <w:pPr>
              <w:spacing w:after="120" w:line="270" w:lineRule="atLeast"/>
              <w:rPr>
                <w:rFonts w:ascii="Arial" w:eastAsia="Times" w:hAnsi="Arial"/>
                <w:color w:val="000000" w:themeColor="text1"/>
                <w:szCs w:val="19"/>
              </w:rPr>
            </w:pPr>
            <w:r w:rsidRPr="002D1D24">
              <w:rPr>
                <w:rFonts w:ascii="Arial" w:eastAsia="Times" w:hAnsi="Arial"/>
                <w:color w:val="000000" w:themeColor="text1"/>
                <w:szCs w:val="19"/>
              </w:rPr>
              <w:t xml:space="preserve">Available at </w:t>
            </w:r>
            <w:hyperlink r:id="rId19" w:history="1">
              <w:r w:rsidRPr="002D1D24">
                <w:rPr>
                  <w:rStyle w:val="Hyperlink"/>
                  <w:rFonts w:ascii="Arial" w:eastAsia="Times" w:hAnsi="Arial" w:cs="Arial"/>
                  <w:color w:val="000000" w:themeColor="text1"/>
                </w:rPr>
                <w:t>www.health.vic.gov.au/cancer</w:t>
              </w:r>
            </w:hyperlink>
            <w:r w:rsidRPr="002D1D24">
              <w:rPr>
                <w:rFonts w:ascii="Arial" w:eastAsia="Times" w:hAnsi="Arial" w:cs="Arial"/>
                <w:color w:val="000000" w:themeColor="text1"/>
              </w:rPr>
              <w:t xml:space="preserve">  &lt;</w:t>
            </w:r>
            <w:hyperlink r:id="rId20" w:history="1">
              <w:r w:rsidRPr="002D1D24">
                <w:rPr>
                  <w:rStyle w:val="Hyperlink"/>
                  <w:rFonts w:ascii="Arial" w:hAnsi="Arial" w:cs="Arial"/>
                  <w:color w:val="000000" w:themeColor="text1"/>
                </w:rPr>
                <w:t>https://www2.health.vic.gov.au/about/health-strategies/cancer-care/cancer-projects/investigating-practices-relating-to-malnutrition-in-victorian-cancer-services</w:t>
              </w:r>
            </w:hyperlink>
            <w:r w:rsidRPr="002D1D24">
              <w:rPr>
                <w:rFonts w:ascii="Arial" w:hAnsi="Arial" w:cs="Arial"/>
                <w:color w:val="000000" w:themeColor="text1"/>
              </w:rPr>
              <w:t>&gt;</w:t>
            </w:r>
          </w:p>
          <w:p w14:paraId="612B7313" w14:textId="218360E7" w:rsidR="006507A9" w:rsidRPr="003C5D07" w:rsidRDefault="006507A9" w:rsidP="006507A9">
            <w:pPr>
              <w:spacing w:after="120" w:line="270" w:lineRule="atLeast"/>
              <w:rPr>
                <w:rFonts w:ascii="Arial" w:eastAsia="Times" w:hAnsi="Arial"/>
                <w:szCs w:val="19"/>
              </w:rPr>
            </w:pPr>
            <w:r w:rsidRPr="00BC4AE7">
              <w:rPr>
                <w:rFonts w:ascii="Arial" w:eastAsia="Times" w:hAnsi="Arial"/>
                <w:b/>
                <w:bCs/>
                <w:szCs w:val="19"/>
              </w:rPr>
              <w:t>ISBN</w:t>
            </w:r>
            <w:r w:rsidRPr="00750256">
              <w:rPr>
                <w:rFonts w:ascii="Arial" w:eastAsia="Times" w:hAnsi="Arial"/>
                <w:szCs w:val="19"/>
              </w:rPr>
              <w:t xml:space="preserve"> 978-1-</w:t>
            </w:r>
            <w:r w:rsidR="00750256" w:rsidRPr="00750256">
              <w:rPr>
                <w:rFonts w:ascii="Arial" w:eastAsia="Times" w:hAnsi="Arial"/>
                <w:szCs w:val="19"/>
              </w:rPr>
              <w:t>925947-99-1</w:t>
            </w:r>
            <w:r w:rsidRPr="00750256">
              <w:rPr>
                <w:rFonts w:ascii="Arial" w:eastAsia="Times" w:hAnsi="Arial"/>
                <w:szCs w:val="19"/>
              </w:rPr>
              <w:t xml:space="preserve"> (</w:t>
            </w:r>
            <w:r w:rsidRPr="00BC4AE7">
              <w:rPr>
                <w:rFonts w:ascii="Arial" w:eastAsia="Times" w:hAnsi="Arial"/>
                <w:b/>
                <w:bCs/>
                <w:szCs w:val="19"/>
              </w:rPr>
              <w:t>pdf/online/MS word</w:t>
            </w:r>
            <w:r w:rsidRPr="00750256">
              <w:rPr>
                <w:rFonts w:ascii="Arial" w:eastAsia="Times" w:hAnsi="Arial"/>
                <w:szCs w:val="19"/>
              </w:rPr>
              <w:t>)</w:t>
            </w:r>
            <w:r w:rsidRPr="00C8651E">
              <w:rPr>
                <w:rFonts w:ascii="Arial" w:eastAsia="Times" w:hAnsi="Arial"/>
                <w:color w:val="FF0000"/>
                <w:szCs w:val="19"/>
              </w:rPr>
              <w:t xml:space="preserve"> </w:t>
            </w:r>
          </w:p>
          <w:p w14:paraId="78C0FBB5" w14:textId="77777777" w:rsidR="00564E8F" w:rsidRPr="003072C6" w:rsidRDefault="00564E8F" w:rsidP="00C8651E">
            <w:pPr>
              <w:spacing w:after="120" w:line="270" w:lineRule="atLeast"/>
            </w:pPr>
          </w:p>
        </w:tc>
      </w:tr>
    </w:tbl>
    <w:p w14:paraId="51639EB2" w14:textId="77777777" w:rsidR="00AC0C3B" w:rsidRPr="00711B0C" w:rsidRDefault="00AC0C3B" w:rsidP="00711B0C">
      <w:pPr>
        <w:pStyle w:val="DHHSTOCheadingreport"/>
      </w:pPr>
      <w:r w:rsidRPr="00711B0C">
        <w:lastRenderedPageBreak/>
        <w:t>Contents</w:t>
      </w:r>
    </w:p>
    <w:p w14:paraId="44EB4F8B" w14:textId="47503394" w:rsidR="00DC3CF4"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61518325" w:history="1">
        <w:r w:rsidR="00DC3CF4" w:rsidRPr="00A81BF9">
          <w:rPr>
            <w:rStyle w:val="Hyperlink"/>
          </w:rPr>
          <w:t>Authorship</w:t>
        </w:r>
        <w:r w:rsidR="00DC3CF4">
          <w:rPr>
            <w:webHidden/>
          </w:rPr>
          <w:tab/>
        </w:r>
        <w:r w:rsidR="00DC3CF4">
          <w:rPr>
            <w:webHidden/>
          </w:rPr>
          <w:fldChar w:fldCharType="begin"/>
        </w:r>
        <w:r w:rsidR="00DC3CF4">
          <w:rPr>
            <w:webHidden/>
          </w:rPr>
          <w:instrText xml:space="preserve"> PAGEREF _Toc61518325 \h </w:instrText>
        </w:r>
        <w:r w:rsidR="00DC3CF4">
          <w:rPr>
            <w:webHidden/>
          </w:rPr>
        </w:r>
        <w:r w:rsidR="00DC3CF4">
          <w:rPr>
            <w:webHidden/>
          </w:rPr>
          <w:fldChar w:fldCharType="separate"/>
        </w:r>
        <w:r w:rsidR="00DC3CF4">
          <w:rPr>
            <w:webHidden/>
          </w:rPr>
          <w:t>1</w:t>
        </w:r>
        <w:r w:rsidR="00DC3CF4">
          <w:rPr>
            <w:webHidden/>
          </w:rPr>
          <w:fldChar w:fldCharType="end"/>
        </w:r>
      </w:hyperlink>
    </w:p>
    <w:p w14:paraId="12575A85" w14:textId="6360EC58" w:rsidR="00DC3CF4" w:rsidRDefault="00DC3CF4">
      <w:pPr>
        <w:pStyle w:val="TOC2"/>
        <w:rPr>
          <w:rFonts w:asciiTheme="minorHAnsi" w:eastAsiaTheme="minorEastAsia" w:hAnsiTheme="minorHAnsi" w:cstheme="minorBidi"/>
          <w:sz w:val="22"/>
          <w:szCs w:val="22"/>
          <w:lang w:eastAsia="en-AU"/>
        </w:rPr>
      </w:pPr>
      <w:hyperlink w:anchor="_Toc61518326" w:history="1">
        <w:r w:rsidRPr="00A81BF9">
          <w:rPr>
            <w:rStyle w:val="Hyperlink"/>
          </w:rPr>
          <w:t>Project team</w:t>
        </w:r>
        <w:r>
          <w:rPr>
            <w:webHidden/>
          </w:rPr>
          <w:tab/>
        </w:r>
        <w:r>
          <w:rPr>
            <w:webHidden/>
          </w:rPr>
          <w:fldChar w:fldCharType="begin"/>
        </w:r>
        <w:r>
          <w:rPr>
            <w:webHidden/>
          </w:rPr>
          <w:instrText xml:space="preserve"> PAGEREF _Toc61518326 \h </w:instrText>
        </w:r>
        <w:r>
          <w:rPr>
            <w:webHidden/>
          </w:rPr>
        </w:r>
        <w:r>
          <w:rPr>
            <w:webHidden/>
          </w:rPr>
          <w:fldChar w:fldCharType="separate"/>
        </w:r>
        <w:r>
          <w:rPr>
            <w:webHidden/>
          </w:rPr>
          <w:t>1</w:t>
        </w:r>
        <w:r>
          <w:rPr>
            <w:webHidden/>
          </w:rPr>
          <w:fldChar w:fldCharType="end"/>
        </w:r>
      </w:hyperlink>
    </w:p>
    <w:p w14:paraId="3C385DAF" w14:textId="4975D5A7" w:rsidR="00DC3CF4" w:rsidRDefault="00DC3CF4">
      <w:pPr>
        <w:pStyle w:val="TOC1"/>
        <w:rPr>
          <w:rFonts w:asciiTheme="minorHAnsi" w:eastAsiaTheme="minorEastAsia" w:hAnsiTheme="minorHAnsi" w:cstheme="minorBidi"/>
          <w:b w:val="0"/>
          <w:sz w:val="22"/>
          <w:szCs w:val="22"/>
          <w:lang w:eastAsia="en-AU"/>
        </w:rPr>
      </w:pPr>
      <w:hyperlink w:anchor="_Toc61518327" w:history="1">
        <w:r w:rsidRPr="00A81BF9">
          <w:rPr>
            <w:rStyle w:val="Hyperlink"/>
          </w:rPr>
          <w:t>Executive summary</w:t>
        </w:r>
        <w:r>
          <w:rPr>
            <w:webHidden/>
          </w:rPr>
          <w:tab/>
        </w:r>
        <w:r>
          <w:rPr>
            <w:webHidden/>
          </w:rPr>
          <w:fldChar w:fldCharType="begin"/>
        </w:r>
        <w:r>
          <w:rPr>
            <w:webHidden/>
          </w:rPr>
          <w:instrText xml:space="preserve"> PAGEREF _Toc61518327 \h </w:instrText>
        </w:r>
        <w:r>
          <w:rPr>
            <w:webHidden/>
          </w:rPr>
        </w:r>
        <w:r>
          <w:rPr>
            <w:webHidden/>
          </w:rPr>
          <w:fldChar w:fldCharType="separate"/>
        </w:r>
        <w:r>
          <w:rPr>
            <w:webHidden/>
          </w:rPr>
          <w:t>2</w:t>
        </w:r>
        <w:r>
          <w:rPr>
            <w:webHidden/>
          </w:rPr>
          <w:fldChar w:fldCharType="end"/>
        </w:r>
      </w:hyperlink>
    </w:p>
    <w:p w14:paraId="596ED358" w14:textId="6627FB2A" w:rsidR="00DC3CF4" w:rsidRDefault="00DC3CF4">
      <w:pPr>
        <w:pStyle w:val="TOC2"/>
        <w:rPr>
          <w:rFonts w:asciiTheme="minorHAnsi" w:eastAsiaTheme="minorEastAsia" w:hAnsiTheme="minorHAnsi" w:cstheme="minorBidi"/>
          <w:sz w:val="22"/>
          <w:szCs w:val="22"/>
          <w:lang w:eastAsia="en-AU"/>
        </w:rPr>
      </w:pPr>
      <w:hyperlink w:anchor="_Toc61518328" w:history="1">
        <w:r w:rsidRPr="00A81BF9">
          <w:rPr>
            <w:rStyle w:val="Hyperlink"/>
          </w:rPr>
          <w:t>Key findings</w:t>
        </w:r>
        <w:r>
          <w:rPr>
            <w:webHidden/>
          </w:rPr>
          <w:tab/>
        </w:r>
        <w:r>
          <w:rPr>
            <w:webHidden/>
          </w:rPr>
          <w:fldChar w:fldCharType="begin"/>
        </w:r>
        <w:r>
          <w:rPr>
            <w:webHidden/>
          </w:rPr>
          <w:instrText xml:space="preserve"> PAGEREF _Toc61518328 \h </w:instrText>
        </w:r>
        <w:r>
          <w:rPr>
            <w:webHidden/>
          </w:rPr>
        </w:r>
        <w:r>
          <w:rPr>
            <w:webHidden/>
          </w:rPr>
          <w:fldChar w:fldCharType="separate"/>
        </w:r>
        <w:r>
          <w:rPr>
            <w:webHidden/>
          </w:rPr>
          <w:t>2</w:t>
        </w:r>
        <w:r>
          <w:rPr>
            <w:webHidden/>
          </w:rPr>
          <w:fldChar w:fldCharType="end"/>
        </w:r>
      </w:hyperlink>
    </w:p>
    <w:p w14:paraId="0BAECFD5" w14:textId="006EC689" w:rsidR="00DC3CF4" w:rsidRDefault="00DC3CF4">
      <w:pPr>
        <w:pStyle w:val="TOC1"/>
        <w:rPr>
          <w:rFonts w:asciiTheme="minorHAnsi" w:eastAsiaTheme="minorEastAsia" w:hAnsiTheme="minorHAnsi" w:cstheme="minorBidi"/>
          <w:b w:val="0"/>
          <w:sz w:val="22"/>
          <w:szCs w:val="22"/>
          <w:lang w:eastAsia="en-AU"/>
        </w:rPr>
      </w:pPr>
      <w:hyperlink w:anchor="_Toc61518329" w:history="1">
        <w:r w:rsidRPr="00A81BF9">
          <w:rPr>
            <w:rStyle w:val="Hyperlink"/>
          </w:rPr>
          <w:t>Summary</w:t>
        </w:r>
        <w:r>
          <w:rPr>
            <w:webHidden/>
          </w:rPr>
          <w:tab/>
        </w:r>
        <w:r>
          <w:rPr>
            <w:webHidden/>
          </w:rPr>
          <w:fldChar w:fldCharType="begin"/>
        </w:r>
        <w:r>
          <w:rPr>
            <w:webHidden/>
          </w:rPr>
          <w:instrText xml:space="preserve"> PAGEREF _Toc61518329 \h </w:instrText>
        </w:r>
        <w:r>
          <w:rPr>
            <w:webHidden/>
          </w:rPr>
        </w:r>
        <w:r>
          <w:rPr>
            <w:webHidden/>
          </w:rPr>
          <w:fldChar w:fldCharType="separate"/>
        </w:r>
        <w:r>
          <w:rPr>
            <w:webHidden/>
          </w:rPr>
          <w:t>3</w:t>
        </w:r>
        <w:r>
          <w:rPr>
            <w:webHidden/>
          </w:rPr>
          <w:fldChar w:fldCharType="end"/>
        </w:r>
      </w:hyperlink>
    </w:p>
    <w:p w14:paraId="4C67D154" w14:textId="294C4D83" w:rsidR="00DC3CF4" w:rsidRDefault="00DC3CF4">
      <w:pPr>
        <w:pStyle w:val="TOC2"/>
        <w:rPr>
          <w:rFonts w:asciiTheme="minorHAnsi" w:eastAsiaTheme="minorEastAsia" w:hAnsiTheme="minorHAnsi" w:cstheme="minorBidi"/>
          <w:sz w:val="22"/>
          <w:szCs w:val="22"/>
          <w:lang w:eastAsia="en-AU"/>
        </w:rPr>
      </w:pPr>
      <w:hyperlink w:anchor="_Toc61518330" w:history="1">
        <w:r w:rsidRPr="00A81BF9">
          <w:rPr>
            <w:rStyle w:val="Hyperlink"/>
          </w:rPr>
          <w:t>Introduction</w:t>
        </w:r>
        <w:r>
          <w:rPr>
            <w:webHidden/>
          </w:rPr>
          <w:tab/>
        </w:r>
        <w:r>
          <w:rPr>
            <w:webHidden/>
          </w:rPr>
          <w:fldChar w:fldCharType="begin"/>
        </w:r>
        <w:r>
          <w:rPr>
            <w:webHidden/>
          </w:rPr>
          <w:instrText xml:space="preserve"> PAGEREF _Toc61518330 \h </w:instrText>
        </w:r>
        <w:r>
          <w:rPr>
            <w:webHidden/>
          </w:rPr>
        </w:r>
        <w:r>
          <w:rPr>
            <w:webHidden/>
          </w:rPr>
          <w:fldChar w:fldCharType="separate"/>
        </w:r>
        <w:r>
          <w:rPr>
            <w:webHidden/>
          </w:rPr>
          <w:t>3</w:t>
        </w:r>
        <w:r>
          <w:rPr>
            <w:webHidden/>
          </w:rPr>
          <w:fldChar w:fldCharType="end"/>
        </w:r>
      </w:hyperlink>
    </w:p>
    <w:p w14:paraId="45D67123" w14:textId="065F3D06" w:rsidR="00DC3CF4" w:rsidRDefault="00DC3CF4">
      <w:pPr>
        <w:pStyle w:val="TOC2"/>
        <w:rPr>
          <w:rFonts w:asciiTheme="minorHAnsi" w:eastAsiaTheme="minorEastAsia" w:hAnsiTheme="minorHAnsi" w:cstheme="minorBidi"/>
          <w:sz w:val="22"/>
          <w:szCs w:val="22"/>
          <w:lang w:eastAsia="en-AU"/>
        </w:rPr>
      </w:pPr>
      <w:hyperlink w:anchor="_Toc61518331" w:history="1">
        <w:r w:rsidRPr="00A81BF9">
          <w:rPr>
            <w:rStyle w:val="Hyperlink"/>
          </w:rPr>
          <w:t>Methodology</w:t>
        </w:r>
        <w:r>
          <w:rPr>
            <w:webHidden/>
          </w:rPr>
          <w:tab/>
        </w:r>
        <w:r>
          <w:rPr>
            <w:webHidden/>
          </w:rPr>
          <w:fldChar w:fldCharType="begin"/>
        </w:r>
        <w:r>
          <w:rPr>
            <w:webHidden/>
          </w:rPr>
          <w:instrText xml:space="preserve"> PAGEREF _Toc61518331 \h </w:instrText>
        </w:r>
        <w:r>
          <w:rPr>
            <w:webHidden/>
          </w:rPr>
        </w:r>
        <w:r>
          <w:rPr>
            <w:webHidden/>
          </w:rPr>
          <w:fldChar w:fldCharType="separate"/>
        </w:r>
        <w:r>
          <w:rPr>
            <w:webHidden/>
          </w:rPr>
          <w:t>3</w:t>
        </w:r>
        <w:r>
          <w:rPr>
            <w:webHidden/>
          </w:rPr>
          <w:fldChar w:fldCharType="end"/>
        </w:r>
      </w:hyperlink>
    </w:p>
    <w:p w14:paraId="4EBF1B96" w14:textId="58CE8194" w:rsidR="00DC3CF4" w:rsidRDefault="00DC3CF4">
      <w:pPr>
        <w:pStyle w:val="TOC2"/>
        <w:rPr>
          <w:rFonts w:asciiTheme="minorHAnsi" w:eastAsiaTheme="minorEastAsia" w:hAnsiTheme="minorHAnsi" w:cstheme="minorBidi"/>
          <w:sz w:val="22"/>
          <w:szCs w:val="22"/>
          <w:lang w:eastAsia="en-AU"/>
        </w:rPr>
      </w:pPr>
      <w:hyperlink w:anchor="_Toc61518332" w:history="1">
        <w:r w:rsidRPr="00A81BF9">
          <w:rPr>
            <w:rStyle w:val="Hyperlink"/>
          </w:rPr>
          <w:t>Results</w:t>
        </w:r>
        <w:r>
          <w:rPr>
            <w:webHidden/>
          </w:rPr>
          <w:tab/>
        </w:r>
        <w:r>
          <w:rPr>
            <w:webHidden/>
          </w:rPr>
          <w:fldChar w:fldCharType="begin"/>
        </w:r>
        <w:r>
          <w:rPr>
            <w:webHidden/>
          </w:rPr>
          <w:instrText xml:space="preserve"> PAGEREF _Toc61518332 \h </w:instrText>
        </w:r>
        <w:r>
          <w:rPr>
            <w:webHidden/>
          </w:rPr>
        </w:r>
        <w:r>
          <w:rPr>
            <w:webHidden/>
          </w:rPr>
          <w:fldChar w:fldCharType="separate"/>
        </w:r>
        <w:r>
          <w:rPr>
            <w:webHidden/>
          </w:rPr>
          <w:t>4</w:t>
        </w:r>
        <w:r>
          <w:rPr>
            <w:webHidden/>
          </w:rPr>
          <w:fldChar w:fldCharType="end"/>
        </w:r>
      </w:hyperlink>
    </w:p>
    <w:p w14:paraId="14923B76" w14:textId="0DE2D8FC" w:rsidR="00DC3CF4" w:rsidRDefault="00DC3CF4">
      <w:pPr>
        <w:pStyle w:val="TOC2"/>
        <w:rPr>
          <w:rFonts w:asciiTheme="minorHAnsi" w:eastAsiaTheme="minorEastAsia" w:hAnsiTheme="minorHAnsi" w:cstheme="minorBidi"/>
          <w:sz w:val="22"/>
          <w:szCs w:val="22"/>
          <w:lang w:eastAsia="en-AU"/>
        </w:rPr>
      </w:pPr>
      <w:hyperlink w:anchor="_Toc61518333" w:history="1">
        <w:r w:rsidRPr="00A81BF9">
          <w:rPr>
            <w:rStyle w:val="Hyperlink"/>
          </w:rPr>
          <w:t>Conclusion</w:t>
        </w:r>
        <w:r>
          <w:rPr>
            <w:webHidden/>
          </w:rPr>
          <w:tab/>
        </w:r>
        <w:r>
          <w:rPr>
            <w:webHidden/>
          </w:rPr>
          <w:fldChar w:fldCharType="begin"/>
        </w:r>
        <w:r>
          <w:rPr>
            <w:webHidden/>
          </w:rPr>
          <w:instrText xml:space="preserve"> PAGEREF _Toc61518333 \h </w:instrText>
        </w:r>
        <w:r>
          <w:rPr>
            <w:webHidden/>
          </w:rPr>
        </w:r>
        <w:r>
          <w:rPr>
            <w:webHidden/>
          </w:rPr>
          <w:fldChar w:fldCharType="separate"/>
        </w:r>
        <w:r>
          <w:rPr>
            <w:webHidden/>
          </w:rPr>
          <w:t>6</w:t>
        </w:r>
        <w:r>
          <w:rPr>
            <w:webHidden/>
          </w:rPr>
          <w:fldChar w:fldCharType="end"/>
        </w:r>
      </w:hyperlink>
    </w:p>
    <w:p w14:paraId="48FFDBE8" w14:textId="480A7578" w:rsidR="00DC3CF4" w:rsidRDefault="00DC3CF4">
      <w:pPr>
        <w:pStyle w:val="TOC1"/>
        <w:rPr>
          <w:rFonts w:asciiTheme="minorHAnsi" w:eastAsiaTheme="minorEastAsia" w:hAnsiTheme="minorHAnsi" w:cstheme="minorBidi"/>
          <w:b w:val="0"/>
          <w:sz w:val="22"/>
          <w:szCs w:val="22"/>
          <w:lang w:eastAsia="en-AU"/>
        </w:rPr>
      </w:pPr>
      <w:hyperlink w:anchor="_Toc61518334" w:history="1">
        <w:r w:rsidRPr="00A81BF9">
          <w:rPr>
            <w:rStyle w:val="Hyperlink"/>
          </w:rPr>
          <w:t>Background</w:t>
        </w:r>
        <w:r>
          <w:rPr>
            <w:webHidden/>
          </w:rPr>
          <w:tab/>
        </w:r>
        <w:r>
          <w:rPr>
            <w:webHidden/>
          </w:rPr>
          <w:fldChar w:fldCharType="begin"/>
        </w:r>
        <w:r>
          <w:rPr>
            <w:webHidden/>
          </w:rPr>
          <w:instrText xml:space="preserve"> PAGEREF _Toc61518334 \h </w:instrText>
        </w:r>
        <w:r>
          <w:rPr>
            <w:webHidden/>
          </w:rPr>
        </w:r>
        <w:r>
          <w:rPr>
            <w:webHidden/>
          </w:rPr>
          <w:fldChar w:fldCharType="separate"/>
        </w:r>
        <w:r>
          <w:rPr>
            <w:webHidden/>
          </w:rPr>
          <w:t>7</w:t>
        </w:r>
        <w:r>
          <w:rPr>
            <w:webHidden/>
          </w:rPr>
          <w:fldChar w:fldCharType="end"/>
        </w:r>
      </w:hyperlink>
    </w:p>
    <w:p w14:paraId="1AA43C69" w14:textId="7DB11763" w:rsidR="00DC3CF4" w:rsidRDefault="00DC3CF4">
      <w:pPr>
        <w:pStyle w:val="TOC2"/>
        <w:rPr>
          <w:rFonts w:asciiTheme="minorHAnsi" w:eastAsiaTheme="minorEastAsia" w:hAnsiTheme="minorHAnsi" w:cstheme="minorBidi"/>
          <w:sz w:val="22"/>
          <w:szCs w:val="22"/>
          <w:lang w:eastAsia="en-AU"/>
        </w:rPr>
      </w:pPr>
      <w:hyperlink w:anchor="_Toc61518335" w:history="1">
        <w:r w:rsidRPr="00A81BF9">
          <w:rPr>
            <w:rStyle w:val="Hyperlink"/>
          </w:rPr>
          <w:t>Research question</w:t>
        </w:r>
        <w:r>
          <w:rPr>
            <w:webHidden/>
          </w:rPr>
          <w:tab/>
        </w:r>
        <w:r>
          <w:rPr>
            <w:webHidden/>
          </w:rPr>
          <w:fldChar w:fldCharType="begin"/>
        </w:r>
        <w:r>
          <w:rPr>
            <w:webHidden/>
          </w:rPr>
          <w:instrText xml:space="preserve"> PAGEREF _Toc61518335 \h </w:instrText>
        </w:r>
        <w:r>
          <w:rPr>
            <w:webHidden/>
          </w:rPr>
        </w:r>
        <w:r>
          <w:rPr>
            <w:webHidden/>
          </w:rPr>
          <w:fldChar w:fldCharType="separate"/>
        </w:r>
        <w:r>
          <w:rPr>
            <w:webHidden/>
          </w:rPr>
          <w:t>8</w:t>
        </w:r>
        <w:r>
          <w:rPr>
            <w:webHidden/>
          </w:rPr>
          <w:fldChar w:fldCharType="end"/>
        </w:r>
      </w:hyperlink>
    </w:p>
    <w:p w14:paraId="29AE358E" w14:textId="0AE1143F" w:rsidR="00DC3CF4" w:rsidRDefault="00DC3CF4">
      <w:pPr>
        <w:pStyle w:val="TOC2"/>
        <w:rPr>
          <w:rFonts w:asciiTheme="minorHAnsi" w:eastAsiaTheme="minorEastAsia" w:hAnsiTheme="minorHAnsi" w:cstheme="minorBidi"/>
          <w:sz w:val="22"/>
          <w:szCs w:val="22"/>
          <w:lang w:eastAsia="en-AU"/>
        </w:rPr>
      </w:pPr>
      <w:hyperlink w:anchor="_Toc61518336" w:history="1">
        <w:r w:rsidRPr="00A81BF9">
          <w:rPr>
            <w:rStyle w:val="Hyperlink"/>
          </w:rPr>
          <w:t>Aims</w:t>
        </w:r>
        <w:r>
          <w:rPr>
            <w:webHidden/>
          </w:rPr>
          <w:tab/>
        </w:r>
        <w:r>
          <w:rPr>
            <w:webHidden/>
          </w:rPr>
          <w:fldChar w:fldCharType="begin"/>
        </w:r>
        <w:r>
          <w:rPr>
            <w:webHidden/>
          </w:rPr>
          <w:instrText xml:space="preserve"> PAGEREF _Toc61518336 \h </w:instrText>
        </w:r>
        <w:r>
          <w:rPr>
            <w:webHidden/>
          </w:rPr>
        </w:r>
        <w:r>
          <w:rPr>
            <w:webHidden/>
          </w:rPr>
          <w:fldChar w:fldCharType="separate"/>
        </w:r>
        <w:r>
          <w:rPr>
            <w:webHidden/>
          </w:rPr>
          <w:t>8</w:t>
        </w:r>
        <w:r>
          <w:rPr>
            <w:webHidden/>
          </w:rPr>
          <w:fldChar w:fldCharType="end"/>
        </w:r>
      </w:hyperlink>
    </w:p>
    <w:p w14:paraId="1B493EE9" w14:textId="4620BD52" w:rsidR="00DC3CF4" w:rsidRDefault="00DC3CF4">
      <w:pPr>
        <w:pStyle w:val="TOC1"/>
        <w:rPr>
          <w:rFonts w:asciiTheme="minorHAnsi" w:eastAsiaTheme="minorEastAsia" w:hAnsiTheme="minorHAnsi" w:cstheme="minorBidi"/>
          <w:b w:val="0"/>
          <w:sz w:val="22"/>
          <w:szCs w:val="22"/>
          <w:lang w:eastAsia="en-AU"/>
        </w:rPr>
      </w:pPr>
      <w:hyperlink w:anchor="_Toc61518337" w:history="1">
        <w:r w:rsidRPr="00A81BF9">
          <w:rPr>
            <w:rStyle w:val="Hyperlink"/>
          </w:rPr>
          <w:t>Methodology</w:t>
        </w:r>
        <w:r>
          <w:rPr>
            <w:webHidden/>
          </w:rPr>
          <w:tab/>
        </w:r>
        <w:r>
          <w:rPr>
            <w:webHidden/>
          </w:rPr>
          <w:fldChar w:fldCharType="begin"/>
        </w:r>
        <w:r>
          <w:rPr>
            <w:webHidden/>
          </w:rPr>
          <w:instrText xml:space="preserve"> PAGEREF _Toc61518337 \h </w:instrText>
        </w:r>
        <w:r>
          <w:rPr>
            <w:webHidden/>
          </w:rPr>
        </w:r>
        <w:r>
          <w:rPr>
            <w:webHidden/>
          </w:rPr>
          <w:fldChar w:fldCharType="separate"/>
        </w:r>
        <w:r>
          <w:rPr>
            <w:webHidden/>
          </w:rPr>
          <w:t>9</w:t>
        </w:r>
        <w:r>
          <w:rPr>
            <w:webHidden/>
          </w:rPr>
          <w:fldChar w:fldCharType="end"/>
        </w:r>
      </w:hyperlink>
    </w:p>
    <w:p w14:paraId="63FF3E91" w14:textId="7FFCA6B7" w:rsidR="00DC3CF4" w:rsidRDefault="00DC3CF4">
      <w:pPr>
        <w:pStyle w:val="TOC2"/>
        <w:rPr>
          <w:rFonts w:asciiTheme="minorHAnsi" w:eastAsiaTheme="minorEastAsia" w:hAnsiTheme="minorHAnsi" w:cstheme="minorBidi"/>
          <w:sz w:val="22"/>
          <w:szCs w:val="22"/>
          <w:lang w:eastAsia="en-AU"/>
        </w:rPr>
      </w:pPr>
      <w:hyperlink w:anchor="_Toc61518338" w:history="1">
        <w:r w:rsidRPr="00A81BF9">
          <w:rPr>
            <w:rStyle w:val="Hyperlink"/>
          </w:rPr>
          <w:t>Population</w:t>
        </w:r>
        <w:r>
          <w:rPr>
            <w:webHidden/>
          </w:rPr>
          <w:tab/>
        </w:r>
        <w:r>
          <w:rPr>
            <w:webHidden/>
          </w:rPr>
          <w:fldChar w:fldCharType="begin"/>
        </w:r>
        <w:r>
          <w:rPr>
            <w:webHidden/>
          </w:rPr>
          <w:instrText xml:space="preserve"> PAGEREF _Toc61518338 \h </w:instrText>
        </w:r>
        <w:r>
          <w:rPr>
            <w:webHidden/>
          </w:rPr>
        </w:r>
        <w:r>
          <w:rPr>
            <w:webHidden/>
          </w:rPr>
          <w:fldChar w:fldCharType="separate"/>
        </w:r>
        <w:r>
          <w:rPr>
            <w:webHidden/>
          </w:rPr>
          <w:t>9</w:t>
        </w:r>
        <w:r>
          <w:rPr>
            <w:webHidden/>
          </w:rPr>
          <w:fldChar w:fldCharType="end"/>
        </w:r>
      </w:hyperlink>
    </w:p>
    <w:p w14:paraId="52103D48" w14:textId="05BBC479" w:rsidR="00DC3CF4" w:rsidRDefault="00DC3CF4">
      <w:pPr>
        <w:pStyle w:val="TOC2"/>
        <w:rPr>
          <w:rFonts w:asciiTheme="minorHAnsi" w:eastAsiaTheme="minorEastAsia" w:hAnsiTheme="minorHAnsi" w:cstheme="minorBidi"/>
          <w:sz w:val="22"/>
          <w:szCs w:val="22"/>
          <w:lang w:eastAsia="en-AU"/>
        </w:rPr>
      </w:pPr>
      <w:hyperlink w:anchor="_Toc61518339" w:history="1">
        <w:r w:rsidRPr="00A81BF9">
          <w:rPr>
            <w:rStyle w:val="Hyperlink"/>
          </w:rPr>
          <w:t>Study criteria</w:t>
        </w:r>
        <w:r>
          <w:rPr>
            <w:webHidden/>
          </w:rPr>
          <w:tab/>
        </w:r>
        <w:r>
          <w:rPr>
            <w:webHidden/>
          </w:rPr>
          <w:fldChar w:fldCharType="begin"/>
        </w:r>
        <w:r>
          <w:rPr>
            <w:webHidden/>
          </w:rPr>
          <w:instrText xml:space="preserve"> PAGEREF _Toc61518339 \h </w:instrText>
        </w:r>
        <w:r>
          <w:rPr>
            <w:webHidden/>
          </w:rPr>
        </w:r>
        <w:r>
          <w:rPr>
            <w:webHidden/>
          </w:rPr>
          <w:fldChar w:fldCharType="separate"/>
        </w:r>
        <w:r>
          <w:rPr>
            <w:webHidden/>
          </w:rPr>
          <w:t>9</w:t>
        </w:r>
        <w:r>
          <w:rPr>
            <w:webHidden/>
          </w:rPr>
          <w:fldChar w:fldCharType="end"/>
        </w:r>
      </w:hyperlink>
    </w:p>
    <w:p w14:paraId="540BCF9E" w14:textId="58955EC9" w:rsidR="00DC3CF4" w:rsidRDefault="00DC3CF4">
      <w:pPr>
        <w:pStyle w:val="TOC2"/>
        <w:rPr>
          <w:rFonts w:asciiTheme="minorHAnsi" w:eastAsiaTheme="minorEastAsia" w:hAnsiTheme="minorHAnsi" w:cstheme="minorBidi"/>
          <w:sz w:val="22"/>
          <w:szCs w:val="22"/>
          <w:lang w:eastAsia="en-AU"/>
        </w:rPr>
      </w:pPr>
      <w:hyperlink w:anchor="_Toc61518340" w:history="1">
        <w:r w:rsidRPr="00A81BF9">
          <w:rPr>
            <w:rStyle w:val="Hyperlink"/>
          </w:rPr>
          <w:t>Study tools</w:t>
        </w:r>
        <w:r>
          <w:rPr>
            <w:webHidden/>
          </w:rPr>
          <w:tab/>
        </w:r>
        <w:r>
          <w:rPr>
            <w:webHidden/>
          </w:rPr>
          <w:fldChar w:fldCharType="begin"/>
        </w:r>
        <w:r>
          <w:rPr>
            <w:webHidden/>
          </w:rPr>
          <w:instrText xml:space="preserve"> PAGEREF _Toc61518340 \h </w:instrText>
        </w:r>
        <w:r>
          <w:rPr>
            <w:webHidden/>
          </w:rPr>
        </w:r>
        <w:r>
          <w:rPr>
            <w:webHidden/>
          </w:rPr>
          <w:fldChar w:fldCharType="separate"/>
        </w:r>
        <w:r>
          <w:rPr>
            <w:webHidden/>
          </w:rPr>
          <w:t>9</w:t>
        </w:r>
        <w:r>
          <w:rPr>
            <w:webHidden/>
          </w:rPr>
          <w:fldChar w:fldCharType="end"/>
        </w:r>
      </w:hyperlink>
    </w:p>
    <w:p w14:paraId="6428BFC8" w14:textId="2BEEA38A" w:rsidR="00DC3CF4" w:rsidRDefault="00DC3CF4">
      <w:pPr>
        <w:pStyle w:val="TOC2"/>
        <w:rPr>
          <w:rFonts w:asciiTheme="minorHAnsi" w:eastAsiaTheme="minorEastAsia" w:hAnsiTheme="minorHAnsi" w:cstheme="minorBidi"/>
          <w:sz w:val="22"/>
          <w:szCs w:val="22"/>
          <w:lang w:eastAsia="en-AU"/>
        </w:rPr>
      </w:pPr>
      <w:hyperlink w:anchor="_Toc61518341" w:history="1">
        <w:r w:rsidRPr="00A81BF9">
          <w:rPr>
            <w:rStyle w:val="Hyperlink"/>
          </w:rPr>
          <w:t>Survey protocol and guidelines</w:t>
        </w:r>
        <w:r>
          <w:rPr>
            <w:webHidden/>
          </w:rPr>
          <w:tab/>
        </w:r>
        <w:r>
          <w:rPr>
            <w:webHidden/>
          </w:rPr>
          <w:fldChar w:fldCharType="begin"/>
        </w:r>
        <w:r>
          <w:rPr>
            <w:webHidden/>
          </w:rPr>
          <w:instrText xml:space="preserve"> PAGEREF _Toc61518341 \h </w:instrText>
        </w:r>
        <w:r>
          <w:rPr>
            <w:webHidden/>
          </w:rPr>
        </w:r>
        <w:r>
          <w:rPr>
            <w:webHidden/>
          </w:rPr>
          <w:fldChar w:fldCharType="separate"/>
        </w:r>
        <w:r>
          <w:rPr>
            <w:webHidden/>
          </w:rPr>
          <w:t>10</w:t>
        </w:r>
        <w:r>
          <w:rPr>
            <w:webHidden/>
          </w:rPr>
          <w:fldChar w:fldCharType="end"/>
        </w:r>
      </w:hyperlink>
    </w:p>
    <w:p w14:paraId="0A523E44" w14:textId="489DBF31" w:rsidR="00DC3CF4" w:rsidRDefault="00DC3CF4">
      <w:pPr>
        <w:pStyle w:val="TOC2"/>
        <w:rPr>
          <w:rFonts w:asciiTheme="minorHAnsi" w:eastAsiaTheme="minorEastAsia" w:hAnsiTheme="minorHAnsi" w:cstheme="minorBidi"/>
          <w:sz w:val="22"/>
          <w:szCs w:val="22"/>
          <w:lang w:eastAsia="en-AU"/>
        </w:rPr>
      </w:pPr>
      <w:hyperlink w:anchor="_Toc61518342" w:history="1">
        <w:r w:rsidRPr="00A81BF9">
          <w:rPr>
            <w:rStyle w:val="Hyperlink"/>
          </w:rPr>
          <w:t>Ethical considerations</w:t>
        </w:r>
        <w:r>
          <w:rPr>
            <w:webHidden/>
          </w:rPr>
          <w:tab/>
        </w:r>
        <w:r>
          <w:rPr>
            <w:webHidden/>
          </w:rPr>
          <w:fldChar w:fldCharType="begin"/>
        </w:r>
        <w:r>
          <w:rPr>
            <w:webHidden/>
          </w:rPr>
          <w:instrText xml:space="preserve"> PAGEREF _Toc61518342 \h </w:instrText>
        </w:r>
        <w:r>
          <w:rPr>
            <w:webHidden/>
          </w:rPr>
        </w:r>
        <w:r>
          <w:rPr>
            <w:webHidden/>
          </w:rPr>
          <w:fldChar w:fldCharType="separate"/>
        </w:r>
        <w:r>
          <w:rPr>
            <w:webHidden/>
          </w:rPr>
          <w:t>11</w:t>
        </w:r>
        <w:r>
          <w:rPr>
            <w:webHidden/>
          </w:rPr>
          <w:fldChar w:fldCharType="end"/>
        </w:r>
      </w:hyperlink>
    </w:p>
    <w:p w14:paraId="102B6BAE" w14:textId="15F38FA9" w:rsidR="00DC3CF4" w:rsidRDefault="00DC3CF4">
      <w:pPr>
        <w:pStyle w:val="TOC2"/>
        <w:rPr>
          <w:rFonts w:asciiTheme="minorHAnsi" w:eastAsiaTheme="minorEastAsia" w:hAnsiTheme="minorHAnsi" w:cstheme="minorBidi"/>
          <w:sz w:val="22"/>
          <w:szCs w:val="22"/>
          <w:lang w:eastAsia="en-AU"/>
        </w:rPr>
      </w:pPr>
      <w:hyperlink w:anchor="_Toc61518343" w:history="1">
        <w:r w:rsidRPr="00A81BF9">
          <w:rPr>
            <w:rStyle w:val="Hyperlink"/>
          </w:rPr>
          <w:t>Training of dietitians in data collection</w:t>
        </w:r>
        <w:r>
          <w:rPr>
            <w:webHidden/>
          </w:rPr>
          <w:tab/>
        </w:r>
        <w:r>
          <w:rPr>
            <w:webHidden/>
          </w:rPr>
          <w:fldChar w:fldCharType="begin"/>
        </w:r>
        <w:r>
          <w:rPr>
            <w:webHidden/>
          </w:rPr>
          <w:instrText xml:space="preserve"> PAGEREF _Toc61518343 \h </w:instrText>
        </w:r>
        <w:r>
          <w:rPr>
            <w:webHidden/>
          </w:rPr>
        </w:r>
        <w:r>
          <w:rPr>
            <w:webHidden/>
          </w:rPr>
          <w:fldChar w:fldCharType="separate"/>
        </w:r>
        <w:r>
          <w:rPr>
            <w:webHidden/>
          </w:rPr>
          <w:t>11</w:t>
        </w:r>
        <w:r>
          <w:rPr>
            <w:webHidden/>
          </w:rPr>
          <w:fldChar w:fldCharType="end"/>
        </w:r>
      </w:hyperlink>
    </w:p>
    <w:p w14:paraId="6CCEB5CB" w14:textId="34B3E21E" w:rsidR="00DC3CF4" w:rsidRDefault="00DC3CF4">
      <w:pPr>
        <w:pStyle w:val="TOC2"/>
        <w:rPr>
          <w:rFonts w:asciiTheme="minorHAnsi" w:eastAsiaTheme="minorEastAsia" w:hAnsiTheme="minorHAnsi" w:cstheme="minorBidi"/>
          <w:sz w:val="22"/>
          <w:szCs w:val="22"/>
          <w:lang w:eastAsia="en-AU"/>
        </w:rPr>
      </w:pPr>
      <w:hyperlink w:anchor="_Toc61518344" w:history="1">
        <w:r w:rsidRPr="00A81BF9">
          <w:rPr>
            <w:rStyle w:val="Hyperlink"/>
          </w:rPr>
          <w:t>Data management</w:t>
        </w:r>
        <w:r>
          <w:rPr>
            <w:webHidden/>
          </w:rPr>
          <w:tab/>
        </w:r>
        <w:r>
          <w:rPr>
            <w:webHidden/>
          </w:rPr>
          <w:fldChar w:fldCharType="begin"/>
        </w:r>
        <w:r>
          <w:rPr>
            <w:webHidden/>
          </w:rPr>
          <w:instrText xml:space="preserve"> PAGEREF _Toc61518344 \h </w:instrText>
        </w:r>
        <w:r>
          <w:rPr>
            <w:webHidden/>
          </w:rPr>
        </w:r>
        <w:r>
          <w:rPr>
            <w:webHidden/>
          </w:rPr>
          <w:fldChar w:fldCharType="separate"/>
        </w:r>
        <w:r>
          <w:rPr>
            <w:webHidden/>
          </w:rPr>
          <w:t>11</w:t>
        </w:r>
        <w:r>
          <w:rPr>
            <w:webHidden/>
          </w:rPr>
          <w:fldChar w:fldCharType="end"/>
        </w:r>
      </w:hyperlink>
    </w:p>
    <w:p w14:paraId="512126CE" w14:textId="200DC7E6" w:rsidR="00DC3CF4" w:rsidRDefault="00DC3CF4">
      <w:pPr>
        <w:pStyle w:val="TOC2"/>
        <w:rPr>
          <w:rFonts w:asciiTheme="minorHAnsi" w:eastAsiaTheme="minorEastAsia" w:hAnsiTheme="minorHAnsi" w:cstheme="minorBidi"/>
          <w:sz w:val="22"/>
          <w:szCs w:val="22"/>
          <w:lang w:eastAsia="en-AU"/>
        </w:rPr>
      </w:pPr>
      <w:hyperlink w:anchor="_Toc61518345" w:history="1">
        <w:r w:rsidRPr="00A81BF9">
          <w:rPr>
            <w:rStyle w:val="Hyperlink"/>
          </w:rPr>
          <w:t>Data analysis</w:t>
        </w:r>
        <w:r>
          <w:rPr>
            <w:webHidden/>
          </w:rPr>
          <w:tab/>
        </w:r>
        <w:r>
          <w:rPr>
            <w:webHidden/>
          </w:rPr>
          <w:fldChar w:fldCharType="begin"/>
        </w:r>
        <w:r>
          <w:rPr>
            <w:webHidden/>
          </w:rPr>
          <w:instrText xml:space="preserve"> PAGEREF _Toc61518345 \h </w:instrText>
        </w:r>
        <w:r>
          <w:rPr>
            <w:webHidden/>
          </w:rPr>
        </w:r>
        <w:r>
          <w:rPr>
            <w:webHidden/>
          </w:rPr>
          <w:fldChar w:fldCharType="separate"/>
        </w:r>
        <w:r>
          <w:rPr>
            <w:webHidden/>
          </w:rPr>
          <w:t>11</w:t>
        </w:r>
        <w:r>
          <w:rPr>
            <w:webHidden/>
          </w:rPr>
          <w:fldChar w:fldCharType="end"/>
        </w:r>
      </w:hyperlink>
    </w:p>
    <w:p w14:paraId="7FDA82A0" w14:textId="4A578A7B" w:rsidR="00DC3CF4" w:rsidRDefault="00DC3CF4">
      <w:pPr>
        <w:pStyle w:val="TOC1"/>
        <w:rPr>
          <w:rFonts w:asciiTheme="minorHAnsi" w:eastAsiaTheme="minorEastAsia" w:hAnsiTheme="minorHAnsi" w:cstheme="minorBidi"/>
          <w:b w:val="0"/>
          <w:sz w:val="22"/>
          <w:szCs w:val="22"/>
          <w:lang w:eastAsia="en-AU"/>
        </w:rPr>
      </w:pPr>
      <w:hyperlink w:anchor="_Toc61518346" w:history="1">
        <w:r w:rsidRPr="00A81BF9">
          <w:rPr>
            <w:rStyle w:val="Hyperlink"/>
          </w:rPr>
          <w:t>Results</w:t>
        </w:r>
        <w:r>
          <w:rPr>
            <w:webHidden/>
          </w:rPr>
          <w:tab/>
        </w:r>
        <w:r>
          <w:rPr>
            <w:webHidden/>
          </w:rPr>
          <w:fldChar w:fldCharType="begin"/>
        </w:r>
        <w:r>
          <w:rPr>
            <w:webHidden/>
          </w:rPr>
          <w:instrText xml:space="preserve"> PAGEREF _Toc61518346 \h </w:instrText>
        </w:r>
        <w:r>
          <w:rPr>
            <w:webHidden/>
          </w:rPr>
        </w:r>
        <w:r>
          <w:rPr>
            <w:webHidden/>
          </w:rPr>
          <w:fldChar w:fldCharType="separate"/>
        </w:r>
        <w:r>
          <w:rPr>
            <w:webHidden/>
          </w:rPr>
          <w:t>12</w:t>
        </w:r>
        <w:r>
          <w:rPr>
            <w:webHidden/>
          </w:rPr>
          <w:fldChar w:fldCharType="end"/>
        </w:r>
      </w:hyperlink>
    </w:p>
    <w:p w14:paraId="7CD23380" w14:textId="7F1D4D7F" w:rsidR="00DC3CF4" w:rsidRDefault="00DC3CF4">
      <w:pPr>
        <w:pStyle w:val="TOC2"/>
        <w:rPr>
          <w:rFonts w:asciiTheme="minorHAnsi" w:eastAsiaTheme="minorEastAsia" w:hAnsiTheme="minorHAnsi" w:cstheme="minorBidi"/>
          <w:sz w:val="22"/>
          <w:szCs w:val="22"/>
          <w:lang w:eastAsia="en-AU"/>
        </w:rPr>
      </w:pPr>
      <w:hyperlink w:anchor="_Toc61518347" w:history="1">
        <w:r w:rsidRPr="00A81BF9">
          <w:rPr>
            <w:rStyle w:val="Hyperlink"/>
          </w:rPr>
          <w:t>Statewide malnutrition risk screening</w:t>
        </w:r>
        <w:r>
          <w:rPr>
            <w:webHidden/>
          </w:rPr>
          <w:tab/>
        </w:r>
        <w:r>
          <w:rPr>
            <w:webHidden/>
          </w:rPr>
          <w:fldChar w:fldCharType="begin"/>
        </w:r>
        <w:r>
          <w:rPr>
            <w:webHidden/>
          </w:rPr>
          <w:instrText xml:space="preserve"> PAGEREF _Toc61518347 \h </w:instrText>
        </w:r>
        <w:r>
          <w:rPr>
            <w:webHidden/>
          </w:rPr>
        </w:r>
        <w:r>
          <w:rPr>
            <w:webHidden/>
          </w:rPr>
          <w:fldChar w:fldCharType="separate"/>
        </w:r>
        <w:r>
          <w:rPr>
            <w:webHidden/>
          </w:rPr>
          <w:t>12</w:t>
        </w:r>
        <w:r>
          <w:rPr>
            <w:webHidden/>
          </w:rPr>
          <w:fldChar w:fldCharType="end"/>
        </w:r>
      </w:hyperlink>
    </w:p>
    <w:p w14:paraId="270EAD9D" w14:textId="3242E8C9" w:rsidR="00DC3CF4" w:rsidRDefault="00DC3CF4">
      <w:pPr>
        <w:pStyle w:val="TOC2"/>
        <w:rPr>
          <w:rFonts w:asciiTheme="minorHAnsi" w:eastAsiaTheme="minorEastAsia" w:hAnsiTheme="minorHAnsi" w:cstheme="minorBidi"/>
          <w:sz w:val="22"/>
          <w:szCs w:val="22"/>
          <w:lang w:eastAsia="en-AU"/>
        </w:rPr>
      </w:pPr>
      <w:hyperlink w:anchor="_Toc61518348" w:history="1">
        <w:r w:rsidRPr="00A81BF9">
          <w:rPr>
            <w:rStyle w:val="Hyperlink"/>
          </w:rPr>
          <w:t>Statewide malnutrition prevalence</w:t>
        </w:r>
        <w:r>
          <w:rPr>
            <w:webHidden/>
          </w:rPr>
          <w:tab/>
        </w:r>
        <w:r>
          <w:rPr>
            <w:webHidden/>
          </w:rPr>
          <w:fldChar w:fldCharType="begin"/>
        </w:r>
        <w:r>
          <w:rPr>
            <w:webHidden/>
          </w:rPr>
          <w:instrText xml:space="preserve"> PAGEREF _Toc61518348 \h </w:instrText>
        </w:r>
        <w:r>
          <w:rPr>
            <w:webHidden/>
          </w:rPr>
        </w:r>
        <w:r>
          <w:rPr>
            <w:webHidden/>
          </w:rPr>
          <w:fldChar w:fldCharType="separate"/>
        </w:r>
        <w:r>
          <w:rPr>
            <w:webHidden/>
          </w:rPr>
          <w:t>12</w:t>
        </w:r>
        <w:r>
          <w:rPr>
            <w:webHidden/>
          </w:rPr>
          <w:fldChar w:fldCharType="end"/>
        </w:r>
      </w:hyperlink>
    </w:p>
    <w:p w14:paraId="79271A1A" w14:textId="0DC6B55E" w:rsidR="00DC3CF4" w:rsidRDefault="00DC3CF4">
      <w:pPr>
        <w:pStyle w:val="TOC2"/>
        <w:rPr>
          <w:rFonts w:asciiTheme="minorHAnsi" w:eastAsiaTheme="minorEastAsia" w:hAnsiTheme="minorHAnsi" w:cstheme="minorBidi"/>
          <w:sz w:val="22"/>
          <w:szCs w:val="22"/>
          <w:lang w:eastAsia="en-AU"/>
        </w:rPr>
      </w:pPr>
      <w:hyperlink w:anchor="_Toc61518349" w:history="1">
        <w:r w:rsidRPr="00A81BF9">
          <w:rPr>
            <w:rStyle w:val="Hyperlink"/>
          </w:rPr>
          <w:t>Malnutrition prevalence by diagnosis</w:t>
        </w:r>
        <w:r>
          <w:rPr>
            <w:webHidden/>
          </w:rPr>
          <w:tab/>
        </w:r>
        <w:r>
          <w:rPr>
            <w:webHidden/>
          </w:rPr>
          <w:fldChar w:fldCharType="begin"/>
        </w:r>
        <w:r>
          <w:rPr>
            <w:webHidden/>
          </w:rPr>
          <w:instrText xml:space="preserve"> PAGEREF _Toc61518349 \h </w:instrText>
        </w:r>
        <w:r>
          <w:rPr>
            <w:webHidden/>
          </w:rPr>
        </w:r>
        <w:r>
          <w:rPr>
            <w:webHidden/>
          </w:rPr>
          <w:fldChar w:fldCharType="separate"/>
        </w:r>
        <w:r>
          <w:rPr>
            <w:webHidden/>
          </w:rPr>
          <w:t>14</w:t>
        </w:r>
        <w:r>
          <w:rPr>
            <w:webHidden/>
          </w:rPr>
          <w:fldChar w:fldCharType="end"/>
        </w:r>
      </w:hyperlink>
    </w:p>
    <w:p w14:paraId="6C214EE1" w14:textId="00DD0C6E" w:rsidR="00DC3CF4" w:rsidRDefault="00DC3CF4">
      <w:pPr>
        <w:pStyle w:val="TOC2"/>
        <w:rPr>
          <w:rFonts w:asciiTheme="minorHAnsi" w:eastAsiaTheme="minorEastAsia" w:hAnsiTheme="minorHAnsi" w:cstheme="minorBidi"/>
          <w:sz w:val="22"/>
          <w:szCs w:val="22"/>
          <w:lang w:eastAsia="en-AU"/>
        </w:rPr>
      </w:pPr>
      <w:hyperlink w:anchor="_Toc61518350" w:history="1">
        <w:r w:rsidRPr="00A81BF9">
          <w:rPr>
            <w:rStyle w:val="Hyperlink"/>
          </w:rPr>
          <w:t>Malnutrition prevalence by cancer stage</w:t>
        </w:r>
        <w:r>
          <w:rPr>
            <w:webHidden/>
          </w:rPr>
          <w:tab/>
        </w:r>
        <w:r>
          <w:rPr>
            <w:webHidden/>
          </w:rPr>
          <w:fldChar w:fldCharType="begin"/>
        </w:r>
        <w:r>
          <w:rPr>
            <w:webHidden/>
          </w:rPr>
          <w:instrText xml:space="preserve"> PAGEREF _Toc61518350 \h </w:instrText>
        </w:r>
        <w:r>
          <w:rPr>
            <w:webHidden/>
          </w:rPr>
        </w:r>
        <w:r>
          <w:rPr>
            <w:webHidden/>
          </w:rPr>
          <w:fldChar w:fldCharType="separate"/>
        </w:r>
        <w:r>
          <w:rPr>
            <w:webHidden/>
          </w:rPr>
          <w:t>16</w:t>
        </w:r>
        <w:r>
          <w:rPr>
            <w:webHidden/>
          </w:rPr>
          <w:fldChar w:fldCharType="end"/>
        </w:r>
      </w:hyperlink>
    </w:p>
    <w:p w14:paraId="54DBFC42" w14:textId="35227A2C" w:rsidR="00DC3CF4" w:rsidRDefault="00DC3CF4">
      <w:pPr>
        <w:pStyle w:val="TOC2"/>
        <w:rPr>
          <w:rFonts w:asciiTheme="minorHAnsi" w:eastAsiaTheme="minorEastAsia" w:hAnsiTheme="minorHAnsi" w:cstheme="minorBidi"/>
          <w:sz w:val="22"/>
          <w:szCs w:val="22"/>
          <w:lang w:eastAsia="en-AU"/>
        </w:rPr>
      </w:pPr>
      <w:hyperlink w:anchor="_Toc61518351" w:history="1">
        <w:r w:rsidRPr="00A81BF9">
          <w:rPr>
            <w:rStyle w:val="Hyperlink"/>
          </w:rPr>
          <w:t>Malnutrition prevalence by demographic variables</w:t>
        </w:r>
        <w:r>
          <w:rPr>
            <w:webHidden/>
          </w:rPr>
          <w:tab/>
        </w:r>
        <w:r>
          <w:rPr>
            <w:webHidden/>
          </w:rPr>
          <w:fldChar w:fldCharType="begin"/>
        </w:r>
        <w:r>
          <w:rPr>
            <w:webHidden/>
          </w:rPr>
          <w:instrText xml:space="preserve"> PAGEREF _Toc61518351 \h </w:instrText>
        </w:r>
        <w:r>
          <w:rPr>
            <w:webHidden/>
          </w:rPr>
        </w:r>
        <w:r>
          <w:rPr>
            <w:webHidden/>
          </w:rPr>
          <w:fldChar w:fldCharType="separate"/>
        </w:r>
        <w:r>
          <w:rPr>
            <w:webHidden/>
          </w:rPr>
          <w:t>16</w:t>
        </w:r>
        <w:r>
          <w:rPr>
            <w:webHidden/>
          </w:rPr>
          <w:fldChar w:fldCharType="end"/>
        </w:r>
      </w:hyperlink>
    </w:p>
    <w:p w14:paraId="166946D2" w14:textId="4CFE1EAE" w:rsidR="00DC3CF4" w:rsidRDefault="00DC3CF4">
      <w:pPr>
        <w:pStyle w:val="TOC2"/>
        <w:rPr>
          <w:rFonts w:asciiTheme="minorHAnsi" w:eastAsiaTheme="minorEastAsia" w:hAnsiTheme="minorHAnsi" w:cstheme="minorBidi"/>
          <w:sz w:val="22"/>
          <w:szCs w:val="22"/>
          <w:lang w:eastAsia="en-AU"/>
        </w:rPr>
      </w:pPr>
      <w:hyperlink w:anchor="_Toc61518352" w:history="1">
        <w:r w:rsidRPr="00A81BF9">
          <w:rPr>
            <w:rStyle w:val="Hyperlink"/>
          </w:rPr>
          <w:t>Malnutrition prevalence by treatment modality</w:t>
        </w:r>
        <w:r>
          <w:rPr>
            <w:webHidden/>
          </w:rPr>
          <w:tab/>
        </w:r>
        <w:r>
          <w:rPr>
            <w:webHidden/>
          </w:rPr>
          <w:fldChar w:fldCharType="begin"/>
        </w:r>
        <w:r>
          <w:rPr>
            <w:webHidden/>
          </w:rPr>
          <w:instrText xml:space="preserve"> PAGEREF _Toc61518352 \h </w:instrText>
        </w:r>
        <w:r>
          <w:rPr>
            <w:webHidden/>
          </w:rPr>
        </w:r>
        <w:r>
          <w:rPr>
            <w:webHidden/>
          </w:rPr>
          <w:fldChar w:fldCharType="separate"/>
        </w:r>
        <w:r>
          <w:rPr>
            <w:webHidden/>
          </w:rPr>
          <w:t>18</w:t>
        </w:r>
        <w:r>
          <w:rPr>
            <w:webHidden/>
          </w:rPr>
          <w:fldChar w:fldCharType="end"/>
        </w:r>
      </w:hyperlink>
    </w:p>
    <w:p w14:paraId="5FCEADC5" w14:textId="556D61A7" w:rsidR="00DC3CF4" w:rsidRDefault="00DC3CF4">
      <w:pPr>
        <w:pStyle w:val="TOC2"/>
        <w:rPr>
          <w:rFonts w:asciiTheme="minorHAnsi" w:eastAsiaTheme="minorEastAsia" w:hAnsiTheme="minorHAnsi" w:cstheme="minorBidi"/>
          <w:sz w:val="22"/>
          <w:szCs w:val="22"/>
          <w:lang w:eastAsia="en-AU"/>
        </w:rPr>
      </w:pPr>
      <w:hyperlink w:anchor="_Toc61518353" w:history="1">
        <w:r w:rsidRPr="00A81BF9">
          <w:rPr>
            <w:rStyle w:val="Hyperlink"/>
          </w:rPr>
          <w:t>Malnutrition prevalence by participating health service</w:t>
        </w:r>
        <w:r>
          <w:rPr>
            <w:webHidden/>
          </w:rPr>
          <w:tab/>
        </w:r>
        <w:r>
          <w:rPr>
            <w:webHidden/>
          </w:rPr>
          <w:fldChar w:fldCharType="begin"/>
        </w:r>
        <w:r>
          <w:rPr>
            <w:webHidden/>
          </w:rPr>
          <w:instrText xml:space="preserve"> PAGEREF _Toc61518353 \h </w:instrText>
        </w:r>
        <w:r>
          <w:rPr>
            <w:webHidden/>
          </w:rPr>
        </w:r>
        <w:r>
          <w:rPr>
            <w:webHidden/>
          </w:rPr>
          <w:fldChar w:fldCharType="separate"/>
        </w:r>
        <w:r>
          <w:rPr>
            <w:webHidden/>
          </w:rPr>
          <w:t>19</w:t>
        </w:r>
        <w:r>
          <w:rPr>
            <w:webHidden/>
          </w:rPr>
          <w:fldChar w:fldCharType="end"/>
        </w:r>
      </w:hyperlink>
    </w:p>
    <w:p w14:paraId="16ED4359" w14:textId="1B3DA45F" w:rsidR="00DC3CF4" w:rsidRDefault="00DC3CF4">
      <w:pPr>
        <w:pStyle w:val="TOC2"/>
        <w:rPr>
          <w:rFonts w:asciiTheme="minorHAnsi" w:eastAsiaTheme="minorEastAsia" w:hAnsiTheme="minorHAnsi" w:cstheme="minorBidi"/>
          <w:sz w:val="22"/>
          <w:szCs w:val="22"/>
          <w:lang w:eastAsia="en-AU"/>
        </w:rPr>
      </w:pPr>
      <w:hyperlink w:anchor="_Toc61518354" w:history="1">
        <w:r w:rsidRPr="00A81BF9">
          <w:rPr>
            <w:rStyle w:val="Hyperlink"/>
          </w:rPr>
          <w:t>Dietetic intervention</w:t>
        </w:r>
        <w:r>
          <w:rPr>
            <w:webHidden/>
          </w:rPr>
          <w:tab/>
        </w:r>
        <w:r>
          <w:rPr>
            <w:webHidden/>
          </w:rPr>
          <w:fldChar w:fldCharType="begin"/>
        </w:r>
        <w:r>
          <w:rPr>
            <w:webHidden/>
          </w:rPr>
          <w:instrText xml:space="preserve"> PAGEREF _Toc61518354 \h </w:instrText>
        </w:r>
        <w:r>
          <w:rPr>
            <w:webHidden/>
          </w:rPr>
        </w:r>
        <w:r>
          <w:rPr>
            <w:webHidden/>
          </w:rPr>
          <w:fldChar w:fldCharType="separate"/>
        </w:r>
        <w:r>
          <w:rPr>
            <w:webHidden/>
          </w:rPr>
          <w:t>22</w:t>
        </w:r>
        <w:r>
          <w:rPr>
            <w:webHidden/>
          </w:rPr>
          <w:fldChar w:fldCharType="end"/>
        </w:r>
      </w:hyperlink>
    </w:p>
    <w:p w14:paraId="273D6C93" w14:textId="265F4530" w:rsidR="00DC3CF4" w:rsidRDefault="00DC3CF4">
      <w:pPr>
        <w:pStyle w:val="TOC2"/>
        <w:rPr>
          <w:rFonts w:asciiTheme="minorHAnsi" w:eastAsiaTheme="minorEastAsia" w:hAnsiTheme="minorHAnsi" w:cstheme="minorBidi"/>
          <w:sz w:val="22"/>
          <w:szCs w:val="22"/>
          <w:lang w:eastAsia="en-AU"/>
        </w:rPr>
      </w:pPr>
      <w:hyperlink w:anchor="_Toc61518355" w:history="1">
        <w:r w:rsidRPr="00A81BF9">
          <w:rPr>
            <w:rStyle w:val="Hyperlink"/>
          </w:rPr>
          <w:t>Malnourished patients receiving dietetic intervention by tumour type</w:t>
        </w:r>
        <w:r>
          <w:rPr>
            <w:webHidden/>
          </w:rPr>
          <w:tab/>
        </w:r>
        <w:r>
          <w:rPr>
            <w:webHidden/>
          </w:rPr>
          <w:fldChar w:fldCharType="begin"/>
        </w:r>
        <w:r>
          <w:rPr>
            <w:webHidden/>
          </w:rPr>
          <w:instrText xml:space="preserve"> PAGEREF _Toc61518355 \h </w:instrText>
        </w:r>
        <w:r>
          <w:rPr>
            <w:webHidden/>
          </w:rPr>
        </w:r>
        <w:r>
          <w:rPr>
            <w:webHidden/>
          </w:rPr>
          <w:fldChar w:fldCharType="separate"/>
        </w:r>
        <w:r>
          <w:rPr>
            <w:webHidden/>
          </w:rPr>
          <w:t>23</w:t>
        </w:r>
        <w:r>
          <w:rPr>
            <w:webHidden/>
          </w:rPr>
          <w:fldChar w:fldCharType="end"/>
        </w:r>
      </w:hyperlink>
    </w:p>
    <w:p w14:paraId="7A7B0290" w14:textId="54044DEA" w:rsidR="00DC3CF4" w:rsidRDefault="00DC3CF4">
      <w:pPr>
        <w:pStyle w:val="TOC2"/>
        <w:rPr>
          <w:rFonts w:asciiTheme="minorHAnsi" w:eastAsiaTheme="minorEastAsia" w:hAnsiTheme="minorHAnsi" w:cstheme="minorBidi"/>
          <w:sz w:val="22"/>
          <w:szCs w:val="22"/>
          <w:lang w:eastAsia="en-AU"/>
        </w:rPr>
      </w:pPr>
      <w:hyperlink w:anchor="_Toc61518356" w:history="1">
        <w:r w:rsidRPr="00A81BF9">
          <w:rPr>
            <w:rStyle w:val="Hyperlink"/>
          </w:rPr>
          <w:t>Malnourished patients receiving dietetic intervention by treatment modality</w:t>
        </w:r>
        <w:r>
          <w:rPr>
            <w:webHidden/>
          </w:rPr>
          <w:tab/>
        </w:r>
        <w:r>
          <w:rPr>
            <w:webHidden/>
          </w:rPr>
          <w:fldChar w:fldCharType="begin"/>
        </w:r>
        <w:r>
          <w:rPr>
            <w:webHidden/>
          </w:rPr>
          <w:instrText xml:space="preserve"> PAGEREF _Toc61518356 \h </w:instrText>
        </w:r>
        <w:r>
          <w:rPr>
            <w:webHidden/>
          </w:rPr>
        </w:r>
        <w:r>
          <w:rPr>
            <w:webHidden/>
          </w:rPr>
          <w:fldChar w:fldCharType="separate"/>
        </w:r>
        <w:r>
          <w:rPr>
            <w:webHidden/>
          </w:rPr>
          <w:t>24</w:t>
        </w:r>
        <w:r>
          <w:rPr>
            <w:webHidden/>
          </w:rPr>
          <w:fldChar w:fldCharType="end"/>
        </w:r>
      </w:hyperlink>
    </w:p>
    <w:p w14:paraId="5C1E533C" w14:textId="4AC41086" w:rsidR="00DC3CF4" w:rsidRDefault="00DC3CF4">
      <w:pPr>
        <w:pStyle w:val="TOC2"/>
        <w:rPr>
          <w:rFonts w:asciiTheme="minorHAnsi" w:eastAsiaTheme="minorEastAsia" w:hAnsiTheme="minorHAnsi" w:cstheme="minorBidi"/>
          <w:sz w:val="22"/>
          <w:szCs w:val="22"/>
          <w:lang w:eastAsia="en-AU"/>
        </w:rPr>
      </w:pPr>
      <w:hyperlink w:anchor="_Toc61518357" w:history="1">
        <w:r w:rsidRPr="00A81BF9">
          <w:rPr>
            <w:rStyle w:val="Hyperlink"/>
          </w:rPr>
          <w:t>Malnourished patients receiving dietetic intervention by site</w:t>
        </w:r>
        <w:r>
          <w:rPr>
            <w:webHidden/>
          </w:rPr>
          <w:tab/>
        </w:r>
        <w:r>
          <w:rPr>
            <w:webHidden/>
          </w:rPr>
          <w:fldChar w:fldCharType="begin"/>
        </w:r>
        <w:r>
          <w:rPr>
            <w:webHidden/>
          </w:rPr>
          <w:instrText xml:space="preserve"> PAGEREF _Toc61518357 \h </w:instrText>
        </w:r>
        <w:r>
          <w:rPr>
            <w:webHidden/>
          </w:rPr>
        </w:r>
        <w:r>
          <w:rPr>
            <w:webHidden/>
          </w:rPr>
          <w:fldChar w:fldCharType="separate"/>
        </w:r>
        <w:r>
          <w:rPr>
            <w:webHidden/>
          </w:rPr>
          <w:t>25</w:t>
        </w:r>
        <w:r>
          <w:rPr>
            <w:webHidden/>
          </w:rPr>
          <w:fldChar w:fldCharType="end"/>
        </w:r>
      </w:hyperlink>
    </w:p>
    <w:p w14:paraId="126C07A1" w14:textId="3F858528" w:rsidR="00DC3CF4" w:rsidRDefault="00DC3CF4">
      <w:pPr>
        <w:pStyle w:val="TOC2"/>
        <w:rPr>
          <w:rFonts w:asciiTheme="minorHAnsi" w:eastAsiaTheme="minorEastAsia" w:hAnsiTheme="minorHAnsi" w:cstheme="minorBidi"/>
          <w:sz w:val="22"/>
          <w:szCs w:val="22"/>
          <w:lang w:eastAsia="en-AU"/>
        </w:rPr>
      </w:pPr>
      <w:hyperlink w:anchor="_Toc61518358" w:history="1">
        <w:r w:rsidRPr="00A81BF9">
          <w:rPr>
            <w:rStyle w:val="Hyperlink"/>
          </w:rPr>
          <w:t>Types of nutrition support</w:t>
        </w:r>
        <w:r>
          <w:rPr>
            <w:webHidden/>
          </w:rPr>
          <w:tab/>
        </w:r>
        <w:r>
          <w:rPr>
            <w:webHidden/>
          </w:rPr>
          <w:fldChar w:fldCharType="begin"/>
        </w:r>
        <w:r>
          <w:rPr>
            <w:webHidden/>
          </w:rPr>
          <w:instrText xml:space="preserve"> PAGEREF _Toc61518358 \h </w:instrText>
        </w:r>
        <w:r>
          <w:rPr>
            <w:webHidden/>
          </w:rPr>
        </w:r>
        <w:r>
          <w:rPr>
            <w:webHidden/>
          </w:rPr>
          <w:fldChar w:fldCharType="separate"/>
        </w:r>
        <w:r>
          <w:rPr>
            <w:webHidden/>
          </w:rPr>
          <w:t>26</w:t>
        </w:r>
        <w:r>
          <w:rPr>
            <w:webHidden/>
          </w:rPr>
          <w:fldChar w:fldCharType="end"/>
        </w:r>
      </w:hyperlink>
    </w:p>
    <w:p w14:paraId="556D755E" w14:textId="3246C057" w:rsidR="00DC3CF4" w:rsidRDefault="00DC3CF4">
      <w:pPr>
        <w:pStyle w:val="TOC2"/>
        <w:rPr>
          <w:rFonts w:asciiTheme="minorHAnsi" w:eastAsiaTheme="minorEastAsia" w:hAnsiTheme="minorHAnsi" w:cstheme="minorBidi"/>
          <w:sz w:val="22"/>
          <w:szCs w:val="22"/>
          <w:lang w:eastAsia="en-AU"/>
        </w:rPr>
      </w:pPr>
      <w:hyperlink w:anchor="_Toc61518359" w:history="1">
        <w:r w:rsidRPr="00A81BF9">
          <w:rPr>
            <w:rStyle w:val="Hyperlink"/>
          </w:rPr>
          <w:t>Outcomes</w:t>
        </w:r>
        <w:r>
          <w:rPr>
            <w:webHidden/>
          </w:rPr>
          <w:tab/>
        </w:r>
        <w:r>
          <w:rPr>
            <w:webHidden/>
          </w:rPr>
          <w:fldChar w:fldCharType="begin"/>
        </w:r>
        <w:r>
          <w:rPr>
            <w:webHidden/>
          </w:rPr>
          <w:instrText xml:space="preserve"> PAGEREF _Toc61518359 \h </w:instrText>
        </w:r>
        <w:r>
          <w:rPr>
            <w:webHidden/>
          </w:rPr>
        </w:r>
        <w:r>
          <w:rPr>
            <w:webHidden/>
          </w:rPr>
          <w:fldChar w:fldCharType="separate"/>
        </w:r>
        <w:r>
          <w:rPr>
            <w:webHidden/>
          </w:rPr>
          <w:t>27</w:t>
        </w:r>
        <w:r>
          <w:rPr>
            <w:webHidden/>
          </w:rPr>
          <w:fldChar w:fldCharType="end"/>
        </w:r>
      </w:hyperlink>
    </w:p>
    <w:p w14:paraId="633C74BB" w14:textId="67A17EDE" w:rsidR="00DC3CF4" w:rsidRDefault="00DC3CF4">
      <w:pPr>
        <w:pStyle w:val="TOC1"/>
        <w:rPr>
          <w:rFonts w:asciiTheme="minorHAnsi" w:eastAsiaTheme="minorEastAsia" w:hAnsiTheme="minorHAnsi" w:cstheme="minorBidi"/>
          <w:b w:val="0"/>
          <w:sz w:val="22"/>
          <w:szCs w:val="22"/>
          <w:lang w:eastAsia="en-AU"/>
        </w:rPr>
      </w:pPr>
      <w:hyperlink w:anchor="_Toc61518360" w:history="1">
        <w:r w:rsidRPr="00A81BF9">
          <w:rPr>
            <w:rStyle w:val="Hyperlink"/>
          </w:rPr>
          <w:t>Discussion</w:t>
        </w:r>
        <w:r>
          <w:rPr>
            <w:webHidden/>
          </w:rPr>
          <w:tab/>
        </w:r>
        <w:r>
          <w:rPr>
            <w:webHidden/>
          </w:rPr>
          <w:fldChar w:fldCharType="begin"/>
        </w:r>
        <w:r>
          <w:rPr>
            <w:webHidden/>
          </w:rPr>
          <w:instrText xml:space="preserve"> PAGEREF _Toc61518360 \h </w:instrText>
        </w:r>
        <w:r>
          <w:rPr>
            <w:webHidden/>
          </w:rPr>
        </w:r>
        <w:r>
          <w:rPr>
            <w:webHidden/>
          </w:rPr>
          <w:fldChar w:fldCharType="separate"/>
        </w:r>
        <w:r>
          <w:rPr>
            <w:webHidden/>
          </w:rPr>
          <w:t>29</w:t>
        </w:r>
        <w:r>
          <w:rPr>
            <w:webHidden/>
          </w:rPr>
          <w:fldChar w:fldCharType="end"/>
        </w:r>
      </w:hyperlink>
    </w:p>
    <w:p w14:paraId="2157251E" w14:textId="55F25ED5" w:rsidR="00DC3CF4" w:rsidRDefault="00DC3CF4">
      <w:pPr>
        <w:pStyle w:val="TOC1"/>
        <w:rPr>
          <w:rFonts w:asciiTheme="minorHAnsi" w:eastAsiaTheme="minorEastAsia" w:hAnsiTheme="minorHAnsi" w:cstheme="minorBidi"/>
          <w:b w:val="0"/>
          <w:sz w:val="22"/>
          <w:szCs w:val="22"/>
          <w:lang w:eastAsia="en-AU"/>
        </w:rPr>
      </w:pPr>
      <w:hyperlink w:anchor="_Toc61518361" w:history="1">
        <w:r w:rsidRPr="00A81BF9">
          <w:rPr>
            <w:rStyle w:val="Hyperlink"/>
          </w:rPr>
          <w:t>Conclusion</w:t>
        </w:r>
        <w:r>
          <w:rPr>
            <w:webHidden/>
          </w:rPr>
          <w:tab/>
        </w:r>
        <w:r>
          <w:rPr>
            <w:webHidden/>
          </w:rPr>
          <w:fldChar w:fldCharType="begin"/>
        </w:r>
        <w:r>
          <w:rPr>
            <w:webHidden/>
          </w:rPr>
          <w:instrText xml:space="preserve"> PAGEREF _Toc61518361 \h </w:instrText>
        </w:r>
        <w:r>
          <w:rPr>
            <w:webHidden/>
          </w:rPr>
        </w:r>
        <w:r>
          <w:rPr>
            <w:webHidden/>
          </w:rPr>
          <w:fldChar w:fldCharType="separate"/>
        </w:r>
        <w:r>
          <w:rPr>
            <w:webHidden/>
          </w:rPr>
          <w:t>32</w:t>
        </w:r>
        <w:r>
          <w:rPr>
            <w:webHidden/>
          </w:rPr>
          <w:fldChar w:fldCharType="end"/>
        </w:r>
      </w:hyperlink>
    </w:p>
    <w:p w14:paraId="2737BB0E" w14:textId="6D2A7A74" w:rsidR="00DC3CF4" w:rsidRDefault="00DC3CF4">
      <w:pPr>
        <w:pStyle w:val="TOC1"/>
        <w:rPr>
          <w:rFonts w:asciiTheme="minorHAnsi" w:eastAsiaTheme="minorEastAsia" w:hAnsiTheme="minorHAnsi" w:cstheme="minorBidi"/>
          <w:b w:val="0"/>
          <w:sz w:val="22"/>
          <w:szCs w:val="22"/>
          <w:lang w:eastAsia="en-AU"/>
        </w:rPr>
      </w:pPr>
      <w:hyperlink w:anchor="_Toc61518362" w:history="1">
        <w:r w:rsidRPr="00A81BF9">
          <w:rPr>
            <w:rStyle w:val="Hyperlink"/>
            <w:rFonts w:cs="Arial"/>
          </w:rPr>
          <w:t xml:space="preserve">Appendix 1: </w:t>
        </w:r>
        <w:r w:rsidRPr="00A81BF9">
          <w:rPr>
            <w:rStyle w:val="Hyperlink"/>
          </w:rPr>
          <w:t>Participating sites by Integrated Cancer Service</w:t>
        </w:r>
        <w:r>
          <w:rPr>
            <w:webHidden/>
          </w:rPr>
          <w:tab/>
        </w:r>
        <w:r>
          <w:rPr>
            <w:webHidden/>
          </w:rPr>
          <w:fldChar w:fldCharType="begin"/>
        </w:r>
        <w:r>
          <w:rPr>
            <w:webHidden/>
          </w:rPr>
          <w:instrText xml:space="preserve"> PAGEREF _Toc61518362 \h </w:instrText>
        </w:r>
        <w:r>
          <w:rPr>
            <w:webHidden/>
          </w:rPr>
        </w:r>
        <w:r>
          <w:rPr>
            <w:webHidden/>
          </w:rPr>
          <w:fldChar w:fldCharType="separate"/>
        </w:r>
        <w:r>
          <w:rPr>
            <w:webHidden/>
          </w:rPr>
          <w:t>33</w:t>
        </w:r>
        <w:r>
          <w:rPr>
            <w:webHidden/>
          </w:rPr>
          <w:fldChar w:fldCharType="end"/>
        </w:r>
      </w:hyperlink>
    </w:p>
    <w:p w14:paraId="200FC2AF" w14:textId="7316DB7D" w:rsidR="00DC3CF4" w:rsidRDefault="00DC3CF4">
      <w:pPr>
        <w:pStyle w:val="TOC1"/>
        <w:rPr>
          <w:rFonts w:asciiTheme="minorHAnsi" w:eastAsiaTheme="minorEastAsia" w:hAnsiTheme="minorHAnsi" w:cstheme="minorBidi"/>
          <w:b w:val="0"/>
          <w:sz w:val="22"/>
          <w:szCs w:val="22"/>
          <w:lang w:eastAsia="en-AU"/>
        </w:rPr>
      </w:pPr>
      <w:hyperlink w:anchor="_Toc61518363" w:history="1">
        <w:r w:rsidRPr="00A81BF9">
          <w:rPr>
            <w:rStyle w:val="Hyperlink"/>
          </w:rPr>
          <w:t>Appendix 2: Data collection tool</w:t>
        </w:r>
        <w:r>
          <w:rPr>
            <w:webHidden/>
          </w:rPr>
          <w:tab/>
        </w:r>
        <w:r>
          <w:rPr>
            <w:webHidden/>
          </w:rPr>
          <w:fldChar w:fldCharType="begin"/>
        </w:r>
        <w:r>
          <w:rPr>
            <w:webHidden/>
          </w:rPr>
          <w:instrText xml:space="preserve"> PAGEREF _Toc61518363 \h </w:instrText>
        </w:r>
        <w:r>
          <w:rPr>
            <w:webHidden/>
          </w:rPr>
        </w:r>
        <w:r>
          <w:rPr>
            <w:webHidden/>
          </w:rPr>
          <w:fldChar w:fldCharType="separate"/>
        </w:r>
        <w:r>
          <w:rPr>
            <w:webHidden/>
          </w:rPr>
          <w:t>34</w:t>
        </w:r>
        <w:r>
          <w:rPr>
            <w:webHidden/>
          </w:rPr>
          <w:fldChar w:fldCharType="end"/>
        </w:r>
      </w:hyperlink>
    </w:p>
    <w:p w14:paraId="17AC68B3" w14:textId="58038AB4" w:rsidR="00DC3CF4" w:rsidRDefault="00DC3CF4">
      <w:pPr>
        <w:pStyle w:val="TOC1"/>
        <w:rPr>
          <w:rFonts w:asciiTheme="minorHAnsi" w:eastAsiaTheme="minorEastAsia" w:hAnsiTheme="minorHAnsi" w:cstheme="minorBidi"/>
          <w:b w:val="0"/>
          <w:sz w:val="22"/>
          <w:szCs w:val="22"/>
          <w:lang w:eastAsia="en-AU"/>
        </w:rPr>
      </w:pPr>
      <w:hyperlink w:anchor="_Toc61518364" w:history="1">
        <w:r w:rsidRPr="00A81BF9">
          <w:rPr>
            <w:rStyle w:val="Hyperlink"/>
          </w:rPr>
          <w:t>Appendix 3: Instructions for completing the data collection sheet</w:t>
        </w:r>
        <w:r>
          <w:rPr>
            <w:webHidden/>
          </w:rPr>
          <w:tab/>
        </w:r>
        <w:r>
          <w:rPr>
            <w:webHidden/>
          </w:rPr>
          <w:fldChar w:fldCharType="begin"/>
        </w:r>
        <w:r>
          <w:rPr>
            <w:webHidden/>
          </w:rPr>
          <w:instrText xml:space="preserve"> PAGEREF _Toc61518364 \h </w:instrText>
        </w:r>
        <w:r>
          <w:rPr>
            <w:webHidden/>
          </w:rPr>
        </w:r>
        <w:r>
          <w:rPr>
            <w:webHidden/>
          </w:rPr>
          <w:fldChar w:fldCharType="separate"/>
        </w:r>
        <w:r>
          <w:rPr>
            <w:webHidden/>
          </w:rPr>
          <w:t>41</w:t>
        </w:r>
        <w:r>
          <w:rPr>
            <w:webHidden/>
          </w:rPr>
          <w:fldChar w:fldCharType="end"/>
        </w:r>
      </w:hyperlink>
    </w:p>
    <w:p w14:paraId="4C396C8D" w14:textId="2FB4B7C2" w:rsidR="00DC3CF4" w:rsidRDefault="00DC3CF4">
      <w:pPr>
        <w:pStyle w:val="TOC2"/>
        <w:rPr>
          <w:rFonts w:asciiTheme="minorHAnsi" w:eastAsiaTheme="minorEastAsia" w:hAnsiTheme="minorHAnsi" w:cstheme="minorBidi"/>
          <w:sz w:val="22"/>
          <w:szCs w:val="22"/>
          <w:lang w:eastAsia="en-AU"/>
        </w:rPr>
      </w:pPr>
      <w:hyperlink w:anchor="_Toc61518365" w:history="1">
        <w:r w:rsidRPr="00A81BF9">
          <w:rPr>
            <w:rStyle w:val="Hyperlink"/>
          </w:rPr>
          <w:t>Malnutrition Prevalence Study data collection tool</w:t>
        </w:r>
        <w:r>
          <w:rPr>
            <w:webHidden/>
          </w:rPr>
          <w:tab/>
        </w:r>
        <w:r>
          <w:rPr>
            <w:webHidden/>
          </w:rPr>
          <w:fldChar w:fldCharType="begin"/>
        </w:r>
        <w:r>
          <w:rPr>
            <w:webHidden/>
          </w:rPr>
          <w:instrText xml:space="preserve"> PAGEREF _Toc61518365 \h </w:instrText>
        </w:r>
        <w:r>
          <w:rPr>
            <w:webHidden/>
          </w:rPr>
        </w:r>
        <w:r>
          <w:rPr>
            <w:webHidden/>
          </w:rPr>
          <w:fldChar w:fldCharType="separate"/>
        </w:r>
        <w:r>
          <w:rPr>
            <w:webHidden/>
          </w:rPr>
          <w:t>41</w:t>
        </w:r>
        <w:r>
          <w:rPr>
            <w:webHidden/>
          </w:rPr>
          <w:fldChar w:fldCharType="end"/>
        </w:r>
      </w:hyperlink>
    </w:p>
    <w:p w14:paraId="520628AD" w14:textId="285029E5" w:rsidR="00DC3CF4" w:rsidRDefault="00DC3CF4">
      <w:pPr>
        <w:pStyle w:val="TOC1"/>
        <w:rPr>
          <w:rFonts w:asciiTheme="minorHAnsi" w:eastAsiaTheme="minorEastAsia" w:hAnsiTheme="minorHAnsi" w:cstheme="minorBidi"/>
          <w:b w:val="0"/>
          <w:sz w:val="22"/>
          <w:szCs w:val="22"/>
          <w:lang w:eastAsia="en-AU"/>
        </w:rPr>
      </w:pPr>
      <w:hyperlink w:anchor="_Toc61518366" w:history="1">
        <w:r w:rsidRPr="00A81BF9">
          <w:rPr>
            <w:rStyle w:val="Hyperlink"/>
          </w:rPr>
          <w:t>Appendix 4: Cancer Malnutrition Point Prevalence Study – guidelines for approaching patients</w:t>
        </w:r>
        <w:r>
          <w:rPr>
            <w:webHidden/>
          </w:rPr>
          <w:tab/>
        </w:r>
        <w:r>
          <w:rPr>
            <w:webHidden/>
          </w:rPr>
          <w:fldChar w:fldCharType="begin"/>
        </w:r>
        <w:r>
          <w:rPr>
            <w:webHidden/>
          </w:rPr>
          <w:instrText xml:space="preserve"> PAGEREF _Toc61518366 \h </w:instrText>
        </w:r>
        <w:r>
          <w:rPr>
            <w:webHidden/>
          </w:rPr>
        </w:r>
        <w:r>
          <w:rPr>
            <w:webHidden/>
          </w:rPr>
          <w:fldChar w:fldCharType="separate"/>
        </w:r>
        <w:r>
          <w:rPr>
            <w:webHidden/>
          </w:rPr>
          <w:t>45</w:t>
        </w:r>
        <w:r>
          <w:rPr>
            <w:webHidden/>
          </w:rPr>
          <w:fldChar w:fldCharType="end"/>
        </w:r>
      </w:hyperlink>
    </w:p>
    <w:p w14:paraId="51534B50" w14:textId="08297897" w:rsidR="00DC3CF4" w:rsidRDefault="00DC3CF4">
      <w:pPr>
        <w:pStyle w:val="TOC1"/>
        <w:rPr>
          <w:rFonts w:asciiTheme="minorHAnsi" w:eastAsiaTheme="minorEastAsia" w:hAnsiTheme="minorHAnsi" w:cstheme="minorBidi"/>
          <w:b w:val="0"/>
          <w:sz w:val="22"/>
          <w:szCs w:val="22"/>
          <w:lang w:eastAsia="en-AU"/>
        </w:rPr>
      </w:pPr>
      <w:hyperlink w:anchor="_Toc61518367" w:history="1">
        <w:r w:rsidRPr="00A81BF9">
          <w:rPr>
            <w:rStyle w:val="Hyperlink"/>
          </w:rPr>
          <w:t>Appendix 5: Patient information sheet</w:t>
        </w:r>
        <w:r>
          <w:rPr>
            <w:webHidden/>
          </w:rPr>
          <w:tab/>
        </w:r>
        <w:r>
          <w:rPr>
            <w:webHidden/>
          </w:rPr>
          <w:fldChar w:fldCharType="begin"/>
        </w:r>
        <w:r>
          <w:rPr>
            <w:webHidden/>
          </w:rPr>
          <w:instrText xml:space="preserve"> PAGEREF _Toc61518367 \h </w:instrText>
        </w:r>
        <w:r>
          <w:rPr>
            <w:webHidden/>
          </w:rPr>
        </w:r>
        <w:r>
          <w:rPr>
            <w:webHidden/>
          </w:rPr>
          <w:fldChar w:fldCharType="separate"/>
        </w:r>
        <w:r>
          <w:rPr>
            <w:webHidden/>
          </w:rPr>
          <w:t>48</w:t>
        </w:r>
        <w:r>
          <w:rPr>
            <w:webHidden/>
          </w:rPr>
          <w:fldChar w:fldCharType="end"/>
        </w:r>
      </w:hyperlink>
    </w:p>
    <w:p w14:paraId="037D2D6F" w14:textId="4F628806" w:rsidR="00DC3CF4" w:rsidRDefault="00DC3CF4">
      <w:pPr>
        <w:pStyle w:val="TOC1"/>
        <w:rPr>
          <w:rFonts w:asciiTheme="minorHAnsi" w:eastAsiaTheme="minorEastAsia" w:hAnsiTheme="minorHAnsi" w:cstheme="minorBidi"/>
          <w:b w:val="0"/>
          <w:sz w:val="22"/>
          <w:szCs w:val="22"/>
          <w:lang w:eastAsia="en-AU"/>
        </w:rPr>
      </w:pPr>
      <w:hyperlink w:anchor="_Toc61518368" w:history="1">
        <w:r w:rsidRPr="00A81BF9">
          <w:rPr>
            <w:rStyle w:val="Hyperlink"/>
          </w:rPr>
          <w:t>Appendix 6: Tumour types and malignancy groups</w:t>
        </w:r>
        <w:r>
          <w:rPr>
            <w:webHidden/>
          </w:rPr>
          <w:tab/>
        </w:r>
        <w:r>
          <w:rPr>
            <w:webHidden/>
          </w:rPr>
          <w:fldChar w:fldCharType="begin"/>
        </w:r>
        <w:r>
          <w:rPr>
            <w:webHidden/>
          </w:rPr>
          <w:instrText xml:space="preserve"> PAGEREF _Toc61518368 \h </w:instrText>
        </w:r>
        <w:r>
          <w:rPr>
            <w:webHidden/>
          </w:rPr>
        </w:r>
        <w:r>
          <w:rPr>
            <w:webHidden/>
          </w:rPr>
          <w:fldChar w:fldCharType="separate"/>
        </w:r>
        <w:r>
          <w:rPr>
            <w:webHidden/>
          </w:rPr>
          <w:t>49</w:t>
        </w:r>
        <w:r>
          <w:rPr>
            <w:webHidden/>
          </w:rPr>
          <w:fldChar w:fldCharType="end"/>
        </w:r>
      </w:hyperlink>
    </w:p>
    <w:p w14:paraId="7444A7FB" w14:textId="288E98D2" w:rsidR="00DC3CF4" w:rsidRDefault="00DC3CF4">
      <w:pPr>
        <w:pStyle w:val="TOC1"/>
        <w:rPr>
          <w:rFonts w:asciiTheme="minorHAnsi" w:eastAsiaTheme="minorEastAsia" w:hAnsiTheme="minorHAnsi" w:cstheme="minorBidi"/>
          <w:b w:val="0"/>
          <w:sz w:val="22"/>
          <w:szCs w:val="22"/>
          <w:lang w:eastAsia="en-AU"/>
        </w:rPr>
      </w:pPr>
      <w:hyperlink w:anchor="_Toc61518369" w:history="1">
        <w:r w:rsidRPr="00A81BF9">
          <w:rPr>
            <w:rStyle w:val="Hyperlink"/>
          </w:rPr>
          <w:t>References</w:t>
        </w:r>
        <w:r>
          <w:rPr>
            <w:webHidden/>
          </w:rPr>
          <w:tab/>
        </w:r>
        <w:r>
          <w:rPr>
            <w:webHidden/>
          </w:rPr>
          <w:fldChar w:fldCharType="begin"/>
        </w:r>
        <w:r>
          <w:rPr>
            <w:webHidden/>
          </w:rPr>
          <w:instrText xml:space="preserve"> PAGEREF _Toc61518369 \h </w:instrText>
        </w:r>
        <w:r>
          <w:rPr>
            <w:webHidden/>
          </w:rPr>
        </w:r>
        <w:r>
          <w:rPr>
            <w:webHidden/>
          </w:rPr>
          <w:fldChar w:fldCharType="separate"/>
        </w:r>
        <w:r>
          <w:rPr>
            <w:webHidden/>
          </w:rPr>
          <w:t>50</w:t>
        </w:r>
        <w:r>
          <w:rPr>
            <w:webHidden/>
          </w:rPr>
          <w:fldChar w:fldCharType="end"/>
        </w:r>
      </w:hyperlink>
    </w:p>
    <w:p w14:paraId="10E30DD9" w14:textId="08ED2BEB" w:rsidR="004E779C" w:rsidRDefault="00E15DA9" w:rsidP="00213772">
      <w:pPr>
        <w:pStyle w:val="TOC2"/>
        <w:rPr>
          <w:noProof w:val="0"/>
        </w:rPr>
        <w:sectPr w:rsidR="004E779C" w:rsidSect="00C51B1C">
          <w:pgSz w:w="11906" w:h="16838"/>
          <w:pgMar w:top="1701" w:right="1304" w:bottom="1134" w:left="1304" w:header="454" w:footer="567" w:gutter="0"/>
          <w:cols w:space="720"/>
          <w:docGrid w:linePitch="360"/>
        </w:sectPr>
      </w:pPr>
      <w:r w:rsidRPr="003072C6">
        <w:rPr>
          <w:noProof w:val="0"/>
        </w:rPr>
        <w:fldChar w:fldCharType="end"/>
      </w:r>
    </w:p>
    <w:p w14:paraId="6A0AE302" w14:textId="77777777" w:rsidR="008625B3" w:rsidRDefault="008625B3" w:rsidP="008625B3">
      <w:pPr>
        <w:pStyle w:val="Heading1"/>
      </w:pPr>
      <w:bookmarkStart w:id="1" w:name="_Toc61518325"/>
      <w:r>
        <w:lastRenderedPageBreak/>
        <w:t>Authorship</w:t>
      </w:r>
      <w:bookmarkEnd w:id="1"/>
      <w:r>
        <w:t xml:space="preserve"> </w:t>
      </w:r>
    </w:p>
    <w:p w14:paraId="3EB3AB0E" w14:textId="3FBA632C" w:rsidR="008625B3" w:rsidRDefault="00943A07" w:rsidP="008625B3">
      <w:pPr>
        <w:pStyle w:val="DHHSbody"/>
      </w:pPr>
      <w:r>
        <w:t xml:space="preserve">The </w:t>
      </w:r>
      <w:r w:rsidR="008625B3" w:rsidRPr="00AF4345">
        <w:t>Cancer Malnutrition Point Prevalence Study</w:t>
      </w:r>
      <w:r w:rsidR="008625B3">
        <w:t xml:space="preserve"> is an initiative of the Victorian Government. It forms part of the Malnutrition in Victorian Cancer Services program. The Nutrition Department at Peter MacCallum Cancer </w:t>
      </w:r>
      <w:r w:rsidR="008625B3" w:rsidRPr="00BE600B">
        <w:t xml:space="preserve">Centre </w:t>
      </w:r>
      <w:r w:rsidR="004A5D59" w:rsidRPr="00BE600B">
        <w:t>(Peter Mac)</w:t>
      </w:r>
      <w:r w:rsidR="004A5D59">
        <w:t xml:space="preserve"> </w:t>
      </w:r>
      <w:r w:rsidR="008625B3">
        <w:t xml:space="preserve">was commissioned to provide statewide leadership and project management. </w:t>
      </w:r>
    </w:p>
    <w:p w14:paraId="0DB5FE13" w14:textId="7DD881FD" w:rsidR="00D22D1F" w:rsidRDefault="008625B3" w:rsidP="008625B3">
      <w:pPr>
        <w:pStyle w:val="DHHSbody"/>
      </w:pPr>
      <w:r>
        <w:t xml:space="preserve">This report was written </w:t>
      </w:r>
      <w:r w:rsidR="006F5F28">
        <w:t xml:space="preserve">by </w:t>
      </w:r>
      <w:r>
        <w:t xml:space="preserve">Belinda Steer from </w:t>
      </w:r>
      <w:r w:rsidR="004A5D59">
        <w:t xml:space="preserve">the </w:t>
      </w:r>
      <w:r>
        <w:t>Peter MacCallum Cancer Centre Nutrition Department, with support from Jenelle Loeliger,</w:t>
      </w:r>
      <w:r w:rsidR="00D22D1F">
        <w:t xml:space="preserve"> Kathryn Marshall and Nicole Kiss.</w:t>
      </w:r>
    </w:p>
    <w:p w14:paraId="5EF3FBEE" w14:textId="30380969" w:rsidR="00D22D1F" w:rsidRDefault="008625B3" w:rsidP="008625B3">
      <w:pPr>
        <w:pStyle w:val="DHHSbody"/>
      </w:pPr>
      <w:r w:rsidRPr="00D22D1F">
        <w:rPr>
          <w:b/>
        </w:rPr>
        <w:t>Suggested citation</w:t>
      </w:r>
      <w:r>
        <w:t xml:space="preserve">: Steer B, </w:t>
      </w:r>
      <w:r w:rsidR="00D22D1F">
        <w:t xml:space="preserve">Marshall K, Kiss N, </w:t>
      </w:r>
      <w:r>
        <w:t xml:space="preserve">Loeliger J 2018, </w:t>
      </w:r>
      <w:r w:rsidR="00D22D1F" w:rsidRPr="00AF4345">
        <w:rPr>
          <w:i/>
        </w:rPr>
        <w:t>Cancer Malnutrition Point Prevalence Study 2016 summary report</w:t>
      </w:r>
      <w:r>
        <w:t>, Department of Health</w:t>
      </w:r>
      <w:r w:rsidR="00943A07">
        <w:t xml:space="preserve"> and Human Services</w:t>
      </w:r>
      <w:r>
        <w:t xml:space="preserve">, State Government of Victoria, Melbourne. </w:t>
      </w:r>
    </w:p>
    <w:p w14:paraId="5114B77F" w14:textId="77777777" w:rsidR="00D22D1F" w:rsidRDefault="008625B3" w:rsidP="00D22D1F">
      <w:pPr>
        <w:pStyle w:val="Heading2"/>
      </w:pPr>
      <w:bookmarkStart w:id="2" w:name="_Toc61518326"/>
      <w:r>
        <w:t>Project team</w:t>
      </w:r>
      <w:bookmarkEnd w:id="2"/>
      <w:r>
        <w:t xml:space="preserve"> </w:t>
      </w:r>
    </w:p>
    <w:p w14:paraId="22D05B68" w14:textId="0FDCCEB9" w:rsidR="00D22D1F" w:rsidRPr="00BE600B" w:rsidRDefault="00D22D1F" w:rsidP="00D22D1F">
      <w:pPr>
        <w:pStyle w:val="DHHSbody"/>
        <w:ind w:left="2880" w:hanging="2880"/>
        <w:rPr>
          <w:color w:val="000000" w:themeColor="text1"/>
        </w:rPr>
      </w:pPr>
      <w:r>
        <w:t xml:space="preserve">Project </w:t>
      </w:r>
      <w:r w:rsidR="001D7757">
        <w:t>m</w:t>
      </w:r>
      <w:r>
        <w:t>anager:</w:t>
      </w:r>
      <w:r>
        <w:tab/>
      </w:r>
      <w:hyperlink r:id="rId21" w:history="1">
        <w:r w:rsidRPr="00E623AF">
          <w:rPr>
            <w:rStyle w:val="Hyperlink"/>
            <w:color w:val="00B0F0"/>
          </w:rPr>
          <w:t>Belinda Steer</w:t>
        </w:r>
      </w:hyperlink>
      <w:r w:rsidR="00B02C8E" w:rsidRPr="00E623AF">
        <w:rPr>
          <w:color w:val="00B0F0"/>
        </w:rPr>
        <w:t xml:space="preserve"> </w:t>
      </w:r>
      <w:r w:rsidR="00B02C8E" w:rsidRPr="00BE600B">
        <w:rPr>
          <w:color w:val="000000" w:themeColor="text1"/>
        </w:rPr>
        <w:t>&lt;</w:t>
      </w:r>
      <w:r w:rsidR="005A0237" w:rsidRPr="00BE600B">
        <w:rPr>
          <w:color w:val="000000" w:themeColor="text1"/>
        </w:rPr>
        <w:t>belinda.steer@petermac.org&gt;</w:t>
      </w:r>
      <w:r w:rsidRPr="00BE600B">
        <w:rPr>
          <w:color w:val="000000" w:themeColor="text1"/>
        </w:rPr>
        <w:t>, Clinical Lead Dietitian, Peter Mac</w:t>
      </w:r>
    </w:p>
    <w:p w14:paraId="61ADC839" w14:textId="52ADD78A" w:rsidR="00D22D1F" w:rsidRDefault="00D22D1F" w:rsidP="00D22D1F">
      <w:pPr>
        <w:pStyle w:val="DHHSbody"/>
        <w:ind w:left="2880" w:hanging="2880"/>
      </w:pPr>
      <w:r w:rsidRPr="00BE600B">
        <w:rPr>
          <w:color w:val="000000" w:themeColor="text1"/>
        </w:rPr>
        <w:t xml:space="preserve">MVCS </w:t>
      </w:r>
      <w:r w:rsidR="001D7757" w:rsidRPr="00BE600B">
        <w:rPr>
          <w:color w:val="000000" w:themeColor="text1"/>
        </w:rPr>
        <w:t>p</w:t>
      </w:r>
      <w:r w:rsidRPr="00BE600B">
        <w:rPr>
          <w:color w:val="000000" w:themeColor="text1"/>
        </w:rPr>
        <w:t xml:space="preserve">rogram </w:t>
      </w:r>
      <w:r w:rsidR="001D7757" w:rsidRPr="00BE600B">
        <w:rPr>
          <w:color w:val="000000" w:themeColor="text1"/>
        </w:rPr>
        <w:t>o</w:t>
      </w:r>
      <w:r w:rsidRPr="00BE600B">
        <w:rPr>
          <w:color w:val="000000" w:themeColor="text1"/>
        </w:rPr>
        <w:t>versight:</w:t>
      </w:r>
      <w:r w:rsidRPr="00BE600B">
        <w:rPr>
          <w:color w:val="000000" w:themeColor="text1"/>
        </w:rPr>
        <w:tab/>
      </w:r>
      <w:hyperlink r:id="rId22" w:history="1">
        <w:r w:rsidRPr="00E623AF">
          <w:rPr>
            <w:rStyle w:val="Hyperlink"/>
            <w:color w:val="00B0F0"/>
          </w:rPr>
          <w:t>Jenelle Loeliger</w:t>
        </w:r>
      </w:hyperlink>
      <w:r w:rsidR="005A0237" w:rsidRPr="00BE600B">
        <w:rPr>
          <w:color w:val="000000" w:themeColor="text1"/>
        </w:rPr>
        <w:t xml:space="preserve"> &lt;jenelle.loeliger@petermac.org&gt;</w:t>
      </w:r>
      <w:r w:rsidRPr="00BE600B">
        <w:rPr>
          <w:color w:val="000000" w:themeColor="text1"/>
        </w:rPr>
        <w:t xml:space="preserve">, Head of Nutrition </w:t>
      </w:r>
      <w:r w:rsidR="00080812" w:rsidRPr="00BE600B">
        <w:rPr>
          <w:color w:val="000000" w:themeColor="text1"/>
        </w:rPr>
        <w:t>and</w:t>
      </w:r>
      <w:r w:rsidRPr="00BE600B">
        <w:rPr>
          <w:color w:val="000000" w:themeColor="text1"/>
        </w:rPr>
        <w:t xml:space="preserve"> Speech Patholo</w:t>
      </w:r>
      <w:r>
        <w:t xml:space="preserve">gy, Peter Mac </w:t>
      </w:r>
    </w:p>
    <w:p w14:paraId="5812236A" w14:textId="7232E230" w:rsidR="00D22D1F" w:rsidRDefault="00D22D1F" w:rsidP="008B50FD">
      <w:pPr>
        <w:pStyle w:val="DHHSbody"/>
      </w:pPr>
      <w:r>
        <w:t xml:space="preserve">Project </w:t>
      </w:r>
      <w:r w:rsidR="001D7757">
        <w:t>w</w:t>
      </w:r>
      <w:r>
        <w:t xml:space="preserve">orking </w:t>
      </w:r>
      <w:r w:rsidR="001D7757">
        <w:t>g</w:t>
      </w:r>
      <w:r>
        <w:t>roup:</w:t>
      </w:r>
      <w:r>
        <w:tab/>
      </w:r>
      <w:r w:rsidR="0020682A">
        <w:tab/>
      </w:r>
      <w:r>
        <w:t>Kathryn Marshall, Senior Dietitian, Melbourne H</w:t>
      </w:r>
      <w:r w:rsidR="006F5F28">
        <w:t>ealth</w:t>
      </w:r>
      <w:r>
        <w:t xml:space="preserve"> (Chair)</w:t>
      </w:r>
    </w:p>
    <w:p w14:paraId="4AE5796A" w14:textId="251C529C" w:rsidR="00D22D1F" w:rsidRDefault="00D22D1F" w:rsidP="00D22D1F">
      <w:pPr>
        <w:pStyle w:val="DHHSbody"/>
        <w:ind w:left="2880" w:hanging="2880"/>
      </w:pPr>
      <w:r>
        <w:tab/>
        <w:t xml:space="preserve">Nicole Kiss, Head of Nutrition </w:t>
      </w:r>
      <w:r w:rsidR="00080812">
        <w:t>and</w:t>
      </w:r>
      <w:r>
        <w:t xml:space="preserve"> Speech Pathology, Peter Mac (Co-Chair)</w:t>
      </w:r>
    </w:p>
    <w:p w14:paraId="606FC487" w14:textId="4A9A03C3" w:rsidR="00D22D1F" w:rsidRDefault="00D22D1F" w:rsidP="00D22D1F">
      <w:pPr>
        <w:pStyle w:val="DHHSbody"/>
        <w:ind w:left="2880" w:hanging="2880"/>
      </w:pPr>
      <w:r>
        <w:tab/>
        <w:t xml:space="preserve">Kathryn Pierce, Head of Nutrition </w:t>
      </w:r>
      <w:r w:rsidR="00080812">
        <w:t>and</w:t>
      </w:r>
      <w:r>
        <w:t xml:space="preserve"> Dietetics, Western Health</w:t>
      </w:r>
    </w:p>
    <w:p w14:paraId="3AD353E6" w14:textId="77777777" w:rsidR="00D22D1F" w:rsidRDefault="00D22D1F" w:rsidP="00D22D1F">
      <w:pPr>
        <w:pStyle w:val="DHHSbody"/>
        <w:ind w:left="2880" w:hanging="2880"/>
      </w:pPr>
      <w:r>
        <w:tab/>
        <w:t>Susannah King, Senior Dietitian, Alfred Health</w:t>
      </w:r>
    </w:p>
    <w:p w14:paraId="584664C3" w14:textId="77777777" w:rsidR="00D22D1F" w:rsidRDefault="00D22D1F" w:rsidP="00D22D1F">
      <w:pPr>
        <w:pStyle w:val="DHHSbody"/>
        <w:ind w:left="2880" w:hanging="2880"/>
      </w:pPr>
      <w:r>
        <w:tab/>
        <w:t>Jessica Chan, Manager of Dietetics, Latrobe Regional Health</w:t>
      </w:r>
    </w:p>
    <w:p w14:paraId="1F946E40" w14:textId="77777777" w:rsidR="00D22D1F" w:rsidRDefault="00D22D1F" w:rsidP="00D22D1F">
      <w:pPr>
        <w:pStyle w:val="DHHSbody"/>
        <w:ind w:left="2880"/>
      </w:pPr>
      <w:r>
        <w:t>Kate Kaegi, Senior Dietitian, Austin Health</w:t>
      </w:r>
    </w:p>
    <w:p w14:paraId="1C5645D3" w14:textId="77777777" w:rsidR="006F5F28" w:rsidRDefault="006F5F28" w:rsidP="00D22D1F">
      <w:pPr>
        <w:pStyle w:val="DHHSbody"/>
        <w:ind w:left="2880"/>
      </w:pPr>
      <w:r>
        <w:t>Jacqui Osborne, Senior Dietitian, Melbourne Health</w:t>
      </w:r>
    </w:p>
    <w:p w14:paraId="34C16873" w14:textId="77777777" w:rsidR="00D22D1F" w:rsidRDefault="00D22D1F" w:rsidP="008625B3">
      <w:pPr>
        <w:pStyle w:val="DHHSbody"/>
      </w:pPr>
    </w:p>
    <w:p w14:paraId="7AD0D17A" w14:textId="77777777" w:rsidR="008625B3" w:rsidRPr="00F22A3C" w:rsidRDefault="008625B3" w:rsidP="00F22A3C">
      <w:pPr>
        <w:pStyle w:val="DHHSbody"/>
      </w:pPr>
      <w:r>
        <w:br w:type="page"/>
      </w:r>
    </w:p>
    <w:p w14:paraId="38011D06" w14:textId="40CAC142" w:rsidR="00B46B78" w:rsidRDefault="00B46B78" w:rsidP="00B46B78">
      <w:pPr>
        <w:pStyle w:val="Heading1"/>
        <w:spacing w:before="0"/>
      </w:pPr>
      <w:bookmarkStart w:id="3" w:name="_Toc61518327"/>
      <w:r>
        <w:lastRenderedPageBreak/>
        <w:t xml:space="preserve">Executive </w:t>
      </w:r>
      <w:r w:rsidR="00943A07">
        <w:t>s</w:t>
      </w:r>
      <w:r>
        <w:t>ummary</w:t>
      </w:r>
      <w:bookmarkEnd w:id="3"/>
    </w:p>
    <w:p w14:paraId="1DC331A5" w14:textId="627FB323" w:rsidR="00D61213" w:rsidRPr="001B4298" w:rsidRDefault="00D61213" w:rsidP="00D61213">
      <w:pPr>
        <w:pStyle w:val="DHHSbody"/>
      </w:pPr>
      <w:r w:rsidRPr="002B13D9">
        <w:t xml:space="preserve">Despite some significant improvements </w:t>
      </w:r>
      <w:r>
        <w:t xml:space="preserve">in awareness and a reduction in cancer malnutrition prevalence in Victoria </w:t>
      </w:r>
      <w:r w:rsidRPr="002B13D9">
        <w:t xml:space="preserve">over the past </w:t>
      </w:r>
      <w:r w:rsidR="00202FC7">
        <w:t>four</w:t>
      </w:r>
      <w:r w:rsidRPr="002B13D9">
        <w:t xml:space="preserve"> years, the findings from </w:t>
      </w:r>
      <w:r>
        <w:t>previous point prevalence studies (PPS</w:t>
      </w:r>
      <w:r w:rsidR="004A5D59">
        <w:t>s</w:t>
      </w:r>
      <w:r>
        <w:t>)</w:t>
      </w:r>
      <w:r w:rsidRPr="002B13D9">
        <w:t xml:space="preserve"> indicate that cancer malnutrition is multifactorial and continues to be a significant </w:t>
      </w:r>
      <w:r>
        <w:t>area of concern</w:t>
      </w:r>
      <w:r w:rsidRPr="002B13D9">
        <w:t xml:space="preserve"> for oncology services and their patients</w:t>
      </w:r>
      <w:r>
        <w:t>. In</w:t>
      </w:r>
      <w:r w:rsidRPr="001B4298">
        <w:t xml:space="preserve"> 2016 </w:t>
      </w:r>
      <w:r w:rsidR="004A5D59">
        <w:t xml:space="preserve">a </w:t>
      </w:r>
      <w:r w:rsidRPr="001B4298">
        <w:t xml:space="preserve">cancer malnutrition PPS was undertaken using </w:t>
      </w:r>
      <w:r w:rsidR="004A5D59">
        <w:t xml:space="preserve">a </w:t>
      </w:r>
      <w:r w:rsidRPr="001B4298">
        <w:t xml:space="preserve">newly developed, sustainable methodology based on the methodology </w:t>
      </w:r>
      <w:r>
        <w:t>used in previous</w:t>
      </w:r>
      <w:r w:rsidRPr="001B4298">
        <w:t xml:space="preserve"> stud</w:t>
      </w:r>
      <w:r>
        <w:t>ies</w:t>
      </w:r>
      <w:r w:rsidRPr="001B4298">
        <w:t xml:space="preserve">. </w:t>
      </w:r>
    </w:p>
    <w:p w14:paraId="64543ED6" w14:textId="77777777" w:rsidR="00B46B78" w:rsidRDefault="00B46B78" w:rsidP="00B46B78">
      <w:pPr>
        <w:pStyle w:val="Heading2"/>
      </w:pPr>
      <w:bookmarkStart w:id="4" w:name="_Toc61518328"/>
      <w:r>
        <w:t>Key findings</w:t>
      </w:r>
      <w:bookmarkEnd w:id="4"/>
    </w:p>
    <w:tbl>
      <w:tblPr>
        <w:tblStyle w:val="MediumList2-Accent4"/>
        <w:tblW w:w="5000" w:type="pct"/>
        <w:tblLook w:val="04A0" w:firstRow="1" w:lastRow="0" w:firstColumn="1" w:lastColumn="0" w:noHBand="0" w:noVBand="1"/>
      </w:tblPr>
      <w:tblGrid>
        <w:gridCol w:w="4812"/>
        <w:gridCol w:w="1568"/>
        <w:gridCol w:w="1568"/>
        <w:gridCol w:w="1566"/>
      </w:tblGrid>
      <w:tr w:rsidR="00B46B78" w14:paraId="2988098C" w14:textId="77777777" w:rsidTr="0018244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29" w:type="pct"/>
          </w:tcPr>
          <w:p w14:paraId="0EFB84EB" w14:textId="4159E511" w:rsidR="00B46B78" w:rsidRDefault="00E623AF" w:rsidP="00987DE8">
            <w:pPr>
              <w:pStyle w:val="DHHStablecolhead"/>
            </w:pPr>
            <w:r w:rsidRPr="00E623AF">
              <w:rPr>
                <w:color w:val="FFFFFF" w:themeColor="background1"/>
              </w:rPr>
              <w:t>-</w:t>
            </w:r>
          </w:p>
        </w:tc>
        <w:tc>
          <w:tcPr>
            <w:tcW w:w="824" w:type="pct"/>
          </w:tcPr>
          <w:p w14:paraId="6226D16F" w14:textId="77777777" w:rsidR="00B46B78" w:rsidRDefault="00B46B78" w:rsidP="00B46B78">
            <w:pPr>
              <w:pStyle w:val="DHHStablecolhead"/>
              <w:cnfStyle w:val="100000000000" w:firstRow="1" w:lastRow="0" w:firstColumn="0" w:lastColumn="0" w:oddVBand="0" w:evenVBand="0" w:oddHBand="0" w:evenHBand="0" w:firstRowFirstColumn="0" w:firstRowLastColumn="0" w:lastRowFirstColumn="0" w:lastRowLastColumn="0"/>
            </w:pPr>
            <w:r>
              <w:t>2012</w:t>
            </w:r>
          </w:p>
        </w:tc>
        <w:tc>
          <w:tcPr>
            <w:tcW w:w="824" w:type="pct"/>
          </w:tcPr>
          <w:p w14:paraId="063D73A8" w14:textId="77777777" w:rsidR="00B46B78" w:rsidRDefault="00B46B78" w:rsidP="00B46B78">
            <w:pPr>
              <w:pStyle w:val="DHHStablecolhead"/>
              <w:cnfStyle w:val="100000000000" w:firstRow="1" w:lastRow="0" w:firstColumn="0" w:lastColumn="0" w:oddVBand="0" w:evenVBand="0" w:oddHBand="0" w:evenHBand="0" w:firstRowFirstColumn="0" w:firstRowLastColumn="0" w:lastRowFirstColumn="0" w:lastRowLastColumn="0"/>
            </w:pPr>
            <w:r>
              <w:t>2014</w:t>
            </w:r>
          </w:p>
        </w:tc>
        <w:tc>
          <w:tcPr>
            <w:tcW w:w="824" w:type="pct"/>
          </w:tcPr>
          <w:p w14:paraId="7E8AAFD2" w14:textId="77777777" w:rsidR="00B46B78" w:rsidRDefault="00B46B78" w:rsidP="00B46B78">
            <w:pPr>
              <w:pStyle w:val="DHHStablecolhead"/>
              <w:cnfStyle w:val="100000000000" w:firstRow="1" w:lastRow="0" w:firstColumn="0" w:lastColumn="0" w:oddVBand="0" w:evenVBand="0" w:oddHBand="0" w:evenHBand="0" w:firstRowFirstColumn="0" w:firstRowLastColumn="0" w:lastRowFirstColumn="0" w:lastRowLastColumn="0"/>
            </w:pPr>
            <w:r>
              <w:t>2016</w:t>
            </w:r>
          </w:p>
        </w:tc>
      </w:tr>
      <w:tr w:rsidR="00B46B78" w14:paraId="32A12C75" w14:textId="77777777" w:rsidTr="00182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9" w:type="pct"/>
          </w:tcPr>
          <w:p w14:paraId="62E2F5E2" w14:textId="77777777" w:rsidR="00B46B78" w:rsidRDefault="00B46B78" w:rsidP="00B46B78">
            <w:pPr>
              <w:pStyle w:val="DHHStabletext"/>
            </w:pPr>
            <w:r>
              <w:t>No. patients</w:t>
            </w:r>
          </w:p>
        </w:tc>
        <w:tc>
          <w:tcPr>
            <w:tcW w:w="824" w:type="pct"/>
          </w:tcPr>
          <w:p w14:paraId="37FFB785" w14:textId="5DAC5486" w:rsidR="00B46B78" w:rsidRDefault="00B46B78" w:rsidP="00B46B78">
            <w:pPr>
              <w:pStyle w:val="DHHStabletext"/>
              <w:cnfStyle w:val="000000100000" w:firstRow="0" w:lastRow="0" w:firstColumn="0" w:lastColumn="0" w:oddVBand="0" w:evenVBand="0" w:oddHBand="1" w:evenHBand="0" w:firstRowFirstColumn="0" w:firstRowLastColumn="0" w:lastRowFirstColumn="0" w:lastRowLastColumn="0"/>
            </w:pPr>
            <w:r>
              <w:t>1</w:t>
            </w:r>
            <w:r w:rsidR="00650891">
              <w:t>,</w:t>
            </w:r>
            <w:r>
              <w:t>677</w:t>
            </w:r>
          </w:p>
        </w:tc>
        <w:tc>
          <w:tcPr>
            <w:tcW w:w="824" w:type="pct"/>
          </w:tcPr>
          <w:p w14:paraId="683029AD" w14:textId="77777777" w:rsidR="00B46B78" w:rsidRDefault="00B46B78" w:rsidP="00B46B78">
            <w:pPr>
              <w:pStyle w:val="DHHStabletext"/>
              <w:cnfStyle w:val="000000100000" w:firstRow="0" w:lastRow="0" w:firstColumn="0" w:lastColumn="0" w:oddVBand="0" w:evenVBand="0" w:oddHBand="1" w:evenHBand="0" w:firstRowFirstColumn="0" w:firstRowLastColumn="0" w:lastRowFirstColumn="0" w:lastRowLastColumn="0"/>
            </w:pPr>
            <w:r>
              <w:t>1</w:t>
            </w:r>
            <w:r w:rsidR="00202FC7">
              <w:t>,</w:t>
            </w:r>
            <w:r>
              <w:t>913</w:t>
            </w:r>
          </w:p>
        </w:tc>
        <w:tc>
          <w:tcPr>
            <w:tcW w:w="824" w:type="pct"/>
          </w:tcPr>
          <w:p w14:paraId="1ABBD32D" w14:textId="77777777" w:rsidR="00B46B78" w:rsidRDefault="00B46B78" w:rsidP="00B46B78">
            <w:pPr>
              <w:pStyle w:val="DHHStabletext"/>
              <w:cnfStyle w:val="000000100000" w:firstRow="0" w:lastRow="0" w:firstColumn="0" w:lastColumn="0" w:oddVBand="0" w:evenVBand="0" w:oddHBand="1" w:evenHBand="0" w:firstRowFirstColumn="0" w:firstRowLastColumn="0" w:lastRowFirstColumn="0" w:lastRowLastColumn="0"/>
            </w:pPr>
            <w:r>
              <w:t>1</w:t>
            </w:r>
            <w:r w:rsidR="00202FC7">
              <w:t>,</w:t>
            </w:r>
            <w:r>
              <w:t>340</w:t>
            </w:r>
          </w:p>
        </w:tc>
      </w:tr>
      <w:tr w:rsidR="00B46B78" w14:paraId="0413C7BA" w14:textId="77777777" w:rsidTr="00182441">
        <w:tc>
          <w:tcPr>
            <w:cnfStyle w:val="001000000000" w:firstRow="0" w:lastRow="0" w:firstColumn="1" w:lastColumn="0" w:oddVBand="0" w:evenVBand="0" w:oddHBand="0" w:evenHBand="0" w:firstRowFirstColumn="0" w:firstRowLastColumn="0" w:lastRowFirstColumn="0" w:lastRowLastColumn="0"/>
            <w:tcW w:w="2529" w:type="pct"/>
          </w:tcPr>
          <w:p w14:paraId="6C334670" w14:textId="77777777" w:rsidR="00B46B78" w:rsidRDefault="00B46B78" w:rsidP="00D61213">
            <w:pPr>
              <w:pStyle w:val="DHHStabletext"/>
              <w:ind w:left="284"/>
            </w:pPr>
            <w:r>
              <w:t>No. inpatients</w:t>
            </w:r>
          </w:p>
        </w:tc>
        <w:tc>
          <w:tcPr>
            <w:tcW w:w="824" w:type="pct"/>
          </w:tcPr>
          <w:p w14:paraId="062230E6" w14:textId="77777777" w:rsidR="00B46B78" w:rsidRDefault="00B46B78" w:rsidP="00B46B78">
            <w:pPr>
              <w:pStyle w:val="DHHStabletext"/>
              <w:cnfStyle w:val="000000000000" w:firstRow="0" w:lastRow="0" w:firstColumn="0" w:lastColumn="0" w:oddVBand="0" w:evenVBand="0" w:oddHBand="0" w:evenHBand="0" w:firstRowFirstColumn="0" w:firstRowLastColumn="0" w:lastRowFirstColumn="0" w:lastRowLastColumn="0"/>
            </w:pPr>
            <w:r>
              <w:t>337</w:t>
            </w:r>
          </w:p>
        </w:tc>
        <w:tc>
          <w:tcPr>
            <w:tcW w:w="824" w:type="pct"/>
          </w:tcPr>
          <w:p w14:paraId="68BAA4EB" w14:textId="77777777" w:rsidR="00B46B78" w:rsidRDefault="00B46B78" w:rsidP="00B46B78">
            <w:pPr>
              <w:pStyle w:val="DHHStabletext"/>
              <w:cnfStyle w:val="000000000000" w:firstRow="0" w:lastRow="0" w:firstColumn="0" w:lastColumn="0" w:oddVBand="0" w:evenVBand="0" w:oddHBand="0" w:evenHBand="0" w:firstRowFirstColumn="0" w:firstRowLastColumn="0" w:lastRowFirstColumn="0" w:lastRowLastColumn="0"/>
            </w:pPr>
            <w:r>
              <w:t>350</w:t>
            </w:r>
          </w:p>
        </w:tc>
        <w:tc>
          <w:tcPr>
            <w:tcW w:w="824" w:type="pct"/>
          </w:tcPr>
          <w:p w14:paraId="5B55C281" w14:textId="77777777" w:rsidR="00B46B78" w:rsidRDefault="00B46B78" w:rsidP="00B46B78">
            <w:pPr>
              <w:pStyle w:val="DHHStabletext"/>
              <w:cnfStyle w:val="000000000000" w:firstRow="0" w:lastRow="0" w:firstColumn="0" w:lastColumn="0" w:oddVBand="0" w:evenVBand="0" w:oddHBand="0" w:evenHBand="0" w:firstRowFirstColumn="0" w:firstRowLastColumn="0" w:lastRowFirstColumn="0" w:lastRowLastColumn="0"/>
            </w:pPr>
            <w:r>
              <w:t>321</w:t>
            </w:r>
          </w:p>
        </w:tc>
      </w:tr>
      <w:tr w:rsidR="00B46B78" w14:paraId="072B86EA" w14:textId="77777777" w:rsidTr="00182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9" w:type="pct"/>
          </w:tcPr>
          <w:p w14:paraId="05E1DD87" w14:textId="77777777" w:rsidR="00B46B78" w:rsidRDefault="00B46B78" w:rsidP="00D61213">
            <w:pPr>
              <w:pStyle w:val="DHHStabletext"/>
              <w:ind w:left="284"/>
            </w:pPr>
            <w:r>
              <w:t>No. ambulatory patients</w:t>
            </w:r>
          </w:p>
        </w:tc>
        <w:tc>
          <w:tcPr>
            <w:tcW w:w="824" w:type="pct"/>
          </w:tcPr>
          <w:p w14:paraId="44FC24F0" w14:textId="77777777" w:rsidR="00B46B78" w:rsidRDefault="00B46B78" w:rsidP="00B46B78">
            <w:pPr>
              <w:pStyle w:val="DHHStabletext"/>
              <w:cnfStyle w:val="000000100000" w:firstRow="0" w:lastRow="0" w:firstColumn="0" w:lastColumn="0" w:oddVBand="0" w:evenVBand="0" w:oddHBand="1" w:evenHBand="0" w:firstRowFirstColumn="0" w:firstRowLastColumn="0" w:lastRowFirstColumn="0" w:lastRowLastColumn="0"/>
            </w:pPr>
            <w:r>
              <w:t>1</w:t>
            </w:r>
            <w:r w:rsidR="00202FC7">
              <w:t>,</w:t>
            </w:r>
            <w:r>
              <w:t>340</w:t>
            </w:r>
          </w:p>
        </w:tc>
        <w:tc>
          <w:tcPr>
            <w:tcW w:w="824" w:type="pct"/>
          </w:tcPr>
          <w:p w14:paraId="1821DB10" w14:textId="77777777" w:rsidR="00B46B78" w:rsidRDefault="00B46B78" w:rsidP="00B46B78">
            <w:pPr>
              <w:pStyle w:val="DHHStabletext"/>
              <w:cnfStyle w:val="000000100000" w:firstRow="0" w:lastRow="0" w:firstColumn="0" w:lastColumn="0" w:oddVBand="0" w:evenVBand="0" w:oddHBand="1" w:evenHBand="0" w:firstRowFirstColumn="0" w:firstRowLastColumn="0" w:lastRowFirstColumn="0" w:lastRowLastColumn="0"/>
            </w:pPr>
            <w:r>
              <w:t>1</w:t>
            </w:r>
            <w:r w:rsidR="00202FC7">
              <w:t>,</w:t>
            </w:r>
            <w:r>
              <w:t>563</w:t>
            </w:r>
          </w:p>
        </w:tc>
        <w:tc>
          <w:tcPr>
            <w:tcW w:w="824" w:type="pct"/>
          </w:tcPr>
          <w:p w14:paraId="65DDC06A" w14:textId="77777777" w:rsidR="00B46B78" w:rsidRDefault="00B46B78" w:rsidP="00B46B78">
            <w:pPr>
              <w:pStyle w:val="DHHStabletext"/>
              <w:cnfStyle w:val="000000100000" w:firstRow="0" w:lastRow="0" w:firstColumn="0" w:lastColumn="0" w:oddVBand="0" w:evenVBand="0" w:oddHBand="1" w:evenHBand="0" w:firstRowFirstColumn="0" w:firstRowLastColumn="0" w:lastRowFirstColumn="0" w:lastRowLastColumn="0"/>
            </w:pPr>
            <w:r>
              <w:t>1</w:t>
            </w:r>
            <w:r w:rsidR="00202FC7">
              <w:t>,</w:t>
            </w:r>
            <w:r>
              <w:t>019</w:t>
            </w:r>
          </w:p>
        </w:tc>
      </w:tr>
      <w:tr w:rsidR="00B46B78" w14:paraId="6DC04934" w14:textId="77777777" w:rsidTr="00182441">
        <w:tc>
          <w:tcPr>
            <w:cnfStyle w:val="001000000000" w:firstRow="0" w:lastRow="0" w:firstColumn="1" w:lastColumn="0" w:oddVBand="0" w:evenVBand="0" w:oddHBand="0" w:evenHBand="0" w:firstRowFirstColumn="0" w:firstRowLastColumn="0" w:lastRowFirstColumn="0" w:lastRowLastColumn="0"/>
            <w:tcW w:w="2529" w:type="pct"/>
          </w:tcPr>
          <w:p w14:paraId="2BE381C5" w14:textId="77777777" w:rsidR="00B46B78" w:rsidRDefault="00B46B78" w:rsidP="00B46B78">
            <w:pPr>
              <w:pStyle w:val="DHHStabletext"/>
            </w:pPr>
            <w:r>
              <w:t>No. participating sites</w:t>
            </w:r>
          </w:p>
        </w:tc>
        <w:tc>
          <w:tcPr>
            <w:tcW w:w="824" w:type="pct"/>
          </w:tcPr>
          <w:p w14:paraId="51F63656" w14:textId="77777777" w:rsidR="00B46B78" w:rsidRDefault="00B46B78" w:rsidP="00B46B78">
            <w:pPr>
              <w:pStyle w:val="DHHStabletext"/>
              <w:cnfStyle w:val="000000000000" w:firstRow="0" w:lastRow="0" w:firstColumn="0" w:lastColumn="0" w:oddVBand="0" w:evenVBand="0" w:oddHBand="0" w:evenHBand="0" w:firstRowFirstColumn="0" w:firstRowLastColumn="0" w:lastRowFirstColumn="0" w:lastRowLastColumn="0"/>
            </w:pPr>
            <w:r>
              <w:t>17</w:t>
            </w:r>
          </w:p>
        </w:tc>
        <w:tc>
          <w:tcPr>
            <w:tcW w:w="824" w:type="pct"/>
          </w:tcPr>
          <w:p w14:paraId="6D8F5DED" w14:textId="77777777" w:rsidR="00B46B78" w:rsidRDefault="00B46B78" w:rsidP="00B46B78">
            <w:pPr>
              <w:pStyle w:val="DHHStabletext"/>
              <w:cnfStyle w:val="000000000000" w:firstRow="0" w:lastRow="0" w:firstColumn="0" w:lastColumn="0" w:oddVBand="0" w:evenVBand="0" w:oddHBand="0" w:evenHBand="0" w:firstRowFirstColumn="0" w:firstRowLastColumn="0" w:lastRowFirstColumn="0" w:lastRowLastColumn="0"/>
            </w:pPr>
            <w:r>
              <w:t>27</w:t>
            </w:r>
          </w:p>
        </w:tc>
        <w:tc>
          <w:tcPr>
            <w:tcW w:w="824" w:type="pct"/>
          </w:tcPr>
          <w:p w14:paraId="30134163" w14:textId="77777777" w:rsidR="00B46B78" w:rsidRDefault="00B46B78" w:rsidP="00B46B78">
            <w:pPr>
              <w:pStyle w:val="DHHStabletext"/>
              <w:cnfStyle w:val="000000000000" w:firstRow="0" w:lastRow="0" w:firstColumn="0" w:lastColumn="0" w:oddVBand="0" w:evenVBand="0" w:oddHBand="0" w:evenHBand="0" w:firstRowFirstColumn="0" w:firstRowLastColumn="0" w:lastRowFirstColumn="0" w:lastRowLastColumn="0"/>
            </w:pPr>
            <w:r>
              <w:t>16</w:t>
            </w:r>
          </w:p>
        </w:tc>
      </w:tr>
      <w:tr w:rsidR="0062009E" w14:paraId="263A6C9D" w14:textId="77777777" w:rsidTr="00182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9" w:type="pct"/>
          </w:tcPr>
          <w:p w14:paraId="04C552B8" w14:textId="77777777" w:rsidR="00987DE8" w:rsidRDefault="00987DE8" w:rsidP="00987DE8">
            <w:pPr>
              <w:pStyle w:val="DHHStabletext"/>
            </w:pPr>
            <w:r>
              <w:t>Overall patients at risk of malnutrition (%)</w:t>
            </w:r>
          </w:p>
        </w:tc>
        <w:tc>
          <w:tcPr>
            <w:tcW w:w="824" w:type="pct"/>
          </w:tcPr>
          <w:p w14:paraId="21031604" w14:textId="77777777" w:rsidR="00987DE8" w:rsidRDefault="00987DE8" w:rsidP="00987DE8">
            <w:pPr>
              <w:pStyle w:val="DHHStabletext"/>
              <w:cnfStyle w:val="000000100000" w:firstRow="0" w:lastRow="0" w:firstColumn="0" w:lastColumn="0" w:oddVBand="0" w:evenVBand="0" w:oddHBand="1" w:evenHBand="0" w:firstRowFirstColumn="0" w:firstRowLastColumn="0" w:lastRowFirstColumn="0" w:lastRowLastColumn="0"/>
            </w:pPr>
            <w:r>
              <w:t>36</w:t>
            </w:r>
          </w:p>
        </w:tc>
        <w:tc>
          <w:tcPr>
            <w:tcW w:w="824" w:type="pct"/>
          </w:tcPr>
          <w:p w14:paraId="0E7061A3" w14:textId="77777777" w:rsidR="00987DE8" w:rsidRDefault="00987DE8" w:rsidP="00987DE8">
            <w:pPr>
              <w:pStyle w:val="DHHStabletext"/>
              <w:cnfStyle w:val="000000100000" w:firstRow="0" w:lastRow="0" w:firstColumn="0" w:lastColumn="0" w:oddVBand="0" w:evenVBand="0" w:oddHBand="1" w:evenHBand="0" w:firstRowFirstColumn="0" w:firstRowLastColumn="0" w:lastRowFirstColumn="0" w:lastRowLastColumn="0"/>
            </w:pPr>
            <w:r>
              <w:t>33</w:t>
            </w:r>
          </w:p>
        </w:tc>
        <w:tc>
          <w:tcPr>
            <w:tcW w:w="824" w:type="pct"/>
          </w:tcPr>
          <w:p w14:paraId="085E56F3" w14:textId="77777777" w:rsidR="00987DE8" w:rsidRDefault="00987DE8" w:rsidP="00987DE8">
            <w:pPr>
              <w:pStyle w:val="DHHStabletext"/>
              <w:cnfStyle w:val="000000100000" w:firstRow="0" w:lastRow="0" w:firstColumn="0" w:lastColumn="0" w:oddVBand="0" w:evenVBand="0" w:oddHBand="1" w:evenHBand="0" w:firstRowFirstColumn="0" w:firstRowLastColumn="0" w:lastRowFirstColumn="0" w:lastRowLastColumn="0"/>
            </w:pPr>
            <w:r>
              <w:t>37</w:t>
            </w:r>
          </w:p>
        </w:tc>
      </w:tr>
      <w:tr w:rsidR="00987DE8" w14:paraId="1CD370A2" w14:textId="77777777" w:rsidTr="00182441">
        <w:tc>
          <w:tcPr>
            <w:cnfStyle w:val="001000000000" w:firstRow="0" w:lastRow="0" w:firstColumn="1" w:lastColumn="0" w:oddVBand="0" w:evenVBand="0" w:oddHBand="0" w:evenHBand="0" w:firstRowFirstColumn="0" w:firstRowLastColumn="0" w:lastRowFirstColumn="0" w:lastRowLastColumn="0"/>
            <w:tcW w:w="2529" w:type="pct"/>
          </w:tcPr>
          <w:p w14:paraId="2A658FB0" w14:textId="58083DAD" w:rsidR="00987DE8" w:rsidRDefault="00987DE8" w:rsidP="00A170AF">
            <w:pPr>
              <w:pStyle w:val="DHHStabletext"/>
            </w:pPr>
            <w:r>
              <w:t xml:space="preserve">Malnutrition prevalence </w:t>
            </w:r>
            <w:r w:rsidR="000F46A0">
              <w:t>–</w:t>
            </w:r>
            <w:r>
              <w:t xml:space="preserve"> overall (%)</w:t>
            </w:r>
          </w:p>
        </w:tc>
        <w:tc>
          <w:tcPr>
            <w:tcW w:w="824" w:type="pct"/>
          </w:tcPr>
          <w:p w14:paraId="154625D0" w14:textId="77777777" w:rsidR="00987DE8" w:rsidRDefault="00987DE8" w:rsidP="00A317EF">
            <w:pPr>
              <w:pStyle w:val="DHHStabletext"/>
              <w:cnfStyle w:val="000000000000" w:firstRow="0" w:lastRow="0" w:firstColumn="0" w:lastColumn="0" w:oddVBand="0" w:evenVBand="0" w:oddHBand="0" w:evenHBand="0" w:firstRowFirstColumn="0" w:firstRowLastColumn="0" w:lastRowFirstColumn="0" w:lastRowLastColumn="0"/>
            </w:pPr>
            <w:r>
              <w:t>31</w:t>
            </w:r>
          </w:p>
        </w:tc>
        <w:tc>
          <w:tcPr>
            <w:tcW w:w="824" w:type="pct"/>
          </w:tcPr>
          <w:p w14:paraId="3F254BFE" w14:textId="77777777" w:rsidR="00987DE8" w:rsidRDefault="00987DE8" w:rsidP="00A317EF">
            <w:pPr>
              <w:pStyle w:val="DHHStabletext"/>
              <w:cnfStyle w:val="000000000000" w:firstRow="0" w:lastRow="0" w:firstColumn="0" w:lastColumn="0" w:oddVBand="0" w:evenVBand="0" w:oddHBand="0" w:evenHBand="0" w:firstRowFirstColumn="0" w:firstRowLastColumn="0" w:lastRowFirstColumn="0" w:lastRowLastColumn="0"/>
            </w:pPr>
            <w:r>
              <w:t>26</w:t>
            </w:r>
          </w:p>
        </w:tc>
        <w:tc>
          <w:tcPr>
            <w:tcW w:w="824" w:type="pct"/>
          </w:tcPr>
          <w:p w14:paraId="14E1284B" w14:textId="77777777" w:rsidR="00987DE8" w:rsidRDefault="00987DE8" w:rsidP="00A317EF">
            <w:pPr>
              <w:pStyle w:val="DHHStabletext"/>
              <w:cnfStyle w:val="000000000000" w:firstRow="0" w:lastRow="0" w:firstColumn="0" w:lastColumn="0" w:oddVBand="0" w:evenVBand="0" w:oddHBand="0" w:evenHBand="0" w:firstRowFirstColumn="0" w:firstRowLastColumn="0" w:lastRowFirstColumn="0" w:lastRowLastColumn="0"/>
            </w:pPr>
            <w:r>
              <w:t>23</w:t>
            </w:r>
          </w:p>
        </w:tc>
      </w:tr>
      <w:tr w:rsidR="00987DE8" w14:paraId="43AAC445" w14:textId="77777777" w:rsidTr="00182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9" w:type="pct"/>
          </w:tcPr>
          <w:p w14:paraId="7694B0D8" w14:textId="4F32E845" w:rsidR="00987DE8" w:rsidRDefault="00987DE8" w:rsidP="00987DE8">
            <w:pPr>
              <w:pStyle w:val="DHHStabletext"/>
            </w:pPr>
            <w:r>
              <w:t xml:space="preserve">Malnutrition prevalence </w:t>
            </w:r>
            <w:r w:rsidR="000F46A0">
              <w:t>–</w:t>
            </w:r>
            <w:r>
              <w:t xml:space="preserve"> inpatients (%)</w:t>
            </w:r>
          </w:p>
        </w:tc>
        <w:tc>
          <w:tcPr>
            <w:tcW w:w="824" w:type="pct"/>
          </w:tcPr>
          <w:p w14:paraId="41513EF0" w14:textId="77777777" w:rsidR="00987DE8" w:rsidRDefault="00987DE8" w:rsidP="00A317EF">
            <w:pPr>
              <w:pStyle w:val="DHHStabletext"/>
              <w:cnfStyle w:val="000000100000" w:firstRow="0" w:lastRow="0" w:firstColumn="0" w:lastColumn="0" w:oddVBand="0" w:evenVBand="0" w:oddHBand="1" w:evenHBand="0" w:firstRowFirstColumn="0" w:firstRowLastColumn="0" w:lastRowFirstColumn="0" w:lastRowLastColumn="0"/>
            </w:pPr>
            <w:r>
              <w:t>57</w:t>
            </w:r>
          </w:p>
        </w:tc>
        <w:tc>
          <w:tcPr>
            <w:tcW w:w="824" w:type="pct"/>
          </w:tcPr>
          <w:p w14:paraId="64E84963" w14:textId="77777777" w:rsidR="00987DE8" w:rsidRDefault="00987DE8" w:rsidP="00A317EF">
            <w:pPr>
              <w:pStyle w:val="DHHStabletext"/>
              <w:cnfStyle w:val="000000100000" w:firstRow="0" w:lastRow="0" w:firstColumn="0" w:lastColumn="0" w:oddVBand="0" w:evenVBand="0" w:oddHBand="1" w:evenHBand="0" w:firstRowFirstColumn="0" w:firstRowLastColumn="0" w:lastRowFirstColumn="0" w:lastRowLastColumn="0"/>
            </w:pPr>
            <w:r>
              <w:t>57</w:t>
            </w:r>
          </w:p>
        </w:tc>
        <w:tc>
          <w:tcPr>
            <w:tcW w:w="824" w:type="pct"/>
          </w:tcPr>
          <w:p w14:paraId="3E5450C1" w14:textId="77777777" w:rsidR="00987DE8" w:rsidRDefault="00987DE8" w:rsidP="00A317EF">
            <w:pPr>
              <w:pStyle w:val="DHHStabletext"/>
              <w:cnfStyle w:val="000000100000" w:firstRow="0" w:lastRow="0" w:firstColumn="0" w:lastColumn="0" w:oddVBand="0" w:evenVBand="0" w:oddHBand="1" w:evenHBand="0" w:firstRowFirstColumn="0" w:firstRowLastColumn="0" w:lastRowFirstColumn="0" w:lastRowLastColumn="0"/>
            </w:pPr>
            <w:r>
              <w:t>37</w:t>
            </w:r>
          </w:p>
        </w:tc>
      </w:tr>
      <w:tr w:rsidR="00987DE8" w14:paraId="193589FA" w14:textId="77777777" w:rsidTr="00182441">
        <w:tc>
          <w:tcPr>
            <w:cnfStyle w:val="001000000000" w:firstRow="0" w:lastRow="0" w:firstColumn="1" w:lastColumn="0" w:oddVBand="0" w:evenVBand="0" w:oddHBand="0" w:evenHBand="0" w:firstRowFirstColumn="0" w:firstRowLastColumn="0" w:lastRowFirstColumn="0" w:lastRowLastColumn="0"/>
            <w:tcW w:w="2529" w:type="pct"/>
          </w:tcPr>
          <w:p w14:paraId="093861D6" w14:textId="77777777" w:rsidR="00987DE8" w:rsidRDefault="00987DE8" w:rsidP="00987DE8">
            <w:pPr>
              <w:pStyle w:val="DHHStabletext"/>
            </w:pPr>
            <w:r>
              <w:t>Malnutrition prevalence – ambulatory patients (%)</w:t>
            </w:r>
          </w:p>
        </w:tc>
        <w:tc>
          <w:tcPr>
            <w:tcW w:w="824" w:type="pct"/>
          </w:tcPr>
          <w:p w14:paraId="530E0F41" w14:textId="77777777" w:rsidR="00987DE8" w:rsidRDefault="00987DE8" w:rsidP="00A317EF">
            <w:pPr>
              <w:pStyle w:val="DHHStabletext"/>
              <w:cnfStyle w:val="000000000000" w:firstRow="0" w:lastRow="0" w:firstColumn="0" w:lastColumn="0" w:oddVBand="0" w:evenVBand="0" w:oddHBand="0" w:evenHBand="0" w:firstRowFirstColumn="0" w:firstRowLastColumn="0" w:lastRowFirstColumn="0" w:lastRowLastColumn="0"/>
            </w:pPr>
            <w:r>
              <w:t>25</w:t>
            </w:r>
          </w:p>
        </w:tc>
        <w:tc>
          <w:tcPr>
            <w:tcW w:w="824" w:type="pct"/>
          </w:tcPr>
          <w:p w14:paraId="5D6C1983" w14:textId="77777777" w:rsidR="00987DE8" w:rsidRDefault="00987DE8" w:rsidP="00A317EF">
            <w:pPr>
              <w:pStyle w:val="DHHStabletext"/>
              <w:cnfStyle w:val="000000000000" w:firstRow="0" w:lastRow="0" w:firstColumn="0" w:lastColumn="0" w:oddVBand="0" w:evenVBand="0" w:oddHBand="0" w:evenHBand="0" w:firstRowFirstColumn="0" w:firstRowLastColumn="0" w:lastRowFirstColumn="0" w:lastRowLastColumn="0"/>
            </w:pPr>
            <w:r>
              <w:t>19</w:t>
            </w:r>
          </w:p>
        </w:tc>
        <w:tc>
          <w:tcPr>
            <w:tcW w:w="824" w:type="pct"/>
          </w:tcPr>
          <w:p w14:paraId="171B9BD2" w14:textId="77777777" w:rsidR="00987DE8" w:rsidRDefault="00987DE8" w:rsidP="00A317EF">
            <w:pPr>
              <w:pStyle w:val="DHHStabletext"/>
              <w:cnfStyle w:val="000000000000" w:firstRow="0" w:lastRow="0" w:firstColumn="0" w:lastColumn="0" w:oddVBand="0" w:evenVBand="0" w:oddHBand="0" w:evenHBand="0" w:firstRowFirstColumn="0" w:firstRowLastColumn="0" w:lastRowFirstColumn="0" w:lastRowLastColumn="0"/>
            </w:pPr>
            <w:r>
              <w:t>18</w:t>
            </w:r>
          </w:p>
        </w:tc>
      </w:tr>
    </w:tbl>
    <w:p w14:paraId="35FB089F" w14:textId="77777777" w:rsidR="00987DE8" w:rsidRDefault="00987DE8" w:rsidP="00B46B78">
      <w:pPr>
        <w:pStyle w:val="DHHSbody"/>
      </w:pPr>
    </w:p>
    <w:tbl>
      <w:tblPr>
        <w:tblStyle w:val="MediumList2-Accent4"/>
        <w:tblW w:w="5000" w:type="pct"/>
        <w:tblLook w:val="04A0" w:firstRow="1" w:lastRow="0" w:firstColumn="1" w:lastColumn="0" w:noHBand="0" w:noVBand="1"/>
      </w:tblPr>
      <w:tblGrid>
        <w:gridCol w:w="4836"/>
        <w:gridCol w:w="1558"/>
        <w:gridCol w:w="1560"/>
        <w:gridCol w:w="1560"/>
      </w:tblGrid>
      <w:tr w:rsidR="0062009E" w14:paraId="155A0EA2" w14:textId="77777777" w:rsidTr="0018244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41" w:type="pct"/>
          </w:tcPr>
          <w:p w14:paraId="7A869C91" w14:textId="1CC4A2E4" w:rsidR="0062009E" w:rsidRDefault="00E623AF" w:rsidP="00A317EF">
            <w:pPr>
              <w:pStyle w:val="DHHStablecolhead"/>
            </w:pPr>
            <w:r w:rsidRPr="00E623AF">
              <w:rPr>
                <w:color w:val="FFFFFF" w:themeColor="background1"/>
              </w:rPr>
              <w:t>-</w:t>
            </w:r>
          </w:p>
        </w:tc>
        <w:tc>
          <w:tcPr>
            <w:tcW w:w="819" w:type="pct"/>
          </w:tcPr>
          <w:p w14:paraId="19315A98" w14:textId="77777777" w:rsidR="0062009E" w:rsidRDefault="0062009E" w:rsidP="00A317EF">
            <w:pPr>
              <w:pStyle w:val="DHHStablecolhead"/>
              <w:cnfStyle w:val="100000000000" w:firstRow="1" w:lastRow="0" w:firstColumn="0" w:lastColumn="0" w:oddVBand="0" w:evenVBand="0" w:oddHBand="0" w:evenHBand="0" w:firstRowFirstColumn="0" w:firstRowLastColumn="0" w:lastRowFirstColumn="0" w:lastRowLastColumn="0"/>
            </w:pPr>
            <w:r>
              <w:t>2012</w:t>
            </w:r>
          </w:p>
        </w:tc>
        <w:tc>
          <w:tcPr>
            <w:tcW w:w="820" w:type="pct"/>
          </w:tcPr>
          <w:p w14:paraId="156D2CB3" w14:textId="77777777" w:rsidR="0062009E" w:rsidRDefault="0062009E" w:rsidP="00A317EF">
            <w:pPr>
              <w:pStyle w:val="DHHStablecolhead"/>
              <w:cnfStyle w:val="100000000000" w:firstRow="1" w:lastRow="0" w:firstColumn="0" w:lastColumn="0" w:oddVBand="0" w:evenVBand="0" w:oddHBand="0" w:evenHBand="0" w:firstRowFirstColumn="0" w:firstRowLastColumn="0" w:lastRowFirstColumn="0" w:lastRowLastColumn="0"/>
            </w:pPr>
            <w:r>
              <w:t>2014</w:t>
            </w:r>
          </w:p>
        </w:tc>
        <w:tc>
          <w:tcPr>
            <w:tcW w:w="820" w:type="pct"/>
          </w:tcPr>
          <w:p w14:paraId="18587A57" w14:textId="77777777" w:rsidR="0062009E" w:rsidRDefault="0062009E" w:rsidP="00A317EF">
            <w:pPr>
              <w:pStyle w:val="DHHStablecolhead"/>
              <w:cnfStyle w:val="100000000000" w:firstRow="1" w:lastRow="0" w:firstColumn="0" w:lastColumn="0" w:oddVBand="0" w:evenVBand="0" w:oddHBand="0" w:evenHBand="0" w:firstRowFirstColumn="0" w:firstRowLastColumn="0" w:lastRowFirstColumn="0" w:lastRowLastColumn="0"/>
            </w:pPr>
            <w:r>
              <w:t>2016</w:t>
            </w:r>
          </w:p>
        </w:tc>
      </w:tr>
      <w:tr w:rsidR="0062009E" w14:paraId="27AFC616" w14:textId="77777777" w:rsidTr="00182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pct"/>
            <w:vMerge w:val="restart"/>
          </w:tcPr>
          <w:p w14:paraId="3AF02B14" w14:textId="77777777" w:rsidR="0062009E" w:rsidRDefault="0062009E" w:rsidP="00A317EF">
            <w:pPr>
              <w:pStyle w:val="DHHStabletext"/>
            </w:pPr>
            <w:r>
              <w:t>Highest malnutrition prevalence (tumour stream, %)</w:t>
            </w:r>
          </w:p>
        </w:tc>
        <w:tc>
          <w:tcPr>
            <w:tcW w:w="819" w:type="pct"/>
          </w:tcPr>
          <w:p w14:paraId="2AB16A05" w14:textId="77777777" w:rsidR="0062009E" w:rsidRDefault="0062009E" w:rsidP="00A317EF">
            <w:pPr>
              <w:pStyle w:val="DHHStabletext"/>
              <w:cnfStyle w:val="000000100000" w:firstRow="0" w:lastRow="0" w:firstColumn="0" w:lastColumn="0" w:oddVBand="0" w:evenVBand="0" w:oddHBand="1" w:evenHBand="0" w:firstRowFirstColumn="0" w:firstRowLastColumn="0" w:lastRowFirstColumn="0" w:lastRowLastColumn="0"/>
            </w:pPr>
            <w:r>
              <w:t>UGI 61%</w:t>
            </w:r>
          </w:p>
        </w:tc>
        <w:tc>
          <w:tcPr>
            <w:tcW w:w="820" w:type="pct"/>
          </w:tcPr>
          <w:p w14:paraId="733D0DCA" w14:textId="77777777" w:rsidR="0062009E" w:rsidRDefault="0062009E" w:rsidP="00A317EF">
            <w:pPr>
              <w:pStyle w:val="DHHStabletext"/>
              <w:cnfStyle w:val="000000100000" w:firstRow="0" w:lastRow="0" w:firstColumn="0" w:lastColumn="0" w:oddVBand="0" w:evenVBand="0" w:oddHBand="1" w:evenHBand="0" w:firstRowFirstColumn="0" w:firstRowLastColumn="0" w:lastRowFirstColumn="0" w:lastRowLastColumn="0"/>
            </w:pPr>
            <w:r>
              <w:t>UGI 48%</w:t>
            </w:r>
          </w:p>
        </w:tc>
        <w:tc>
          <w:tcPr>
            <w:tcW w:w="820" w:type="pct"/>
          </w:tcPr>
          <w:p w14:paraId="084705A2" w14:textId="77777777" w:rsidR="0062009E" w:rsidRDefault="0062009E" w:rsidP="00A317EF">
            <w:pPr>
              <w:pStyle w:val="DHHStabletext"/>
              <w:cnfStyle w:val="000000100000" w:firstRow="0" w:lastRow="0" w:firstColumn="0" w:lastColumn="0" w:oddVBand="0" w:evenVBand="0" w:oddHBand="1" w:evenHBand="0" w:firstRowFirstColumn="0" w:firstRowLastColumn="0" w:lastRowFirstColumn="0" w:lastRowLastColumn="0"/>
            </w:pPr>
            <w:r>
              <w:t>UGI 43%</w:t>
            </w:r>
          </w:p>
        </w:tc>
      </w:tr>
      <w:tr w:rsidR="0062009E" w14:paraId="6F94560F" w14:textId="77777777" w:rsidTr="00182441">
        <w:tc>
          <w:tcPr>
            <w:cnfStyle w:val="001000000000" w:firstRow="0" w:lastRow="0" w:firstColumn="1" w:lastColumn="0" w:oddVBand="0" w:evenVBand="0" w:oddHBand="0" w:evenHBand="0" w:firstRowFirstColumn="0" w:firstRowLastColumn="0" w:lastRowFirstColumn="0" w:lastRowLastColumn="0"/>
            <w:tcW w:w="2541" w:type="pct"/>
            <w:vMerge/>
          </w:tcPr>
          <w:p w14:paraId="1D4EF03E" w14:textId="77777777" w:rsidR="0062009E" w:rsidRDefault="0062009E" w:rsidP="00A317EF">
            <w:pPr>
              <w:pStyle w:val="DHHStabletext"/>
            </w:pPr>
          </w:p>
        </w:tc>
        <w:tc>
          <w:tcPr>
            <w:tcW w:w="819" w:type="pct"/>
          </w:tcPr>
          <w:p w14:paraId="7863417A" w14:textId="77777777" w:rsidR="0062009E" w:rsidRDefault="0062009E" w:rsidP="00A317EF">
            <w:pPr>
              <w:pStyle w:val="DHHStabletext"/>
              <w:cnfStyle w:val="000000000000" w:firstRow="0" w:lastRow="0" w:firstColumn="0" w:lastColumn="0" w:oddVBand="0" w:evenVBand="0" w:oddHBand="0" w:evenHBand="0" w:firstRowFirstColumn="0" w:firstRowLastColumn="0" w:lastRowFirstColumn="0" w:lastRowLastColumn="0"/>
            </w:pPr>
            <w:r>
              <w:t>H&amp;N 40%</w:t>
            </w:r>
          </w:p>
        </w:tc>
        <w:tc>
          <w:tcPr>
            <w:tcW w:w="820" w:type="pct"/>
          </w:tcPr>
          <w:p w14:paraId="12D3E60D" w14:textId="77777777" w:rsidR="0062009E" w:rsidRDefault="0062009E" w:rsidP="00A317EF">
            <w:pPr>
              <w:pStyle w:val="DHHStabletext"/>
              <w:cnfStyle w:val="000000000000" w:firstRow="0" w:lastRow="0" w:firstColumn="0" w:lastColumn="0" w:oddVBand="0" w:evenVBand="0" w:oddHBand="0" w:evenHBand="0" w:firstRowFirstColumn="0" w:firstRowLastColumn="0" w:lastRowFirstColumn="0" w:lastRowLastColumn="0"/>
            </w:pPr>
            <w:r>
              <w:t>H&amp;N 36%</w:t>
            </w:r>
          </w:p>
        </w:tc>
        <w:tc>
          <w:tcPr>
            <w:tcW w:w="820" w:type="pct"/>
          </w:tcPr>
          <w:p w14:paraId="662D3698" w14:textId="77777777" w:rsidR="0062009E" w:rsidRDefault="0062009E" w:rsidP="00A317EF">
            <w:pPr>
              <w:pStyle w:val="DHHStabletext"/>
              <w:cnfStyle w:val="000000000000" w:firstRow="0" w:lastRow="0" w:firstColumn="0" w:lastColumn="0" w:oddVBand="0" w:evenVBand="0" w:oddHBand="0" w:evenHBand="0" w:firstRowFirstColumn="0" w:firstRowLastColumn="0" w:lastRowFirstColumn="0" w:lastRowLastColumn="0"/>
            </w:pPr>
            <w:r>
              <w:t>Lung 29%</w:t>
            </w:r>
          </w:p>
        </w:tc>
      </w:tr>
      <w:tr w:rsidR="0062009E" w14:paraId="0909E673" w14:textId="77777777" w:rsidTr="00182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pct"/>
            <w:vMerge/>
          </w:tcPr>
          <w:p w14:paraId="28B66C6B" w14:textId="77777777" w:rsidR="0062009E" w:rsidRDefault="0062009E" w:rsidP="00A317EF">
            <w:pPr>
              <w:pStyle w:val="DHHStabletext"/>
            </w:pPr>
          </w:p>
        </w:tc>
        <w:tc>
          <w:tcPr>
            <w:tcW w:w="819" w:type="pct"/>
          </w:tcPr>
          <w:p w14:paraId="796A1F28" w14:textId="77777777" w:rsidR="0062009E" w:rsidRDefault="0062009E" w:rsidP="00A317EF">
            <w:pPr>
              <w:pStyle w:val="DHHStabletext"/>
              <w:cnfStyle w:val="000000100000" w:firstRow="0" w:lastRow="0" w:firstColumn="0" w:lastColumn="0" w:oddVBand="0" w:evenVBand="0" w:oddHBand="1" w:evenHBand="0" w:firstRowFirstColumn="0" w:firstRowLastColumn="0" w:lastRowFirstColumn="0" w:lastRowLastColumn="0"/>
            </w:pPr>
            <w:r>
              <w:t>Lung 37%</w:t>
            </w:r>
          </w:p>
        </w:tc>
        <w:tc>
          <w:tcPr>
            <w:tcW w:w="820" w:type="pct"/>
          </w:tcPr>
          <w:p w14:paraId="773A3D03" w14:textId="77777777" w:rsidR="0062009E" w:rsidRDefault="0062009E" w:rsidP="00A317EF">
            <w:pPr>
              <w:pStyle w:val="DHHStabletext"/>
              <w:cnfStyle w:val="000000100000" w:firstRow="0" w:lastRow="0" w:firstColumn="0" w:lastColumn="0" w:oddVBand="0" w:evenVBand="0" w:oddHBand="1" w:evenHBand="0" w:firstRowFirstColumn="0" w:firstRowLastColumn="0" w:lastRowFirstColumn="0" w:lastRowLastColumn="0"/>
            </w:pPr>
            <w:r>
              <w:t>Lung 33%</w:t>
            </w:r>
          </w:p>
        </w:tc>
        <w:tc>
          <w:tcPr>
            <w:tcW w:w="820" w:type="pct"/>
          </w:tcPr>
          <w:p w14:paraId="1043831F" w14:textId="77777777" w:rsidR="0062009E" w:rsidRDefault="0062009E" w:rsidP="00A317EF">
            <w:pPr>
              <w:pStyle w:val="DHHStabletext"/>
              <w:cnfStyle w:val="000000100000" w:firstRow="0" w:lastRow="0" w:firstColumn="0" w:lastColumn="0" w:oddVBand="0" w:evenVBand="0" w:oddHBand="1" w:evenHBand="0" w:firstRowFirstColumn="0" w:firstRowLastColumn="0" w:lastRowFirstColumn="0" w:lastRowLastColumn="0"/>
            </w:pPr>
            <w:r>
              <w:t>H&amp;N 28%</w:t>
            </w:r>
          </w:p>
        </w:tc>
      </w:tr>
      <w:tr w:rsidR="0062009E" w14:paraId="2BB8EE8D" w14:textId="77777777" w:rsidTr="00182441">
        <w:tc>
          <w:tcPr>
            <w:cnfStyle w:val="001000000000" w:firstRow="0" w:lastRow="0" w:firstColumn="1" w:lastColumn="0" w:oddVBand="0" w:evenVBand="0" w:oddHBand="0" w:evenHBand="0" w:firstRowFirstColumn="0" w:firstRowLastColumn="0" w:lastRowFirstColumn="0" w:lastRowLastColumn="0"/>
            <w:tcW w:w="2541" w:type="pct"/>
          </w:tcPr>
          <w:p w14:paraId="5BDA875E" w14:textId="77777777" w:rsidR="0062009E" w:rsidRDefault="0062009E" w:rsidP="00A317EF">
            <w:pPr>
              <w:pStyle w:val="DHHStabletext"/>
            </w:pPr>
            <w:r>
              <w:t>Lowest malnutrition prevalence (tumour stream, %)</w:t>
            </w:r>
          </w:p>
        </w:tc>
        <w:tc>
          <w:tcPr>
            <w:tcW w:w="819" w:type="pct"/>
          </w:tcPr>
          <w:p w14:paraId="698806D3" w14:textId="77777777" w:rsidR="0062009E" w:rsidRDefault="0062009E" w:rsidP="00A317EF">
            <w:pPr>
              <w:pStyle w:val="DHHStabletext"/>
              <w:cnfStyle w:val="000000000000" w:firstRow="0" w:lastRow="0" w:firstColumn="0" w:lastColumn="0" w:oddVBand="0" w:evenVBand="0" w:oddHBand="0" w:evenHBand="0" w:firstRowFirstColumn="0" w:firstRowLastColumn="0" w:lastRowFirstColumn="0" w:lastRowLastColumn="0"/>
            </w:pPr>
            <w:r>
              <w:t>Breast 14%</w:t>
            </w:r>
          </w:p>
        </w:tc>
        <w:tc>
          <w:tcPr>
            <w:tcW w:w="820" w:type="pct"/>
          </w:tcPr>
          <w:p w14:paraId="227AB927" w14:textId="77777777" w:rsidR="0062009E" w:rsidRDefault="0062009E" w:rsidP="00A317EF">
            <w:pPr>
              <w:pStyle w:val="DHHStabletext"/>
              <w:cnfStyle w:val="000000000000" w:firstRow="0" w:lastRow="0" w:firstColumn="0" w:lastColumn="0" w:oddVBand="0" w:evenVBand="0" w:oddHBand="0" w:evenHBand="0" w:firstRowFirstColumn="0" w:firstRowLastColumn="0" w:lastRowFirstColumn="0" w:lastRowLastColumn="0"/>
            </w:pPr>
            <w:r>
              <w:t>Breast 13%</w:t>
            </w:r>
          </w:p>
        </w:tc>
        <w:tc>
          <w:tcPr>
            <w:tcW w:w="820" w:type="pct"/>
          </w:tcPr>
          <w:p w14:paraId="591DC13E" w14:textId="77777777" w:rsidR="0062009E" w:rsidRDefault="0062009E" w:rsidP="00A317EF">
            <w:pPr>
              <w:pStyle w:val="DHHStabletext"/>
              <w:cnfStyle w:val="000000000000" w:firstRow="0" w:lastRow="0" w:firstColumn="0" w:lastColumn="0" w:oddVBand="0" w:evenVBand="0" w:oddHBand="0" w:evenHBand="0" w:firstRowFirstColumn="0" w:firstRowLastColumn="0" w:lastRowFirstColumn="0" w:lastRowLastColumn="0"/>
            </w:pPr>
            <w:r>
              <w:t>Breast 8%</w:t>
            </w:r>
          </w:p>
          <w:p w14:paraId="658B4A94" w14:textId="6F057169" w:rsidR="0062009E" w:rsidRDefault="0062009E" w:rsidP="00A317EF">
            <w:pPr>
              <w:pStyle w:val="DHHStabletext"/>
              <w:cnfStyle w:val="000000000000" w:firstRow="0" w:lastRow="0" w:firstColumn="0" w:lastColumn="0" w:oddVBand="0" w:evenVBand="0" w:oddHBand="0" w:evenHBand="0" w:firstRowFirstColumn="0" w:firstRowLastColumn="0" w:lastRowFirstColumn="0" w:lastRowLastColumn="0"/>
            </w:pPr>
            <w:r>
              <w:t xml:space="preserve">Skin </w:t>
            </w:r>
            <w:r w:rsidR="00080812">
              <w:t>and</w:t>
            </w:r>
            <w:r>
              <w:t xml:space="preserve"> melanoma 8%</w:t>
            </w:r>
          </w:p>
        </w:tc>
      </w:tr>
    </w:tbl>
    <w:p w14:paraId="60DE094C" w14:textId="6B4B6468" w:rsidR="009A152F" w:rsidRDefault="004A5D59" w:rsidP="00B97B83">
      <w:pPr>
        <w:pStyle w:val="DHHStablefigurenote"/>
      </w:pPr>
      <w:r>
        <w:t>H&amp;N = head &amp; neck; UGI = upper gastrointestinal</w:t>
      </w:r>
    </w:p>
    <w:p w14:paraId="3EA67F6E" w14:textId="77777777" w:rsidR="009A152F" w:rsidRDefault="009A152F" w:rsidP="00B97B83">
      <w:pPr>
        <w:pStyle w:val="DHHStablefigurenote"/>
      </w:pPr>
    </w:p>
    <w:tbl>
      <w:tblPr>
        <w:tblStyle w:val="TableGrid"/>
        <w:tblW w:w="5000" w:type="pct"/>
        <w:tblInd w:w="0" w:type="dxa"/>
        <w:tblLook w:val="04A0" w:firstRow="1" w:lastRow="0" w:firstColumn="1" w:lastColumn="0" w:noHBand="0" w:noVBand="1"/>
      </w:tblPr>
      <w:tblGrid>
        <w:gridCol w:w="4445"/>
        <w:gridCol w:w="483"/>
        <w:gridCol w:w="4586"/>
      </w:tblGrid>
      <w:tr w:rsidR="009A152F" w14:paraId="20D6E5D5" w14:textId="77777777" w:rsidTr="00182441">
        <w:tc>
          <w:tcPr>
            <w:tcW w:w="2336" w:type="pct"/>
          </w:tcPr>
          <w:p w14:paraId="37AC8E0F" w14:textId="77777777" w:rsidR="009A152F" w:rsidRDefault="009A152F" w:rsidP="009A152F">
            <w:pPr>
              <w:pStyle w:val="DHHStablecolhead"/>
            </w:pPr>
            <w:r>
              <w:t>What does this mean?</w:t>
            </w:r>
          </w:p>
          <w:p w14:paraId="71D2B069" w14:textId="77777777" w:rsidR="009A152F" w:rsidRPr="00F22A3C" w:rsidRDefault="009A152F" w:rsidP="009A152F">
            <w:pPr>
              <w:pStyle w:val="DHHStabletext"/>
              <w:rPr>
                <w:color w:val="7030A0"/>
              </w:rPr>
            </w:pPr>
            <w:r w:rsidRPr="00F22A3C">
              <w:rPr>
                <w:color w:val="7030A0"/>
              </w:rPr>
              <w:t>Overall, malnutrition prevalence is trending downwards within Victorian health services.</w:t>
            </w:r>
          </w:p>
          <w:p w14:paraId="3AC6999E" w14:textId="77777777" w:rsidR="009A152F" w:rsidRPr="00F22A3C" w:rsidRDefault="009A152F" w:rsidP="009A152F">
            <w:pPr>
              <w:pStyle w:val="DHHStabletext"/>
              <w:rPr>
                <w:color w:val="7030A0"/>
              </w:rPr>
            </w:pPr>
            <w:r w:rsidRPr="00F22A3C">
              <w:rPr>
                <w:color w:val="7030A0"/>
              </w:rPr>
              <w:t xml:space="preserve">This </w:t>
            </w:r>
            <w:proofErr w:type="gramStart"/>
            <w:r w:rsidRPr="00F22A3C">
              <w:rPr>
                <w:color w:val="7030A0"/>
              </w:rPr>
              <w:t>is a reflection of</w:t>
            </w:r>
            <w:proofErr w:type="gramEnd"/>
            <w:r w:rsidRPr="00F22A3C">
              <w:rPr>
                <w:color w:val="7030A0"/>
              </w:rPr>
              <w:t>:</w:t>
            </w:r>
          </w:p>
          <w:p w14:paraId="70000468" w14:textId="77777777" w:rsidR="009A152F" w:rsidRPr="00F22A3C" w:rsidRDefault="009A152F" w:rsidP="009A152F">
            <w:pPr>
              <w:pStyle w:val="DHHStablebullet"/>
              <w:rPr>
                <w:color w:val="7030A0"/>
              </w:rPr>
            </w:pPr>
            <w:r w:rsidRPr="00F22A3C">
              <w:rPr>
                <w:color w:val="7030A0"/>
              </w:rPr>
              <w:t>increased awareness of cancer malnutrition</w:t>
            </w:r>
          </w:p>
          <w:p w14:paraId="4BB60AF5" w14:textId="77777777" w:rsidR="009A152F" w:rsidRPr="00F22A3C" w:rsidRDefault="009A152F" w:rsidP="009A152F">
            <w:pPr>
              <w:pStyle w:val="DHHStablebullet"/>
              <w:rPr>
                <w:color w:val="7030A0"/>
              </w:rPr>
            </w:pPr>
            <w:r w:rsidRPr="00F22A3C">
              <w:rPr>
                <w:color w:val="7030A0"/>
              </w:rPr>
              <w:t>improved malnutrition screening rates and referral to a dietitian</w:t>
            </w:r>
          </w:p>
          <w:p w14:paraId="41EB3066" w14:textId="3FEC555A" w:rsidR="009A152F" w:rsidRDefault="009A152F" w:rsidP="009A152F">
            <w:pPr>
              <w:pStyle w:val="DHHStablebullet"/>
            </w:pPr>
            <w:r w:rsidRPr="00F22A3C">
              <w:rPr>
                <w:color w:val="7030A0"/>
              </w:rPr>
              <w:t>a greater proportion of those with malnutrition under the care of a dietitian.</w:t>
            </w:r>
          </w:p>
        </w:tc>
        <w:tc>
          <w:tcPr>
            <w:tcW w:w="254" w:type="pct"/>
            <w:tcBorders>
              <w:top w:val="nil"/>
              <w:bottom w:val="nil"/>
            </w:tcBorders>
          </w:tcPr>
          <w:p w14:paraId="76AC9C7B" w14:textId="77777777" w:rsidR="009A152F" w:rsidRDefault="009A152F" w:rsidP="009A152F">
            <w:pPr>
              <w:pStyle w:val="DHHSbody"/>
            </w:pPr>
          </w:p>
        </w:tc>
        <w:tc>
          <w:tcPr>
            <w:tcW w:w="2410" w:type="pct"/>
          </w:tcPr>
          <w:p w14:paraId="6EFCF87E" w14:textId="77777777" w:rsidR="009A152F" w:rsidRDefault="009A152F" w:rsidP="009A152F">
            <w:pPr>
              <w:pStyle w:val="DHHStablecolhead"/>
            </w:pPr>
            <w:r>
              <w:t>Targeted improvements from these results should be:</w:t>
            </w:r>
          </w:p>
          <w:p w14:paraId="79D5F4CD" w14:textId="77777777" w:rsidR="009A152F" w:rsidRPr="00F22A3C" w:rsidRDefault="009A152F" w:rsidP="009A152F">
            <w:pPr>
              <w:pStyle w:val="DHHStablebullet"/>
              <w:rPr>
                <w:color w:val="7030A0"/>
              </w:rPr>
            </w:pPr>
            <w:r w:rsidRPr="00F22A3C">
              <w:rPr>
                <w:color w:val="7030A0"/>
              </w:rPr>
              <w:t>early identification of malnutrition risk in vulnerable groups</w:t>
            </w:r>
          </w:p>
          <w:p w14:paraId="201D6691" w14:textId="77777777" w:rsidR="009A152F" w:rsidRPr="00F22A3C" w:rsidRDefault="009A152F" w:rsidP="009A152F">
            <w:pPr>
              <w:pStyle w:val="DHHStablebullet"/>
              <w:rPr>
                <w:color w:val="7030A0"/>
              </w:rPr>
            </w:pPr>
            <w:r w:rsidRPr="00F22A3C">
              <w:rPr>
                <w:color w:val="7030A0"/>
              </w:rPr>
              <w:t>development of sustainable and effective nutrition models of care to manage:</w:t>
            </w:r>
          </w:p>
          <w:p w14:paraId="22F49987" w14:textId="77777777" w:rsidR="009A152F" w:rsidRPr="00F22A3C" w:rsidRDefault="009A152F" w:rsidP="009A152F">
            <w:pPr>
              <w:pStyle w:val="DHHSbullet2"/>
              <w:rPr>
                <w:color w:val="7030A0"/>
              </w:rPr>
            </w:pPr>
            <w:r w:rsidRPr="00F22A3C">
              <w:rPr>
                <w:color w:val="7030A0"/>
              </w:rPr>
              <w:t>the high volume of malnourished patients</w:t>
            </w:r>
          </w:p>
          <w:p w14:paraId="1CB28326" w14:textId="77777777" w:rsidR="009A152F" w:rsidRPr="00F22A3C" w:rsidRDefault="009A152F" w:rsidP="009A152F">
            <w:pPr>
              <w:pStyle w:val="DHHSbullet2"/>
              <w:rPr>
                <w:color w:val="7030A0"/>
              </w:rPr>
            </w:pPr>
            <w:r w:rsidRPr="00F22A3C">
              <w:rPr>
                <w:color w:val="7030A0"/>
              </w:rPr>
              <w:t>the high-risk tumour streams that continue to have high rates of malnutrition despite high rates of dietetic intervention</w:t>
            </w:r>
          </w:p>
          <w:p w14:paraId="56FC1C4F" w14:textId="6AF7FC6F" w:rsidR="009A152F" w:rsidRDefault="009A152F" w:rsidP="009A152F">
            <w:pPr>
              <w:pStyle w:val="DHHSbullet2"/>
            </w:pPr>
            <w:r w:rsidRPr="00F22A3C">
              <w:rPr>
                <w:color w:val="7030A0"/>
              </w:rPr>
              <w:t>nutrition care regardless of location.</w:t>
            </w:r>
          </w:p>
        </w:tc>
      </w:tr>
    </w:tbl>
    <w:p w14:paraId="6E47B35B" w14:textId="24D63C77" w:rsidR="00E30414" w:rsidRPr="00AB50C1" w:rsidRDefault="00951448" w:rsidP="00711B0C">
      <w:pPr>
        <w:pStyle w:val="Heading1"/>
        <w:spacing w:before="0"/>
      </w:pPr>
      <w:bookmarkStart w:id="5" w:name="_Toc61518329"/>
      <w:r>
        <w:lastRenderedPageBreak/>
        <w:t>Summary</w:t>
      </w:r>
      <w:bookmarkEnd w:id="5"/>
    </w:p>
    <w:p w14:paraId="4FB89116" w14:textId="77777777" w:rsidR="00E30414" w:rsidRPr="00711B0C" w:rsidRDefault="00951448" w:rsidP="00711B0C">
      <w:pPr>
        <w:pStyle w:val="Heading2"/>
      </w:pPr>
      <w:bookmarkStart w:id="6" w:name="_Toc61518330"/>
      <w:r>
        <w:t>Introduction</w:t>
      </w:r>
      <w:bookmarkEnd w:id="6"/>
    </w:p>
    <w:p w14:paraId="76A2C989" w14:textId="481B4BC7" w:rsidR="00B61264" w:rsidRPr="006650C6" w:rsidRDefault="00B61264" w:rsidP="006650C6">
      <w:pPr>
        <w:pStyle w:val="DHHSbody"/>
      </w:pPr>
      <w:bookmarkStart w:id="7" w:name="_Toc256778633"/>
      <w:r>
        <w:t xml:space="preserve">Malnutrition </w:t>
      </w:r>
      <w:r w:rsidR="00550E6D">
        <w:t>is</w:t>
      </w:r>
      <w:r>
        <w:t xml:space="preserve"> </w:t>
      </w:r>
      <w:r w:rsidR="00BA747D">
        <w:t>a</w:t>
      </w:r>
      <w:r>
        <w:t xml:space="preserve"> state of nutrition in which </w:t>
      </w:r>
      <w:r w:rsidR="00BA747D">
        <w:t>‘</w:t>
      </w:r>
      <w:r>
        <w:t>a deficiency or excess (or imbalance) of energy, protein and other nutrients causes measurable adverse effects on tissue/body forms or function and clinical outcomes’</w:t>
      </w:r>
      <w:r w:rsidR="00202FC7">
        <w:t>.</w:t>
      </w:r>
      <w:r>
        <w:rPr>
          <w:vertAlign w:val="superscript"/>
        </w:rPr>
        <w:t>1</w:t>
      </w:r>
      <w:r>
        <w:t xml:space="preserve"> In the context of cancer, malnutrition refers to the deficiency state or under-nutrition also known as protein-energy malnutrition.</w:t>
      </w:r>
    </w:p>
    <w:p w14:paraId="5E1A9716" w14:textId="2A408BBE" w:rsidR="00951448" w:rsidRPr="001075F7" w:rsidRDefault="00951448" w:rsidP="006650C6">
      <w:pPr>
        <w:pStyle w:val="DHHSbody"/>
        <w:rPr>
          <w:position w:val="10"/>
          <w:szCs w:val="14"/>
        </w:rPr>
      </w:pPr>
      <w:r w:rsidRPr="001075F7">
        <w:t>Oncology patients are 1.7 times more likely to be malnourished than other clinical groups</w:t>
      </w:r>
      <w:r w:rsidR="00202FC7">
        <w:t>.</w:t>
      </w:r>
      <w:r w:rsidR="00B61264">
        <w:rPr>
          <w:vertAlign w:val="superscript"/>
        </w:rPr>
        <w:t>2</w:t>
      </w:r>
      <w:r w:rsidRPr="001075F7">
        <w:t xml:space="preserve"> Malnutrition has serious implications for health and recovery from illness, surgery and cancer treatments and is an independent predictor of outcome</w:t>
      </w:r>
      <w:r w:rsidR="00202FC7">
        <w:t>.</w:t>
      </w:r>
      <w:r w:rsidRPr="001075F7">
        <w:rPr>
          <w:vertAlign w:val="superscript"/>
        </w:rPr>
        <w:t>3</w:t>
      </w:r>
      <w:r w:rsidR="00B61264">
        <w:rPr>
          <w:vertAlign w:val="superscript"/>
        </w:rPr>
        <w:t>,4</w:t>
      </w:r>
      <w:r w:rsidRPr="001075F7">
        <w:t xml:space="preserve"> Timely and regular nutrition risk screening and nutritional assessment are required to ensure early nutrition inventions and best patient outcomes</w:t>
      </w:r>
      <w:r w:rsidR="00202FC7">
        <w:t>.</w:t>
      </w:r>
      <w:r w:rsidR="00B61264" w:rsidRPr="00B61264">
        <w:rPr>
          <w:vertAlign w:val="superscript"/>
        </w:rPr>
        <w:t>4</w:t>
      </w:r>
      <w:r w:rsidRPr="001075F7">
        <w:t xml:space="preserve"> Cancer-related malnutrition has been identified as a significant supportive care need in the cancer population, often poorly recognised and therefore untreated.</w:t>
      </w:r>
    </w:p>
    <w:p w14:paraId="3D230CD2" w14:textId="16421A9A" w:rsidR="00951448" w:rsidRPr="0012154D" w:rsidRDefault="00951448" w:rsidP="006650C6">
      <w:pPr>
        <w:pStyle w:val="DHHSbody"/>
      </w:pPr>
      <w:r w:rsidRPr="001075F7">
        <w:t xml:space="preserve">The </w:t>
      </w:r>
      <w:r w:rsidR="001D7757">
        <w:t>C</w:t>
      </w:r>
      <w:r w:rsidRPr="001075F7">
        <w:t xml:space="preserve">ancer </w:t>
      </w:r>
      <w:r w:rsidR="001D7757">
        <w:t>M</w:t>
      </w:r>
      <w:r w:rsidRPr="001075F7">
        <w:t xml:space="preserve">alnutrition </w:t>
      </w:r>
      <w:r w:rsidR="001D7757">
        <w:t>P</w:t>
      </w:r>
      <w:r w:rsidRPr="001075F7">
        <w:t xml:space="preserve">oint </w:t>
      </w:r>
      <w:r w:rsidR="001D7757">
        <w:t>P</w:t>
      </w:r>
      <w:r w:rsidRPr="001075F7">
        <w:t xml:space="preserve">revalence </w:t>
      </w:r>
      <w:r w:rsidR="001D7757">
        <w:t>S</w:t>
      </w:r>
      <w:r w:rsidRPr="001075F7">
        <w:t xml:space="preserve">tudy (PPS), first </w:t>
      </w:r>
      <w:r>
        <w:t xml:space="preserve">conducted in 2012 and repeated in 2014, has been conducted as part of the </w:t>
      </w:r>
      <w:r w:rsidR="00550E6D">
        <w:t xml:space="preserve">Malnutrition in Victorian Cancer Service (MVCS) </w:t>
      </w:r>
      <w:r>
        <w:t xml:space="preserve">program of work, supported and funded by </w:t>
      </w:r>
      <w:r w:rsidR="00AC7B19">
        <w:t xml:space="preserve">Cancer Strategy </w:t>
      </w:r>
      <w:r w:rsidR="00CB6378">
        <w:t>and</w:t>
      </w:r>
      <w:r w:rsidR="00AC7B19">
        <w:t xml:space="preserve"> Development, </w:t>
      </w:r>
      <w:r>
        <w:t xml:space="preserve">Department of Health and Human Services. </w:t>
      </w:r>
      <w:r w:rsidR="00AC7B19">
        <w:t>This study</w:t>
      </w:r>
      <w:r>
        <w:t xml:space="preserve"> has been instrumental in determining the proportion of Victorian adults with cancer who have </w:t>
      </w:r>
      <w:r w:rsidR="007D7E1D">
        <w:t>malnutrition and</w:t>
      </w:r>
      <w:r>
        <w:t xml:space="preserve"> identifying areas for </w:t>
      </w:r>
      <w:r w:rsidRPr="00996FC6">
        <w:t xml:space="preserve">improvement </w:t>
      </w:r>
      <w:r w:rsidR="007D7E1D">
        <w:t>regard</w:t>
      </w:r>
      <w:r w:rsidR="00BA747D">
        <w:t>ing</w:t>
      </w:r>
      <w:r w:rsidR="007D7E1D">
        <w:t xml:space="preserve"> </w:t>
      </w:r>
      <w:r w:rsidR="00AC7B19">
        <w:t>cancer malnutrition</w:t>
      </w:r>
      <w:r w:rsidRPr="00996FC6">
        <w:t xml:space="preserve">. The studies </w:t>
      </w:r>
      <w:r w:rsidR="00AC7B19">
        <w:t xml:space="preserve">have </w:t>
      </w:r>
      <w:r w:rsidRPr="00996FC6">
        <w:t>found the overall malnutrition prevalence of cancer patients receiving active treatment in Victoria significantly reduced from 31</w:t>
      </w:r>
      <w:r w:rsidR="000F46A0">
        <w:t xml:space="preserve"> per cent</w:t>
      </w:r>
      <w:r w:rsidRPr="00996FC6">
        <w:t xml:space="preserve"> in 2012 to 26</w:t>
      </w:r>
      <w:r w:rsidR="000F46A0">
        <w:t xml:space="preserve"> per cent</w:t>
      </w:r>
      <w:r w:rsidRPr="00996FC6">
        <w:t xml:space="preserve"> in 2014</w:t>
      </w:r>
      <w:r w:rsidR="00BC47F3">
        <w:t>.</w:t>
      </w:r>
      <w:r>
        <w:rPr>
          <w:vertAlign w:val="superscript"/>
        </w:rPr>
        <w:t>6</w:t>
      </w:r>
      <w:r>
        <w:t xml:space="preserve"> </w:t>
      </w:r>
      <w:r w:rsidR="00CB30CA">
        <w:t>In 2014, mal</w:t>
      </w:r>
      <w:r w:rsidR="00AC7B19">
        <w:t>nutrition</w:t>
      </w:r>
      <w:r w:rsidR="00AC7B19" w:rsidRPr="00996FC6">
        <w:t xml:space="preserve"> </w:t>
      </w:r>
      <w:r w:rsidRPr="00996FC6">
        <w:t>prevalence</w:t>
      </w:r>
      <w:r>
        <w:t xml:space="preserve"> varie</w:t>
      </w:r>
      <w:r w:rsidR="00CB30CA">
        <w:t>d</w:t>
      </w:r>
      <w:r>
        <w:t xml:space="preserve"> greatly between ambulatory patients and inpatients (</w:t>
      </w:r>
      <w:r w:rsidR="00357A3C">
        <w:t>19</w:t>
      </w:r>
      <w:r w:rsidR="00BC47F3">
        <w:t xml:space="preserve"> per cent</w:t>
      </w:r>
      <w:r w:rsidR="00357A3C">
        <w:t xml:space="preserve"> vs </w:t>
      </w:r>
      <w:r>
        <w:t>57</w:t>
      </w:r>
      <w:r w:rsidR="00BC47F3">
        <w:t xml:space="preserve"> per cent</w:t>
      </w:r>
      <w:r>
        <w:t xml:space="preserve"> respectively) and </w:t>
      </w:r>
      <w:r w:rsidRPr="00996FC6">
        <w:t>across tumour streams, with the highest rates occurring in the upper gastrointestinal tumour stream</w:t>
      </w:r>
      <w:r>
        <w:t xml:space="preserve"> (48</w:t>
      </w:r>
      <w:r w:rsidR="00BC47F3">
        <w:t xml:space="preserve"> per cent</w:t>
      </w:r>
      <w:r>
        <w:t>)</w:t>
      </w:r>
      <w:r w:rsidRPr="00996FC6">
        <w:t xml:space="preserve"> and the lowest in the breast tumour stream</w:t>
      </w:r>
      <w:r>
        <w:t xml:space="preserve"> (14</w:t>
      </w:r>
      <w:r w:rsidR="00BC47F3">
        <w:t xml:space="preserve"> per cent</w:t>
      </w:r>
      <w:r>
        <w:t>)</w:t>
      </w:r>
      <w:r w:rsidR="001D2B55">
        <w:t>.</w:t>
      </w:r>
      <w:r w:rsidR="00312748">
        <w:rPr>
          <w:vertAlign w:val="superscript"/>
        </w:rPr>
        <w:t>6</w:t>
      </w:r>
      <w:r>
        <w:t xml:space="preserve"> In addition</w:t>
      </w:r>
      <w:r w:rsidR="00DD2CE4">
        <w:t>,</w:t>
      </w:r>
      <w:r>
        <w:t xml:space="preserve"> the PPS has demonstrated that malnourished patients have poorer outcomes and more complications compared </w:t>
      </w:r>
      <w:r w:rsidR="009E5C15">
        <w:t xml:space="preserve">with </w:t>
      </w:r>
      <w:r>
        <w:t>well-nourished patients, leading to increased healthcare costs</w:t>
      </w:r>
      <w:r w:rsidR="001D2B55">
        <w:t>.</w:t>
      </w:r>
      <w:r>
        <w:rPr>
          <w:vertAlign w:val="superscript"/>
        </w:rPr>
        <w:t>6</w:t>
      </w:r>
    </w:p>
    <w:p w14:paraId="04AFA85D" w14:textId="77C98759" w:rsidR="00951448" w:rsidRDefault="00951448" w:rsidP="006650C6">
      <w:pPr>
        <w:pStyle w:val="DHHSbody"/>
      </w:pPr>
      <w:r w:rsidRPr="002B13D9">
        <w:t xml:space="preserve">The results from the previous </w:t>
      </w:r>
      <w:r>
        <w:t>PPS</w:t>
      </w:r>
      <w:r w:rsidR="00BA747D">
        <w:t>s</w:t>
      </w:r>
      <w:r>
        <w:t xml:space="preserve"> have been u</w:t>
      </w:r>
      <w:r w:rsidR="006F7D2D">
        <w:t>sed</w:t>
      </w:r>
      <w:r>
        <w:t xml:space="preserve"> by </w:t>
      </w:r>
      <w:r w:rsidR="00BA747D">
        <w:t>the Victorian Government</w:t>
      </w:r>
      <w:r>
        <w:t xml:space="preserve"> and individual health services. This robust, local evidence has been used to:</w:t>
      </w:r>
    </w:p>
    <w:p w14:paraId="61DAA39E" w14:textId="74181B09" w:rsidR="00951448" w:rsidRDefault="009E5C15" w:rsidP="007E7B0A">
      <w:pPr>
        <w:pStyle w:val="DHHSbullet1"/>
      </w:pPr>
      <w:r>
        <w:t>i</w:t>
      </w:r>
      <w:r w:rsidR="00951448">
        <w:t>ncrease the awareness of a malnutrition diagnosis and its implications</w:t>
      </w:r>
    </w:p>
    <w:p w14:paraId="1BC3C835" w14:textId="5BD22540" w:rsidR="00951448" w:rsidRDefault="009E5C15" w:rsidP="007E7B0A">
      <w:pPr>
        <w:pStyle w:val="DHHSbullet1"/>
      </w:pPr>
      <w:r>
        <w:t>d</w:t>
      </w:r>
      <w:r w:rsidR="00951448">
        <w:t>emonstrate areas of most need for resourcing and process improvement projects</w:t>
      </w:r>
    </w:p>
    <w:p w14:paraId="40E44AA2" w14:textId="17774CED" w:rsidR="00951448" w:rsidRDefault="009E5C15" w:rsidP="007E7B0A">
      <w:pPr>
        <w:pStyle w:val="DHHSbullet1"/>
      </w:pPr>
      <w:r>
        <w:t>s</w:t>
      </w:r>
      <w:r w:rsidR="00951448">
        <w:t>upport business cases and grant</w:t>
      </w:r>
      <w:r w:rsidR="006F7D2D">
        <w:t xml:space="preserve"> applications</w:t>
      </w:r>
      <w:r w:rsidR="00951448">
        <w:t xml:space="preserve"> to better manage malnutrition</w:t>
      </w:r>
    </w:p>
    <w:p w14:paraId="110FF73B" w14:textId="56B18A6B" w:rsidR="00DD2CE4" w:rsidRDefault="009E5C15" w:rsidP="007E7B0A">
      <w:pPr>
        <w:pStyle w:val="DHHSbullet1"/>
      </w:pPr>
      <w:r>
        <w:t>r</w:t>
      </w:r>
      <w:r w:rsidR="00951448">
        <w:t>aise the profile of cancer malnutrition</w:t>
      </w:r>
      <w:r w:rsidR="00DD2CE4">
        <w:t xml:space="preserve"> as a quality and risk issue</w:t>
      </w:r>
    </w:p>
    <w:p w14:paraId="2C8C45C3" w14:textId="778A91D6" w:rsidR="00951448" w:rsidRPr="002B13D9" w:rsidRDefault="009E5C15" w:rsidP="007E7B0A">
      <w:pPr>
        <w:pStyle w:val="DHHSbullet1lastline"/>
      </w:pPr>
      <w:r>
        <w:t>i</w:t>
      </w:r>
      <w:r w:rsidR="00DD2CE4">
        <w:t>ncrease</w:t>
      </w:r>
      <w:r w:rsidR="00951448">
        <w:t xml:space="preserve"> </w:t>
      </w:r>
      <w:r w:rsidR="00DD2CE4">
        <w:t xml:space="preserve">awareness of the importance of nutrition care processes and </w:t>
      </w:r>
      <w:r w:rsidR="00951448">
        <w:t>dietetic practice.</w:t>
      </w:r>
    </w:p>
    <w:p w14:paraId="1C5D0D94" w14:textId="1A09A971" w:rsidR="00951448" w:rsidRDefault="00951448" w:rsidP="006650C6">
      <w:pPr>
        <w:pStyle w:val="DHHSbody"/>
      </w:pPr>
      <w:r w:rsidRPr="002B13D9">
        <w:t xml:space="preserve">Despite some significant improvements </w:t>
      </w:r>
      <w:r w:rsidR="00DD2CE4">
        <w:t xml:space="preserve">in awareness and a reduction in prevalence in Victoria </w:t>
      </w:r>
      <w:r w:rsidRPr="002B13D9">
        <w:t xml:space="preserve">over the past </w:t>
      </w:r>
      <w:r w:rsidR="00202FC7">
        <w:t>four</w:t>
      </w:r>
      <w:r w:rsidRPr="002B13D9">
        <w:t xml:space="preserve"> years, the findings from the 2012 and 2014 PPS</w:t>
      </w:r>
      <w:r w:rsidR="00BA747D">
        <w:t>s</w:t>
      </w:r>
      <w:r w:rsidRPr="002B13D9">
        <w:t xml:space="preserve"> indicate that cancer malnutrition is multifactorial and continues to be a significant </w:t>
      </w:r>
      <w:r w:rsidR="00DD2CE4">
        <w:t>area of concern</w:t>
      </w:r>
      <w:r w:rsidR="00DD2CE4" w:rsidRPr="002B13D9">
        <w:t xml:space="preserve"> </w:t>
      </w:r>
      <w:r w:rsidRPr="002B13D9">
        <w:t>for oncology services and their patients</w:t>
      </w:r>
      <w:r w:rsidR="00CB30CA">
        <w:t xml:space="preserve">. </w:t>
      </w:r>
      <w:r>
        <w:t xml:space="preserve">Ongoing </w:t>
      </w:r>
      <w:r w:rsidR="00B61264">
        <w:t>assessment</w:t>
      </w:r>
      <w:r>
        <w:t xml:space="preserve"> and monitoring of the nutrition care provided to patients with cancer, through repeated PPS</w:t>
      </w:r>
      <w:r w:rsidR="00BA747D">
        <w:t>s</w:t>
      </w:r>
      <w:r>
        <w:t xml:space="preserve">, is essential </w:t>
      </w:r>
      <w:r w:rsidR="006F7D2D">
        <w:t xml:space="preserve">to achieve </w:t>
      </w:r>
      <w:r>
        <w:t>further improvements in pati</w:t>
      </w:r>
      <w:r w:rsidR="00B61264">
        <w:t>ent safety and quality of care.</w:t>
      </w:r>
    </w:p>
    <w:p w14:paraId="38DEA209" w14:textId="3161E18D" w:rsidR="00951448" w:rsidRPr="001B4298" w:rsidRDefault="00CB30CA" w:rsidP="006650C6">
      <w:pPr>
        <w:pStyle w:val="DHHSbody"/>
      </w:pPr>
      <w:r>
        <w:t>In</w:t>
      </w:r>
      <w:r w:rsidR="00951448" w:rsidRPr="001B4298">
        <w:t xml:space="preserve"> 2016 </w:t>
      </w:r>
      <w:r w:rsidR="006F7D2D">
        <w:t xml:space="preserve">the </w:t>
      </w:r>
      <w:r w:rsidR="00951448" w:rsidRPr="001B4298">
        <w:t xml:space="preserve">cancer malnutrition PPS was undertaken using </w:t>
      </w:r>
      <w:r w:rsidR="00BA747D">
        <w:t xml:space="preserve">a </w:t>
      </w:r>
      <w:r w:rsidR="00951448" w:rsidRPr="001B4298">
        <w:t xml:space="preserve">newly developed, sustainable methodology based on the methodology </w:t>
      </w:r>
      <w:r w:rsidR="00BA747D">
        <w:t>used</w:t>
      </w:r>
      <w:r w:rsidR="00951448">
        <w:t xml:space="preserve"> in the </w:t>
      </w:r>
      <w:r w:rsidR="00951448" w:rsidRPr="001B4298">
        <w:t>2012</w:t>
      </w:r>
      <w:r w:rsidR="00951448">
        <w:t xml:space="preserve"> and 2014</w:t>
      </w:r>
      <w:r w:rsidR="00951448" w:rsidRPr="001B4298">
        <w:t xml:space="preserve"> stud</w:t>
      </w:r>
      <w:r w:rsidR="00951448">
        <w:t>ies</w:t>
      </w:r>
      <w:r w:rsidR="00951448" w:rsidRPr="001B4298">
        <w:t xml:space="preserve">. </w:t>
      </w:r>
      <w:r w:rsidR="00DD2CE4">
        <w:t xml:space="preserve">Refer to the </w:t>
      </w:r>
      <w:r w:rsidR="00DD2CE4">
        <w:rPr>
          <w:bCs/>
          <w:i/>
        </w:rPr>
        <w:t xml:space="preserve">Phase III Malnutrition in Victorian </w:t>
      </w:r>
      <w:r w:rsidR="00642D8F">
        <w:rPr>
          <w:bCs/>
          <w:i/>
        </w:rPr>
        <w:t>c</w:t>
      </w:r>
      <w:r w:rsidR="00DD2CE4">
        <w:rPr>
          <w:bCs/>
          <w:i/>
        </w:rPr>
        <w:t xml:space="preserve">ancer </w:t>
      </w:r>
      <w:r w:rsidR="00642D8F">
        <w:rPr>
          <w:bCs/>
          <w:i/>
        </w:rPr>
        <w:t>s</w:t>
      </w:r>
      <w:r w:rsidR="00DD2CE4">
        <w:rPr>
          <w:bCs/>
          <w:i/>
        </w:rPr>
        <w:t>ervices: summary report</w:t>
      </w:r>
      <w:r w:rsidR="00E30959">
        <w:t xml:space="preserve"> </w:t>
      </w:r>
      <w:r w:rsidR="00DD2CE4">
        <w:t>for further details</w:t>
      </w:r>
      <w:r w:rsidR="009E5C15">
        <w:t>.</w:t>
      </w:r>
      <w:r w:rsidR="009B2890">
        <w:rPr>
          <w:vertAlign w:val="superscript"/>
        </w:rPr>
        <w:t>7</w:t>
      </w:r>
      <w:r w:rsidR="00DD2CE4">
        <w:t xml:space="preserve"> </w:t>
      </w:r>
    </w:p>
    <w:p w14:paraId="4FFB00BF" w14:textId="1316A854" w:rsidR="00951448" w:rsidRDefault="00951448" w:rsidP="00951448">
      <w:pPr>
        <w:pStyle w:val="Heading2"/>
      </w:pPr>
      <w:bookmarkStart w:id="8" w:name="_Toc61518331"/>
      <w:r>
        <w:t>Method</w:t>
      </w:r>
      <w:r w:rsidR="000928A8">
        <w:t>ology</w:t>
      </w:r>
      <w:bookmarkEnd w:id="8"/>
    </w:p>
    <w:p w14:paraId="6B58722E" w14:textId="46BC0466" w:rsidR="00951448" w:rsidRPr="0068278F" w:rsidRDefault="00951448" w:rsidP="00951448">
      <w:pPr>
        <w:pStyle w:val="DHHSbody"/>
      </w:pPr>
      <w:r w:rsidRPr="0068278F">
        <w:t>Patients invited to participate in the study included those who were admitted as acute care inpatients for cancer treatment or related care</w:t>
      </w:r>
      <w:r w:rsidR="00DD2CE4">
        <w:t xml:space="preserve"> (</w:t>
      </w:r>
      <w:r w:rsidR="00DD2CE4">
        <w:rPr>
          <w:rFonts w:cs="Arial"/>
        </w:rPr>
        <w:t>≥</w:t>
      </w:r>
      <w:r w:rsidR="00202FC7">
        <w:rPr>
          <w:rFonts w:cs="Arial"/>
        </w:rPr>
        <w:t xml:space="preserve"> two</w:t>
      </w:r>
      <w:r w:rsidR="007D7E1D">
        <w:t>-</w:t>
      </w:r>
      <w:r w:rsidR="00DD2CE4">
        <w:t>night stay)</w:t>
      </w:r>
      <w:r w:rsidRPr="0068278F">
        <w:t xml:space="preserve">, attending for ambulatory intravenous chemotherapy or radiotherapy. Patients were excluded if they were receiving terminal care, when participation was </w:t>
      </w:r>
      <w:r w:rsidRPr="0068278F">
        <w:lastRenderedPageBreak/>
        <w:t>likely to be too burdensome, if they were admitted to subacute, rehabilitation or hospice care</w:t>
      </w:r>
      <w:r w:rsidRPr="0068278F">
        <w:rPr>
          <w:rFonts w:cs="Arial"/>
          <w:szCs w:val="22"/>
        </w:rPr>
        <w:t xml:space="preserve"> or </w:t>
      </w:r>
      <w:r w:rsidR="005D5F36">
        <w:rPr>
          <w:rFonts w:cs="Arial"/>
          <w:szCs w:val="22"/>
        </w:rPr>
        <w:t xml:space="preserve">were </w:t>
      </w:r>
      <w:r w:rsidRPr="0068278F">
        <w:rPr>
          <w:rFonts w:cs="Arial"/>
          <w:szCs w:val="22"/>
        </w:rPr>
        <w:t>unwilling/unable to consent.</w:t>
      </w:r>
    </w:p>
    <w:p w14:paraId="3B2143E6" w14:textId="1A8411CB" w:rsidR="00951448" w:rsidRDefault="005D5F36" w:rsidP="00951448">
      <w:pPr>
        <w:pStyle w:val="DHHSbody"/>
      </w:pPr>
      <w:r>
        <w:rPr>
          <w:rFonts w:cs="Arial"/>
        </w:rPr>
        <w:t>The</w:t>
      </w:r>
      <w:r w:rsidR="00951448">
        <w:rPr>
          <w:rFonts w:cs="Arial"/>
        </w:rPr>
        <w:t xml:space="preserve"> </w:t>
      </w:r>
      <w:r w:rsidR="00951448" w:rsidRPr="0093588A">
        <w:rPr>
          <w:rFonts w:cs="Arial"/>
        </w:rPr>
        <w:t>Peter MacCallum Cancer Centre</w:t>
      </w:r>
      <w:r w:rsidR="00951448">
        <w:rPr>
          <w:rFonts w:cs="Arial"/>
        </w:rPr>
        <w:t xml:space="preserve"> Ethics Committee</w:t>
      </w:r>
      <w:r>
        <w:rPr>
          <w:rFonts w:cs="Arial"/>
        </w:rPr>
        <w:t xml:space="preserve"> granted</w:t>
      </w:r>
      <w:r w:rsidRPr="005D5F36">
        <w:rPr>
          <w:rFonts w:cs="Arial"/>
        </w:rPr>
        <w:t xml:space="preserve"> </w:t>
      </w:r>
      <w:r>
        <w:rPr>
          <w:rFonts w:cs="Arial"/>
        </w:rPr>
        <w:t>low-negligible risk multisite e</w:t>
      </w:r>
      <w:r w:rsidRPr="0068278F">
        <w:rPr>
          <w:rFonts w:cs="Arial"/>
        </w:rPr>
        <w:t>thics approval</w:t>
      </w:r>
      <w:r w:rsidR="00951448">
        <w:rPr>
          <w:rFonts w:cs="Arial"/>
        </w:rPr>
        <w:t>, with site</w:t>
      </w:r>
      <w:r>
        <w:rPr>
          <w:rFonts w:cs="Arial"/>
        </w:rPr>
        <w:t>-</w:t>
      </w:r>
      <w:r w:rsidR="00951448">
        <w:rPr>
          <w:rFonts w:cs="Arial"/>
        </w:rPr>
        <w:t xml:space="preserve">specific assessment authorisation obtained at each of the </w:t>
      </w:r>
      <w:r w:rsidR="002F3479">
        <w:rPr>
          <w:rFonts w:cs="Arial"/>
        </w:rPr>
        <w:t xml:space="preserve">participating </w:t>
      </w:r>
      <w:r w:rsidR="00951448">
        <w:rPr>
          <w:rFonts w:cs="Arial"/>
        </w:rPr>
        <w:t xml:space="preserve">health services. </w:t>
      </w:r>
      <w:r w:rsidR="00951448" w:rsidRPr="0068278F">
        <w:rPr>
          <w:rFonts w:cs="Arial"/>
        </w:rPr>
        <w:t xml:space="preserve">All patients provided verbal consent </w:t>
      </w:r>
      <w:r w:rsidR="00951448" w:rsidRPr="0068278F">
        <w:t xml:space="preserve">to allow data collection. </w:t>
      </w:r>
    </w:p>
    <w:p w14:paraId="0636ABB2" w14:textId="4A93834D" w:rsidR="00951448" w:rsidRPr="0068278F" w:rsidRDefault="00A403CB" w:rsidP="00951448">
      <w:pPr>
        <w:pStyle w:val="DHHSbody"/>
        <w:rPr>
          <w:rFonts w:cs="Arial"/>
        </w:rPr>
      </w:pPr>
      <w:r>
        <w:rPr>
          <w:rFonts w:cs="Arial"/>
        </w:rPr>
        <w:t>D</w:t>
      </w:r>
      <w:r w:rsidR="00951448" w:rsidRPr="0068278F">
        <w:rPr>
          <w:rFonts w:cs="Arial"/>
        </w:rPr>
        <w:t>ata w</w:t>
      </w:r>
      <w:r>
        <w:rPr>
          <w:rFonts w:cs="Arial"/>
        </w:rPr>
        <w:t>ere</w:t>
      </w:r>
      <w:r w:rsidR="00951448" w:rsidRPr="0068278F">
        <w:rPr>
          <w:rFonts w:cs="Arial"/>
        </w:rPr>
        <w:t xml:space="preserve"> collected in a common</w:t>
      </w:r>
      <w:r w:rsidR="00951448">
        <w:rPr>
          <w:rFonts w:cs="Arial"/>
        </w:rPr>
        <w:t xml:space="preserve"> four</w:t>
      </w:r>
      <w:r w:rsidR="00951448" w:rsidRPr="0068278F">
        <w:rPr>
          <w:rFonts w:cs="Arial"/>
        </w:rPr>
        <w:t xml:space="preserve">-week </w:t>
      </w:r>
      <w:r w:rsidR="00951448" w:rsidRPr="005447D5">
        <w:rPr>
          <w:rFonts w:cs="Arial"/>
        </w:rPr>
        <w:t>period (14 November</w:t>
      </w:r>
      <w:r w:rsidR="001D2B55">
        <w:rPr>
          <w:rFonts w:cs="Arial"/>
        </w:rPr>
        <w:t xml:space="preserve"> – </w:t>
      </w:r>
      <w:r w:rsidR="00951448" w:rsidRPr="005447D5">
        <w:rPr>
          <w:rFonts w:cs="Arial"/>
        </w:rPr>
        <w:t>9 December 2016) across</w:t>
      </w:r>
      <w:r w:rsidR="00951448" w:rsidRPr="0068278F">
        <w:rPr>
          <w:rFonts w:cs="Arial"/>
        </w:rPr>
        <w:t xml:space="preserve"> all </w:t>
      </w:r>
      <w:r w:rsidR="00951448">
        <w:rPr>
          <w:rFonts w:cs="Arial"/>
        </w:rPr>
        <w:t>health services</w:t>
      </w:r>
      <w:r w:rsidR="00951448" w:rsidRPr="0068278F">
        <w:rPr>
          <w:rFonts w:cs="Arial"/>
        </w:rPr>
        <w:t xml:space="preserve">. </w:t>
      </w:r>
      <w:r w:rsidR="00951448">
        <w:rPr>
          <w:rFonts w:cs="Arial"/>
        </w:rPr>
        <w:t>Either d</w:t>
      </w:r>
      <w:r w:rsidR="00951448" w:rsidRPr="0068278F">
        <w:rPr>
          <w:rFonts w:cs="Arial"/>
        </w:rPr>
        <w:t xml:space="preserve">ietitians </w:t>
      </w:r>
      <w:r w:rsidR="00951448">
        <w:rPr>
          <w:rFonts w:cs="Arial"/>
        </w:rPr>
        <w:t>employed in the health s</w:t>
      </w:r>
      <w:r w:rsidR="00951448" w:rsidRPr="0068278F">
        <w:rPr>
          <w:rFonts w:cs="Arial"/>
        </w:rPr>
        <w:t>ervice</w:t>
      </w:r>
      <w:r w:rsidR="00951448">
        <w:rPr>
          <w:rFonts w:cs="Arial"/>
        </w:rPr>
        <w:t xml:space="preserve">, or </w:t>
      </w:r>
      <w:r w:rsidR="0004511D">
        <w:rPr>
          <w:rFonts w:cs="Arial"/>
        </w:rPr>
        <w:t>dietetic</w:t>
      </w:r>
      <w:r>
        <w:rPr>
          <w:rFonts w:cs="Arial"/>
        </w:rPr>
        <w:t xml:space="preserve"> </w:t>
      </w:r>
      <w:r w:rsidR="00951448">
        <w:rPr>
          <w:rFonts w:cs="Arial"/>
        </w:rPr>
        <w:t>students who had competently completed their clinical placement at that health service</w:t>
      </w:r>
      <w:r w:rsidR="005D5F36">
        <w:rPr>
          <w:rFonts w:cs="Arial"/>
        </w:rPr>
        <w:t>,</w:t>
      </w:r>
      <w:r w:rsidR="00951448" w:rsidRPr="0068278F">
        <w:rPr>
          <w:rFonts w:cs="Arial"/>
        </w:rPr>
        <w:t xml:space="preserve"> conducted the nutrition screening, assessment and data collection. All patient information was de-identified and entered into a central </w:t>
      </w:r>
      <w:r w:rsidR="00951448" w:rsidRPr="005447D5">
        <w:rPr>
          <w:rFonts w:cs="Arial"/>
        </w:rPr>
        <w:t xml:space="preserve">database via </w:t>
      </w:r>
      <w:r w:rsidR="005D5F36">
        <w:t>Research Electronic Data Capture (REDCap)</w:t>
      </w:r>
      <w:r w:rsidR="00951448" w:rsidRPr="005447D5">
        <w:rPr>
          <w:rFonts w:cs="Arial"/>
        </w:rPr>
        <w:t xml:space="preserve">. The Department of Health </w:t>
      </w:r>
      <w:r w:rsidR="00FF69EF">
        <w:rPr>
          <w:rFonts w:cs="Arial"/>
        </w:rPr>
        <w:t>and</w:t>
      </w:r>
      <w:r w:rsidR="002F3479">
        <w:rPr>
          <w:rFonts w:cs="Arial"/>
        </w:rPr>
        <w:t xml:space="preserve"> Human Services </w:t>
      </w:r>
      <w:r w:rsidR="00650891">
        <w:rPr>
          <w:rFonts w:cs="Arial"/>
        </w:rPr>
        <w:t>is</w:t>
      </w:r>
      <w:r w:rsidR="00650891" w:rsidRPr="005447D5">
        <w:rPr>
          <w:rFonts w:cs="Arial"/>
        </w:rPr>
        <w:t xml:space="preserve"> </w:t>
      </w:r>
      <w:r w:rsidR="00951448" w:rsidRPr="005447D5">
        <w:rPr>
          <w:rFonts w:cs="Arial"/>
        </w:rPr>
        <w:t>the custodian of this dataset.</w:t>
      </w:r>
      <w:r w:rsidR="00951448" w:rsidRPr="0068278F">
        <w:rPr>
          <w:rFonts w:cs="Arial"/>
        </w:rPr>
        <w:t xml:space="preserve"> </w:t>
      </w:r>
    </w:p>
    <w:p w14:paraId="7A6576AB" w14:textId="77777777" w:rsidR="00951448" w:rsidRDefault="00951448" w:rsidP="00951448">
      <w:pPr>
        <w:pStyle w:val="Heading2"/>
      </w:pPr>
      <w:bookmarkStart w:id="9" w:name="_Toc61518332"/>
      <w:r>
        <w:t>Results</w:t>
      </w:r>
      <w:bookmarkEnd w:id="9"/>
    </w:p>
    <w:p w14:paraId="2186885E" w14:textId="25387051" w:rsidR="00951448" w:rsidRPr="0068278F" w:rsidRDefault="00951448" w:rsidP="00951448">
      <w:pPr>
        <w:pStyle w:val="DHHSbody"/>
      </w:pPr>
      <w:r w:rsidRPr="009D7834">
        <w:t>A total of 1</w:t>
      </w:r>
      <w:r w:rsidR="00FA318C">
        <w:t>,</w:t>
      </w:r>
      <w:r w:rsidRPr="009D7834">
        <w:t>3</w:t>
      </w:r>
      <w:r>
        <w:t>40</w:t>
      </w:r>
      <w:r w:rsidRPr="009D7834">
        <w:t xml:space="preserve"> participants from</w:t>
      </w:r>
      <w:r>
        <w:t xml:space="preserve"> 12 health services (16</w:t>
      </w:r>
      <w:r w:rsidRPr="009D7834">
        <w:t xml:space="preserve"> individual sites</w:t>
      </w:r>
      <w:r>
        <w:t>)</w:t>
      </w:r>
      <w:r w:rsidRPr="009D7834">
        <w:t xml:space="preserve"> were included in the study. Of these</w:t>
      </w:r>
      <w:r w:rsidR="005D5F36">
        <w:t>,</w:t>
      </w:r>
      <w:r>
        <w:t xml:space="preserve"> 49</w:t>
      </w:r>
      <w:r w:rsidRPr="009D7834">
        <w:t xml:space="preserve"> per</w:t>
      </w:r>
      <w:r w:rsidR="00FA318C">
        <w:t xml:space="preserve"> </w:t>
      </w:r>
      <w:r w:rsidRPr="009D7834">
        <w:t xml:space="preserve">cent were </w:t>
      </w:r>
      <w:r w:rsidRPr="00E21F3B">
        <w:t xml:space="preserve">male. </w:t>
      </w:r>
      <w:r w:rsidRPr="00E21F3B">
        <w:rPr>
          <w:szCs w:val="24"/>
        </w:rPr>
        <w:t>The average age of participants was 67.3 years, almost half (49</w:t>
      </w:r>
      <w:r w:rsidR="00BC47F3">
        <w:rPr>
          <w:szCs w:val="24"/>
        </w:rPr>
        <w:t xml:space="preserve"> per cent</w:t>
      </w:r>
      <w:r w:rsidR="00BA7E36">
        <w:rPr>
          <w:szCs w:val="24"/>
        </w:rPr>
        <w:t>;</w:t>
      </w:r>
      <w:r w:rsidRPr="00E21F3B">
        <w:rPr>
          <w:szCs w:val="24"/>
        </w:rPr>
        <w:t xml:space="preserve"> </w:t>
      </w:r>
      <w:r w:rsidRPr="006B6CF9">
        <w:rPr>
          <w:i/>
          <w:szCs w:val="24"/>
        </w:rPr>
        <w:t>n</w:t>
      </w:r>
      <w:r w:rsidR="00BC47F3">
        <w:rPr>
          <w:szCs w:val="24"/>
        </w:rPr>
        <w:t xml:space="preserve"> </w:t>
      </w:r>
      <w:r w:rsidRPr="00E21F3B">
        <w:rPr>
          <w:szCs w:val="24"/>
        </w:rPr>
        <w:t>=</w:t>
      </w:r>
      <w:r w:rsidR="00BC47F3">
        <w:rPr>
          <w:szCs w:val="24"/>
        </w:rPr>
        <w:t xml:space="preserve"> </w:t>
      </w:r>
      <w:r w:rsidRPr="00E21F3B">
        <w:rPr>
          <w:szCs w:val="24"/>
        </w:rPr>
        <w:t xml:space="preserve">660) </w:t>
      </w:r>
      <w:r w:rsidRPr="00E21F3B">
        <w:t xml:space="preserve">were 65 years </w:t>
      </w:r>
      <w:r w:rsidR="005D5F36">
        <w:t xml:space="preserve">of age </w:t>
      </w:r>
      <w:r w:rsidRPr="00E21F3B">
        <w:t>or older, and 9 per</w:t>
      </w:r>
      <w:r w:rsidR="00FA318C">
        <w:t xml:space="preserve"> </w:t>
      </w:r>
      <w:r w:rsidRPr="00E21F3B">
        <w:t>cent (</w:t>
      </w:r>
      <w:r w:rsidRPr="006B6CF9">
        <w:rPr>
          <w:i/>
        </w:rPr>
        <w:t>n</w:t>
      </w:r>
      <w:r w:rsidR="00FF69EF">
        <w:t xml:space="preserve"> </w:t>
      </w:r>
      <w:r w:rsidRPr="00E21F3B">
        <w:t>=</w:t>
      </w:r>
      <w:r w:rsidR="00FF69EF">
        <w:t xml:space="preserve"> </w:t>
      </w:r>
      <w:r w:rsidRPr="00E21F3B">
        <w:t>115) were over 80 years</w:t>
      </w:r>
      <w:r w:rsidR="00650891">
        <w:t xml:space="preserve"> of age</w:t>
      </w:r>
      <w:r w:rsidRPr="00E21F3B">
        <w:t xml:space="preserve">. </w:t>
      </w:r>
      <w:r>
        <w:t>Twenty-three per</w:t>
      </w:r>
      <w:r w:rsidR="00FF69EF">
        <w:t xml:space="preserve"> </w:t>
      </w:r>
      <w:r>
        <w:t xml:space="preserve">cent of participants identified as being from a </w:t>
      </w:r>
      <w:r w:rsidR="00BC299F">
        <w:t xml:space="preserve">culturally diverse </w:t>
      </w:r>
      <w:r>
        <w:t>background, and 1 per</w:t>
      </w:r>
      <w:r w:rsidR="00FA318C">
        <w:t xml:space="preserve"> </w:t>
      </w:r>
      <w:r>
        <w:t>cent identified as Aboriginal.</w:t>
      </w:r>
    </w:p>
    <w:p w14:paraId="412A3692" w14:textId="49A616BC" w:rsidR="00951448" w:rsidRPr="0068278F" w:rsidRDefault="00951448" w:rsidP="00951448">
      <w:pPr>
        <w:pStyle w:val="DHHSbody"/>
        <w:rPr>
          <w:rFonts w:eastAsia="Times New Roman"/>
        </w:rPr>
      </w:pPr>
      <w:r w:rsidRPr="0068278F">
        <w:t>The majority of participants were being treated in the ambulatory setting (</w:t>
      </w:r>
      <w:r w:rsidRPr="006B6CF9">
        <w:rPr>
          <w:i/>
        </w:rPr>
        <w:t>n</w:t>
      </w:r>
      <w:r w:rsidR="00FF69EF">
        <w:t xml:space="preserve"> </w:t>
      </w:r>
      <w:r>
        <w:t>=</w:t>
      </w:r>
      <w:r w:rsidR="00FF69EF">
        <w:t xml:space="preserve"> </w:t>
      </w:r>
      <w:r>
        <w:t>1</w:t>
      </w:r>
      <w:r w:rsidR="00FA318C">
        <w:t>,</w:t>
      </w:r>
      <w:r>
        <w:t>019</w:t>
      </w:r>
      <w:r w:rsidR="00BA7E36">
        <w:t>;</w:t>
      </w:r>
      <w:r>
        <w:t xml:space="preserve"> 76</w:t>
      </w:r>
      <w:r w:rsidR="00BC47F3">
        <w:t xml:space="preserve"> per cent</w:t>
      </w:r>
      <w:r w:rsidRPr="0068278F">
        <w:t>)</w:t>
      </w:r>
      <w:r w:rsidR="005D5F36">
        <w:t>,</w:t>
      </w:r>
      <w:r>
        <w:t xml:space="preserve"> with the largest patient groups being haematology (19</w:t>
      </w:r>
      <w:r w:rsidR="00BC47F3">
        <w:t xml:space="preserve"> per cent</w:t>
      </w:r>
      <w:r>
        <w:t>), breast (18</w:t>
      </w:r>
      <w:r w:rsidR="00BC47F3">
        <w:t xml:space="preserve"> per cent</w:t>
      </w:r>
      <w:r>
        <w:t>), colorectal (14</w:t>
      </w:r>
      <w:r w:rsidR="00BC47F3">
        <w:t xml:space="preserve"> per cent</w:t>
      </w:r>
      <w:r>
        <w:t>) and lung (11</w:t>
      </w:r>
      <w:r w:rsidR="00BC47F3">
        <w:t xml:space="preserve"> per cent</w:t>
      </w:r>
      <w:r>
        <w:t>)</w:t>
      </w:r>
      <w:r w:rsidRPr="0068278F">
        <w:t xml:space="preserve">. </w:t>
      </w:r>
    </w:p>
    <w:p w14:paraId="0B7C5044" w14:textId="77777777" w:rsidR="00951448" w:rsidRPr="0068278F" w:rsidRDefault="00951448" w:rsidP="00951448">
      <w:pPr>
        <w:pStyle w:val="DHHSbody"/>
        <w:rPr>
          <w:rFonts w:cs="Arial"/>
        </w:rPr>
      </w:pPr>
      <w:r w:rsidRPr="0068278F">
        <w:rPr>
          <w:rFonts w:cs="Arial"/>
        </w:rPr>
        <w:t>The following table provides a summary of the study findings and implications.</w:t>
      </w:r>
    </w:p>
    <w:p w14:paraId="3B1FF049" w14:textId="77777777" w:rsidR="00951448" w:rsidRPr="0068278F" w:rsidRDefault="00951448" w:rsidP="00A41881">
      <w:pPr>
        <w:pStyle w:val="DHHStablecaption"/>
      </w:pPr>
      <w:r w:rsidRPr="0068278F">
        <w:t>Table 1</w:t>
      </w:r>
      <w:r w:rsidR="00866383">
        <w:t>:</w:t>
      </w:r>
      <w:r w:rsidRPr="0068278F">
        <w:t xml:space="preserve"> Summary of </w:t>
      </w:r>
      <w:r>
        <w:t>c</w:t>
      </w:r>
      <w:r w:rsidRPr="0068278F">
        <w:t xml:space="preserve">ancer </w:t>
      </w:r>
      <w:r>
        <w:t>m</w:t>
      </w:r>
      <w:r w:rsidRPr="0068278F">
        <w:t>alnutritio</w:t>
      </w:r>
      <w:r>
        <w:t xml:space="preserve">n </w:t>
      </w:r>
      <w:r w:rsidR="00BC299F">
        <w:t xml:space="preserve">point </w:t>
      </w:r>
      <w:r>
        <w:t>p</w:t>
      </w:r>
      <w:r w:rsidRPr="0068278F">
        <w:t xml:space="preserve">revalence </w:t>
      </w:r>
      <w:r w:rsidR="00BC299F">
        <w:t xml:space="preserve">study </w:t>
      </w:r>
      <w:r>
        <w:t>f</w:t>
      </w:r>
      <w:r w:rsidRPr="0068278F">
        <w:t>indings 201</w:t>
      </w:r>
      <w:r>
        <w:t>6</w:t>
      </w:r>
    </w:p>
    <w:tbl>
      <w:tblPr>
        <w:tblStyle w:val="TableGrid"/>
        <w:tblW w:w="5000" w:type="pct"/>
        <w:tblInd w:w="0" w:type="dxa"/>
        <w:tblLook w:val="01E0" w:firstRow="1" w:lastRow="1" w:firstColumn="1" w:lastColumn="1" w:noHBand="0" w:noVBand="0"/>
      </w:tblPr>
      <w:tblGrid>
        <w:gridCol w:w="1671"/>
        <w:gridCol w:w="3716"/>
        <w:gridCol w:w="4127"/>
      </w:tblGrid>
      <w:tr w:rsidR="00951448" w:rsidRPr="00EA6C5A" w14:paraId="54BD6B10" w14:textId="77777777" w:rsidTr="00182441">
        <w:trPr>
          <w:tblHeader/>
        </w:trPr>
        <w:tc>
          <w:tcPr>
            <w:tcW w:w="878" w:type="pct"/>
          </w:tcPr>
          <w:p w14:paraId="5351E11B" w14:textId="77777777" w:rsidR="00951448" w:rsidRPr="00EA6C5A" w:rsidRDefault="00951448" w:rsidP="00182441">
            <w:pPr>
              <w:pStyle w:val="DHHStablecolhead"/>
              <w:spacing w:before="40" w:after="40"/>
            </w:pPr>
            <w:r w:rsidRPr="00EA6C5A">
              <w:t>Variable</w:t>
            </w:r>
          </w:p>
        </w:tc>
        <w:tc>
          <w:tcPr>
            <w:tcW w:w="1953" w:type="pct"/>
          </w:tcPr>
          <w:p w14:paraId="0735B8AE" w14:textId="77777777" w:rsidR="00951448" w:rsidRPr="00EA6C5A" w:rsidRDefault="00951448" w:rsidP="00182441">
            <w:pPr>
              <w:pStyle w:val="DHHStablecolhead"/>
              <w:spacing w:before="40" w:after="40"/>
            </w:pPr>
            <w:r w:rsidRPr="00EA6C5A">
              <w:t>Findings</w:t>
            </w:r>
          </w:p>
        </w:tc>
        <w:tc>
          <w:tcPr>
            <w:tcW w:w="2169" w:type="pct"/>
          </w:tcPr>
          <w:p w14:paraId="32FAA5F5" w14:textId="77777777" w:rsidR="00951448" w:rsidRPr="00EA6C5A" w:rsidRDefault="00951448" w:rsidP="00182441">
            <w:pPr>
              <w:pStyle w:val="DHHStablecolhead"/>
              <w:spacing w:before="40" w:after="40"/>
            </w:pPr>
            <w:r w:rsidRPr="00EA6C5A">
              <w:t>Comments</w:t>
            </w:r>
          </w:p>
        </w:tc>
      </w:tr>
      <w:tr w:rsidR="00951448" w:rsidRPr="0083747E" w14:paraId="16498EF3" w14:textId="77777777" w:rsidTr="00182441">
        <w:tc>
          <w:tcPr>
            <w:tcW w:w="878" w:type="pct"/>
          </w:tcPr>
          <w:p w14:paraId="01C13476" w14:textId="77777777" w:rsidR="00951448" w:rsidRPr="0083747E" w:rsidRDefault="00951448" w:rsidP="00182441">
            <w:pPr>
              <w:pStyle w:val="DHHStabletext"/>
              <w:spacing w:before="40" w:after="40"/>
            </w:pPr>
            <w:r>
              <w:t>Malnutrition risk</w:t>
            </w:r>
          </w:p>
        </w:tc>
        <w:tc>
          <w:tcPr>
            <w:tcW w:w="1953" w:type="pct"/>
          </w:tcPr>
          <w:p w14:paraId="6C0638B4" w14:textId="152266EC" w:rsidR="00951448" w:rsidRPr="0083747E" w:rsidRDefault="00951448" w:rsidP="00182441">
            <w:pPr>
              <w:pStyle w:val="DHHStablebullet"/>
              <w:spacing w:before="40" w:after="40"/>
            </w:pPr>
            <w:r>
              <w:t>Thirty-seven per</w:t>
            </w:r>
            <w:r w:rsidR="00FF69EF">
              <w:t xml:space="preserve"> </w:t>
            </w:r>
            <w:r>
              <w:t xml:space="preserve">cent of patients in Victorian </w:t>
            </w:r>
            <w:r w:rsidR="00FF69EF">
              <w:t>c</w:t>
            </w:r>
            <w:r>
              <w:t xml:space="preserve">ancer </w:t>
            </w:r>
            <w:r w:rsidR="00FF69EF">
              <w:t>s</w:t>
            </w:r>
            <w:r>
              <w:t>ervices were at risk of malnutrition in 2016</w:t>
            </w:r>
            <w:r w:rsidR="00210302">
              <w:t>.</w:t>
            </w:r>
          </w:p>
        </w:tc>
        <w:tc>
          <w:tcPr>
            <w:tcW w:w="2169" w:type="pct"/>
          </w:tcPr>
          <w:p w14:paraId="45BA472E" w14:textId="77777777" w:rsidR="00951448" w:rsidRDefault="00951448" w:rsidP="00182441">
            <w:pPr>
              <w:pStyle w:val="DHHStablebullet"/>
              <w:spacing w:before="40" w:after="40"/>
            </w:pPr>
            <w:r>
              <w:t>The 2016 data continues to indicate that approximately one-third of all patients with cancer are at risk of malnutrition. Results from 2012 and 2014 are consistent with this result (36% vs 33% respectively)</w:t>
            </w:r>
            <w:r w:rsidR="00BC299F">
              <w:t>.</w:t>
            </w:r>
          </w:p>
        </w:tc>
      </w:tr>
      <w:tr w:rsidR="00951448" w:rsidRPr="0083747E" w14:paraId="280CA9CE" w14:textId="77777777" w:rsidTr="00182441">
        <w:tc>
          <w:tcPr>
            <w:tcW w:w="878" w:type="pct"/>
          </w:tcPr>
          <w:p w14:paraId="1EFDAE96" w14:textId="77777777" w:rsidR="00951448" w:rsidRPr="0083747E" w:rsidRDefault="00951448" w:rsidP="00182441">
            <w:pPr>
              <w:pStyle w:val="DHHStabletext"/>
              <w:spacing w:before="40" w:after="40"/>
            </w:pPr>
            <w:r>
              <w:t>Overall malnutrition prevalence</w:t>
            </w:r>
          </w:p>
        </w:tc>
        <w:tc>
          <w:tcPr>
            <w:tcW w:w="1953" w:type="pct"/>
          </w:tcPr>
          <w:p w14:paraId="051F6DB6" w14:textId="391B815B" w:rsidR="00951448" w:rsidRPr="0083747E" w:rsidRDefault="00951448" w:rsidP="00182441">
            <w:pPr>
              <w:pStyle w:val="DHHStablebullet"/>
              <w:spacing w:before="40" w:after="40"/>
            </w:pPr>
            <w:r w:rsidRPr="0083747E">
              <w:t>T</w:t>
            </w:r>
            <w:r w:rsidR="0085200D">
              <w:t>he prevalence of malnutrition was</w:t>
            </w:r>
            <w:r w:rsidRPr="0083747E">
              <w:t xml:space="preserve"> 2</w:t>
            </w:r>
            <w:r>
              <w:t>3</w:t>
            </w:r>
            <w:r w:rsidRPr="0083747E">
              <w:t xml:space="preserve">% in Victorian </w:t>
            </w:r>
            <w:r w:rsidR="00642D8F">
              <w:t>c</w:t>
            </w:r>
            <w:r w:rsidRPr="0083747E">
              <w:t xml:space="preserve">ancer </w:t>
            </w:r>
            <w:r w:rsidR="00642D8F">
              <w:t>s</w:t>
            </w:r>
            <w:r w:rsidRPr="0083747E">
              <w:t>ervices in 2</w:t>
            </w:r>
            <w:r>
              <w:t>016</w:t>
            </w:r>
            <w:r w:rsidR="00210302">
              <w:t>.</w:t>
            </w:r>
          </w:p>
          <w:p w14:paraId="21C0A1F5" w14:textId="6F3E3FF8" w:rsidR="00951448" w:rsidRPr="0083747E" w:rsidRDefault="0085200D" w:rsidP="00182441">
            <w:pPr>
              <w:pStyle w:val="DHHStablebullet"/>
              <w:spacing w:before="40" w:after="40"/>
            </w:pPr>
            <w:r>
              <w:t xml:space="preserve">Significantly more inpatients were malnourished compared </w:t>
            </w:r>
            <w:r w:rsidR="00FF69EF">
              <w:t xml:space="preserve">with </w:t>
            </w:r>
            <w:r>
              <w:t xml:space="preserve">ambulatory patients </w:t>
            </w:r>
            <w:r w:rsidR="00951448" w:rsidRPr="0068278F">
              <w:t>(</w:t>
            </w:r>
            <w:r w:rsidR="00951448">
              <w:t>37</w:t>
            </w:r>
            <w:r w:rsidR="00951448" w:rsidRPr="0068278F">
              <w:t>%</w:t>
            </w:r>
            <w:r>
              <w:t xml:space="preserve"> vs </w:t>
            </w:r>
            <w:r w:rsidR="00951448">
              <w:t>18%</w:t>
            </w:r>
            <w:r>
              <w:t xml:space="preserve"> respectively; </w:t>
            </w:r>
            <w:r w:rsidRPr="00C1484D">
              <w:rPr>
                <w:i/>
              </w:rPr>
              <w:t>p</w:t>
            </w:r>
            <w:r w:rsidR="00FF69EF">
              <w:t xml:space="preserve"> </w:t>
            </w:r>
            <w:r>
              <w:t>&lt;</w:t>
            </w:r>
            <w:r w:rsidR="00FF69EF">
              <w:t xml:space="preserve"> </w:t>
            </w:r>
            <w:r>
              <w:t>0.00</w:t>
            </w:r>
            <w:r w:rsidR="008625B3">
              <w:t>1</w:t>
            </w:r>
            <w:r>
              <w:t>)</w:t>
            </w:r>
            <w:r w:rsidR="00210302">
              <w:t>.</w:t>
            </w:r>
          </w:p>
        </w:tc>
        <w:tc>
          <w:tcPr>
            <w:tcW w:w="2169" w:type="pct"/>
          </w:tcPr>
          <w:p w14:paraId="7611E860" w14:textId="77777777" w:rsidR="00951448" w:rsidRPr="0083747E" w:rsidRDefault="00357A3C" w:rsidP="00182441">
            <w:pPr>
              <w:pStyle w:val="DHHStablebullet"/>
              <w:spacing w:before="40" w:after="40"/>
            </w:pPr>
            <w:r>
              <w:t>As the m</w:t>
            </w:r>
            <w:r w:rsidR="00951448">
              <w:t xml:space="preserve">alnutrition diagnosis was determined using </w:t>
            </w:r>
            <w:r>
              <w:t xml:space="preserve">an alternative diagnosis, a </w:t>
            </w:r>
            <w:r w:rsidR="00951448">
              <w:t>direct comparison to previous study results cannot be made, only a general comparison</w:t>
            </w:r>
            <w:r w:rsidR="00BC299F">
              <w:t>.</w:t>
            </w:r>
            <w:r>
              <w:t xml:space="preserve"> This result indicates that more than one-fifth of cancer patients are malnourished.</w:t>
            </w:r>
          </w:p>
        </w:tc>
      </w:tr>
      <w:tr w:rsidR="00951448" w:rsidRPr="0083747E" w14:paraId="43E466AA" w14:textId="77777777" w:rsidTr="00182441">
        <w:tc>
          <w:tcPr>
            <w:tcW w:w="878" w:type="pct"/>
          </w:tcPr>
          <w:p w14:paraId="08DB124A" w14:textId="77777777" w:rsidR="00951448" w:rsidRPr="0083747E" w:rsidRDefault="00951448" w:rsidP="00182441">
            <w:pPr>
              <w:pStyle w:val="DHHStabletext"/>
              <w:spacing w:before="40" w:after="40"/>
            </w:pPr>
            <w:r>
              <w:t>Cancer type</w:t>
            </w:r>
          </w:p>
          <w:p w14:paraId="57595B2D" w14:textId="77777777" w:rsidR="00951448" w:rsidRPr="0083747E" w:rsidRDefault="00951448" w:rsidP="00182441">
            <w:pPr>
              <w:pStyle w:val="DHHStabletext"/>
              <w:spacing w:before="40" w:after="40"/>
            </w:pPr>
          </w:p>
        </w:tc>
        <w:tc>
          <w:tcPr>
            <w:tcW w:w="1953" w:type="pct"/>
          </w:tcPr>
          <w:p w14:paraId="1A0BB354" w14:textId="240E46F0" w:rsidR="00951448" w:rsidRPr="0083747E" w:rsidRDefault="00951448" w:rsidP="00182441">
            <w:pPr>
              <w:pStyle w:val="DHHStablebullet"/>
              <w:spacing w:before="40" w:after="40"/>
            </w:pPr>
            <w:r w:rsidRPr="0083747E">
              <w:t>Malnutrition is more likely in cancer patients with</w:t>
            </w:r>
            <w:r>
              <w:t xml:space="preserve"> the following tumour streams: </w:t>
            </w:r>
            <w:r w:rsidR="00210302">
              <w:t>u</w:t>
            </w:r>
            <w:r>
              <w:t>pper g</w:t>
            </w:r>
            <w:r w:rsidRPr="0083747E">
              <w:t>astrointestinal (4</w:t>
            </w:r>
            <w:r>
              <w:t>3%), lung (29%)</w:t>
            </w:r>
            <w:r w:rsidR="008E0258">
              <w:t>,</w:t>
            </w:r>
            <w:r>
              <w:t xml:space="preserve"> head </w:t>
            </w:r>
            <w:r w:rsidR="00210302">
              <w:t xml:space="preserve">&amp; </w:t>
            </w:r>
            <w:r>
              <w:t>neck (28</w:t>
            </w:r>
            <w:r w:rsidRPr="0083747E">
              <w:t xml:space="preserve">%) </w:t>
            </w:r>
            <w:r>
              <w:t>and colorectal (24%)</w:t>
            </w:r>
            <w:r w:rsidR="00210302">
              <w:t>.</w:t>
            </w:r>
          </w:p>
          <w:p w14:paraId="4DEB5928" w14:textId="0BC7D8E3" w:rsidR="00951448" w:rsidRPr="0083747E" w:rsidRDefault="00951448" w:rsidP="00182441">
            <w:pPr>
              <w:pStyle w:val="DHHStablebullet"/>
              <w:spacing w:before="40" w:after="40"/>
            </w:pPr>
            <w:r w:rsidRPr="0083747E">
              <w:t xml:space="preserve">Breast </w:t>
            </w:r>
            <w:r>
              <w:t xml:space="preserve">and skin and melanoma cancer patients had </w:t>
            </w:r>
            <w:r w:rsidRPr="0083747E">
              <w:t>the lowest rate of malnutrition (</w:t>
            </w:r>
            <w:r>
              <w:t>8% each)</w:t>
            </w:r>
            <w:r w:rsidR="00210302">
              <w:t>.</w:t>
            </w:r>
          </w:p>
        </w:tc>
        <w:tc>
          <w:tcPr>
            <w:tcW w:w="2169" w:type="pct"/>
          </w:tcPr>
          <w:p w14:paraId="58C843D9" w14:textId="77777777" w:rsidR="00951448" w:rsidRPr="0083747E" w:rsidRDefault="00951448" w:rsidP="00182441">
            <w:pPr>
              <w:pStyle w:val="DHHStablebullet"/>
              <w:spacing w:before="40" w:after="40"/>
            </w:pPr>
            <w:r w:rsidRPr="0083747E">
              <w:t>Malnutrition</w:t>
            </w:r>
            <w:r>
              <w:t xml:space="preserve"> prevalence ranges from 8</w:t>
            </w:r>
            <w:r w:rsidRPr="0083747E">
              <w:t>%</w:t>
            </w:r>
            <w:r>
              <w:t xml:space="preserve"> to 43%</w:t>
            </w:r>
            <w:r w:rsidRPr="0083747E">
              <w:t xml:space="preserve"> </w:t>
            </w:r>
            <w:r>
              <w:t>depending on the type of cancer</w:t>
            </w:r>
            <w:r w:rsidR="001D7757">
              <w:t>.</w:t>
            </w:r>
          </w:p>
          <w:p w14:paraId="15DFC064" w14:textId="4A37A94E" w:rsidR="00951448" w:rsidRPr="0083747E" w:rsidRDefault="00951448" w:rsidP="00182441">
            <w:pPr>
              <w:pStyle w:val="DHHStablebullet"/>
              <w:spacing w:before="40" w:after="40"/>
            </w:pPr>
            <w:r>
              <w:t>The 2016 data continues to indicate that m</w:t>
            </w:r>
            <w:r w:rsidRPr="0083747E">
              <w:t>alnutrition can occur in all tumour streams. Timely and repeated nutrition risk screening is essential to identif</w:t>
            </w:r>
            <w:r w:rsidR="008E0258">
              <w:t>ying</w:t>
            </w:r>
            <w:r w:rsidRPr="0083747E">
              <w:t xml:space="preserve"> patients at risk of malnutrition</w:t>
            </w:r>
            <w:r>
              <w:t>, regardless of their diagnosis</w:t>
            </w:r>
            <w:r w:rsidR="00BC299F">
              <w:t>.</w:t>
            </w:r>
          </w:p>
        </w:tc>
      </w:tr>
      <w:tr w:rsidR="00951448" w:rsidRPr="0083747E" w14:paraId="453ADC21" w14:textId="77777777" w:rsidTr="00182441">
        <w:tc>
          <w:tcPr>
            <w:tcW w:w="878" w:type="pct"/>
          </w:tcPr>
          <w:p w14:paraId="2C435349" w14:textId="77777777" w:rsidR="00951448" w:rsidRPr="0083747E" w:rsidRDefault="00951448" w:rsidP="00182441">
            <w:pPr>
              <w:pStyle w:val="DHHStabletext"/>
              <w:spacing w:before="40" w:after="40"/>
            </w:pPr>
            <w:r>
              <w:t>Treatment type</w:t>
            </w:r>
          </w:p>
          <w:p w14:paraId="2DDEF4F5" w14:textId="77777777" w:rsidR="00951448" w:rsidRPr="0083747E" w:rsidRDefault="00951448" w:rsidP="00182441">
            <w:pPr>
              <w:pStyle w:val="DHHStabletext"/>
              <w:spacing w:before="40" w:after="40"/>
            </w:pPr>
          </w:p>
        </w:tc>
        <w:tc>
          <w:tcPr>
            <w:tcW w:w="1953" w:type="pct"/>
          </w:tcPr>
          <w:p w14:paraId="5D6821E2" w14:textId="684E29D2" w:rsidR="00951448" w:rsidRPr="0083747E" w:rsidRDefault="00951448" w:rsidP="00182441">
            <w:pPr>
              <w:pStyle w:val="DHHStablebullet"/>
              <w:spacing w:before="40" w:after="40"/>
            </w:pPr>
            <w:r w:rsidRPr="0068278F">
              <w:t xml:space="preserve">Malnutrition status varied </w:t>
            </w:r>
            <w:r>
              <w:t xml:space="preserve">between treatment types, with patients receiving combined chemoradiation therapy having the highest rate of malnutrition (27%) compared </w:t>
            </w:r>
            <w:r w:rsidR="00FF69EF">
              <w:t xml:space="preserve">with </w:t>
            </w:r>
            <w:r>
              <w:lastRenderedPageBreak/>
              <w:t>single</w:t>
            </w:r>
            <w:r w:rsidR="008E0258">
              <w:t>-</w:t>
            </w:r>
            <w:r>
              <w:t>modality treatments of chemotherapy (23%), radiation therapy (22%), surgery (20%) and stem cell transplant (11%)</w:t>
            </w:r>
            <w:r w:rsidR="00210302">
              <w:t>.</w:t>
            </w:r>
          </w:p>
        </w:tc>
        <w:tc>
          <w:tcPr>
            <w:tcW w:w="2169" w:type="pct"/>
          </w:tcPr>
          <w:p w14:paraId="7EE8D4DB" w14:textId="7BB5300B" w:rsidR="00951448" w:rsidRPr="0083747E" w:rsidRDefault="00951448" w:rsidP="00182441">
            <w:pPr>
              <w:pStyle w:val="DHHStablebullet"/>
              <w:spacing w:before="40" w:after="40"/>
            </w:pPr>
            <w:r>
              <w:lastRenderedPageBreak/>
              <w:t>The 2016 data continues to indicate that m</w:t>
            </w:r>
            <w:r w:rsidRPr="0083747E">
              <w:t xml:space="preserve">alnutrition is more common in patients receiving </w:t>
            </w:r>
            <w:r>
              <w:t xml:space="preserve">multimodal treatment compared </w:t>
            </w:r>
            <w:r w:rsidR="00FF69EF">
              <w:t xml:space="preserve">with </w:t>
            </w:r>
            <w:r>
              <w:t>those receiving single</w:t>
            </w:r>
            <w:r w:rsidR="008E0258">
              <w:t>-</w:t>
            </w:r>
            <w:r>
              <w:t>modality treatments</w:t>
            </w:r>
            <w:r w:rsidR="001D7757">
              <w:t>.</w:t>
            </w:r>
          </w:p>
        </w:tc>
      </w:tr>
      <w:tr w:rsidR="00951448" w:rsidRPr="0083747E" w14:paraId="130BC5D3" w14:textId="77777777" w:rsidTr="00182441">
        <w:tc>
          <w:tcPr>
            <w:tcW w:w="878" w:type="pct"/>
          </w:tcPr>
          <w:p w14:paraId="7E1BC084" w14:textId="77777777" w:rsidR="00951448" w:rsidRPr="0083747E" w:rsidRDefault="00951448" w:rsidP="00182441">
            <w:pPr>
              <w:pStyle w:val="DHHStabletext"/>
              <w:spacing w:before="40" w:after="40"/>
            </w:pPr>
            <w:r w:rsidRPr="0083747E">
              <w:t>A</w:t>
            </w:r>
            <w:r>
              <w:t>ge</w:t>
            </w:r>
          </w:p>
          <w:p w14:paraId="09B582B0" w14:textId="77777777" w:rsidR="00951448" w:rsidRPr="0083747E" w:rsidRDefault="00951448" w:rsidP="00182441">
            <w:pPr>
              <w:pStyle w:val="DHHStabletext"/>
              <w:spacing w:before="40" w:after="40"/>
            </w:pPr>
          </w:p>
        </w:tc>
        <w:tc>
          <w:tcPr>
            <w:tcW w:w="1953" w:type="pct"/>
          </w:tcPr>
          <w:p w14:paraId="136361CC" w14:textId="71011BD1" w:rsidR="0085200D" w:rsidRDefault="00951448" w:rsidP="00182441">
            <w:pPr>
              <w:pStyle w:val="DHHStablebullet"/>
              <w:spacing w:before="40" w:after="40"/>
            </w:pPr>
            <w:r w:rsidRPr="0083747E">
              <w:t xml:space="preserve">Malnutrition prevalence </w:t>
            </w:r>
            <w:r w:rsidR="0085200D">
              <w:t>increased with age, with a significant difference between patients &lt;</w:t>
            </w:r>
            <w:r w:rsidR="00FF69EF">
              <w:t xml:space="preserve"> </w:t>
            </w:r>
            <w:r w:rsidR="0085200D">
              <w:t xml:space="preserve">65 years compared </w:t>
            </w:r>
            <w:r w:rsidR="00FF69EF">
              <w:t xml:space="preserve">with </w:t>
            </w:r>
            <w:r w:rsidR="0085200D">
              <w:t>those &gt;</w:t>
            </w:r>
            <w:r w:rsidR="00FF69EF">
              <w:t xml:space="preserve"> </w:t>
            </w:r>
            <w:r w:rsidR="0085200D">
              <w:t xml:space="preserve">65 years (17% vs 28%; </w:t>
            </w:r>
            <w:r w:rsidR="0085200D" w:rsidRPr="00F54B2B">
              <w:rPr>
                <w:i/>
              </w:rPr>
              <w:t>p</w:t>
            </w:r>
            <w:r w:rsidR="00FF69EF">
              <w:t xml:space="preserve"> </w:t>
            </w:r>
            <w:r w:rsidR="0085200D">
              <w:t>&lt;</w:t>
            </w:r>
            <w:r w:rsidR="00FF69EF">
              <w:t xml:space="preserve"> </w:t>
            </w:r>
            <w:r w:rsidR="0085200D">
              <w:t>0.00</w:t>
            </w:r>
            <w:r w:rsidR="008625B3">
              <w:t>1</w:t>
            </w:r>
            <w:r w:rsidR="0085200D">
              <w:t>)</w:t>
            </w:r>
            <w:r w:rsidR="00210302">
              <w:t>.</w:t>
            </w:r>
            <w:r>
              <w:t xml:space="preserve"> </w:t>
            </w:r>
          </w:p>
          <w:p w14:paraId="66AB8A00" w14:textId="09F4F7B6" w:rsidR="00951448" w:rsidRPr="0083747E" w:rsidRDefault="00951448" w:rsidP="00182441">
            <w:pPr>
              <w:pStyle w:val="DHHStablebullet"/>
              <w:spacing w:before="40" w:after="40"/>
            </w:pPr>
            <w:r>
              <w:t>The age group with the lowest prevalence was the 35</w:t>
            </w:r>
            <w:r w:rsidR="00FF69EF">
              <w:t>–</w:t>
            </w:r>
            <w:r>
              <w:t>49</w:t>
            </w:r>
            <w:r w:rsidR="008E0258">
              <w:t>-</w:t>
            </w:r>
            <w:r>
              <w:t xml:space="preserve">year age group at 11% compared </w:t>
            </w:r>
            <w:r w:rsidR="00FF69EF">
              <w:t xml:space="preserve">with </w:t>
            </w:r>
            <w:r>
              <w:t>39% in those aged &gt;</w:t>
            </w:r>
            <w:r w:rsidR="00FF69EF">
              <w:t xml:space="preserve"> </w:t>
            </w:r>
            <w:r>
              <w:t>80 years</w:t>
            </w:r>
            <w:r w:rsidR="00210302">
              <w:t>.</w:t>
            </w:r>
          </w:p>
        </w:tc>
        <w:tc>
          <w:tcPr>
            <w:tcW w:w="2169" w:type="pct"/>
          </w:tcPr>
          <w:p w14:paraId="5DDA195C" w14:textId="77777777" w:rsidR="00951448" w:rsidRPr="0083747E" w:rsidRDefault="00951448" w:rsidP="00182441">
            <w:pPr>
              <w:pStyle w:val="DHHStablebullet"/>
              <w:spacing w:before="40" w:after="40"/>
            </w:pPr>
            <w:r>
              <w:t xml:space="preserve">The 2016 data </w:t>
            </w:r>
            <w:r w:rsidR="00357A3C">
              <w:t>confirms</w:t>
            </w:r>
            <w:r>
              <w:t xml:space="preserve"> that o</w:t>
            </w:r>
            <w:r w:rsidRPr="0083747E">
              <w:t xml:space="preserve">lder cancer patients are </w:t>
            </w:r>
            <w:r>
              <w:t>more likely to be malnourished</w:t>
            </w:r>
            <w:r w:rsidR="001D7757">
              <w:t>.</w:t>
            </w:r>
          </w:p>
        </w:tc>
      </w:tr>
      <w:tr w:rsidR="00951448" w:rsidRPr="0083747E" w14:paraId="322952BF" w14:textId="77777777" w:rsidTr="00182441">
        <w:tc>
          <w:tcPr>
            <w:tcW w:w="878" w:type="pct"/>
          </w:tcPr>
          <w:p w14:paraId="45B0FC9B" w14:textId="77777777" w:rsidR="00951448" w:rsidRPr="0083747E" w:rsidRDefault="00951448" w:rsidP="00182441">
            <w:pPr>
              <w:pStyle w:val="DHHStabletext"/>
              <w:spacing w:before="40" w:after="40"/>
            </w:pPr>
            <w:r>
              <w:t>Social situation</w:t>
            </w:r>
          </w:p>
          <w:p w14:paraId="31D78EB1" w14:textId="77777777" w:rsidR="00951448" w:rsidRPr="0083747E" w:rsidRDefault="00951448" w:rsidP="00182441">
            <w:pPr>
              <w:pStyle w:val="DHHStabletext"/>
              <w:spacing w:before="40" w:after="40"/>
            </w:pPr>
          </w:p>
        </w:tc>
        <w:tc>
          <w:tcPr>
            <w:tcW w:w="1953" w:type="pct"/>
          </w:tcPr>
          <w:p w14:paraId="3589E19C" w14:textId="093DCE32" w:rsidR="00951448" w:rsidRPr="0068278F" w:rsidRDefault="006C2239" w:rsidP="00182441">
            <w:pPr>
              <w:pStyle w:val="DHHStablebullet"/>
              <w:spacing w:before="40" w:after="40"/>
            </w:pPr>
            <w:r>
              <w:t>Malnutrition prevalence was</w:t>
            </w:r>
            <w:r w:rsidR="00951448" w:rsidRPr="0083747E">
              <w:t xml:space="preserve"> </w:t>
            </w:r>
            <w:r w:rsidR="0085200D">
              <w:t xml:space="preserve">significantly </w:t>
            </w:r>
            <w:r w:rsidR="00951448" w:rsidRPr="0083747E">
              <w:t>higher in patient</w:t>
            </w:r>
            <w:r w:rsidR="00951448">
              <w:t xml:space="preserve">s </w:t>
            </w:r>
            <w:r>
              <w:t xml:space="preserve">who live alone compared </w:t>
            </w:r>
            <w:r w:rsidR="00FF69EF">
              <w:t xml:space="preserve">with </w:t>
            </w:r>
            <w:r>
              <w:t xml:space="preserve">those living with family or a carer (30% vs 21%; </w:t>
            </w:r>
            <w:r w:rsidRPr="00F54B2B">
              <w:rPr>
                <w:i/>
              </w:rPr>
              <w:t>p</w:t>
            </w:r>
            <w:r w:rsidR="00FF69EF" w:rsidRPr="00F54B2B">
              <w:rPr>
                <w:i/>
              </w:rPr>
              <w:t xml:space="preserve"> </w:t>
            </w:r>
            <w:r>
              <w:t>=</w:t>
            </w:r>
            <w:r w:rsidR="00FF69EF">
              <w:t xml:space="preserve"> </w:t>
            </w:r>
            <w:r>
              <w:t>0.003)</w:t>
            </w:r>
            <w:r w:rsidR="00210302">
              <w:t>.</w:t>
            </w:r>
          </w:p>
        </w:tc>
        <w:tc>
          <w:tcPr>
            <w:tcW w:w="2169" w:type="pct"/>
          </w:tcPr>
          <w:p w14:paraId="05A0F830" w14:textId="62769F62" w:rsidR="00951448" w:rsidRDefault="00951448" w:rsidP="00182441">
            <w:pPr>
              <w:pStyle w:val="DHHStablebullet"/>
              <w:spacing w:before="40" w:after="40"/>
            </w:pPr>
            <w:r>
              <w:t>Eighteen</w:t>
            </w:r>
            <w:r w:rsidRPr="0083747E">
              <w:t xml:space="preserve"> </w:t>
            </w:r>
            <w:r>
              <w:t>per</w:t>
            </w:r>
            <w:r w:rsidR="00FF69EF">
              <w:t xml:space="preserve"> </w:t>
            </w:r>
            <w:r>
              <w:t>cent</w:t>
            </w:r>
            <w:r w:rsidRPr="0083747E">
              <w:t xml:space="preserve"> of the study population lived alone</w:t>
            </w:r>
            <w:r>
              <w:t xml:space="preserve"> compared </w:t>
            </w:r>
            <w:r w:rsidR="00FF69EF">
              <w:t xml:space="preserve">with </w:t>
            </w:r>
            <w:r>
              <w:t>8</w:t>
            </w:r>
            <w:r w:rsidR="00357A3C">
              <w:t>2</w:t>
            </w:r>
            <w:r>
              <w:t xml:space="preserve">% living with family or a </w:t>
            </w:r>
            <w:proofErr w:type="spellStart"/>
            <w:r>
              <w:t>carer</w:t>
            </w:r>
            <w:proofErr w:type="spellEnd"/>
            <w:r w:rsidR="001D7757">
              <w:t>.</w:t>
            </w:r>
          </w:p>
          <w:p w14:paraId="0B5E0D1A" w14:textId="77777777" w:rsidR="00951448" w:rsidRPr="0083747E" w:rsidRDefault="00951448" w:rsidP="00182441">
            <w:pPr>
              <w:pStyle w:val="DHHStablebullet"/>
              <w:spacing w:before="40" w:after="40"/>
            </w:pPr>
            <w:r>
              <w:t>The 2016 data continues to indicate that a</w:t>
            </w:r>
            <w:r w:rsidRPr="0083747E">
              <w:t xml:space="preserve">dditional attention should be given </w:t>
            </w:r>
            <w:r>
              <w:t>to patients known to live alone</w:t>
            </w:r>
            <w:r w:rsidR="001D7757">
              <w:t>.</w:t>
            </w:r>
          </w:p>
        </w:tc>
      </w:tr>
      <w:tr w:rsidR="00951448" w:rsidRPr="0083747E" w14:paraId="7230499F" w14:textId="77777777" w:rsidTr="00182441">
        <w:tc>
          <w:tcPr>
            <w:tcW w:w="878" w:type="pct"/>
          </w:tcPr>
          <w:p w14:paraId="76583AFB" w14:textId="77777777" w:rsidR="00951448" w:rsidRPr="0083747E" w:rsidRDefault="00951448" w:rsidP="00182441">
            <w:pPr>
              <w:pStyle w:val="DHHStabletext"/>
              <w:spacing w:before="40" w:after="40"/>
            </w:pPr>
            <w:r>
              <w:t>Nutrition support</w:t>
            </w:r>
          </w:p>
          <w:p w14:paraId="31DBA7F8" w14:textId="77777777" w:rsidR="00951448" w:rsidRPr="0083747E" w:rsidRDefault="00951448" w:rsidP="00182441">
            <w:pPr>
              <w:pStyle w:val="DHHStabletext"/>
              <w:spacing w:before="40" w:after="40"/>
            </w:pPr>
          </w:p>
        </w:tc>
        <w:tc>
          <w:tcPr>
            <w:tcW w:w="1953" w:type="pct"/>
          </w:tcPr>
          <w:p w14:paraId="52C7A770" w14:textId="73647272" w:rsidR="00951448" w:rsidRPr="0083747E" w:rsidRDefault="00951448" w:rsidP="00182441">
            <w:pPr>
              <w:pStyle w:val="DHHStablebullet"/>
              <w:spacing w:before="40" w:after="40"/>
            </w:pPr>
            <w:r w:rsidRPr="0083747E">
              <w:t xml:space="preserve">Almost </w:t>
            </w:r>
            <w:r>
              <w:t>one</w:t>
            </w:r>
            <w:r w:rsidR="00FF69EF">
              <w:t>-</w:t>
            </w:r>
            <w:r>
              <w:t>third</w:t>
            </w:r>
            <w:r w:rsidRPr="0083747E">
              <w:t xml:space="preserve"> (</w:t>
            </w:r>
            <w:r>
              <w:t>32</w:t>
            </w:r>
            <w:r w:rsidRPr="0083747E">
              <w:t xml:space="preserve">%) of the patients assessed as malnourished were not receiving </w:t>
            </w:r>
            <w:r>
              <w:t>nutrition care from a dietitian</w:t>
            </w:r>
            <w:r w:rsidR="00210302">
              <w:t>.</w:t>
            </w:r>
          </w:p>
          <w:p w14:paraId="506F656E" w14:textId="730F87CD" w:rsidR="00951448" w:rsidRDefault="00951448" w:rsidP="00182441">
            <w:pPr>
              <w:pStyle w:val="DHHStablebullet"/>
              <w:spacing w:before="40" w:after="40"/>
            </w:pPr>
            <w:r w:rsidRPr="0083747E">
              <w:t>Inpatients with malnutrition were more likely to be receiving dietetic care than those in the ambulatory setting (7</w:t>
            </w:r>
            <w:r>
              <w:t>4% vs 64%</w:t>
            </w:r>
            <w:r w:rsidR="00210302">
              <w:t>;</w:t>
            </w:r>
            <w:r w:rsidR="006C2239">
              <w:t xml:space="preserve"> </w:t>
            </w:r>
            <w:r w:rsidR="006C2239" w:rsidRPr="008A39FE">
              <w:rPr>
                <w:i/>
              </w:rPr>
              <w:t>p</w:t>
            </w:r>
            <w:r w:rsidR="00BC47F3">
              <w:t xml:space="preserve"> </w:t>
            </w:r>
            <w:r w:rsidR="006C2239">
              <w:t>=</w:t>
            </w:r>
            <w:r w:rsidR="00BC47F3">
              <w:t xml:space="preserve"> </w:t>
            </w:r>
            <w:r w:rsidR="006C2239">
              <w:t>0.202)</w:t>
            </w:r>
            <w:r w:rsidR="00210302">
              <w:t>.</w:t>
            </w:r>
          </w:p>
          <w:p w14:paraId="5C92FC75" w14:textId="77777777" w:rsidR="00951448" w:rsidRPr="0083747E" w:rsidRDefault="00951448" w:rsidP="00182441">
            <w:pPr>
              <w:pStyle w:val="DHHStablebullet"/>
              <w:spacing w:before="40" w:after="40"/>
            </w:pPr>
            <w:r w:rsidRPr="0083747E">
              <w:t xml:space="preserve">Oral nutritional </w:t>
            </w:r>
            <w:r>
              <w:t xml:space="preserve">support (52%) and oral nutrition </w:t>
            </w:r>
            <w:r w:rsidRPr="0083747E">
              <w:t>supplements</w:t>
            </w:r>
            <w:r>
              <w:t xml:space="preserve"> (49%) were</w:t>
            </w:r>
            <w:r w:rsidRPr="0083747E">
              <w:t xml:space="preserve"> the most common form</w:t>
            </w:r>
            <w:r>
              <w:t>s</w:t>
            </w:r>
            <w:r w:rsidRPr="0083747E">
              <w:t xml:space="preserve"> of nutrition support. </w:t>
            </w:r>
            <w:r>
              <w:t>Seven</w:t>
            </w:r>
            <w:r w:rsidRPr="0083747E">
              <w:t xml:space="preserve"> per</w:t>
            </w:r>
            <w:r w:rsidR="00FF69EF">
              <w:t xml:space="preserve"> </w:t>
            </w:r>
            <w:r w:rsidRPr="0083747E">
              <w:t>cent of patients require</w:t>
            </w:r>
            <w:r>
              <w:t>d enteral nutrition support and all</w:t>
            </w:r>
            <w:r w:rsidRPr="0083747E">
              <w:t xml:space="preserve"> these patients</w:t>
            </w:r>
            <w:r>
              <w:t xml:space="preserve"> ha</w:t>
            </w:r>
            <w:r w:rsidR="007B7E5E">
              <w:t>d either a head &amp; n</w:t>
            </w:r>
            <w:r w:rsidR="006C2239">
              <w:t xml:space="preserve">eck or upper gastrointestinal </w:t>
            </w:r>
            <w:r>
              <w:t>tumour</w:t>
            </w:r>
            <w:r w:rsidR="00BC299F">
              <w:t>.</w:t>
            </w:r>
          </w:p>
        </w:tc>
        <w:tc>
          <w:tcPr>
            <w:tcW w:w="2169" w:type="pct"/>
          </w:tcPr>
          <w:p w14:paraId="0DEC09FF" w14:textId="77777777" w:rsidR="00951448" w:rsidRDefault="00951448" w:rsidP="00182441">
            <w:pPr>
              <w:pStyle w:val="DHHStablebullet"/>
              <w:spacing w:before="40" w:after="40"/>
            </w:pPr>
            <w:r>
              <w:t xml:space="preserve">The 2016 data continues to indicate that a clinically significant proportion of malnourished patients are not </w:t>
            </w:r>
            <w:r w:rsidRPr="0083747E">
              <w:t>receiving care from a dietitian</w:t>
            </w:r>
            <w:r>
              <w:t xml:space="preserve">, with a higher proportion of malnourished ambulatory </w:t>
            </w:r>
            <w:r w:rsidR="006C2239">
              <w:t xml:space="preserve">patients </w:t>
            </w:r>
            <w:r>
              <w:t>not receiving dietetic care</w:t>
            </w:r>
            <w:r w:rsidRPr="0083747E">
              <w:t>.</w:t>
            </w:r>
            <w:r>
              <w:t xml:space="preserve"> However</w:t>
            </w:r>
            <w:r w:rsidR="00202FC7">
              <w:t>,</w:t>
            </w:r>
            <w:r>
              <w:t xml:space="preserve"> positively, the proportion of malnourished patients not receiving care from a dietitian has decreased from 46% in 2014 to 32% in 2016</w:t>
            </w:r>
            <w:r w:rsidR="00BC299F">
              <w:t>.</w:t>
            </w:r>
          </w:p>
          <w:p w14:paraId="334827EC" w14:textId="2E718EF4" w:rsidR="00951448" w:rsidRPr="0083747E" w:rsidRDefault="00951448" w:rsidP="00182441">
            <w:pPr>
              <w:pStyle w:val="DHHStablebullet"/>
              <w:spacing w:before="40" w:after="40"/>
            </w:pPr>
            <w:r>
              <w:t xml:space="preserve">Given the small percentage of </w:t>
            </w:r>
            <w:r w:rsidRPr="0083747E">
              <w:t xml:space="preserve">patients </w:t>
            </w:r>
            <w:r w:rsidR="008E0258">
              <w:t xml:space="preserve">who </w:t>
            </w:r>
            <w:r w:rsidRPr="0083747E">
              <w:t xml:space="preserve">require </w:t>
            </w:r>
            <w:r>
              <w:t>enteral or parenteral nutrition (8%),</w:t>
            </w:r>
            <w:r w:rsidRPr="0083747E">
              <w:t xml:space="preserve"> the quality and nutritional co</w:t>
            </w:r>
            <w:r>
              <w:t>ntent of food in hospitals continues to be an</w:t>
            </w:r>
            <w:r w:rsidRPr="0083747E">
              <w:t xml:space="preserve"> important factor to ensure adequate nutrition and to reduce the risk of nutritional de</w:t>
            </w:r>
            <w:r>
              <w:t>cline during hospital admission</w:t>
            </w:r>
            <w:r w:rsidR="008E0258">
              <w:t>s</w:t>
            </w:r>
            <w:r w:rsidR="00BC299F">
              <w:t>.</w:t>
            </w:r>
          </w:p>
        </w:tc>
      </w:tr>
      <w:tr w:rsidR="00951448" w:rsidRPr="0083747E" w14:paraId="1FD5F3FB" w14:textId="77777777" w:rsidTr="00182441">
        <w:tc>
          <w:tcPr>
            <w:tcW w:w="878" w:type="pct"/>
          </w:tcPr>
          <w:p w14:paraId="41853E24" w14:textId="77777777" w:rsidR="00951448" w:rsidRPr="00F22A3C" w:rsidRDefault="00951448" w:rsidP="00182441">
            <w:pPr>
              <w:pStyle w:val="DHHStabletext"/>
              <w:spacing w:before="40" w:after="40"/>
              <w:rPr>
                <w:color w:val="000000" w:themeColor="text1"/>
              </w:rPr>
            </w:pPr>
            <w:r w:rsidRPr="00F22A3C">
              <w:rPr>
                <w:color w:val="000000" w:themeColor="text1"/>
              </w:rPr>
              <w:t xml:space="preserve">Outcomes </w:t>
            </w:r>
          </w:p>
        </w:tc>
        <w:tc>
          <w:tcPr>
            <w:tcW w:w="1953" w:type="pct"/>
          </w:tcPr>
          <w:p w14:paraId="2FADBBC7" w14:textId="44BF2111" w:rsidR="00951448" w:rsidRPr="006E77E7" w:rsidRDefault="00951448" w:rsidP="00182441">
            <w:pPr>
              <w:pStyle w:val="DHHStablebullet"/>
              <w:spacing w:before="40" w:after="40"/>
            </w:pPr>
            <w:r w:rsidRPr="006E77E7">
              <w:t xml:space="preserve">The 30-day mortality rate was higher in malnourished patients compared </w:t>
            </w:r>
            <w:r w:rsidR="00FF69EF">
              <w:t xml:space="preserve">with </w:t>
            </w:r>
            <w:r w:rsidRPr="006E77E7">
              <w:t>well-nourished patients (5% vs 2%)</w:t>
            </w:r>
            <w:r w:rsidR="00210302">
              <w:t>.</w:t>
            </w:r>
          </w:p>
          <w:p w14:paraId="37098CD2" w14:textId="3D65747E" w:rsidR="00951448" w:rsidRPr="006E77E7" w:rsidRDefault="00951448" w:rsidP="00182441">
            <w:pPr>
              <w:pStyle w:val="DHHStablebullet"/>
              <w:spacing w:before="40" w:after="40"/>
            </w:pPr>
            <w:r w:rsidRPr="006E77E7">
              <w:t>Malnourished inpatients were nearly four times more likely to be readmitted to hospital within 30 days of data collection compared with well-nourished patients (14% vs 4%). A majority of these readmissions were unplanned (74% unplanned for malnourished patients; 6</w:t>
            </w:r>
            <w:r>
              <w:t>3% for well-nourished patients)</w:t>
            </w:r>
            <w:r w:rsidR="00210302">
              <w:t>.</w:t>
            </w:r>
          </w:p>
          <w:p w14:paraId="046C31BB" w14:textId="7F439732" w:rsidR="00951448" w:rsidRPr="006E77E7" w:rsidRDefault="00951448" w:rsidP="00182441">
            <w:pPr>
              <w:pStyle w:val="DHHStablebullet"/>
              <w:spacing w:before="40" w:after="40"/>
            </w:pPr>
            <w:r w:rsidRPr="006E77E7">
              <w:t>Rates of admission for ambulatory patients within 30 days of data collection were similar for malnourished and well-nourished patients (20% vs 17%)</w:t>
            </w:r>
            <w:r w:rsidR="00210302">
              <w:t>.</w:t>
            </w:r>
          </w:p>
        </w:tc>
        <w:tc>
          <w:tcPr>
            <w:tcW w:w="2169" w:type="pct"/>
          </w:tcPr>
          <w:p w14:paraId="45BC7374" w14:textId="7832D485" w:rsidR="00951448" w:rsidRPr="006E77E7" w:rsidRDefault="00951448" w:rsidP="00182441">
            <w:pPr>
              <w:pStyle w:val="DHHStablebullet"/>
              <w:spacing w:before="40" w:after="40"/>
            </w:pPr>
            <w:r w:rsidRPr="006E77E7">
              <w:t>The 2016 data continues to indicate that malnourished patients have poorer outcomes, including higher mortality and readmission rates.</w:t>
            </w:r>
          </w:p>
          <w:p w14:paraId="69A5FC89" w14:textId="231C034C" w:rsidR="00951448" w:rsidRPr="006E77E7" w:rsidRDefault="00951448" w:rsidP="00182441">
            <w:pPr>
              <w:pStyle w:val="DHHStablebullet"/>
              <w:spacing w:before="40" w:after="40"/>
            </w:pPr>
            <w:r w:rsidRPr="006E77E7">
              <w:t xml:space="preserve">These findings have an impact on health service utilisation and healthcare costs, as well as </w:t>
            </w:r>
            <w:r>
              <w:t>patient costs</w:t>
            </w:r>
            <w:r w:rsidR="001D7757">
              <w:t>.</w:t>
            </w:r>
          </w:p>
        </w:tc>
      </w:tr>
    </w:tbl>
    <w:p w14:paraId="6DFDA059" w14:textId="77777777" w:rsidR="00951448" w:rsidRDefault="00951448" w:rsidP="00951448">
      <w:pPr>
        <w:pStyle w:val="Heading2"/>
      </w:pPr>
      <w:bookmarkStart w:id="10" w:name="_Toc61518333"/>
      <w:r>
        <w:lastRenderedPageBreak/>
        <w:t>Conclusion</w:t>
      </w:r>
      <w:bookmarkEnd w:id="10"/>
    </w:p>
    <w:p w14:paraId="35FD7111" w14:textId="3026E3A9" w:rsidR="007D7E1D" w:rsidRDefault="007D7E1D" w:rsidP="007D7E1D">
      <w:pPr>
        <w:pStyle w:val="DHHSbody"/>
      </w:pPr>
      <w:r w:rsidRPr="00D35388">
        <w:t>Overall, there appears to be a continued downward trend in the prevalence of malnutrition in Victorian cancer services</w:t>
      </w:r>
      <w:r>
        <w:t xml:space="preserve">, </w:t>
      </w:r>
      <w:r w:rsidRPr="00D35388">
        <w:t>from 31</w:t>
      </w:r>
      <w:r w:rsidR="00BC47F3">
        <w:t xml:space="preserve"> per cent</w:t>
      </w:r>
      <w:r w:rsidRPr="00D35388">
        <w:t xml:space="preserve"> in 2012</w:t>
      </w:r>
      <w:r>
        <w:t xml:space="preserve">, </w:t>
      </w:r>
      <w:r w:rsidR="008E0258">
        <w:t xml:space="preserve">to </w:t>
      </w:r>
      <w:r>
        <w:t>26</w:t>
      </w:r>
      <w:r w:rsidR="00BC47F3">
        <w:t xml:space="preserve"> per cent</w:t>
      </w:r>
      <w:r>
        <w:t xml:space="preserve"> in 2014</w:t>
      </w:r>
      <w:r w:rsidRPr="00D35388">
        <w:t xml:space="preserve"> </w:t>
      </w:r>
      <w:r>
        <w:t>and</w:t>
      </w:r>
      <w:r w:rsidRPr="00D35388">
        <w:t xml:space="preserve"> 23</w:t>
      </w:r>
      <w:r w:rsidR="00BC47F3">
        <w:t xml:space="preserve"> per cent</w:t>
      </w:r>
      <w:r w:rsidRPr="00D35388">
        <w:t xml:space="preserve"> in 2016</w:t>
      </w:r>
      <w:r>
        <w:t xml:space="preserve">, although different malnutrition criteria were used for the 2016 study and there were some differences in the health services involved. </w:t>
      </w:r>
    </w:p>
    <w:p w14:paraId="56E76108" w14:textId="5F0C57B7" w:rsidR="007D7E1D" w:rsidRDefault="007D7E1D" w:rsidP="007D7E1D">
      <w:pPr>
        <w:pStyle w:val="DHHSbody"/>
      </w:pPr>
      <w:r>
        <w:t xml:space="preserve">Over the past </w:t>
      </w:r>
      <w:r w:rsidR="001D7757">
        <w:t>six</w:t>
      </w:r>
      <w:r>
        <w:t xml:space="preserve"> years some of the key objectives of the MVCS program of work have been to raise the awareness of cancer malnutrition, as well </w:t>
      </w:r>
      <w:r w:rsidR="00357A3C">
        <w:t xml:space="preserve">as </w:t>
      </w:r>
      <w:r>
        <w:t>identify areas for improvements to reduce the cancer malnutrition burden on our health services. The results of the 2016 PPS have shown that this program of work has clearly been successful at achieving these objectives. Through awareness raising, identifying areas of need and providing resources to address these areas, improvements in screening and referral rates have resulted in a higher percentage of patients receiving dietetic care that has most likely translated into improved patient and health service outcomes.</w:t>
      </w:r>
    </w:p>
    <w:p w14:paraId="0582512B" w14:textId="0D6DEFDF" w:rsidR="007D7E1D" w:rsidRDefault="007D7E1D" w:rsidP="007D7E1D">
      <w:pPr>
        <w:pStyle w:val="DHHSbody"/>
      </w:pPr>
      <w:r>
        <w:t>These results do</w:t>
      </w:r>
      <w:r w:rsidR="00202FC7">
        <w:t>,</w:t>
      </w:r>
      <w:r>
        <w:t xml:space="preserve"> however</w:t>
      </w:r>
      <w:r w:rsidR="00202FC7">
        <w:t>,</w:t>
      </w:r>
      <w:r>
        <w:t xml:space="preserve"> indicate that cancer malnutrition remains a significant quality and risk issue for health services</w:t>
      </w:r>
      <w:r w:rsidR="008E0258">
        <w:t>,</w:t>
      </w:r>
      <w:r>
        <w:t xml:space="preserve"> and further work focused on cancer malnutrition is still warranted. Future PPSs can provide an important mechanism for monitoring changes in prevalence and identif</w:t>
      </w:r>
      <w:r w:rsidR="008E0258">
        <w:t>ying</w:t>
      </w:r>
      <w:r>
        <w:t xml:space="preserve"> areas of need for both the state</w:t>
      </w:r>
      <w:r w:rsidR="008E0258">
        <w:t xml:space="preserve"> as a whole</w:t>
      </w:r>
      <w:r>
        <w:t xml:space="preserve"> and for individual health services. </w:t>
      </w:r>
    </w:p>
    <w:p w14:paraId="73708941" w14:textId="77777777" w:rsidR="007D7E1D" w:rsidRDefault="007D7E1D" w:rsidP="007D7E1D">
      <w:pPr>
        <w:pStyle w:val="DHHSbody"/>
      </w:pPr>
      <w:r>
        <w:t xml:space="preserve">The PPS has identified many key findings that highlight particular areas requiring targeted improvements. The following areas of focus have been identified: </w:t>
      </w:r>
    </w:p>
    <w:p w14:paraId="3F4E6A04" w14:textId="0717E1F0" w:rsidR="007D7E1D" w:rsidRDefault="00CE375F" w:rsidP="007D7E1D">
      <w:pPr>
        <w:pStyle w:val="DHHSbullet1"/>
      </w:pPr>
      <w:r>
        <w:t>e</w:t>
      </w:r>
      <w:r w:rsidR="007D7E1D">
        <w:t xml:space="preserve">arly identification of malnutrition risk, leading to dietetic referral and intervention, especially in admitted patients, traditionally low-risk tumour streams, the elderly and patients </w:t>
      </w:r>
      <w:r w:rsidR="00262543">
        <w:t xml:space="preserve">who </w:t>
      </w:r>
      <w:r w:rsidR="007D7E1D">
        <w:t>live alone</w:t>
      </w:r>
    </w:p>
    <w:p w14:paraId="3E45E868" w14:textId="3A4367F7" w:rsidR="007D7E1D" w:rsidRDefault="00CE375F" w:rsidP="007D7E1D">
      <w:pPr>
        <w:pStyle w:val="DHHSbullet1"/>
      </w:pPr>
      <w:r>
        <w:t>d</w:t>
      </w:r>
      <w:r w:rsidR="007D7E1D">
        <w:t xml:space="preserve">evelopment of sustainable models of care to effectively manage the high volume of malnourished patients identified, especially in the colorectal and haematology tumour streams </w:t>
      </w:r>
    </w:p>
    <w:p w14:paraId="1AF1A62A" w14:textId="46F835EA" w:rsidR="007D7E1D" w:rsidRDefault="00CE375F" w:rsidP="007D7E1D">
      <w:pPr>
        <w:pStyle w:val="DHHSbullet1"/>
      </w:pPr>
      <w:r>
        <w:t>i</w:t>
      </w:r>
      <w:r w:rsidR="007D7E1D">
        <w:t>mproved discharge planning for malnourished patients, including initiation of appropriate community-based monitoring and interventions to maintain nutrition care outside the acute care setting, with the subsequent potential to reduce unplanned admissions</w:t>
      </w:r>
    </w:p>
    <w:p w14:paraId="43805E91" w14:textId="24D4B3F7" w:rsidR="007D7E1D" w:rsidRDefault="00CE375F" w:rsidP="007D7E1D">
      <w:pPr>
        <w:pStyle w:val="DHHSbullet1"/>
      </w:pPr>
      <w:r>
        <w:t>i</w:t>
      </w:r>
      <w:r w:rsidR="007D7E1D">
        <w:t xml:space="preserve">nvestigation into more effective interventions or models of care to manage the traditionally high-risk tumour streams </w:t>
      </w:r>
      <w:r w:rsidR="00804F12">
        <w:t>(</w:t>
      </w:r>
      <w:r w:rsidR="007D7E1D">
        <w:t>including upper gastrointestinal</w:t>
      </w:r>
      <w:r w:rsidR="00804F12">
        <w:t>)</w:t>
      </w:r>
      <w:r w:rsidR="007D7E1D">
        <w:t xml:space="preserve"> that continue to have high rates of malnutrition despite relatively high rates of dietetic intervention</w:t>
      </w:r>
      <w:r>
        <w:t>.</w:t>
      </w:r>
    </w:p>
    <w:p w14:paraId="7FF20A75" w14:textId="77777777" w:rsidR="004D7A49" w:rsidRDefault="004D7A49">
      <w:pPr>
        <w:rPr>
          <w:rFonts w:ascii="Arial" w:hAnsi="Arial"/>
          <w:bCs/>
          <w:color w:val="87189D"/>
          <w:sz w:val="44"/>
          <w:szCs w:val="44"/>
        </w:rPr>
      </w:pPr>
      <w:bookmarkStart w:id="11" w:name="_Toc413620231"/>
      <w:bookmarkStart w:id="12" w:name="_Toc413620297"/>
      <w:bookmarkStart w:id="13" w:name="_Toc517095398"/>
      <w:r>
        <w:br w:type="page"/>
      </w:r>
    </w:p>
    <w:p w14:paraId="03882B89" w14:textId="77777777" w:rsidR="00951448" w:rsidRPr="00951448" w:rsidRDefault="00951448" w:rsidP="00951448">
      <w:pPr>
        <w:pStyle w:val="Heading1"/>
      </w:pPr>
      <w:bookmarkStart w:id="14" w:name="_Toc61518334"/>
      <w:r w:rsidRPr="00951448">
        <w:lastRenderedPageBreak/>
        <w:t>Background</w:t>
      </w:r>
      <w:bookmarkEnd w:id="11"/>
      <w:bookmarkEnd w:id="12"/>
      <w:bookmarkEnd w:id="13"/>
      <w:bookmarkEnd w:id="14"/>
      <w:r w:rsidRPr="00951448">
        <w:t xml:space="preserve"> </w:t>
      </w:r>
    </w:p>
    <w:p w14:paraId="19FAD228" w14:textId="54409BEE" w:rsidR="00E30959" w:rsidRPr="00B61264" w:rsidRDefault="00E30959" w:rsidP="00E30959">
      <w:pPr>
        <w:pStyle w:val="DHHSbody"/>
      </w:pPr>
      <w:r>
        <w:t xml:space="preserve">Malnutrition can be defined as </w:t>
      </w:r>
      <w:r w:rsidR="00804F12">
        <w:t>a</w:t>
      </w:r>
      <w:r>
        <w:t xml:space="preserve"> state of nutrition in which </w:t>
      </w:r>
      <w:r w:rsidR="00804F12">
        <w:t>‘</w:t>
      </w:r>
      <w:r>
        <w:t>a deficiency or excess (or imbalance) of energy, protein and other nutrients causes measurable adverse effects on tissue/body forms or function and clinical outcomes’</w:t>
      </w:r>
      <w:r w:rsidR="00CE375F">
        <w:t>.</w:t>
      </w:r>
      <w:r>
        <w:rPr>
          <w:vertAlign w:val="superscript"/>
        </w:rPr>
        <w:t>1</w:t>
      </w:r>
      <w:r>
        <w:t xml:space="preserve"> In the context of cancer malnutrition, and throughout the Malnutrition in Victorian Cancer Service (MVCS) program of work, malnutrition refers to the deficiency state or under-nutrition also known as protein-energy malnutrition.</w:t>
      </w:r>
    </w:p>
    <w:p w14:paraId="465D0287" w14:textId="334655DF" w:rsidR="00E30959" w:rsidRPr="001075F7" w:rsidRDefault="00E30959" w:rsidP="00E30959">
      <w:pPr>
        <w:pStyle w:val="DHHSbody"/>
        <w:rPr>
          <w:position w:val="10"/>
          <w:szCs w:val="14"/>
        </w:rPr>
      </w:pPr>
      <w:r w:rsidRPr="001075F7">
        <w:t>Oncology patients are 1.7 times more likely to be malnourished than other clinical groups</w:t>
      </w:r>
      <w:r w:rsidR="00804F12">
        <w:t>.</w:t>
      </w:r>
      <w:r>
        <w:rPr>
          <w:vertAlign w:val="superscript"/>
        </w:rPr>
        <w:t>2</w:t>
      </w:r>
      <w:r w:rsidRPr="001075F7">
        <w:t xml:space="preserve"> Malnutrition has serious implications for health and recovery from illness, surgery and cancer treatments and is an independent predictor of outcome</w:t>
      </w:r>
      <w:r w:rsidR="00440A19">
        <w:t>.</w:t>
      </w:r>
      <w:r w:rsidRPr="001075F7">
        <w:rPr>
          <w:vertAlign w:val="superscript"/>
        </w:rPr>
        <w:t>3</w:t>
      </w:r>
      <w:r>
        <w:rPr>
          <w:vertAlign w:val="superscript"/>
        </w:rPr>
        <w:t>,4</w:t>
      </w:r>
      <w:r w:rsidRPr="001075F7">
        <w:t xml:space="preserve"> Timely and regular nutrition risk screening and nutritional assessment are required to ensure early nutrition inventions and best patient outcomes</w:t>
      </w:r>
      <w:r w:rsidR="00804F12">
        <w:t>.</w:t>
      </w:r>
      <w:r w:rsidRPr="00B61264">
        <w:rPr>
          <w:vertAlign w:val="superscript"/>
        </w:rPr>
        <w:t>4</w:t>
      </w:r>
      <w:r w:rsidRPr="001075F7">
        <w:t xml:space="preserve"> Cancer-related malnutrition has been identified as a significant supportive care need in the cancer population, often poorly recognised and therefore untreated. Strategies to address the need for better supportive care for people with cancer are outlined in </w:t>
      </w:r>
      <w:r w:rsidRPr="003F6A25">
        <w:rPr>
          <w:i/>
        </w:rPr>
        <w:t>Providing optimal cancer care, supportive care policy for Victoria</w:t>
      </w:r>
      <w:r w:rsidR="001D2B55">
        <w:t>.</w:t>
      </w:r>
      <w:r>
        <w:rPr>
          <w:vertAlign w:val="superscript"/>
        </w:rPr>
        <w:t>5</w:t>
      </w:r>
      <w:r w:rsidRPr="001075F7">
        <w:rPr>
          <w:position w:val="10"/>
          <w:szCs w:val="14"/>
        </w:rPr>
        <w:t xml:space="preserve"> </w:t>
      </w:r>
    </w:p>
    <w:p w14:paraId="7936BF25" w14:textId="3648D236" w:rsidR="00E30959" w:rsidRPr="0012154D" w:rsidRDefault="00E30959" w:rsidP="00E30959">
      <w:pPr>
        <w:pStyle w:val="DHHSbody"/>
      </w:pPr>
      <w:r w:rsidRPr="001075F7">
        <w:t xml:space="preserve">The </w:t>
      </w:r>
      <w:r w:rsidR="00183CB1">
        <w:t>C</w:t>
      </w:r>
      <w:r w:rsidRPr="001075F7">
        <w:t xml:space="preserve">ancer </w:t>
      </w:r>
      <w:r w:rsidR="00183CB1">
        <w:t>M</w:t>
      </w:r>
      <w:r w:rsidRPr="001075F7">
        <w:t xml:space="preserve">alnutrition </w:t>
      </w:r>
      <w:r w:rsidR="00183CB1">
        <w:t>P</w:t>
      </w:r>
      <w:r w:rsidRPr="001075F7">
        <w:t xml:space="preserve">oint </w:t>
      </w:r>
      <w:r w:rsidR="00183CB1">
        <w:t>P</w:t>
      </w:r>
      <w:r w:rsidRPr="001075F7">
        <w:t xml:space="preserve">revalence </w:t>
      </w:r>
      <w:r w:rsidR="00183CB1">
        <w:t>S</w:t>
      </w:r>
      <w:r w:rsidRPr="001075F7">
        <w:t xml:space="preserve">tudy (PPS), first </w:t>
      </w:r>
      <w:r>
        <w:t xml:space="preserve">conducted in 2012 and repeated in 2014, has been conducted as part of the MVCS program of work, supported and funded by Cancer Strategy </w:t>
      </w:r>
      <w:r w:rsidR="00080812">
        <w:t>and</w:t>
      </w:r>
      <w:r>
        <w:t xml:space="preserve"> Development, Department of Health and Human Services. This study has been instrumental in determining the proportion of Victorian adults with cancer who have malnutrition and identifying areas for </w:t>
      </w:r>
      <w:r w:rsidRPr="00996FC6">
        <w:t xml:space="preserve">improvement </w:t>
      </w:r>
      <w:r>
        <w:t>regard</w:t>
      </w:r>
      <w:r w:rsidR="009C2A8C">
        <w:t>ing</w:t>
      </w:r>
      <w:r>
        <w:t xml:space="preserve"> cancer malnutrition</w:t>
      </w:r>
      <w:r w:rsidRPr="00996FC6">
        <w:t xml:space="preserve">. The studies </w:t>
      </w:r>
      <w:r>
        <w:t xml:space="preserve">have </w:t>
      </w:r>
      <w:r w:rsidRPr="00996FC6">
        <w:t>found the overall malnutrition prevalence of cancer patients receiving active treatment in Victoria significantly reduced from 31</w:t>
      </w:r>
      <w:r w:rsidR="00BC47F3">
        <w:t xml:space="preserve"> per cent</w:t>
      </w:r>
      <w:r w:rsidRPr="00996FC6">
        <w:t xml:space="preserve"> in 2012 to 26</w:t>
      </w:r>
      <w:r w:rsidR="00BC47F3">
        <w:t xml:space="preserve"> per cent</w:t>
      </w:r>
      <w:r w:rsidRPr="00996FC6">
        <w:t xml:space="preserve"> in 2014</w:t>
      </w:r>
      <w:r w:rsidR="00BC47F3">
        <w:t>.</w:t>
      </w:r>
      <w:r>
        <w:rPr>
          <w:vertAlign w:val="superscript"/>
        </w:rPr>
        <w:t>6</w:t>
      </w:r>
      <w:r>
        <w:t xml:space="preserve"> In 2014 malnutrition</w:t>
      </w:r>
      <w:r w:rsidRPr="00996FC6">
        <w:t xml:space="preserve"> prevalence</w:t>
      </w:r>
      <w:r>
        <w:t xml:space="preserve"> varied greatly between ambulatory patients and inpatients (57</w:t>
      </w:r>
      <w:r w:rsidR="00BC47F3">
        <w:t xml:space="preserve"> per cent</w:t>
      </w:r>
      <w:r>
        <w:t xml:space="preserve"> vs 19</w:t>
      </w:r>
      <w:r w:rsidR="00BC47F3">
        <w:t xml:space="preserve"> per cent</w:t>
      </w:r>
      <w:r>
        <w:t xml:space="preserve"> respectively), and </w:t>
      </w:r>
      <w:r w:rsidRPr="00996FC6">
        <w:t>across tumour streams, with the highest rates occurring in the upper gastrointestinal</w:t>
      </w:r>
      <w:r w:rsidR="00B30334">
        <w:t xml:space="preserve"> (UGI)</w:t>
      </w:r>
      <w:r w:rsidRPr="00996FC6">
        <w:t xml:space="preserve"> tumour stream</w:t>
      </w:r>
      <w:r>
        <w:t xml:space="preserve"> (48</w:t>
      </w:r>
      <w:r w:rsidR="00BC47F3">
        <w:t xml:space="preserve"> per cent</w:t>
      </w:r>
      <w:r>
        <w:t>)</w:t>
      </w:r>
      <w:r w:rsidRPr="00996FC6">
        <w:t xml:space="preserve"> and the lowest in the breast tumour stream</w:t>
      </w:r>
      <w:r>
        <w:t xml:space="preserve"> (14</w:t>
      </w:r>
      <w:r w:rsidR="00BC47F3">
        <w:t xml:space="preserve"> per cent</w:t>
      </w:r>
      <w:r>
        <w:t>)</w:t>
      </w:r>
      <w:r w:rsidR="00BC47F3">
        <w:t>.</w:t>
      </w:r>
      <w:r w:rsidR="009B2890">
        <w:rPr>
          <w:vertAlign w:val="superscript"/>
        </w:rPr>
        <w:t>6</w:t>
      </w:r>
      <w:r>
        <w:t xml:space="preserve"> In addition, the PPS has demonstrated that malnourished patients have poorer outcomes and more complications compared </w:t>
      </w:r>
      <w:r w:rsidR="00FF69EF">
        <w:t xml:space="preserve">with </w:t>
      </w:r>
      <w:r>
        <w:t>well-nourished patients, leading to increased healthcare costs</w:t>
      </w:r>
      <w:r w:rsidR="00BC47F3">
        <w:t>.</w:t>
      </w:r>
      <w:r w:rsidR="009B2890">
        <w:rPr>
          <w:vertAlign w:val="superscript"/>
        </w:rPr>
        <w:t>6</w:t>
      </w:r>
    </w:p>
    <w:p w14:paraId="444FE0EF" w14:textId="2DAAAD05" w:rsidR="00E30959" w:rsidRDefault="004E779C" w:rsidP="00E30959">
      <w:pPr>
        <w:pStyle w:val="DHHSbody"/>
      </w:pPr>
      <w:r>
        <w:t>Both the Victorian Government and individual health services</w:t>
      </w:r>
      <w:r w:rsidRPr="002B13D9">
        <w:t xml:space="preserve"> </w:t>
      </w:r>
      <w:r>
        <w:t>have benefitted from</w:t>
      </w:r>
      <w:r w:rsidR="00E30959" w:rsidRPr="002B13D9">
        <w:t xml:space="preserve"> previous </w:t>
      </w:r>
      <w:r w:rsidR="00E30959">
        <w:t>PPS</w:t>
      </w:r>
      <w:r>
        <w:t xml:space="preserve"> results</w:t>
      </w:r>
      <w:r w:rsidR="00E30959">
        <w:t>. This robust, local evidence has been used to:</w:t>
      </w:r>
    </w:p>
    <w:p w14:paraId="4774F948" w14:textId="63B286C3" w:rsidR="00E30959" w:rsidRDefault="00BC47F3" w:rsidP="00E30959">
      <w:pPr>
        <w:pStyle w:val="DHHSbullet1"/>
      </w:pPr>
      <w:r>
        <w:t>i</w:t>
      </w:r>
      <w:r w:rsidR="00E30959">
        <w:t>ncrease the awareness of a malnutrition diagnosis and its implications</w:t>
      </w:r>
    </w:p>
    <w:p w14:paraId="6D8C0B6E" w14:textId="485F6BEC" w:rsidR="00E30959" w:rsidRDefault="00BC47F3" w:rsidP="00E30959">
      <w:pPr>
        <w:pStyle w:val="DHHSbullet1"/>
      </w:pPr>
      <w:r>
        <w:t>d</w:t>
      </w:r>
      <w:r w:rsidR="00E30959">
        <w:t>emonstrate areas of most need for resourcing and process improvement projects</w:t>
      </w:r>
    </w:p>
    <w:p w14:paraId="309F77B8" w14:textId="0FBC2064" w:rsidR="00E30959" w:rsidRDefault="00BC47F3" w:rsidP="00E30959">
      <w:pPr>
        <w:pStyle w:val="DHHSbullet1"/>
      </w:pPr>
      <w:r>
        <w:t>s</w:t>
      </w:r>
      <w:r w:rsidR="00E30959">
        <w:t>upport business cases and grant applications to better manage malnutrition</w:t>
      </w:r>
    </w:p>
    <w:p w14:paraId="70C091F3" w14:textId="45B28F09" w:rsidR="00E30959" w:rsidRDefault="00BC47F3" w:rsidP="00E30959">
      <w:pPr>
        <w:pStyle w:val="DHHSbullet1"/>
      </w:pPr>
      <w:r>
        <w:t>r</w:t>
      </w:r>
      <w:r w:rsidR="00E30959">
        <w:t>aise the profile of cancer malnutrition as a quality and risk issue</w:t>
      </w:r>
    </w:p>
    <w:p w14:paraId="26AC1BC1" w14:textId="6E26170C" w:rsidR="00E30959" w:rsidRPr="002B13D9" w:rsidRDefault="00BC47F3" w:rsidP="00617F82">
      <w:pPr>
        <w:pStyle w:val="DHHSbullet1"/>
        <w:spacing w:after="120"/>
      </w:pPr>
      <w:r>
        <w:t>i</w:t>
      </w:r>
      <w:r w:rsidR="00E30959">
        <w:t>ncrease awareness of the importance of nutrition care processes and dietetic practice.</w:t>
      </w:r>
    </w:p>
    <w:p w14:paraId="33B173FC" w14:textId="464F0BD7" w:rsidR="00E30959" w:rsidRDefault="00E30959" w:rsidP="00E30959">
      <w:pPr>
        <w:pStyle w:val="DHHSbody"/>
      </w:pPr>
      <w:r w:rsidRPr="002B13D9">
        <w:t xml:space="preserve">Despite some significant improvements </w:t>
      </w:r>
      <w:r>
        <w:t xml:space="preserve">in awareness and a reduction in prevalence in Victoria </w:t>
      </w:r>
      <w:r w:rsidRPr="002B13D9">
        <w:t xml:space="preserve">over the past </w:t>
      </w:r>
      <w:r w:rsidR="004D7A49">
        <w:t>four</w:t>
      </w:r>
      <w:r w:rsidRPr="002B13D9">
        <w:t xml:space="preserve"> years, the findings from the 2012 and 2014 PPS indicate that cancer malnutrition is multifactorial and continues to be a significant </w:t>
      </w:r>
      <w:r>
        <w:t>area of concern</w:t>
      </w:r>
      <w:r w:rsidRPr="002B13D9">
        <w:t xml:space="preserve"> for oncology services and their patients</w:t>
      </w:r>
      <w:r>
        <w:t>. Ongoing assessment and monitoring of the nutrition care provided to patients with cancer, through repeated PPS, is essential to achieve further improvements in patient safety and quality of care.</w:t>
      </w:r>
    </w:p>
    <w:p w14:paraId="78C0C266" w14:textId="655CFF1A" w:rsidR="00A43961" w:rsidRDefault="00E30959" w:rsidP="00E30959">
      <w:pPr>
        <w:pStyle w:val="DHHSbody"/>
      </w:pPr>
      <w:r>
        <w:t>In</w:t>
      </w:r>
      <w:r w:rsidRPr="001B4298">
        <w:t xml:space="preserve"> 2016 </w:t>
      </w:r>
      <w:r>
        <w:t xml:space="preserve">the </w:t>
      </w:r>
      <w:r w:rsidRPr="001B4298">
        <w:t xml:space="preserve">cancer malnutrition PPS was undertaken using </w:t>
      </w:r>
      <w:r w:rsidR="004E779C">
        <w:t xml:space="preserve">a </w:t>
      </w:r>
      <w:r w:rsidRPr="001B4298">
        <w:t xml:space="preserve">newly developed, sustainable methodology based on the methodology </w:t>
      </w:r>
      <w:r>
        <w:t xml:space="preserve">used in the </w:t>
      </w:r>
      <w:r w:rsidRPr="001B4298">
        <w:t>2012</w:t>
      </w:r>
      <w:r>
        <w:t xml:space="preserve"> and 2014</w:t>
      </w:r>
      <w:r w:rsidRPr="001B4298">
        <w:t xml:space="preserve"> stud</w:t>
      </w:r>
      <w:r>
        <w:t>ies</w:t>
      </w:r>
      <w:r w:rsidRPr="001B4298">
        <w:t xml:space="preserve">. </w:t>
      </w:r>
      <w:r>
        <w:t xml:space="preserve">Refer to the </w:t>
      </w:r>
      <w:r>
        <w:rPr>
          <w:bCs/>
          <w:i/>
        </w:rPr>
        <w:t xml:space="preserve">Phase III Malnutrition in Victorian </w:t>
      </w:r>
      <w:r w:rsidR="00642D8F">
        <w:rPr>
          <w:bCs/>
          <w:i/>
        </w:rPr>
        <w:t>c</w:t>
      </w:r>
      <w:r>
        <w:rPr>
          <w:bCs/>
          <w:i/>
        </w:rPr>
        <w:t xml:space="preserve">ancer </w:t>
      </w:r>
      <w:r w:rsidR="00642D8F">
        <w:rPr>
          <w:bCs/>
          <w:i/>
        </w:rPr>
        <w:t>s</w:t>
      </w:r>
      <w:r>
        <w:rPr>
          <w:bCs/>
          <w:i/>
        </w:rPr>
        <w:t>ervices: summary report</w:t>
      </w:r>
      <w:r>
        <w:t xml:space="preserve"> for further details</w:t>
      </w:r>
      <w:r w:rsidR="00BC47F3">
        <w:t>.</w:t>
      </w:r>
      <w:r w:rsidR="009B2890">
        <w:rPr>
          <w:vertAlign w:val="superscript"/>
        </w:rPr>
        <w:t>7</w:t>
      </w:r>
      <w:r>
        <w:t xml:space="preserve"> </w:t>
      </w:r>
    </w:p>
    <w:p w14:paraId="39BB5F37" w14:textId="15EEC2CF" w:rsidR="00E30959" w:rsidRPr="002B13D9" w:rsidRDefault="00E30959" w:rsidP="00E30959">
      <w:pPr>
        <w:pStyle w:val="DHHSbody"/>
      </w:pPr>
      <w:r w:rsidRPr="002B13D9">
        <w:t xml:space="preserve">This report provides the results and details of </w:t>
      </w:r>
      <w:r w:rsidR="0004511D">
        <w:t xml:space="preserve">the 2016 </w:t>
      </w:r>
      <w:r w:rsidR="0004511D" w:rsidRPr="001B4298">
        <w:t>cancer malnutrition PPS</w:t>
      </w:r>
      <w:r>
        <w:t>.</w:t>
      </w:r>
    </w:p>
    <w:p w14:paraId="1EF5EB27" w14:textId="3BB36907" w:rsidR="00951448" w:rsidRPr="00951448" w:rsidRDefault="00951448" w:rsidP="004D7A49">
      <w:pPr>
        <w:pStyle w:val="Heading2"/>
      </w:pPr>
      <w:bookmarkStart w:id="15" w:name="_Toc341183481"/>
      <w:bookmarkStart w:id="16" w:name="_Toc413620232"/>
      <w:bookmarkStart w:id="17" w:name="_Toc413620298"/>
      <w:bookmarkStart w:id="18" w:name="_Toc517095399"/>
      <w:bookmarkStart w:id="19" w:name="_Toc61518335"/>
      <w:r w:rsidRPr="00951448">
        <w:lastRenderedPageBreak/>
        <w:t xml:space="preserve">Research </w:t>
      </w:r>
      <w:r w:rsidR="004D7A49">
        <w:t>q</w:t>
      </w:r>
      <w:r w:rsidRPr="00951448">
        <w:t>uestion</w:t>
      </w:r>
      <w:bookmarkEnd w:id="15"/>
      <w:bookmarkEnd w:id="16"/>
      <w:bookmarkEnd w:id="17"/>
      <w:bookmarkEnd w:id="18"/>
      <w:bookmarkEnd w:id="19"/>
    </w:p>
    <w:p w14:paraId="5B4AEB8B" w14:textId="6CD1108D" w:rsidR="00951448" w:rsidRDefault="00951448" w:rsidP="00951448">
      <w:pPr>
        <w:pStyle w:val="DHHSbody"/>
      </w:pPr>
      <w:r w:rsidRPr="0068278F">
        <w:t>To determine the prevalence of malnutrition</w:t>
      </w:r>
      <w:r w:rsidR="006C2239">
        <w:t xml:space="preserve"> </w:t>
      </w:r>
      <w:r w:rsidR="002A7FB4">
        <w:t>within</w:t>
      </w:r>
      <w:r w:rsidR="006C2239">
        <w:t xml:space="preserve"> the cancer population </w:t>
      </w:r>
      <w:r w:rsidR="001C0EE6">
        <w:t xml:space="preserve">in acute Victorian health services </w:t>
      </w:r>
      <w:r w:rsidR="00357A3C">
        <w:t xml:space="preserve">and </w:t>
      </w:r>
      <w:r w:rsidR="002A7FB4">
        <w:t xml:space="preserve">to </w:t>
      </w:r>
      <w:r w:rsidR="002A7FB4" w:rsidRPr="0068278F">
        <w:t>identify</w:t>
      </w:r>
      <w:r w:rsidRPr="0068278F">
        <w:t xml:space="preserve"> areas </w:t>
      </w:r>
      <w:r w:rsidR="001C0EE6">
        <w:t>requiring</w:t>
      </w:r>
      <w:r w:rsidRPr="0068278F">
        <w:t xml:space="preserve"> improvement</w:t>
      </w:r>
      <w:r w:rsidR="00A43961">
        <w:t>,</w:t>
      </w:r>
      <w:r w:rsidRPr="0068278F">
        <w:t xml:space="preserve"> with </w:t>
      </w:r>
      <w:r w:rsidR="001C0EE6">
        <w:t>the</w:t>
      </w:r>
      <w:r w:rsidRPr="0068278F">
        <w:t xml:space="preserve"> long-term goal </w:t>
      </w:r>
      <w:r w:rsidR="001C0EE6">
        <w:t>of</w:t>
      </w:r>
      <w:r w:rsidRPr="0068278F">
        <w:t xml:space="preserve"> reduc</w:t>
      </w:r>
      <w:r w:rsidR="001C0EE6">
        <w:t>ing</w:t>
      </w:r>
      <w:r w:rsidRPr="0068278F">
        <w:t xml:space="preserve"> cancer malnutrition prevalence and burden in Victorian cancer services. </w:t>
      </w:r>
    </w:p>
    <w:p w14:paraId="643B0C0F" w14:textId="77777777" w:rsidR="00951448" w:rsidRPr="0068278F" w:rsidRDefault="00951448" w:rsidP="004D7A49">
      <w:pPr>
        <w:pStyle w:val="Heading2"/>
      </w:pPr>
      <w:bookmarkStart w:id="20" w:name="_Toc413620233"/>
      <w:bookmarkStart w:id="21" w:name="_Toc413620299"/>
      <w:bookmarkStart w:id="22" w:name="_Toc517095400"/>
      <w:bookmarkStart w:id="23" w:name="_Toc61518336"/>
      <w:r w:rsidRPr="0068278F">
        <w:t>Aims</w:t>
      </w:r>
      <w:bookmarkEnd w:id="20"/>
      <w:bookmarkEnd w:id="21"/>
      <w:bookmarkEnd w:id="22"/>
      <w:bookmarkEnd w:id="23"/>
    </w:p>
    <w:p w14:paraId="484A901D" w14:textId="2E452491" w:rsidR="00951448" w:rsidRPr="00D46D47" w:rsidRDefault="002A7FB4" w:rsidP="00A170AF">
      <w:pPr>
        <w:pStyle w:val="DHHSnumberdigit"/>
      </w:pPr>
      <w:r>
        <w:t xml:space="preserve">Assess the prevalence of </w:t>
      </w:r>
      <w:r w:rsidR="00951448" w:rsidRPr="00D46D47">
        <w:t xml:space="preserve">malnutrition risk and the </w:t>
      </w:r>
      <w:r w:rsidR="001C0EE6">
        <w:t xml:space="preserve">subsequent </w:t>
      </w:r>
      <w:r w:rsidR="00951448" w:rsidRPr="00D46D47">
        <w:t xml:space="preserve">presence of malnutrition within those screened </w:t>
      </w:r>
      <w:r w:rsidR="00A43961">
        <w:t xml:space="preserve">as </w:t>
      </w:r>
      <w:r w:rsidR="00951448" w:rsidRPr="00D46D47">
        <w:t xml:space="preserve">at risk for admitted (multi-day) </w:t>
      </w:r>
      <w:r w:rsidR="001C0EE6">
        <w:t xml:space="preserve">cancer </w:t>
      </w:r>
      <w:r w:rsidR="00951448" w:rsidRPr="00D46D47">
        <w:t xml:space="preserve">patients in Victoria. </w:t>
      </w:r>
    </w:p>
    <w:p w14:paraId="6F877B41" w14:textId="77777777" w:rsidR="00951448" w:rsidRPr="00D46D47" w:rsidRDefault="002A7FB4" w:rsidP="00A170AF">
      <w:pPr>
        <w:pStyle w:val="DHHSnumberdigit"/>
      </w:pPr>
      <w:r>
        <w:t>Assess the prevalence of</w:t>
      </w:r>
      <w:r w:rsidR="00951448" w:rsidRPr="00D46D47">
        <w:t xml:space="preserve"> malnutrition risk and the presence of malnutrition within those screened at risk for ambulatory chemotherapy and radiotherapy patients in Victoria. </w:t>
      </w:r>
    </w:p>
    <w:p w14:paraId="3B905AD5" w14:textId="77777777" w:rsidR="00951448" w:rsidRPr="00D46D47" w:rsidRDefault="00951448" w:rsidP="00A170AF">
      <w:pPr>
        <w:pStyle w:val="DHHSnumberdigit"/>
      </w:pPr>
      <w:r w:rsidRPr="00D46D47">
        <w:t xml:space="preserve">To </w:t>
      </w:r>
      <w:r w:rsidR="001C0EE6">
        <w:t xml:space="preserve">report </w:t>
      </w:r>
      <w:r w:rsidRPr="00D46D47">
        <w:t xml:space="preserve">30-day outcomes for the study cohort (including mortality and </w:t>
      </w:r>
      <w:r w:rsidR="001C0EE6">
        <w:t xml:space="preserve">hospital </w:t>
      </w:r>
      <w:r w:rsidRPr="00D46D47">
        <w:t>admission) and investigate association</w:t>
      </w:r>
      <w:r w:rsidR="00BD1816">
        <w:t>s</w:t>
      </w:r>
      <w:r w:rsidRPr="00D46D47">
        <w:t xml:space="preserve"> with malnutrition.</w:t>
      </w:r>
    </w:p>
    <w:p w14:paraId="2BF97EB6" w14:textId="3C76615A" w:rsidR="00951448" w:rsidRPr="00D46D47" w:rsidRDefault="00951448" w:rsidP="00A170AF">
      <w:pPr>
        <w:pStyle w:val="DHHSnumberdigit"/>
      </w:pPr>
      <w:r w:rsidRPr="00D46D47">
        <w:t xml:space="preserve">Identify areas </w:t>
      </w:r>
      <w:r w:rsidR="001C0EE6">
        <w:t>requiring</w:t>
      </w:r>
      <w:r w:rsidRPr="00D46D47">
        <w:t xml:space="preserve"> local improvement in the management and treatment of malnutrition in Victorian </w:t>
      </w:r>
      <w:r w:rsidR="009646D0">
        <w:t>c</w:t>
      </w:r>
      <w:r w:rsidRPr="00D46D47">
        <w:t xml:space="preserve">ancer </w:t>
      </w:r>
      <w:r w:rsidR="009646D0">
        <w:t>s</w:t>
      </w:r>
      <w:r w:rsidRPr="00D46D47">
        <w:t>ervices.</w:t>
      </w:r>
    </w:p>
    <w:p w14:paraId="1D7EE416" w14:textId="77777777" w:rsidR="004D7A49" w:rsidRDefault="004D7A49">
      <w:pPr>
        <w:rPr>
          <w:rFonts w:ascii="Arial" w:hAnsi="Arial"/>
          <w:bCs/>
          <w:color w:val="87189D"/>
          <w:sz w:val="44"/>
          <w:szCs w:val="44"/>
        </w:rPr>
      </w:pPr>
      <w:bookmarkStart w:id="24" w:name="_Toc341183483"/>
      <w:bookmarkStart w:id="25" w:name="_Toc413620234"/>
      <w:bookmarkStart w:id="26" w:name="_Toc413620300"/>
      <w:bookmarkStart w:id="27" w:name="_Toc517095401"/>
      <w:r>
        <w:br w:type="page"/>
      </w:r>
    </w:p>
    <w:p w14:paraId="2800DCE9" w14:textId="77777777" w:rsidR="00CB5600" w:rsidRPr="0068278F" w:rsidRDefault="00CB5600" w:rsidP="00CB5600">
      <w:pPr>
        <w:pStyle w:val="Heading1"/>
      </w:pPr>
      <w:bookmarkStart w:id="28" w:name="_Toc61518337"/>
      <w:r w:rsidRPr="0068278F">
        <w:lastRenderedPageBreak/>
        <w:t>Methodology</w:t>
      </w:r>
      <w:bookmarkEnd w:id="24"/>
      <w:bookmarkEnd w:id="25"/>
      <w:bookmarkEnd w:id="26"/>
      <w:bookmarkEnd w:id="27"/>
      <w:bookmarkEnd w:id="28"/>
    </w:p>
    <w:p w14:paraId="4427A3F8" w14:textId="77777777" w:rsidR="00CB5600" w:rsidRPr="0068278F" w:rsidRDefault="00CB5600" w:rsidP="00CB5600">
      <w:pPr>
        <w:pStyle w:val="Heading2"/>
        <w:jc w:val="both"/>
      </w:pPr>
      <w:bookmarkStart w:id="29" w:name="_Toc413620235"/>
      <w:bookmarkStart w:id="30" w:name="_Toc413620301"/>
      <w:bookmarkStart w:id="31" w:name="_Toc61518338"/>
      <w:r w:rsidRPr="0068278F">
        <w:t>Population</w:t>
      </w:r>
      <w:bookmarkEnd w:id="29"/>
      <w:bookmarkEnd w:id="30"/>
      <w:bookmarkEnd w:id="31"/>
    </w:p>
    <w:p w14:paraId="3FCA4C51" w14:textId="2EAE4081" w:rsidR="00CB5600" w:rsidRPr="0068278F" w:rsidRDefault="005F1673" w:rsidP="00CB5600">
      <w:pPr>
        <w:pStyle w:val="DHHSbody"/>
      </w:pPr>
      <w:r>
        <w:t>Twelve</w:t>
      </w:r>
      <w:r w:rsidR="00CB5600" w:rsidRPr="0068278F">
        <w:t xml:space="preserve"> </w:t>
      </w:r>
      <w:r w:rsidR="00CB5600">
        <w:t>health services</w:t>
      </w:r>
      <w:r w:rsidR="00CB5600" w:rsidRPr="0068278F">
        <w:t xml:space="preserve"> participated in the 201</w:t>
      </w:r>
      <w:r w:rsidR="00CB5600">
        <w:t>6</w:t>
      </w:r>
      <w:r w:rsidR="00CB5600" w:rsidRPr="0068278F">
        <w:t xml:space="preserve"> cancer malnutrition </w:t>
      </w:r>
      <w:r w:rsidR="00CB5600">
        <w:t>PPS</w:t>
      </w:r>
      <w:r w:rsidR="00CB5600" w:rsidRPr="0068278F">
        <w:t xml:space="preserve">. </w:t>
      </w:r>
      <w:r w:rsidR="00CB5600">
        <w:t xml:space="preserve">All 12 health services had participated in </w:t>
      </w:r>
      <w:r>
        <w:t xml:space="preserve">the two </w:t>
      </w:r>
      <w:r w:rsidR="00CB5600">
        <w:t>previous cancer malnutrition PPS</w:t>
      </w:r>
      <w:r>
        <w:t>s</w:t>
      </w:r>
      <w:r w:rsidR="00CB5600">
        <w:t xml:space="preserve"> (2012 and 2014). Refer </w:t>
      </w:r>
      <w:r w:rsidR="00CB5600" w:rsidRPr="00407F8D">
        <w:t xml:space="preserve">to Appendix 1 for </w:t>
      </w:r>
      <w:r w:rsidR="00CB5600">
        <w:t xml:space="preserve">a </w:t>
      </w:r>
      <w:r w:rsidR="00CB5600" w:rsidRPr="0068278F">
        <w:t xml:space="preserve">full list of participating </w:t>
      </w:r>
      <w:r w:rsidR="00CB5600">
        <w:t>health services</w:t>
      </w:r>
      <w:r w:rsidR="00CB5600" w:rsidRPr="0068278F">
        <w:t xml:space="preserve"> and </w:t>
      </w:r>
      <w:r w:rsidR="00CB5600">
        <w:t xml:space="preserve">individual </w:t>
      </w:r>
      <w:r w:rsidR="00CB5600" w:rsidRPr="0068278F">
        <w:t>sites.</w:t>
      </w:r>
    </w:p>
    <w:p w14:paraId="4EDE967E" w14:textId="5B281EC6" w:rsidR="00CB5600" w:rsidRPr="00CB5600" w:rsidRDefault="00CB5600" w:rsidP="00CB5600">
      <w:pPr>
        <w:pStyle w:val="DHHSbody"/>
        <w:rPr>
          <w:rFonts w:cs="Arial"/>
        </w:rPr>
      </w:pPr>
      <w:r w:rsidRPr="00CB5600">
        <w:rPr>
          <w:rFonts w:cs="Arial"/>
        </w:rPr>
        <w:t xml:space="preserve">Anticipated numbers were based on estimates of </w:t>
      </w:r>
      <w:r w:rsidR="005F1673">
        <w:rPr>
          <w:rFonts w:cs="Arial"/>
        </w:rPr>
        <w:t xml:space="preserve">each </w:t>
      </w:r>
      <w:r w:rsidRPr="00CB5600">
        <w:rPr>
          <w:rFonts w:cs="Arial"/>
        </w:rPr>
        <w:t>hospital</w:t>
      </w:r>
      <w:r w:rsidR="005F1673">
        <w:rPr>
          <w:rFonts w:cs="Arial"/>
        </w:rPr>
        <w:t>’</w:t>
      </w:r>
      <w:r w:rsidRPr="00CB5600">
        <w:rPr>
          <w:rFonts w:cs="Arial"/>
        </w:rPr>
        <w:t>s cancer treatment volume using the following:</w:t>
      </w:r>
    </w:p>
    <w:p w14:paraId="4C403C29" w14:textId="72B3FBB2" w:rsidR="00CB5600" w:rsidRDefault="009646D0" w:rsidP="00CB5600">
      <w:pPr>
        <w:pStyle w:val="DHHSbullet1"/>
      </w:pPr>
      <w:r>
        <w:t>i</w:t>
      </w:r>
      <w:r w:rsidR="00CB5600" w:rsidRPr="00995F65">
        <w:t>npatients – based on number of specific oncology beds per hospital or average number of oncology patients admitted (as advised by each site) plus 50</w:t>
      </w:r>
      <w:r w:rsidR="00BC47F3">
        <w:t xml:space="preserve"> per cent</w:t>
      </w:r>
      <w:r w:rsidR="00CB5600" w:rsidRPr="00995F65">
        <w:t xml:space="preserve"> of surgical beds (for</w:t>
      </w:r>
      <w:r w:rsidR="00CB5600">
        <w:t xml:space="preserve"> non-oncology specific caseload) </w:t>
      </w:r>
      <w:r w:rsidR="001D2B55">
        <w:t>×</w:t>
      </w:r>
      <w:r w:rsidR="00CB5600">
        <w:t xml:space="preserve"> 1 day</w:t>
      </w:r>
    </w:p>
    <w:p w14:paraId="5750C94F" w14:textId="0F5195BF" w:rsidR="00CB5600" w:rsidRPr="00995F65" w:rsidRDefault="009646D0" w:rsidP="00CB5600">
      <w:pPr>
        <w:pStyle w:val="DHHSbullet1"/>
      </w:pPr>
      <w:r>
        <w:t>c</w:t>
      </w:r>
      <w:r w:rsidR="00CB5600" w:rsidRPr="00995F65">
        <w:t xml:space="preserve">hemotherapy – </w:t>
      </w:r>
      <w:r w:rsidR="00CB5600">
        <w:t xml:space="preserve">twice the </w:t>
      </w:r>
      <w:r w:rsidR="00CB5600" w:rsidRPr="00995F65">
        <w:t xml:space="preserve">number of chairs in each </w:t>
      </w:r>
      <w:r w:rsidR="00CB5600">
        <w:t xml:space="preserve">day therapy </w:t>
      </w:r>
      <w:r w:rsidR="00CB5600" w:rsidRPr="00995F65">
        <w:t xml:space="preserve">unit </w:t>
      </w:r>
      <w:r w:rsidR="001D2B55">
        <w:t>×</w:t>
      </w:r>
      <w:r w:rsidR="00CB5600" w:rsidRPr="00995F65">
        <w:t xml:space="preserve"> 5 days</w:t>
      </w:r>
    </w:p>
    <w:p w14:paraId="5147C26D" w14:textId="0C0F0D0F" w:rsidR="00CB5600" w:rsidRPr="00E77526" w:rsidRDefault="009646D0" w:rsidP="00CB5600">
      <w:pPr>
        <w:pStyle w:val="DHHSbullet1"/>
      </w:pPr>
      <w:r>
        <w:t>r</w:t>
      </w:r>
      <w:r w:rsidR="00CB5600">
        <w:t xml:space="preserve">adiotherapy – based on an average of 25 patients treated per machine daily (as advised by radiotherapy services at Peter Mac) </w:t>
      </w:r>
      <w:r w:rsidR="001D2B55">
        <w:t>×</w:t>
      </w:r>
      <w:r w:rsidR="00CB5600">
        <w:t xml:space="preserve"> 2 days</w:t>
      </w:r>
      <w:r>
        <w:t>.</w:t>
      </w:r>
    </w:p>
    <w:p w14:paraId="48FAAA8F" w14:textId="77777777" w:rsidR="00CB5600" w:rsidRPr="0068278F" w:rsidRDefault="00CB5600" w:rsidP="00CB5600">
      <w:pPr>
        <w:pStyle w:val="Heading2"/>
        <w:jc w:val="both"/>
      </w:pPr>
      <w:bookmarkStart w:id="32" w:name="_Toc413620236"/>
      <w:bookmarkStart w:id="33" w:name="_Toc413620302"/>
      <w:bookmarkStart w:id="34" w:name="_Toc61518339"/>
      <w:r>
        <w:t>Study</w:t>
      </w:r>
      <w:r w:rsidRPr="0068278F">
        <w:t xml:space="preserve"> </w:t>
      </w:r>
      <w:r>
        <w:t>c</w:t>
      </w:r>
      <w:r w:rsidRPr="0068278F">
        <w:t>riteria</w:t>
      </w:r>
      <w:bookmarkEnd w:id="32"/>
      <w:bookmarkEnd w:id="33"/>
      <w:bookmarkEnd w:id="34"/>
    </w:p>
    <w:p w14:paraId="536E1D6B" w14:textId="77777777" w:rsidR="00CB5600" w:rsidRPr="00CB5600" w:rsidRDefault="00CB5600" w:rsidP="00CB5600">
      <w:pPr>
        <w:pStyle w:val="DHHSbody"/>
        <w:rPr>
          <w:rFonts w:cs="Arial"/>
        </w:rPr>
      </w:pPr>
      <w:r w:rsidRPr="00CB5600">
        <w:rPr>
          <w:rFonts w:cs="Arial"/>
        </w:rPr>
        <w:t>Inclusion</w:t>
      </w:r>
      <w:r w:rsidR="009646D0">
        <w:rPr>
          <w:rFonts w:cs="Arial"/>
        </w:rPr>
        <w:t>s</w:t>
      </w:r>
      <w:r w:rsidRPr="00CB5600">
        <w:rPr>
          <w:rFonts w:cs="Arial"/>
        </w:rPr>
        <w:t>:</w:t>
      </w:r>
    </w:p>
    <w:p w14:paraId="426B7A2C" w14:textId="3874B2F8" w:rsidR="00CB5600" w:rsidRPr="00CB5600" w:rsidRDefault="00CB5600" w:rsidP="00CB5600">
      <w:pPr>
        <w:pStyle w:val="DHHSbullet1"/>
      </w:pPr>
      <w:r w:rsidRPr="00CB5600">
        <w:t>All consenting adults admitted to an acute ward (inpatient</w:t>
      </w:r>
      <w:r w:rsidR="003E043E">
        <w:t xml:space="preserve">, </w:t>
      </w:r>
      <w:r w:rsidR="003E043E">
        <w:rPr>
          <w:rFonts w:cs="Arial"/>
        </w:rPr>
        <w:t>≥</w:t>
      </w:r>
      <w:r w:rsidR="001D2B55">
        <w:rPr>
          <w:rFonts w:cs="Arial"/>
        </w:rPr>
        <w:t xml:space="preserve"> </w:t>
      </w:r>
      <w:r w:rsidR="004D7A49">
        <w:t>two-</w:t>
      </w:r>
      <w:r w:rsidR="003E043E">
        <w:t>night stay</w:t>
      </w:r>
      <w:r w:rsidRPr="00CB5600">
        <w:t>) of the health service for cancer treatment or related management</w:t>
      </w:r>
    </w:p>
    <w:p w14:paraId="303ABDD5" w14:textId="70CDD7AF" w:rsidR="00CB5600" w:rsidRPr="00CB5600" w:rsidRDefault="00CB5600" w:rsidP="00CB5600">
      <w:pPr>
        <w:pStyle w:val="DHHSbullet1"/>
      </w:pPr>
      <w:r w:rsidRPr="00CB5600">
        <w:t xml:space="preserve">All consenting adults attending the health service for intravenous (IV) chemotherapy administration or who have received an IV chemotherapy agent within the </w:t>
      </w:r>
      <w:r w:rsidR="005F1673">
        <w:t>preceding</w:t>
      </w:r>
      <w:r w:rsidR="005F1673" w:rsidRPr="00CB5600">
        <w:t xml:space="preserve"> </w:t>
      </w:r>
      <w:r w:rsidR="001D2B55">
        <w:t>three</w:t>
      </w:r>
      <w:r w:rsidRPr="00CB5600">
        <w:t xml:space="preserve"> weeks</w:t>
      </w:r>
      <w:r w:rsidR="005F1673">
        <w:t>; t</w:t>
      </w:r>
      <w:r w:rsidRPr="00CB5600">
        <w:t xml:space="preserve">his included any cancer-suppression treatments (cytotoxic agents, hormonal and biological therapies) but not supportive treatments (blood transfusions, </w:t>
      </w:r>
      <w:proofErr w:type="spellStart"/>
      <w:r w:rsidRPr="00CB5600">
        <w:t>biphosphonates</w:t>
      </w:r>
      <w:proofErr w:type="spellEnd"/>
      <w:r w:rsidRPr="00CB5600">
        <w:t>)</w:t>
      </w:r>
    </w:p>
    <w:p w14:paraId="589151AB" w14:textId="77777777" w:rsidR="00CB5600" w:rsidRPr="00CB5600" w:rsidRDefault="00CB5600" w:rsidP="00A170AF">
      <w:pPr>
        <w:pStyle w:val="DHHSbullet1lastline"/>
      </w:pPr>
      <w:r w:rsidRPr="00CB5600">
        <w:t>All consenting adults attending the health service for radiotherapy</w:t>
      </w:r>
    </w:p>
    <w:p w14:paraId="59F6FD4A" w14:textId="77777777" w:rsidR="00CB5600" w:rsidRPr="00CB5600" w:rsidRDefault="00CB5600" w:rsidP="00CB5600">
      <w:pPr>
        <w:pStyle w:val="DHHSbody"/>
        <w:rPr>
          <w:rFonts w:cs="Arial"/>
        </w:rPr>
      </w:pPr>
      <w:r w:rsidRPr="00CB5600">
        <w:rPr>
          <w:rFonts w:cs="Arial"/>
        </w:rPr>
        <w:t>Exclusions:</w:t>
      </w:r>
    </w:p>
    <w:p w14:paraId="735FD67F" w14:textId="13628061" w:rsidR="00CB5600" w:rsidRPr="00CB5600" w:rsidRDefault="00CB5600" w:rsidP="00CB5600">
      <w:pPr>
        <w:pStyle w:val="DHHSbullet1"/>
      </w:pPr>
      <w:r w:rsidRPr="00CB5600">
        <w:t>Paediatric cancer patients</w:t>
      </w:r>
      <w:r w:rsidR="00C85CF7">
        <w:t xml:space="preserve"> aged</w:t>
      </w:r>
      <w:r w:rsidRPr="00CB5600">
        <w:t xml:space="preserve"> 17 years </w:t>
      </w:r>
      <w:r w:rsidR="00C85CF7">
        <w:t>or</w:t>
      </w:r>
      <w:r w:rsidRPr="00CB5600">
        <w:t xml:space="preserve"> younger</w:t>
      </w:r>
    </w:p>
    <w:p w14:paraId="3EB4C571" w14:textId="7352218B" w:rsidR="00CB5600" w:rsidRPr="00CB5600" w:rsidRDefault="00CB5600" w:rsidP="00CB5600">
      <w:pPr>
        <w:pStyle w:val="DHHSbullet1"/>
      </w:pPr>
      <w:r w:rsidRPr="00CB5600">
        <w:t xml:space="preserve">Patients admitted for </w:t>
      </w:r>
      <w:r w:rsidR="00C044A7">
        <w:t>fewer</w:t>
      </w:r>
      <w:r w:rsidR="00C85CF7">
        <w:t xml:space="preserve"> than</w:t>
      </w:r>
      <w:r w:rsidR="004D7A49">
        <w:t xml:space="preserve"> two</w:t>
      </w:r>
      <w:r w:rsidRPr="00CB5600">
        <w:t xml:space="preserve"> nights</w:t>
      </w:r>
    </w:p>
    <w:p w14:paraId="38074AE8" w14:textId="30DDB53A" w:rsidR="00CB5600" w:rsidRPr="00CB5600" w:rsidRDefault="00CB5600" w:rsidP="00CB5600">
      <w:pPr>
        <w:pStyle w:val="DHHSbullet1"/>
      </w:pPr>
      <w:r w:rsidRPr="00CB5600">
        <w:t>Patients admitted to subacute, rehabilitation or hospice care</w:t>
      </w:r>
    </w:p>
    <w:p w14:paraId="0AD16B5E" w14:textId="566E8A66" w:rsidR="00CB5600" w:rsidRPr="00CB5600" w:rsidRDefault="00CB5600" w:rsidP="00CB5600">
      <w:pPr>
        <w:pStyle w:val="DHHSbullet1"/>
      </w:pPr>
      <w:r w:rsidRPr="00CB5600">
        <w:t>Patients receiving terminal care or where death is imminent (~</w:t>
      </w:r>
      <w:r w:rsidR="004D7A49">
        <w:t xml:space="preserve"> one</w:t>
      </w:r>
      <w:r w:rsidRPr="00CB5600">
        <w:t xml:space="preserve"> month)</w:t>
      </w:r>
    </w:p>
    <w:p w14:paraId="1F10BAC2" w14:textId="1DEF2C0A" w:rsidR="00CB5600" w:rsidRPr="00CB5600" w:rsidRDefault="00CB5600" w:rsidP="00CB5600">
      <w:pPr>
        <w:pStyle w:val="DHHSbullet1"/>
      </w:pPr>
      <w:r w:rsidRPr="00CB5600">
        <w:t xml:space="preserve">Patients </w:t>
      </w:r>
      <w:r w:rsidR="00C044A7">
        <w:t xml:space="preserve">who were </w:t>
      </w:r>
      <w:r w:rsidRPr="00CB5600">
        <w:t xml:space="preserve">unaware of </w:t>
      </w:r>
      <w:r w:rsidR="00C044A7">
        <w:t xml:space="preserve">their </w:t>
      </w:r>
      <w:r w:rsidRPr="00CB5600">
        <w:t>diagnosis of malignancy at admission</w:t>
      </w:r>
    </w:p>
    <w:p w14:paraId="5FD97480" w14:textId="23D84CE9" w:rsidR="00CB5600" w:rsidRPr="00CB5600" w:rsidRDefault="00CB5600" w:rsidP="00CB5600">
      <w:pPr>
        <w:pStyle w:val="DHHSbullet1"/>
      </w:pPr>
      <w:r w:rsidRPr="00CB5600">
        <w:t>Ambulatory patients attending for nursing or medical review only including blood, radiological or other diagnostic tests, dressings and related care</w:t>
      </w:r>
    </w:p>
    <w:p w14:paraId="34572C0A" w14:textId="77777777" w:rsidR="00CB5600" w:rsidRPr="00CB5600" w:rsidRDefault="00CB5600" w:rsidP="00CB5600">
      <w:pPr>
        <w:pStyle w:val="DHHSbullet1"/>
      </w:pPr>
      <w:r w:rsidRPr="00CB5600">
        <w:t>Patients for whom participation is considered too burdensome</w:t>
      </w:r>
    </w:p>
    <w:p w14:paraId="0F4157CC" w14:textId="0F64FF46" w:rsidR="00CB5600" w:rsidRPr="00CB5600" w:rsidRDefault="00CB5600" w:rsidP="00617F82">
      <w:pPr>
        <w:pStyle w:val="DHHSbullet1"/>
        <w:spacing w:after="120"/>
      </w:pPr>
      <w:r w:rsidRPr="00CB5600">
        <w:t xml:space="preserve">Patients unable to consent due to </w:t>
      </w:r>
      <w:r w:rsidR="00C044A7">
        <w:t xml:space="preserve">being </w:t>
      </w:r>
      <w:r w:rsidRPr="00CB5600">
        <w:t xml:space="preserve">non-English speaking, cognitive impairment </w:t>
      </w:r>
      <w:r w:rsidR="00C85CF7">
        <w:t>or</w:t>
      </w:r>
      <w:r w:rsidRPr="00CB5600">
        <w:t xml:space="preserve"> sedation</w:t>
      </w:r>
    </w:p>
    <w:p w14:paraId="58D1F09E" w14:textId="77777777" w:rsidR="00CB5600" w:rsidRPr="0068278F" w:rsidRDefault="00CB5600" w:rsidP="00CB5600">
      <w:pPr>
        <w:pStyle w:val="Heading2"/>
        <w:jc w:val="both"/>
      </w:pPr>
      <w:bookmarkStart w:id="35" w:name="_Toc341183485"/>
      <w:bookmarkStart w:id="36" w:name="_Toc413620237"/>
      <w:bookmarkStart w:id="37" w:name="_Toc413620303"/>
      <w:bookmarkStart w:id="38" w:name="_Toc61518340"/>
      <w:r>
        <w:t>Study t</w:t>
      </w:r>
      <w:r w:rsidRPr="0068278F">
        <w:t>ools</w:t>
      </w:r>
      <w:bookmarkEnd w:id="35"/>
      <w:bookmarkEnd w:id="36"/>
      <w:bookmarkEnd w:id="37"/>
      <w:bookmarkEnd w:id="38"/>
      <w:r w:rsidRPr="0068278F">
        <w:t xml:space="preserve"> </w:t>
      </w:r>
    </w:p>
    <w:p w14:paraId="0908D07E" w14:textId="6C7D9730" w:rsidR="00CB5600" w:rsidRPr="005A187A" w:rsidRDefault="00CB5600" w:rsidP="00CB5600">
      <w:pPr>
        <w:pStyle w:val="DHHSbody"/>
      </w:pPr>
      <w:r w:rsidRPr="0068278F">
        <w:t xml:space="preserve">The </w:t>
      </w:r>
      <w:r>
        <w:t xml:space="preserve">Malnutrition </w:t>
      </w:r>
      <w:r w:rsidRPr="0068278F">
        <w:t>Prevalence Study Tool</w:t>
      </w:r>
      <w:r>
        <w:t xml:space="preserve"> was developed specifically for the study in </w:t>
      </w:r>
      <w:r w:rsidR="00357A3C">
        <w:t xml:space="preserve">Research Electronic Data Capture (REDCap), a </w:t>
      </w:r>
      <w:r w:rsidR="003E043E">
        <w:t>secure</w:t>
      </w:r>
      <w:r w:rsidR="00E30959">
        <w:t xml:space="preserve"> online database</w:t>
      </w:r>
      <w:r w:rsidR="00357A3C">
        <w:t xml:space="preserve"> hosted by </w:t>
      </w:r>
      <w:r w:rsidR="00C85CF7">
        <w:t xml:space="preserve">the University of </w:t>
      </w:r>
      <w:r w:rsidR="00357A3C">
        <w:t>Melbourne</w:t>
      </w:r>
      <w:r>
        <w:t xml:space="preserve">. A paper version was made available where required </w:t>
      </w:r>
      <w:r w:rsidRPr="0068278F">
        <w:t>(</w:t>
      </w:r>
      <w:r w:rsidRPr="005A187A">
        <w:t>refer to Appendix 2).</w:t>
      </w:r>
    </w:p>
    <w:p w14:paraId="32332540" w14:textId="3E480892" w:rsidR="00CB5600" w:rsidRDefault="00CB5600" w:rsidP="00CB5600">
      <w:pPr>
        <w:pStyle w:val="DHHSbody"/>
        <w:rPr>
          <w:rFonts w:cs="Arial"/>
        </w:rPr>
      </w:pPr>
      <w:r w:rsidRPr="0068278F">
        <w:t>Malnutrition risk was determined using a validated and reliable malnutrition risk screening tool (Malnutrition Screening Tool, MST)</w:t>
      </w:r>
      <w:r w:rsidR="009B2890">
        <w:rPr>
          <w:vertAlign w:val="superscript"/>
        </w:rPr>
        <w:t>9</w:t>
      </w:r>
      <w:r w:rsidRPr="0068278F">
        <w:t xml:space="preserve"> </w:t>
      </w:r>
      <w:r>
        <w:t xml:space="preserve">built into the study tool. </w:t>
      </w:r>
      <w:r w:rsidRPr="0068278F">
        <w:rPr>
          <w:rFonts w:cs="Arial"/>
        </w:rPr>
        <w:t xml:space="preserve">The MST was used to identify patients at risk of malnutrition. Any participant </w:t>
      </w:r>
      <w:r w:rsidR="003E043E">
        <w:rPr>
          <w:rFonts w:cs="Arial"/>
        </w:rPr>
        <w:t xml:space="preserve">determined </w:t>
      </w:r>
      <w:r w:rsidR="00C044A7">
        <w:rPr>
          <w:rFonts w:cs="Arial"/>
        </w:rPr>
        <w:t xml:space="preserve">as being </w:t>
      </w:r>
      <w:r w:rsidRPr="0068278F">
        <w:rPr>
          <w:rFonts w:cs="Arial"/>
        </w:rPr>
        <w:t>at risk of malnutrition</w:t>
      </w:r>
      <w:r w:rsidR="003E043E">
        <w:rPr>
          <w:rFonts w:cs="Arial"/>
        </w:rPr>
        <w:t xml:space="preserve"> (MST score ≥</w:t>
      </w:r>
      <w:r w:rsidR="009646D0">
        <w:rPr>
          <w:rFonts w:cs="Arial"/>
        </w:rPr>
        <w:t xml:space="preserve"> </w:t>
      </w:r>
      <w:r w:rsidR="003E043E">
        <w:rPr>
          <w:rFonts w:cs="Arial"/>
        </w:rPr>
        <w:t>2)</w:t>
      </w:r>
      <w:r w:rsidRPr="0068278F">
        <w:rPr>
          <w:rFonts w:cs="Arial"/>
        </w:rPr>
        <w:t xml:space="preserve"> then required a </w:t>
      </w:r>
      <w:r>
        <w:rPr>
          <w:rFonts w:cs="Arial"/>
        </w:rPr>
        <w:t>physical</w:t>
      </w:r>
      <w:r w:rsidRPr="0068278F">
        <w:rPr>
          <w:rFonts w:cs="Arial"/>
        </w:rPr>
        <w:t xml:space="preserve"> assessment </w:t>
      </w:r>
      <w:r w:rsidR="00C044A7">
        <w:rPr>
          <w:rFonts w:cs="Arial"/>
        </w:rPr>
        <w:t>so</w:t>
      </w:r>
      <w:r>
        <w:rPr>
          <w:rFonts w:cs="Arial"/>
        </w:rPr>
        <w:t xml:space="preserve"> </w:t>
      </w:r>
      <w:r w:rsidR="00C044A7">
        <w:rPr>
          <w:rFonts w:cs="Arial"/>
        </w:rPr>
        <w:t xml:space="preserve">their </w:t>
      </w:r>
      <w:r>
        <w:rPr>
          <w:rFonts w:cs="Arial"/>
        </w:rPr>
        <w:t xml:space="preserve">nutritional status </w:t>
      </w:r>
      <w:r w:rsidR="00C044A7">
        <w:rPr>
          <w:rFonts w:cs="Arial"/>
        </w:rPr>
        <w:t xml:space="preserve">could </w:t>
      </w:r>
      <w:r>
        <w:rPr>
          <w:rFonts w:cs="Arial"/>
        </w:rPr>
        <w:t xml:space="preserve">be </w:t>
      </w:r>
      <w:r w:rsidR="00C044A7">
        <w:rPr>
          <w:rFonts w:cs="Arial"/>
        </w:rPr>
        <w:t>established</w:t>
      </w:r>
      <w:r>
        <w:rPr>
          <w:rFonts w:cs="Arial"/>
        </w:rPr>
        <w:t xml:space="preserve">. A diagnosis of </w:t>
      </w:r>
      <w:r>
        <w:rPr>
          <w:rFonts w:cs="Arial"/>
        </w:rPr>
        <w:lastRenderedPageBreak/>
        <w:t xml:space="preserve">malnutrition was determined </w:t>
      </w:r>
      <w:r w:rsidR="00357A3C">
        <w:rPr>
          <w:rFonts w:cs="Arial"/>
        </w:rPr>
        <w:t xml:space="preserve">where the patient matched the following criteria </w:t>
      </w:r>
      <w:r>
        <w:rPr>
          <w:rFonts w:cs="Arial"/>
        </w:rPr>
        <w:t>using the ICD-10-AM definition of:</w:t>
      </w:r>
    </w:p>
    <w:p w14:paraId="6F28D9EB" w14:textId="291DF796" w:rsidR="00CB5600" w:rsidRDefault="00CB5600" w:rsidP="001B3FCD">
      <w:pPr>
        <w:pStyle w:val="DHHSquote"/>
      </w:pPr>
      <w:r>
        <w:t>BMI &lt;</w:t>
      </w:r>
      <w:r w:rsidR="00BC47F3">
        <w:t xml:space="preserve"> </w:t>
      </w:r>
      <w:r>
        <w:t>18.5</w:t>
      </w:r>
      <w:r w:rsidR="00C044A7">
        <w:t xml:space="preserve"> </w:t>
      </w:r>
      <w:r>
        <w:t>kg/m</w:t>
      </w:r>
      <w:r w:rsidRPr="00FA1ED5">
        <w:rPr>
          <w:vertAlign w:val="superscript"/>
        </w:rPr>
        <w:t>2</w:t>
      </w:r>
      <w:r>
        <w:t xml:space="preserve"> or unintentional loss of weight ≥</w:t>
      </w:r>
      <w:r w:rsidR="00BC47F3">
        <w:t xml:space="preserve"> </w:t>
      </w:r>
      <w:r>
        <w:t>5</w:t>
      </w:r>
      <w:r w:rsidR="00C044A7">
        <w:t xml:space="preserve"> per cent</w:t>
      </w:r>
      <w:r>
        <w:t xml:space="preserve"> </w:t>
      </w:r>
    </w:p>
    <w:p w14:paraId="0D3D0C21" w14:textId="369997DB" w:rsidR="00CB5600" w:rsidRPr="006C2239" w:rsidRDefault="00CB5600" w:rsidP="001B3FCD">
      <w:pPr>
        <w:pStyle w:val="DHHSquote"/>
        <w:rPr>
          <w:vertAlign w:val="superscript"/>
        </w:rPr>
      </w:pPr>
      <w:r w:rsidRPr="001B3FCD">
        <w:rPr>
          <w:b/>
        </w:rPr>
        <w:t>with</w:t>
      </w:r>
      <w:r>
        <w:t xml:space="preserve"> evidence of suboptimal intake resulting in subcutaneous fat </w:t>
      </w:r>
      <w:r w:rsidRPr="001B3FCD">
        <w:rPr>
          <w:b/>
        </w:rPr>
        <w:t>and/or</w:t>
      </w:r>
      <w:r w:rsidR="006C2239">
        <w:t xml:space="preserve"> muscle wasting</w:t>
      </w:r>
      <w:r w:rsidR="00C044A7">
        <w:t>.</w:t>
      </w:r>
      <w:r w:rsidR="009B2890">
        <w:rPr>
          <w:vertAlign w:val="superscript"/>
        </w:rPr>
        <w:t>8</w:t>
      </w:r>
    </w:p>
    <w:p w14:paraId="7A06F5EC" w14:textId="77777777" w:rsidR="00357A3C" w:rsidRDefault="00357A3C" w:rsidP="00CB5600">
      <w:pPr>
        <w:pStyle w:val="DHHSbody"/>
      </w:pPr>
      <w:r>
        <w:t>REDCap calculated malnutrition risk based on the MST</w:t>
      </w:r>
      <w:r w:rsidR="009D0548">
        <w:t>. The conditional workflow developed within REDCap reveals questions based on previous responses.</w:t>
      </w:r>
    </w:p>
    <w:p w14:paraId="781557D1" w14:textId="77777777" w:rsidR="00CB5600" w:rsidRPr="0068278F" w:rsidRDefault="00A76F86" w:rsidP="00CB5600">
      <w:pPr>
        <w:pStyle w:val="DHHSbody"/>
      </w:pPr>
      <w:r>
        <w:t>Data was collected for each of the following areas</w:t>
      </w:r>
      <w:r w:rsidR="00CB5600" w:rsidRPr="0068278F">
        <w:t>:</w:t>
      </w:r>
    </w:p>
    <w:p w14:paraId="65D6DB25" w14:textId="31190378" w:rsidR="00CB5600" w:rsidRDefault="00BC47F3" w:rsidP="00CB5600">
      <w:pPr>
        <w:pStyle w:val="DHHSbullet1"/>
      </w:pPr>
      <w:r>
        <w:t>p</w:t>
      </w:r>
      <w:r w:rsidR="00CB5600">
        <w:t>atient demographics, including Aboriginal or Torres Strait Islander status</w:t>
      </w:r>
      <w:r w:rsidR="003E043E">
        <w:t xml:space="preserve"> </w:t>
      </w:r>
      <w:r w:rsidR="00CB5600">
        <w:t xml:space="preserve">and </w:t>
      </w:r>
      <w:r>
        <w:t>c</w:t>
      </w:r>
      <w:r w:rsidR="00CB5600">
        <w:t xml:space="preserve">ulturally </w:t>
      </w:r>
      <w:r>
        <w:t>d</w:t>
      </w:r>
      <w:r w:rsidR="00CB5600">
        <w:t>iverse background</w:t>
      </w:r>
    </w:p>
    <w:p w14:paraId="7EA1FBC5" w14:textId="27A6DA60" w:rsidR="00CB5600" w:rsidRDefault="00BC47F3" w:rsidP="00CB5600">
      <w:pPr>
        <w:pStyle w:val="DHHSbullet1"/>
      </w:pPr>
      <w:r>
        <w:t>a</w:t>
      </w:r>
      <w:r w:rsidR="00CB5600">
        <w:t>nthropometry, including weight loss</w:t>
      </w:r>
    </w:p>
    <w:p w14:paraId="2744B2E6" w14:textId="75F97360" w:rsidR="00CB5600" w:rsidRDefault="00BC47F3" w:rsidP="00CB5600">
      <w:pPr>
        <w:pStyle w:val="DHHSbullet1"/>
      </w:pPr>
      <w:r>
        <w:t>f</w:t>
      </w:r>
      <w:r w:rsidR="00CB5600">
        <w:t xml:space="preserve">ood intake, including degree of reduction compared </w:t>
      </w:r>
      <w:r w:rsidR="00FF69EF">
        <w:t xml:space="preserve">with </w:t>
      </w:r>
      <w:r w:rsidR="00CB5600">
        <w:t>usual intake</w:t>
      </w:r>
    </w:p>
    <w:p w14:paraId="118FDEA0" w14:textId="7DCC10E6" w:rsidR="00A76F86" w:rsidRDefault="00BC47F3" w:rsidP="00CB5600">
      <w:pPr>
        <w:pStyle w:val="DHHSbullet1"/>
      </w:pPr>
      <w:r>
        <w:t>m</w:t>
      </w:r>
      <w:r w:rsidR="00A76F86">
        <w:t>alnutrition risk</w:t>
      </w:r>
    </w:p>
    <w:p w14:paraId="575C5506" w14:textId="67224A93" w:rsidR="00CB5600" w:rsidRDefault="00BC47F3" w:rsidP="00CB5600">
      <w:pPr>
        <w:pStyle w:val="DHHSbullet1"/>
      </w:pPr>
      <w:r>
        <w:t>m</w:t>
      </w:r>
      <w:r w:rsidR="00CB5600">
        <w:t xml:space="preserve">uscle </w:t>
      </w:r>
      <w:r w:rsidR="009D0548">
        <w:t>status, subcutaneous f</w:t>
      </w:r>
      <w:r w:rsidR="00CB5600">
        <w:t xml:space="preserve">at </w:t>
      </w:r>
      <w:r w:rsidR="009D0548">
        <w:t>stores</w:t>
      </w:r>
      <w:r w:rsidR="00CB5600">
        <w:t xml:space="preserve"> and fluid accumulation assessment</w:t>
      </w:r>
    </w:p>
    <w:p w14:paraId="0C36AA2A" w14:textId="62B63F42" w:rsidR="00CB5600" w:rsidRPr="0068278F" w:rsidRDefault="00BC47F3" w:rsidP="00CB5600">
      <w:pPr>
        <w:pStyle w:val="DHHSbullet1"/>
      </w:pPr>
      <w:r>
        <w:t>c</w:t>
      </w:r>
      <w:r w:rsidR="00CB5600" w:rsidRPr="0068278F">
        <w:t>urrent nutrition interventions</w:t>
      </w:r>
    </w:p>
    <w:p w14:paraId="282ABEB6" w14:textId="04A5B3A0" w:rsidR="00CB5600" w:rsidRPr="0068278F" w:rsidRDefault="00BC47F3" w:rsidP="00CB5600">
      <w:pPr>
        <w:pStyle w:val="DHHSbullet1"/>
      </w:pPr>
      <w:r>
        <w:t>t</w:t>
      </w:r>
      <w:r w:rsidR="00CB5600" w:rsidRPr="0068278F">
        <w:t>ype of malignancy</w:t>
      </w:r>
    </w:p>
    <w:p w14:paraId="0AE32177" w14:textId="63E8C323" w:rsidR="00CB5600" w:rsidRPr="0068278F" w:rsidRDefault="00BC47F3" w:rsidP="00CB5600">
      <w:pPr>
        <w:pStyle w:val="DHHSbullet1"/>
      </w:pPr>
      <w:r>
        <w:t>t</w:t>
      </w:r>
      <w:r w:rsidR="00CB5600" w:rsidRPr="0068278F">
        <w:t>reatments received for current malignancy</w:t>
      </w:r>
    </w:p>
    <w:p w14:paraId="4687816F" w14:textId="7392F086" w:rsidR="00CB5600" w:rsidRDefault="00BC47F3" w:rsidP="00A170AF">
      <w:pPr>
        <w:pStyle w:val="DHHSbullet1lastline"/>
      </w:pPr>
      <w:r>
        <w:t>o</w:t>
      </w:r>
      <w:r w:rsidR="00CB5600" w:rsidRPr="0068278F">
        <w:t>utcomes at 30 days</w:t>
      </w:r>
      <w:r w:rsidR="00CB5600">
        <w:t>, including admission/readmission and patient status</w:t>
      </w:r>
      <w:r>
        <w:t>.</w:t>
      </w:r>
    </w:p>
    <w:p w14:paraId="577D69CC" w14:textId="77777777" w:rsidR="00A76F86" w:rsidRPr="0068278F" w:rsidRDefault="00A76F86" w:rsidP="00A76F86">
      <w:pPr>
        <w:pStyle w:val="DHHSbody"/>
      </w:pPr>
      <w:r>
        <w:t>For a complete list of the data collected in the 2016 PPS, please refer to Appendix 2.</w:t>
      </w:r>
    </w:p>
    <w:p w14:paraId="01509539" w14:textId="77777777" w:rsidR="00CB5600" w:rsidRPr="0068278F" w:rsidRDefault="00CB5600" w:rsidP="00CB5600">
      <w:pPr>
        <w:pStyle w:val="Heading2"/>
        <w:jc w:val="both"/>
      </w:pPr>
      <w:bookmarkStart w:id="39" w:name="_Toc413620238"/>
      <w:bookmarkStart w:id="40" w:name="_Toc413620304"/>
      <w:bookmarkStart w:id="41" w:name="_Toc61518341"/>
      <w:r>
        <w:t>Survey protocol and</w:t>
      </w:r>
      <w:r w:rsidRPr="0068278F">
        <w:t xml:space="preserve"> </w:t>
      </w:r>
      <w:r>
        <w:t>g</w:t>
      </w:r>
      <w:r w:rsidRPr="0068278F">
        <w:t>uidelines</w:t>
      </w:r>
      <w:bookmarkEnd w:id="39"/>
      <w:bookmarkEnd w:id="40"/>
      <w:bookmarkEnd w:id="41"/>
    </w:p>
    <w:p w14:paraId="2F303CD4" w14:textId="77777777" w:rsidR="00C044A7" w:rsidRDefault="00CB5600" w:rsidP="001B3FCD">
      <w:pPr>
        <w:pStyle w:val="Heading3"/>
      </w:pPr>
      <w:r w:rsidRPr="00CB5600">
        <w:t>Days of study</w:t>
      </w:r>
    </w:p>
    <w:p w14:paraId="0B796495" w14:textId="3B44667E" w:rsidR="00CB5600" w:rsidRPr="00CB5600" w:rsidRDefault="00CB5600" w:rsidP="00CB5600">
      <w:pPr>
        <w:pStyle w:val="DHHSbody"/>
        <w:rPr>
          <w:rFonts w:cs="Arial"/>
        </w:rPr>
      </w:pPr>
      <w:r w:rsidRPr="00CB5600">
        <w:rPr>
          <w:rFonts w:cs="Arial"/>
        </w:rPr>
        <w:t>All data w</w:t>
      </w:r>
      <w:r w:rsidR="001C0EE6">
        <w:rPr>
          <w:rFonts w:cs="Arial"/>
        </w:rPr>
        <w:t>ere</w:t>
      </w:r>
      <w:r w:rsidRPr="00CB5600">
        <w:rPr>
          <w:rFonts w:cs="Arial"/>
        </w:rPr>
        <w:t xml:space="preserve"> collected in a common </w:t>
      </w:r>
      <w:r w:rsidR="00BC47F3">
        <w:rPr>
          <w:rFonts w:cs="Arial"/>
        </w:rPr>
        <w:t>four</w:t>
      </w:r>
      <w:r w:rsidR="009B2890">
        <w:rPr>
          <w:rFonts w:cs="Arial"/>
        </w:rPr>
        <w:t>-</w:t>
      </w:r>
      <w:r w:rsidRPr="00CB5600">
        <w:rPr>
          <w:rFonts w:cs="Arial"/>
        </w:rPr>
        <w:t xml:space="preserve">week period (14 November </w:t>
      </w:r>
      <w:r w:rsidR="00BC47F3">
        <w:rPr>
          <w:rFonts w:cs="Arial"/>
        </w:rPr>
        <w:t>–</w:t>
      </w:r>
      <w:r w:rsidRPr="00CB5600">
        <w:rPr>
          <w:rFonts w:cs="Arial"/>
        </w:rPr>
        <w:t xml:space="preserve"> </w:t>
      </w:r>
      <w:r w:rsidRPr="00A170AF">
        <w:rPr>
          <w:rFonts w:cs="Arial"/>
        </w:rPr>
        <w:t>9</w:t>
      </w:r>
      <w:r w:rsidRPr="00CB5600">
        <w:rPr>
          <w:rFonts w:cs="Arial"/>
        </w:rPr>
        <w:t xml:space="preserve"> December 2016)</w:t>
      </w:r>
      <w:r w:rsidR="004C4CA9">
        <w:rPr>
          <w:rFonts w:cs="Arial"/>
        </w:rPr>
        <w:t>:</w:t>
      </w:r>
    </w:p>
    <w:p w14:paraId="4B14566F" w14:textId="079D5E40" w:rsidR="00CB5600" w:rsidRPr="00CB5600" w:rsidRDefault="00CB5600" w:rsidP="00CB5600">
      <w:pPr>
        <w:pStyle w:val="DHHSbullet1"/>
      </w:pPr>
      <w:r w:rsidRPr="00CB5600">
        <w:t xml:space="preserve">All inpatients – </w:t>
      </w:r>
      <w:r w:rsidR="00ED7318">
        <w:t xml:space="preserve">participating </w:t>
      </w:r>
      <w:r w:rsidRPr="00CB5600">
        <w:t xml:space="preserve">sites chose any </w:t>
      </w:r>
      <w:r w:rsidRPr="001B3FCD">
        <w:rPr>
          <w:b/>
        </w:rPr>
        <w:t>one</w:t>
      </w:r>
      <w:r w:rsidRPr="00CB5600">
        <w:t xml:space="preserve"> day within the four-week period. An additional day could be chosen if </w:t>
      </w:r>
      <w:r w:rsidR="00C044A7">
        <w:t xml:space="preserve">the </w:t>
      </w:r>
      <w:r w:rsidRPr="00CB5600">
        <w:t>target patient numbers were not achieved</w:t>
      </w:r>
      <w:r w:rsidR="004C4CA9">
        <w:t>.</w:t>
      </w:r>
    </w:p>
    <w:p w14:paraId="6644CF67" w14:textId="3B3577EB" w:rsidR="00CB5600" w:rsidRPr="00CB5600" w:rsidRDefault="00CB5600" w:rsidP="00CB5600">
      <w:pPr>
        <w:pStyle w:val="DHHSbullet1"/>
      </w:pPr>
      <w:r w:rsidRPr="00CB5600">
        <w:t xml:space="preserve">All patients attending the chemotherapy day unit – </w:t>
      </w:r>
      <w:r w:rsidR="00ED7318">
        <w:t xml:space="preserve">participating </w:t>
      </w:r>
      <w:r w:rsidRPr="00CB5600">
        <w:t xml:space="preserve">sites chose any </w:t>
      </w:r>
      <w:r w:rsidRPr="001B3FCD">
        <w:rPr>
          <w:b/>
        </w:rPr>
        <w:t>five consecutive</w:t>
      </w:r>
      <w:r w:rsidRPr="00CB5600">
        <w:t xml:space="preserve"> days within the four-week period to achieve</w:t>
      </w:r>
      <w:r w:rsidR="00C044A7">
        <w:t xml:space="preserve"> the</w:t>
      </w:r>
      <w:r w:rsidRPr="00CB5600">
        <w:t xml:space="preserve"> target patient numbers</w:t>
      </w:r>
      <w:r w:rsidR="004C4CA9">
        <w:t>.</w:t>
      </w:r>
    </w:p>
    <w:p w14:paraId="78D59A4D" w14:textId="468D3188" w:rsidR="00CB5600" w:rsidRPr="00CB5600" w:rsidRDefault="00CB5600" w:rsidP="00A170AF">
      <w:pPr>
        <w:pStyle w:val="DHHSbullet1lastline"/>
      </w:pPr>
      <w:r w:rsidRPr="00CB5600">
        <w:t xml:space="preserve">All radiotherapy patients – </w:t>
      </w:r>
      <w:r w:rsidR="00ED7318">
        <w:t xml:space="preserve">participating </w:t>
      </w:r>
      <w:r w:rsidRPr="00CB5600">
        <w:t xml:space="preserve">sites chose any </w:t>
      </w:r>
      <w:r w:rsidRPr="001B3FCD">
        <w:rPr>
          <w:b/>
        </w:rPr>
        <w:t>two</w:t>
      </w:r>
      <w:r w:rsidRPr="00CB5600">
        <w:t xml:space="preserve"> days within the four-week period. An additional two days could be chosen if</w:t>
      </w:r>
      <w:r w:rsidR="00AD2658">
        <w:t xml:space="preserve"> the</w:t>
      </w:r>
      <w:r w:rsidRPr="00CB5600">
        <w:t xml:space="preserve"> target numbers were not achieved</w:t>
      </w:r>
      <w:r w:rsidR="004C4CA9">
        <w:t>.</w:t>
      </w:r>
    </w:p>
    <w:p w14:paraId="358D6DCA" w14:textId="4A1CB0F6" w:rsidR="00CB5600" w:rsidRPr="00CB5600" w:rsidRDefault="00CB5600" w:rsidP="001B3FCD">
      <w:pPr>
        <w:pStyle w:val="Heading3"/>
      </w:pPr>
      <w:r w:rsidRPr="00CB5600">
        <w:t>The key points</w:t>
      </w:r>
    </w:p>
    <w:p w14:paraId="0DB9B4EE" w14:textId="77777777" w:rsidR="00CB5600" w:rsidRPr="00CB5600" w:rsidRDefault="00CB5600" w:rsidP="00CB5600">
      <w:pPr>
        <w:pStyle w:val="DHHSbullet1"/>
      </w:pPr>
      <w:r w:rsidRPr="00CB5600">
        <w:t>Data collection was conducted by dietitians employed in the health services and/or student dietitians who had passed their clinical placement at that health service</w:t>
      </w:r>
      <w:r w:rsidR="00066D35">
        <w:t>.</w:t>
      </w:r>
    </w:p>
    <w:p w14:paraId="285EBA12" w14:textId="559406B1" w:rsidR="00CB5600" w:rsidRPr="00CB5600" w:rsidRDefault="00CB5600" w:rsidP="00CB5600">
      <w:pPr>
        <w:pStyle w:val="DHHSbullet1"/>
      </w:pPr>
      <w:r w:rsidRPr="00CB5600">
        <w:t xml:space="preserve">The MST questions were completed with the patient </w:t>
      </w:r>
      <w:r w:rsidR="009D0548">
        <w:t>and f</w:t>
      </w:r>
      <w:r w:rsidRPr="00CB5600">
        <w:t>or patients at risk of malnutrition (MST ≥ 2),</w:t>
      </w:r>
      <w:r w:rsidR="00DB5C54">
        <w:t xml:space="preserve"> and</w:t>
      </w:r>
      <w:r w:rsidRPr="00CB5600">
        <w:t xml:space="preserve"> </w:t>
      </w:r>
      <w:r w:rsidR="00443919">
        <w:t xml:space="preserve">a physical </w:t>
      </w:r>
      <w:r w:rsidR="00443919" w:rsidRPr="00CB5600">
        <w:t>examination</w:t>
      </w:r>
      <w:r w:rsidR="00443919">
        <w:t xml:space="preserve"> was conducted, as per the PG-SGA</w:t>
      </w:r>
      <w:r w:rsidR="00066D35">
        <w:t>.</w:t>
      </w:r>
      <w:r w:rsidR="00443919">
        <w:rPr>
          <w:vertAlign w:val="superscript"/>
        </w:rPr>
        <w:t>1</w:t>
      </w:r>
      <w:r w:rsidR="009B2890">
        <w:rPr>
          <w:vertAlign w:val="superscript"/>
        </w:rPr>
        <w:t>0</w:t>
      </w:r>
      <w:r w:rsidR="00443919" w:rsidRPr="00CB5600">
        <w:t xml:space="preserve"> </w:t>
      </w:r>
    </w:p>
    <w:p w14:paraId="55151370" w14:textId="49BDA841" w:rsidR="00CB5600" w:rsidRPr="00CB5600" w:rsidRDefault="00CB5600" w:rsidP="00CB5600">
      <w:pPr>
        <w:pStyle w:val="DHHSbullet1"/>
      </w:pPr>
      <w:r w:rsidRPr="00CB5600">
        <w:t xml:space="preserve">The dietitian obtained personal, medical (cancer diagnosis and current treatments) and nutrition information from the patient and/or </w:t>
      </w:r>
      <w:r w:rsidR="00DB5C54">
        <w:t>via</w:t>
      </w:r>
      <w:r w:rsidRPr="00CB5600">
        <w:t xml:space="preserve"> the patient’s medical history</w:t>
      </w:r>
      <w:r w:rsidR="00066D35">
        <w:t>.</w:t>
      </w:r>
    </w:p>
    <w:p w14:paraId="249793CB" w14:textId="0BECAC1E" w:rsidR="00CB5600" w:rsidRPr="00CB5600" w:rsidRDefault="00CB5600" w:rsidP="00CB5600">
      <w:pPr>
        <w:pStyle w:val="DHHSbullet1"/>
      </w:pPr>
      <w:r w:rsidRPr="00CB5600">
        <w:t>Any patient found at risk of malnutrition (MST ≥</w:t>
      </w:r>
      <w:r w:rsidR="00066D35">
        <w:t xml:space="preserve"> </w:t>
      </w:r>
      <w:r w:rsidRPr="00CB5600">
        <w:t xml:space="preserve">2) and </w:t>
      </w:r>
      <w:r w:rsidR="00DB5C54">
        <w:t xml:space="preserve">who was </w:t>
      </w:r>
      <w:r w:rsidRPr="00CB5600">
        <w:t>unknown to the dietetics service was offered the option of nutritional advice and management at a subsequent time</w:t>
      </w:r>
      <w:r w:rsidR="00066D35">
        <w:t>.</w:t>
      </w:r>
    </w:p>
    <w:p w14:paraId="660D9FFF" w14:textId="77777777" w:rsidR="00CB5600" w:rsidRPr="00CB5600" w:rsidRDefault="00CB5600" w:rsidP="00A170AF">
      <w:pPr>
        <w:pStyle w:val="DHHSbullet1lastline"/>
      </w:pPr>
      <w:r w:rsidRPr="00CB5600">
        <w:t xml:space="preserve">On day 30, dietitians reviewed </w:t>
      </w:r>
      <w:r w:rsidR="00ED7318">
        <w:t xml:space="preserve">hospital </w:t>
      </w:r>
      <w:r w:rsidRPr="00CB5600">
        <w:t xml:space="preserve">records to collect information </w:t>
      </w:r>
      <w:r w:rsidR="00ED7318">
        <w:t>on hospital admissions and mortality</w:t>
      </w:r>
      <w:r w:rsidR="004C4CA9">
        <w:t>.</w:t>
      </w:r>
    </w:p>
    <w:p w14:paraId="33BFDDE4" w14:textId="1193C0F6" w:rsidR="00CB5600" w:rsidRPr="00CB5600" w:rsidRDefault="00CB5600" w:rsidP="00CB5600">
      <w:pPr>
        <w:pStyle w:val="DHHSbody"/>
        <w:rPr>
          <w:rFonts w:cs="Arial"/>
        </w:rPr>
      </w:pPr>
      <w:r w:rsidRPr="00CB5600">
        <w:rPr>
          <w:rFonts w:cs="Arial"/>
        </w:rPr>
        <w:t>Refer to Appendix 3 for details of the instructions for completing data collection and Appendix 4 for guidelines for approaching patients.</w:t>
      </w:r>
    </w:p>
    <w:p w14:paraId="62B04F04" w14:textId="77777777" w:rsidR="00CB5600" w:rsidRPr="0068278F" w:rsidRDefault="00CB5600" w:rsidP="00CB5600">
      <w:pPr>
        <w:pStyle w:val="Heading2"/>
        <w:jc w:val="both"/>
      </w:pPr>
      <w:bookmarkStart w:id="42" w:name="_Toc413620239"/>
      <w:bookmarkStart w:id="43" w:name="_Toc413620305"/>
      <w:bookmarkStart w:id="44" w:name="_Toc61518342"/>
      <w:r>
        <w:lastRenderedPageBreak/>
        <w:t>Ethical c</w:t>
      </w:r>
      <w:r w:rsidRPr="0068278F">
        <w:t>onsiderations</w:t>
      </w:r>
      <w:bookmarkEnd w:id="42"/>
      <w:bookmarkEnd w:id="43"/>
      <w:bookmarkEnd w:id="44"/>
    </w:p>
    <w:p w14:paraId="20D42878" w14:textId="77C894F5" w:rsidR="00CB5600" w:rsidRPr="0068278F" w:rsidRDefault="00CB5600" w:rsidP="00CB5600">
      <w:pPr>
        <w:pStyle w:val="DHHSbody"/>
      </w:pPr>
      <w:r w:rsidRPr="0068278F">
        <w:t xml:space="preserve">This survey was identified as a </w:t>
      </w:r>
      <w:r>
        <w:t>l</w:t>
      </w:r>
      <w:r w:rsidRPr="0068278F">
        <w:t>ow-</w:t>
      </w:r>
      <w:r>
        <w:t>n</w:t>
      </w:r>
      <w:r w:rsidRPr="0068278F">
        <w:t xml:space="preserve">egligible </w:t>
      </w:r>
      <w:r>
        <w:t>r</w:t>
      </w:r>
      <w:r w:rsidRPr="0068278F">
        <w:t>isk (LNR)</w:t>
      </w:r>
      <w:r w:rsidR="002A7FB4">
        <w:t xml:space="preserve"> </w:t>
      </w:r>
      <w:r w:rsidRPr="0068278F">
        <w:t xml:space="preserve">or </w:t>
      </w:r>
      <w:r>
        <w:t>q</w:t>
      </w:r>
      <w:r w:rsidRPr="0068278F">
        <w:t xml:space="preserve">uality </w:t>
      </w:r>
      <w:r>
        <w:t>i</w:t>
      </w:r>
      <w:r w:rsidRPr="0068278F">
        <w:t>mprovement activity on the basis of</w:t>
      </w:r>
      <w:r w:rsidR="00DB5C54">
        <w:t xml:space="preserve"> the following</w:t>
      </w:r>
      <w:r w:rsidRPr="0068278F">
        <w:t>:</w:t>
      </w:r>
    </w:p>
    <w:p w14:paraId="0621392C" w14:textId="75B672BC" w:rsidR="00CB5600" w:rsidRPr="0068278F" w:rsidRDefault="00DB5C54" w:rsidP="00CB5600">
      <w:pPr>
        <w:pStyle w:val="DHHSbullet1"/>
      </w:pPr>
      <w:r>
        <w:t>M</w:t>
      </w:r>
      <w:r w:rsidR="00CB5600" w:rsidRPr="0068278F">
        <w:t>alnutrition risk screening is non-invasive and considered part of routine care</w:t>
      </w:r>
      <w:r>
        <w:t>.</w:t>
      </w:r>
      <w:r w:rsidR="00CB5600" w:rsidRPr="0068278F">
        <w:t xml:space="preserve"> </w:t>
      </w:r>
    </w:p>
    <w:p w14:paraId="439AFB97" w14:textId="735C81BE" w:rsidR="00CB5600" w:rsidRPr="0068278F" w:rsidRDefault="00DB5C54" w:rsidP="00CB5600">
      <w:pPr>
        <w:pStyle w:val="DHHSbullet1"/>
      </w:pPr>
      <w:r>
        <w:t>N</w:t>
      </w:r>
      <w:r w:rsidR="00CB5600" w:rsidRPr="0068278F">
        <w:t>utrition assessment is conducted and considered usual care by dietitians</w:t>
      </w:r>
      <w:r>
        <w:t>.</w:t>
      </w:r>
    </w:p>
    <w:p w14:paraId="2BB2A8F2" w14:textId="3EEA4225" w:rsidR="00CB5600" w:rsidRPr="0068278F" w:rsidRDefault="00DB5C54" w:rsidP="00CB5600">
      <w:pPr>
        <w:pStyle w:val="DHHSbullet1"/>
      </w:pPr>
      <w:r>
        <w:t>S</w:t>
      </w:r>
      <w:r w:rsidR="00CB5600" w:rsidRPr="0068278F">
        <w:t xml:space="preserve">taff </w:t>
      </w:r>
      <w:r w:rsidR="00CB5600">
        <w:t xml:space="preserve">or students </w:t>
      </w:r>
      <w:r w:rsidR="00CB5600" w:rsidRPr="0068278F">
        <w:t>from each participating organisation were assessing their own patients and accessing medical records</w:t>
      </w:r>
      <w:r>
        <w:t>.</w:t>
      </w:r>
    </w:p>
    <w:p w14:paraId="000824A2" w14:textId="3BF8637A" w:rsidR="00CB5600" w:rsidRPr="0068278F" w:rsidRDefault="00DB5C54" w:rsidP="00CB5600">
      <w:pPr>
        <w:pStyle w:val="DHHSbullet1"/>
      </w:pPr>
      <w:r>
        <w:t>N</w:t>
      </w:r>
      <w:r w:rsidR="00CB5600" w:rsidRPr="0068278F">
        <w:t>o interventions were involved</w:t>
      </w:r>
      <w:r>
        <w:t>.</w:t>
      </w:r>
    </w:p>
    <w:p w14:paraId="537210B9" w14:textId="430D1796" w:rsidR="00CB5600" w:rsidRPr="0068278F" w:rsidRDefault="00DB5C54" w:rsidP="00CB5600">
      <w:pPr>
        <w:pStyle w:val="DHHSbullet1"/>
      </w:pPr>
      <w:r>
        <w:t>C</w:t>
      </w:r>
      <w:r w:rsidR="00CB5600" w:rsidRPr="0068278F">
        <w:t>onfidentiality and security of patient information was upheld at all times</w:t>
      </w:r>
      <w:r>
        <w:t>.</w:t>
      </w:r>
    </w:p>
    <w:p w14:paraId="59F87A0D" w14:textId="684EAE48" w:rsidR="00CB5600" w:rsidRPr="0068278F" w:rsidRDefault="00DB5C54" w:rsidP="00CB5600">
      <w:pPr>
        <w:pStyle w:val="DHHSbullet1"/>
      </w:pPr>
      <w:r>
        <w:t>P</w:t>
      </w:r>
      <w:r w:rsidR="00CB5600" w:rsidRPr="0068278F">
        <w:t xml:space="preserve">atients were provided with written information explaining the study in plain language </w:t>
      </w:r>
      <w:r w:rsidR="00CB5600" w:rsidRPr="00B77A91">
        <w:t xml:space="preserve">(Appendix </w:t>
      </w:r>
      <w:r w:rsidR="00CB5600">
        <w:t>5</w:t>
      </w:r>
      <w:r w:rsidR="00CB5600" w:rsidRPr="00B77A91">
        <w:t>)</w:t>
      </w:r>
      <w:r>
        <w:t>.</w:t>
      </w:r>
    </w:p>
    <w:p w14:paraId="2C6F1AF7" w14:textId="2D80E35D" w:rsidR="00CB5600" w:rsidRPr="0068278F" w:rsidRDefault="00DB5C54" w:rsidP="00A170AF">
      <w:pPr>
        <w:pStyle w:val="DHHSbullet1lastline"/>
      </w:pPr>
      <w:r>
        <w:t>P</w:t>
      </w:r>
      <w:r w:rsidR="00CB5600" w:rsidRPr="0068278F">
        <w:t>atients had to provide verbal consent to participate</w:t>
      </w:r>
      <w:r>
        <w:t>.</w:t>
      </w:r>
    </w:p>
    <w:p w14:paraId="3D6A5231" w14:textId="03E2A2FC" w:rsidR="00CB5600" w:rsidRPr="0068278F" w:rsidRDefault="00CB5600" w:rsidP="00CB5600">
      <w:pPr>
        <w:pStyle w:val="DHHSbody"/>
      </w:pPr>
      <w:r>
        <w:t xml:space="preserve">A multi-site ethics </w:t>
      </w:r>
      <w:r w:rsidRPr="0068278F">
        <w:t>application</w:t>
      </w:r>
      <w:r>
        <w:t>, using the Victorian c</w:t>
      </w:r>
      <w:r w:rsidRPr="0068278F">
        <w:t>ommon LNR application (</w:t>
      </w:r>
      <w:r w:rsidR="004C4CA9">
        <w:rPr>
          <w:i/>
        </w:rPr>
        <w:t xml:space="preserve">Ethics </w:t>
      </w:r>
      <w:r w:rsidRPr="0068278F">
        <w:rPr>
          <w:i/>
        </w:rPr>
        <w:t>Forms On-line</w:t>
      </w:r>
      <w:r w:rsidRPr="0068278F">
        <w:t>) was completed and approval granted at Peter Mac, as the lead agency.</w:t>
      </w:r>
      <w:r>
        <w:t xml:space="preserve"> </w:t>
      </w:r>
      <w:r w:rsidRPr="0068278F">
        <w:t xml:space="preserve">Following this, all sites were </w:t>
      </w:r>
      <w:r>
        <w:t>required to submit a</w:t>
      </w:r>
      <w:r w:rsidR="00DB5C54">
        <w:t>n</w:t>
      </w:r>
      <w:r>
        <w:t xml:space="preserve"> </w:t>
      </w:r>
      <w:r w:rsidRPr="0068278F">
        <w:t>LNR</w:t>
      </w:r>
      <w:r>
        <w:t xml:space="preserve"> site</w:t>
      </w:r>
      <w:r w:rsidR="00DB5C54">
        <w:t>-</w:t>
      </w:r>
      <w:r>
        <w:t>specific assessment application.</w:t>
      </w:r>
      <w:r w:rsidR="004C4CA9">
        <w:t xml:space="preserve"> All sites were granted approval. </w:t>
      </w:r>
    </w:p>
    <w:p w14:paraId="32E00130" w14:textId="77777777" w:rsidR="00CB5600" w:rsidRPr="0068278F" w:rsidRDefault="00CB5600" w:rsidP="00CB5600">
      <w:pPr>
        <w:pStyle w:val="Heading2"/>
        <w:jc w:val="both"/>
      </w:pPr>
      <w:bookmarkStart w:id="45" w:name="_Toc341183489"/>
      <w:bookmarkStart w:id="46" w:name="_Toc413620240"/>
      <w:bookmarkStart w:id="47" w:name="_Toc413620306"/>
      <w:bookmarkStart w:id="48" w:name="_Toc61518343"/>
      <w:r>
        <w:t>Training of d</w:t>
      </w:r>
      <w:r w:rsidRPr="0068278F">
        <w:t xml:space="preserve">ietitians in </w:t>
      </w:r>
      <w:r>
        <w:t>d</w:t>
      </w:r>
      <w:r w:rsidRPr="0068278F">
        <w:t xml:space="preserve">ata </w:t>
      </w:r>
      <w:r>
        <w:t>c</w:t>
      </w:r>
      <w:r w:rsidRPr="0068278F">
        <w:t>ollection</w:t>
      </w:r>
      <w:bookmarkEnd w:id="45"/>
      <w:bookmarkEnd w:id="46"/>
      <w:bookmarkEnd w:id="47"/>
      <w:bookmarkEnd w:id="48"/>
    </w:p>
    <w:p w14:paraId="569A4AAE" w14:textId="267CCFE4" w:rsidR="00CB5600" w:rsidRPr="00662CBF" w:rsidRDefault="00CB5600" w:rsidP="00CB5600">
      <w:pPr>
        <w:pStyle w:val="DHHSbody"/>
      </w:pPr>
      <w:r>
        <w:t>Training on how to complete the data collection tool was available to each of the sites</w:t>
      </w:r>
      <w:r w:rsidR="00AF4B41">
        <w:t xml:space="preserve"> via</w:t>
      </w:r>
      <w:r>
        <w:t xml:space="preserve"> an online learning </w:t>
      </w:r>
      <w:r w:rsidRPr="007718B5">
        <w:t>module</w:t>
      </w:r>
      <w:r w:rsidRPr="007718B5">
        <w:rPr>
          <w:rFonts w:cs="Calibri"/>
        </w:rPr>
        <w:t>, as well as through a written instruction tool</w:t>
      </w:r>
      <w:r w:rsidR="004C4CA9">
        <w:rPr>
          <w:rFonts w:cs="Calibri"/>
        </w:rPr>
        <w:t xml:space="preserve"> (Appendix 3)</w:t>
      </w:r>
      <w:r w:rsidRPr="007718B5">
        <w:rPr>
          <w:rFonts w:cs="Calibri"/>
        </w:rPr>
        <w:t>.</w:t>
      </w:r>
    </w:p>
    <w:p w14:paraId="782FD08C" w14:textId="77777777" w:rsidR="00CB5600" w:rsidRPr="0068278F" w:rsidRDefault="00CB5600" w:rsidP="00CB5600">
      <w:pPr>
        <w:pStyle w:val="Heading2"/>
        <w:jc w:val="both"/>
      </w:pPr>
      <w:bookmarkStart w:id="49" w:name="_Toc61518344"/>
      <w:r>
        <w:t>Data management</w:t>
      </w:r>
      <w:bookmarkEnd w:id="49"/>
    </w:p>
    <w:p w14:paraId="5D6074CE" w14:textId="42BE7724" w:rsidR="00CB5600" w:rsidRPr="00876865" w:rsidRDefault="00CB5600" w:rsidP="00CB5600">
      <w:pPr>
        <w:pStyle w:val="DHHSbody"/>
      </w:pPr>
      <w:r>
        <w:t xml:space="preserve">The data collection tool was designed to be </w:t>
      </w:r>
      <w:r w:rsidR="009D0548">
        <w:t>completed</w:t>
      </w:r>
      <w:r>
        <w:t xml:space="preserve"> electronically in REDCap </w:t>
      </w:r>
      <w:r w:rsidR="009D0548">
        <w:t>in real</w:t>
      </w:r>
      <w:r w:rsidR="00DB5C54">
        <w:t xml:space="preserve"> </w:t>
      </w:r>
      <w:r w:rsidR="009D0548">
        <w:t>time (</w:t>
      </w:r>
      <w:r>
        <w:t>at the time of data collection</w:t>
      </w:r>
      <w:r w:rsidR="009D0548">
        <w:t>)</w:t>
      </w:r>
      <w:r>
        <w:t>. If this was not possible at a health service, it was printed and filled in as a paper</w:t>
      </w:r>
      <w:r w:rsidR="00FD5F0E">
        <w:t>-</w:t>
      </w:r>
      <w:r>
        <w:t>based version for each participant</w:t>
      </w:r>
      <w:r w:rsidRPr="008E0319">
        <w:t>, the</w:t>
      </w:r>
      <w:r>
        <w:t xml:space="preserve">n the </w:t>
      </w:r>
      <w:r w:rsidRPr="008E0319">
        <w:t xml:space="preserve">site or student dietitian </w:t>
      </w:r>
      <w:r>
        <w:t>was</w:t>
      </w:r>
      <w:r w:rsidRPr="008E0319">
        <w:t xml:space="preserve"> required to enter </w:t>
      </w:r>
      <w:r>
        <w:t xml:space="preserve">the data into </w:t>
      </w:r>
      <w:r w:rsidR="004C4CA9">
        <w:t xml:space="preserve">the centralised </w:t>
      </w:r>
      <w:r>
        <w:t>REDCap</w:t>
      </w:r>
      <w:r w:rsidR="00AF4B41" w:rsidRPr="00AF4B41">
        <w:t xml:space="preserve"> </w:t>
      </w:r>
      <w:r w:rsidR="00AF4B41">
        <w:t>database</w:t>
      </w:r>
      <w:r w:rsidRPr="008E0319">
        <w:t xml:space="preserve">. Paper-based data collection forms will be securely stored in a locked file within the Nutrition </w:t>
      </w:r>
      <w:r>
        <w:t>D</w:t>
      </w:r>
      <w:r w:rsidRPr="008E0319">
        <w:t>epartment</w:t>
      </w:r>
      <w:r>
        <w:t xml:space="preserve"> of each health service</w:t>
      </w:r>
      <w:r w:rsidR="00443919">
        <w:t xml:space="preserve"> for </w:t>
      </w:r>
      <w:r w:rsidR="00066D35">
        <w:t>five</w:t>
      </w:r>
      <w:r w:rsidR="00443919">
        <w:t xml:space="preserve"> years</w:t>
      </w:r>
      <w:r w:rsidRPr="008E0319">
        <w:t>.</w:t>
      </w:r>
    </w:p>
    <w:p w14:paraId="586DFD0B" w14:textId="7203D9B7" w:rsidR="00CB5600" w:rsidRPr="0068278F" w:rsidRDefault="00CB5600" w:rsidP="00CB5600">
      <w:pPr>
        <w:pStyle w:val="DHHSbody"/>
      </w:pPr>
      <w:r w:rsidRPr="0068278F">
        <w:t xml:space="preserve">Once all data entry was completed, the data was exported into an electronic database (Microsoft Excel) for analysis. Participating health services were provided with a database containing information corresponding to information collected for their site. </w:t>
      </w:r>
      <w:r w:rsidR="00AF4B41">
        <w:t>T</w:t>
      </w:r>
      <w:r w:rsidRPr="0068278F">
        <w:t xml:space="preserve">he Victorian Department of Health </w:t>
      </w:r>
      <w:r>
        <w:t xml:space="preserve">and Human Services </w:t>
      </w:r>
      <w:r w:rsidRPr="0068278F">
        <w:t>retains the complete electronic database and act</w:t>
      </w:r>
      <w:r w:rsidR="00AF4B41">
        <w:t>s</w:t>
      </w:r>
      <w:r w:rsidRPr="0068278F">
        <w:t xml:space="preserve"> as data custodian. </w:t>
      </w:r>
    </w:p>
    <w:p w14:paraId="0E9172A7" w14:textId="77777777" w:rsidR="00CB5600" w:rsidRPr="0068278F" w:rsidRDefault="00CB5600" w:rsidP="00CB5600">
      <w:pPr>
        <w:pStyle w:val="Heading2"/>
        <w:jc w:val="both"/>
      </w:pPr>
      <w:bookmarkStart w:id="50" w:name="_Toc341183491"/>
      <w:bookmarkStart w:id="51" w:name="_Toc413620242"/>
      <w:bookmarkStart w:id="52" w:name="_Toc413620308"/>
      <w:bookmarkStart w:id="53" w:name="_Toc61518345"/>
      <w:r>
        <w:t>Data a</w:t>
      </w:r>
      <w:r w:rsidRPr="0068278F">
        <w:t>nalysis</w:t>
      </w:r>
      <w:bookmarkEnd w:id="50"/>
      <w:bookmarkEnd w:id="51"/>
      <w:bookmarkEnd w:id="52"/>
      <w:bookmarkEnd w:id="53"/>
    </w:p>
    <w:p w14:paraId="7CE83A78" w14:textId="77777777" w:rsidR="00CB5600" w:rsidRPr="00637FB9" w:rsidRDefault="00E871BF" w:rsidP="00CB5600">
      <w:pPr>
        <w:pStyle w:val="DHHSbody"/>
      </w:pPr>
      <w:r w:rsidRPr="00E871BF">
        <w:t xml:space="preserve">All data was analysed using SPSS version 25. Descriptive statistics are presented as </w:t>
      </w:r>
      <w:r w:rsidR="00443919">
        <w:t xml:space="preserve">the </w:t>
      </w:r>
      <w:r w:rsidRPr="00E871BF">
        <w:t xml:space="preserve">mean. </w:t>
      </w:r>
      <w:r>
        <w:t xml:space="preserve">Analyses were undertaken using </w:t>
      </w:r>
      <w:r w:rsidRPr="00E871BF">
        <w:t>chi-square tests for equal proportions for categorical variables. A two</w:t>
      </w:r>
      <w:r w:rsidR="007D7E1D">
        <w:t>-</w:t>
      </w:r>
      <w:r w:rsidRPr="00E871BF">
        <w:t xml:space="preserve">sided </w:t>
      </w:r>
      <w:r w:rsidRPr="001B3FCD">
        <w:rPr>
          <w:i/>
        </w:rPr>
        <w:t>p</w:t>
      </w:r>
      <w:r w:rsidRPr="00E871BF">
        <w:t>-value of 0.05 was considered to be statistically significant.</w:t>
      </w:r>
    </w:p>
    <w:p w14:paraId="74180A92" w14:textId="77777777" w:rsidR="00CB5600" w:rsidRDefault="00CB5600" w:rsidP="00A170AF">
      <w:pPr>
        <w:pStyle w:val="DHHSbody"/>
      </w:pPr>
      <w:r>
        <w:br w:type="page"/>
      </w:r>
    </w:p>
    <w:p w14:paraId="595A8257" w14:textId="77777777" w:rsidR="00CB5600" w:rsidRDefault="00CB5600" w:rsidP="00CB5600">
      <w:pPr>
        <w:pStyle w:val="Heading1"/>
      </w:pPr>
      <w:bookmarkStart w:id="54" w:name="_Toc517095402"/>
      <w:bookmarkStart w:id="55" w:name="_Toc61518346"/>
      <w:r w:rsidRPr="0068278F">
        <w:lastRenderedPageBreak/>
        <w:t>Results</w:t>
      </w:r>
      <w:bookmarkEnd w:id="54"/>
      <w:bookmarkEnd w:id="55"/>
    </w:p>
    <w:p w14:paraId="004734D4" w14:textId="77777777" w:rsidR="00CB5600" w:rsidRPr="0068278F" w:rsidRDefault="00CB5600" w:rsidP="00CB5600">
      <w:pPr>
        <w:pStyle w:val="DHHSbody"/>
      </w:pPr>
      <w:r w:rsidRPr="0068278F">
        <w:t xml:space="preserve">A total of </w:t>
      </w:r>
      <w:r>
        <w:t>1</w:t>
      </w:r>
      <w:r w:rsidR="00FF69EF">
        <w:t>,</w:t>
      </w:r>
      <w:r>
        <w:t xml:space="preserve">571 </w:t>
      </w:r>
      <w:r w:rsidRPr="0068278F">
        <w:t>oncology patients were admitted to or attend</w:t>
      </w:r>
      <w:r w:rsidR="004C4CA9">
        <w:t>ed</w:t>
      </w:r>
      <w:r w:rsidRPr="0068278F">
        <w:t xml:space="preserve"> </w:t>
      </w:r>
      <w:r w:rsidR="004C4CA9">
        <w:t xml:space="preserve">participating </w:t>
      </w:r>
      <w:r>
        <w:t>health services</w:t>
      </w:r>
      <w:r w:rsidRPr="0068278F">
        <w:t xml:space="preserve"> for oncology treatments during the study period. </w:t>
      </w:r>
    </w:p>
    <w:p w14:paraId="46C247BC" w14:textId="3F03866F" w:rsidR="00CB5600" w:rsidRPr="0068278F" w:rsidRDefault="00CB5600" w:rsidP="00CB5600">
      <w:pPr>
        <w:pStyle w:val="DHHSbody"/>
      </w:pPr>
      <w:r w:rsidRPr="0068278F">
        <w:t>Of these, 1</w:t>
      </w:r>
      <w:r w:rsidR="00FF69EF">
        <w:t>,</w:t>
      </w:r>
      <w:r>
        <w:t>340</w:t>
      </w:r>
      <w:r w:rsidRPr="0068278F">
        <w:t xml:space="preserve"> oncology patients (8</w:t>
      </w:r>
      <w:r>
        <w:t>5 per</w:t>
      </w:r>
      <w:r w:rsidR="00FF69EF">
        <w:t xml:space="preserve"> </w:t>
      </w:r>
      <w:r>
        <w:t>cent</w:t>
      </w:r>
      <w:r w:rsidRPr="0068278F">
        <w:t>) consented to participate and were screened for malnutrition risk. Th</w:t>
      </w:r>
      <w:r w:rsidR="00AF4B41">
        <w:t>e</w:t>
      </w:r>
      <w:r w:rsidRPr="0068278F">
        <w:t xml:space="preserve"> number screened represents </w:t>
      </w:r>
      <w:r>
        <w:t>82 per</w:t>
      </w:r>
      <w:r w:rsidR="00FF69EF">
        <w:t xml:space="preserve"> </w:t>
      </w:r>
      <w:r>
        <w:t>cent</w:t>
      </w:r>
      <w:r w:rsidRPr="0068278F">
        <w:t xml:space="preserve"> of the projected numbers:</w:t>
      </w:r>
    </w:p>
    <w:p w14:paraId="2646E346" w14:textId="39D33D30" w:rsidR="00CB5600" w:rsidRPr="0068278F" w:rsidRDefault="00FF69EF" w:rsidP="00CB5600">
      <w:pPr>
        <w:pStyle w:val="DHHSbullet1"/>
      </w:pPr>
      <w:r>
        <w:t>i</w:t>
      </w:r>
      <w:r w:rsidR="00CB5600" w:rsidRPr="0068278F">
        <w:t>npa</w:t>
      </w:r>
      <w:r w:rsidR="00CB5600">
        <w:t>tients</w:t>
      </w:r>
      <w:r w:rsidR="00AF4B41">
        <w:t xml:space="preserve"> –</w:t>
      </w:r>
      <w:r w:rsidR="00CB5600">
        <w:t xml:space="preserve"> 321</w:t>
      </w:r>
      <w:r w:rsidR="00CB5600" w:rsidRPr="0068278F">
        <w:t xml:space="preserve"> (of </w:t>
      </w:r>
      <w:r w:rsidR="00CB5600">
        <w:t xml:space="preserve">366 </w:t>
      </w:r>
      <w:r w:rsidR="00CB5600" w:rsidRPr="0068278F">
        <w:t>projected</w:t>
      </w:r>
      <w:r w:rsidR="00CB5600">
        <w:t>; 88</w:t>
      </w:r>
      <w:r w:rsidR="00BC47F3">
        <w:t xml:space="preserve"> per cent</w:t>
      </w:r>
      <w:r w:rsidR="00CB5600" w:rsidRPr="0068278F">
        <w:t>)</w:t>
      </w:r>
    </w:p>
    <w:p w14:paraId="0889AC7B" w14:textId="45A69ED7" w:rsidR="00CB5600" w:rsidRPr="0068278F" w:rsidRDefault="00FF69EF" w:rsidP="00CB5600">
      <w:pPr>
        <w:pStyle w:val="DHHSbullet1"/>
      </w:pPr>
      <w:r>
        <w:t>c</w:t>
      </w:r>
      <w:r w:rsidR="00CB5600" w:rsidRPr="0068278F">
        <w:t>hemotherapy day patients</w:t>
      </w:r>
      <w:r w:rsidR="00AF4B41">
        <w:t xml:space="preserve"> –</w:t>
      </w:r>
      <w:r w:rsidR="00CB5600" w:rsidRPr="0068278F">
        <w:t xml:space="preserve"> </w:t>
      </w:r>
      <w:r w:rsidR="00CB5600">
        <w:t xml:space="preserve">684 </w:t>
      </w:r>
      <w:r w:rsidR="00CB5600" w:rsidRPr="0068278F">
        <w:t xml:space="preserve">(of </w:t>
      </w:r>
      <w:r w:rsidR="00CB5600">
        <w:t>840</w:t>
      </w:r>
      <w:r w:rsidR="00CB5600" w:rsidRPr="0068278F">
        <w:t xml:space="preserve"> projected</w:t>
      </w:r>
      <w:r w:rsidR="00CB5600">
        <w:t>; 81</w:t>
      </w:r>
      <w:r w:rsidR="00BC47F3">
        <w:t xml:space="preserve"> per cent</w:t>
      </w:r>
      <w:r w:rsidR="00CB5600" w:rsidRPr="0068278F">
        <w:t>)</w:t>
      </w:r>
    </w:p>
    <w:p w14:paraId="24AA9911" w14:textId="12A9D5EB" w:rsidR="00CB5600" w:rsidRPr="00CB5600" w:rsidRDefault="00FF69EF" w:rsidP="00CB5600">
      <w:pPr>
        <w:pStyle w:val="DHHSbullet1"/>
      </w:pPr>
      <w:r>
        <w:t>r</w:t>
      </w:r>
      <w:r w:rsidR="00CB5600" w:rsidRPr="0068278F">
        <w:t>adiotherapy patients</w:t>
      </w:r>
      <w:r w:rsidR="00AF4B41">
        <w:t xml:space="preserve"> –</w:t>
      </w:r>
      <w:r w:rsidR="00CB5600" w:rsidRPr="0068278F">
        <w:t xml:space="preserve"> </w:t>
      </w:r>
      <w:r w:rsidR="00CB5600">
        <w:t>335</w:t>
      </w:r>
      <w:r w:rsidR="00CB5600" w:rsidRPr="0068278F">
        <w:t xml:space="preserve"> (of </w:t>
      </w:r>
      <w:r w:rsidR="00CB5600">
        <w:t>428</w:t>
      </w:r>
      <w:r w:rsidR="00CB5600" w:rsidRPr="0068278F">
        <w:t xml:space="preserve"> projected</w:t>
      </w:r>
      <w:r w:rsidR="00CB5600">
        <w:t>; 78</w:t>
      </w:r>
      <w:r w:rsidR="00BC47F3">
        <w:t xml:space="preserve"> per cent</w:t>
      </w:r>
      <w:r w:rsidR="00CB5600" w:rsidRPr="0068278F">
        <w:t>)</w:t>
      </w:r>
      <w:r w:rsidR="00066D35">
        <w:t>.</w:t>
      </w:r>
    </w:p>
    <w:p w14:paraId="3FBEE55C" w14:textId="188046FB" w:rsidR="00CB5600" w:rsidRPr="0068278F" w:rsidRDefault="00CB5600" w:rsidP="00CB5600">
      <w:pPr>
        <w:pStyle w:val="Heading2"/>
        <w:jc w:val="both"/>
      </w:pPr>
      <w:bookmarkStart w:id="56" w:name="_Toc413620244"/>
      <w:bookmarkStart w:id="57" w:name="_Toc413620310"/>
      <w:bookmarkStart w:id="58" w:name="_Toc341183493"/>
      <w:bookmarkStart w:id="59" w:name="_Toc61518347"/>
      <w:r>
        <w:t>Statewide m</w:t>
      </w:r>
      <w:r w:rsidRPr="0068278F">
        <w:t xml:space="preserve">alnutrition </w:t>
      </w:r>
      <w:r>
        <w:t>risk s</w:t>
      </w:r>
      <w:r w:rsidRPr="0068278F">
        <w:t>creening</w:t>
      </w:r>
      <w:bookmarkEnd w:id="56"/>
      <w:bookmarkEnd w:id="57"/>
      <w:bookmarkEnd w:id="59"/>
      <w:r w:rsidRPr="0068278F">
        <w:t xml:space="preserve"> </w:t>
      </w:r>
      <w:bookmarkEnd w:id="58"/>
    </w:p>
    <w:p w14:paraId="1971DF81" w14:textId="7B20EF1C" w:rsidR="00CB5600" w:rsidRDefault="00CB5600" w:rsidP="00CB5600">
      <w:pPr>
        <w:pStyle w:val="DHHSbody"/>
      </w:pPr>
      <w:r w:rsidRPr="0068278F">
        <w:t xml:space="preserve">All </w:t>
      </w:r>
      <w:r>
        <w:t>1</w:t>
      </w:r>
      <w:r w:rsidR="00FA318C">
        <w:t>,</w:t>
      </w:r>
      <w:r>
        <w:t xml:space="preserve">340 </w:t>
      </w:r>
      <w:r w:rsidRPr="0068278F">
        <w:t xml:space="preserve">oncology patients were screened using the MST for risk of malnutrition. The proportion of cancer patients identified </w:t>
      </w:r>
      <w:r w:rsidR="00AF4B41">
        <w:t xml:space="preserve">as being </w:t>
      </w:r>
      <w:r w:rsidRPr="0068278F">
        <w:t xml:space="preserve">at risk of malnutrition (as determined by </w:t>
      </w:r>
      <w:r w:rsidR="00AF4B41">
        <w:t xml:space="preserve">an </w:t>
      </w:r>
      <w:r w:rsidRPr="0068278F">
        <w:t xml:space="preserve">MST score ≥ 2) was </w:t>
      </w:r>
      <w:r>
        <w:t>37</w:t>
      </w:r>
      <w:r w:rsidRPr="0068278F">
        <w:t xml:space="preserve"> </w:t>
      </w:r>
      <w:r>
        <w:t>per</w:t>
      </w:r>
      <w:r w:rsidR="00FA318C">
        <w:t xml:space="preserve"> </w:t>
      </w:r>
      <w:r>
        <w:t>cent</w:t>
      </w:r>
      <w:r w:rsidRPr="0068278F">
        <w:t xml:space="preserve"> (</w:t>
      </w:r>
      <w:r w:rsidRPr="00022398">
        <w:rPr>
          <w:i/>
        </w:rPr>
        <w:t>n</w:t>
      </w:r>
      <w:r w:rsidR="00FA318C">
        <w:t xml:space="preserve"> </w:t>
      </w:r>
      <w:r w:rsidRPr="0068278F">
        <w:t>=</w:t>
      </w:r>
      <w:r w:rsidR="00FA318C">
        <w:t xml:space="preserve"> </w:t>
      </w:r>
      <w:r>
        <w:t>492</w:t>
      </w:r>
      <w:r w:rsidRPr="0068278F">
        <w:t>)</w:t>
      </w:r>
      <w:r w:rsidR="00066D35">
        <w:t xml:space="preserve"> (see </w:t>
      </w:r>
      <w:r w:rsidR="00FA318C">
        <w:t>Figure</w:t>
      </w:r>
      <w:r w:rsidR="00FA318C" w:rsidRPr="0068278F">
        <w:t xml:space="preserve"> </w:t>
      </w:r>
      <w:r w:rsidRPr="0068278F">
        <w:t>1</w:t>
      </w:r>
      <w:r w:rsidR="00066D35">
        <w:t>)</w:t>
      </w:r>
      <w:r w:rsidRPr="0068278F">
        <w:t>.</w:t>
      </w:r>
    </w:p>
    <w:p w14:paraId="40980C9D" w14:textId="09163B79" w:rsidR="00CB5600" w:rsidRPr="003072C6" w:rsidRDefault="00FA318C" w:rsidP="00CB5600">
      <w:pPr>
        <w:pStyle w:val="DHHSfigurecaption"/>
      </w:pPr>
      <w:r>
        <w:t xml:space="preserve">Figure </w:t>
      </w:r>
      <w:r w:rsidR="00CB5600">
        <w:t>1: Malnutrition risk screening</w:t>
      </w:r>
    </w:p>
    <w:p w14:paraId="2428B815" w14:textId="7FE57FB7" w:rsidR="00CB5600" w:rsidRPr="003072C6" w:rsidRDefault="00222F13" w:rsidP="00CB5600">
      <w:pPr>
        <w:pStyle w:val="DHHSbody"/>
      </w:pPr>
      <w:r>
        <w:rPr>
          <w:noProof/>
          <w:lang w:eastAsia="en-AU"/>
        </w:rPr>
        <w:drawing>
          <wp:inline distT="0" distB="0" distL="0" distR="0" wp14:anchorId="22618BF0" wp14:editId="3BD216E8">
            <wp:extent cx="5543550" cy="3800475"/>
            <wp:effectExtent l="0" t="0" r="19050" b="9525"/>
            <wp:docPr id="40" name="Chart 40" descr="Figure 1 is a pie chart graphic depicting the proportion of cancer patients identified as being at risk of malnutrition (as determined by an MST score ≥ 2) was 37 per cent (n = 492).">
              <a:extLst xmlns:a="http://schemas.openxmlformats.org/drawingml/2006/main">
                <a:ext uri="{FF2B5EF4-FFF2-40B4-BE49-F238E27FC236}">
                  <a16:creationId xmlns:a16="http://schemas.microsoft.com/office/drawing/2014/main" id="{71DA3D0E-263C-49D6-82EE-4A03A62DEC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92AB753" w14:textId="3981F0D8" w:rsidR="00CB5600" w:rsidRPr="0068278F" w:rsidRDefault="00CB5600" w:rsidP="00CB5600">
      <w:pPr>
        <w:pStyle w:val="Heading2"/>
        <w:jc w:val="both"/>
      </w:pPr>
      <w:bookmarkStart w:id="60" w:name="_Toc61518348"/>
      <w:r>
        <w:t>Statewide m</w:t>
      </w:r>
      <w:r w:rsidRPr="0068278F">
        <w:t xml:space="preserve">alnutrition </w:t>
      </w:r>
      <w:r>
        <w:t>p</w:t>
      </w:r>
      <w:r w:rsidRPr="0068278F">
        <w:t>revalence</w:t>
      </w:r>
      <w:bookmarkEnd w:id="60"/>
    </w:p>
    <w:p w14:paraId="06C7BFC0" w14:textId="4901690F" w:rsidR="00CB5600" w:rsidRDefault="00CB5600" w:rsidP="00CB5600">
      <w:pPr>
        <w:pStyle w:val="DHHSbody"/>
      </w:pPr>
      <w:r w:rsidRPr="0068278F">
        <w:t xml:space="preserve">A </w:t>
      </w:r>
      <w:r>
        <w:t>physical assessment was conducted on 44</w:t>
      </w:r>
      <w:r w:rsidR="00A57938">
        <w:t>9</w:t>
      </w:r>
      <w:r>
        <w:t xml:space="preserve"> of the 492</w:t>
      </w:r>
      <w:r w:rsidRPr="0068278F">
        <w:t xml:space="preserve"> patients identified </w:t>
      </w:r>
      <w:r w:rsidR="00AF4B41">
        <w:t xml:space="preserve">as being </w:t>
      </w:r>
      <w:r w:rsidRPr="0068278F">
        <w:t>at</w:t>
      </w:r>
      <w:r>
        <w:t xml:space="preserve"> </w:t>
      </w:r>
      <w:r w:rsidRPr="0068278F">
        <w:t>ris</w:t>
      </w:r>
      <w:r w:rsidR="00A57938">
        <w:t>k of malnutrition. Forty-three patients identified as being at risk of malnutrition did not have a physical assessment completed, therefore a malnutrition diagnosis could not be determined for these patients.</w:t>
      </w:r>
    </w:p>
    <w:p w14:paraId="3813DF00" w14:textId="6590E981" w:rsidR="00CB5600" w:rsidRPr="00C95A81" w:rsidRDefault="00CB5600" w:rsidP="00CB5600">
      <w:pPr>
        <w:pStyle w:val="DHHSbody"/>
      </w:pPr>
      <w:r w:rsidRPr="0068278F">
        <w:t>Of the patients identified as at</w:t>
      </w:r>
      <w:r>
        <w:t xml:space="preserve"> </w:t>
      </w:r>
      <w:r w:rsidRPr="0068278F">
        <w:t>risk of malnutrition</w:t>
      </w:r>
      <w:r w:rsidR="00A57938">
        <w:t xml:space="preserve"> and with a completed physical assessment</w:t>
      </w:r>
      <w:r>
        <w:t xml:space="preserve">, </w:t>
      </w:r>
      <w:r w:rsidRPr="00C95A81">
        <w:t>3</w:t>
      </w:r>
      <w:r>
        <w:t>02</w:t>
      </w:r>
      <w:r w:rsidRPr="00C95A81">
        <w:t xml:space="preserve"> patients</w:t>
      </w:r>
      <w:r>
        <w:t>, or 23</w:t>
      </w:r>
      <w:r w:rsidR="00FA318C">
        <w:t xml:space="preserve"> per cent</w:t>
      </w:r>
      <w:r>
        <w:t xml:space="preserve"> of the total participants,</w:t>
      </w:r>
      <w:r w:rsidRPr="00C95A81">
        <w:t xml:space="preserve"> were malnourished</w:t>
      </w:r>
      <w:r w:rsidR="00066D35">
        <w:t xml:space="preserve"> (</w:t>
      </w:r>
      <w:r w:rsidR="00FA318C">
        <w:t>Figure</w:t>
      </w:r>
      <w:r w:rsidR="00FA318C" w:rsidRPr="00C95A81">
        <w:t xml:space="preserve"> </w:t>
      </w:r>
      <w:r w:rsidRPr="00C95A81">
        <w:t>2</w:t>
      </w:r>
      <w:r w:rsidR="00066D35">
        <w:t>)</w:t>
      </w:r>
      <w:r w:rsidRPr="00C95A81">
        <w:t xml:space="preserve">. </w:t>
      </w:r>
    </w:p>
    <w:p w14:paraId="6D5EC9F4" w14:textId="34F43F0A" w:rsidR="00CB5600" w:rsidRDefault="00FA318C" w:rsidP="00673029">
      <w:pPr>
        <w:pStyle w:val="DHHSfigurecaption"/>
      </w:pPr>
      <w:r>
        <w:lastRenderedPageBreak/>
        <w:t>Figure</w:t>
      </w:r>
      <w:r w:rsidRPr="00CB5600">
        <w:t xml:space="preserve"> </w:t>
      </w:r>
      <w:r w:rsidR="00CB5600" w:rsidRPr="00CB5600">
        <w:t>2: Malnutrition assessment</w:t>
      </w:r>
    </w:p>
    <w:p w14:paraId="6876965E" w14:textId="172922C2" w:rsidR="00CB5600" w:rsidRDefault="00780AE5" w:rsidP="00CB5600">
      <w:pPr>
        <w:pStyle w:val="DHHSbody"/>
      </w:pPr>
      <w:r>
        <w:rPr>
          <w:noProof/>
          <w:lang w:eastAsia="en-AU"/>
        </w:rPr>
        <w:drawing>
          <wp:inline distT="0" distB="0" distL="0" distR="0" wp14:anchorId="20273DB3" wp14:editId="604AFFBF">
            <wp:extent cx="5581650" cy="4171950"/>
            <wp:effectExtent l="0" t="0" r="19050" b="19050"/>
            <wp:docPr id="41" name="Chart 41" descr="Figure 2 is a pie chart depicting the proportion of patients identified as at risk of malnutrition and with a completed physical assessment;  302 patients, or 23 per cent of the total participants, were malnourished. ">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1150E11" w14:textId="77777777" w:rsidR="00516955" w:rsidRDefault="00516955" w:rsidP="00CB5600">
      <w:pPr>
        <w:pStyle w:val="DHHS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992"/>
        <w:gridCol w:w="4161"/>
      </w:tblGrid>
      <w:tr w:rsidR="00516955" w14:paraId="7FC7E875" w14:textId="77777777" w:rsidTr="00C41EE7">
        <w:tc>
          <w:tcPr>
            <w:tcW w:w="4253" w:type="dxa"/>
          </w:tcPr>
          <w:p w14:paraId="46314499" w14:textId="424FB504" w:rsidR="00516955" w:rsidRPr="00DD0929" w:rsidRDefault="00516955" w:rsidP="00294E63">
            <w:pPr>
              <w:pStyle w:val="DHHSbody"/>
              <w:jc w:val="center"/>
              <w:rPr>
                <w:b/>
                <w:bCs/>
              </w:rPr>
            </w:pPr>
            <w:r w:rsidRPr="00DD0929">
              <w:rPr>
                <w:b/>
                <w:bCs/>
                <w:color w:val="7030A0"/>
              </w:rPr>
              <w:t>The overall prevalence of malnutrition is 23 per cent in Victorian cancer services.</w:t>
            </w:r>
          </w:p>
        </w:tc>
        <w:tc>
          <w:tcPr>
            <w:tcW w:w="992" w:type="dxa"/>
          </w:tcPr>
          <w:p w14:paraId="6B218EC0" w14:textId="77777777" w:rsidR="00516955" w:rsidRPr="00DD0929" w:rsidRDefault="00516955" w:rsidP="00CB5600">
            <w:pPr>
              <w:pStyle w:val="DHHSbody"/>
            </w:pPr>
          </w:p>
        </w:tc>
        <w:tc>
          <w:tcPr>
            <w:tcW w:w="4161" w:type="dxa"/>
          </w:tcPr>
          <w:p w14:paraId="016E4E8B" w14:textId="2ACAD4BA" w:rsidR="00516955" w:rsidRPr="00DD0929" w:rsidRDefault="00516955" w:rsidP="00294E63">
            <w:pPr>
              <w:pStyle w:val="DHHSbody"/>
              <w:jc w:val="center"/>
              <w:rPr>
                <w:b/>
                <w:bCs/>
              </w:rPr>
            </w:pPr>
            <w:r w:rsidRPr="00DD0929">
              <w:rPr>
                <w:b/>
                <w:bCs/>
                <w:color w:val="7030A0"/>
              </w:rPr>
              <w:t xml:space="preserve">Malnutrition prevalence has been trending downwards over the past six years (31% </w:t>
            </w:r>
            <w:r w:rsidRPr="00DD0929">
              <w:rPr>
                <w:rFonts w:ascii="Calibri" w:hAnsi="Calibri" w:cs="Calibri"/>
                <w:b/>
                <w:bCs/>
                <w:color w:val="7030A0"/>
              </w:rPr>
              <w:t>→</w:t>
            </w:r>
            <w:r w:rsidRPr="00DD0929">
              <w:rPr>
                <w:b/>
                <w:bCs/>
                <w:color w:val="7030A0"/>
              </w:rPr>
              <w:t xml:space="preserve"> 26% </w:t>
            </w:r>
            <w:r w:rsidRPr="00DD0929">
              <w:rPr>
                <w:rFonts w:ascii="Calibri" w:hAnsi="Calibri" w:cs="Calibri"/>
                <w:b/>
                <w:bCs/>
                <w:color w:val="7030A0"/>
              </w:rPr>
              <w:t>→</w:t>
            </w:r>
            <w:r w:rsidRPr="00DD0929">
              <w:rPr>
                <w:b/>
                <w:bCs/>
                <w:color w:val="7030A0"/>
              </w:rPr>
              <w:t xml:space="preserve"> 23%). </w:t>
            </w:r>
          </w:p>
        </w:tc>
      </w:tr>
    </w:tbl>
    <w:p w14:paraId="7261F7B2" w14:textId="77777777" w:rsidR="00516955" w:rsidRDefault="00516955" w:rsidP="00CB5600">
      <w:pPr>
        <w:pStyle w:val="DHHSbody"/>
      </w:pPr>
    </w:p>
    <w:p w14:paraId="3B6D101B" w14:textId="77777777" w:rsidR="00CB5600" w:rsidRPr="0068278F" w:rsidRDefault="00CB5600" w:rsidP="00A170AF">
      <w:pPr>
        <w:pStyle w:val="DHHSbodyaftertablefigure"/>
      </w:pPr>
      <w:r w:rsidRPr="0068278F">
        <w:t>Malnutrition prevalence was compared for inpatie</w:t>
      </w:r>
      <w:r>
        <w:t>n</w:t>
      </w:r>
      <w:r w:rsidRPr="0068278F">
        <w:t>ts and ambulatory/day-only patients</w:t>
      </w:r>
      <w:r w:rsidR="00066D35">
        <w:t xml:space="preserve"> (Table 1)</w:t>
      </w:r>
      <w:r w:rsidRPr="0068278F">
        <w:t>.</w:t>
      </w:r>
      <w:r w:rsidR="00B93CC1">
        <w:t xml:space="preserve"> </w:t>
      </w:r>
    </w:p>
    <w:p w14:paraId="620FB0ED" w14:textId="327D80F1" w:rsidR="00CB5600" w:rsidRDefault="00D37583" w:rsidP="00CB5600">
      <w:pPr>
        <w:pStyle w:val="DHHSbody"/>
      </w:pPr>
      <w:r>
        <w:t>A significant difference (</w:t>
      </w:r>
      <w:r w:rsidRPr="00E2327C">
        <w:rPr>
          <w:i/>
        </w:rPr>
        <w:t>p</w:t>
      </w:r>
      <w:r w:rsidR="00FF69EF">
        <w:t xml:space="preserve"> </w:t>
      </w:r>
      <w:r>
        <w:t>&lt;</w:t>
      </w:r>
      <w:r w:rsidR="00FF69EF">
        <w:t xml:space="preserve"> </w:t>
      </w:r>
      <w:r>
        <w:t>0.00</w:t>
      </w:r>
      <w:r w:rsidR="008625B3">
        <w:t>1</w:t>
      </w:r>
      <w:r>
        <w:t xml:space="preserve">) in malnutrition </w:t>
      </w:r>
      <w:r w:rsidR="00CB5600">
        <w:t xml:space="preserve">prevalence </w:t>
      </w:r>
      <w:r>
        <w:t xml:space="preserve">was observed between </w:t>
      </w:r>
      <w:r w:rsidR="00CB5600">
        <w:t>inpatients (37</w:t>
      </w:r>
      <w:r w:rsidR="00BC47F3">
        <w:t xml:space="preserve"> per cent</w:t>
      </w:r>
      <w:r w:rsidR="00CB5600">
        <w:t xml:space="preserve">) </w:t>
      </w:r>
      <w:r>
        <w:t>and</w:t>
      </w:r>
      <w:r w:rsidR="00CB5600">
        <w:t xml:space="preserve"> ambulatory </w:t>
      </w:r>
      <w:r w:rsidR="00CB5600" w:rsidRPr="0068278F">
        <w:t>patients receiving either radiotherapy and/or chemotherapy (1</w:t>
      </w:r>
      <w:r w:rsidR="00CB5600">
        <w:t>8</w:t>
      </w:r>
      <w:r w:rsidR="00BC47F3">
        <w:t xml:space="preserve"> per cent</w:t>
      </w:r>
      <w:r w:rsidR="00CB5600" w:rsidRPr="0068278F">
        <w:t xml:space="preserve">). </w:t>
      </w:r>
    </w:p>
    <w:p w14:paraId="0F035B21" w14:textId="13C876A5" w:rsidR="00CB5600" w:rsidRDefault="00CB5600" w:rsidP="00CB5600">
      <w:pPr>
        <w:pStyle w:val="DHHSbody"/>
        <w:rPr>
          <w:b/>
        </w:rPr>
      </w:pPr>
      <w:r>
        <w:rPr>
          <w:b/>
        </w:rPr>
        <w:t>Table 1: Victorian cancer services statewide malnutrition prevalence</w:t>
      </w:r>
    </w:p>
    <w:tbl>
      <w:tblPr>
        <w:tblStyle w:val="TableGrid"/>
        <w:tblW w:w="5000" w:type="pct"/>
        <w:tblInd w:w="0" w:type="dxa"/>
        <w:tblLook w:val="01E0" w:firstRow="1" w:lastRow="1" w:firstColumn="1" w:lastColumn="1" w:noHBand="0" w:noVBand="0"/>
      </w:tblPr>
      <w:tblGrid>
        <w:gridCol w:w="2378"/>
        <w:gridCol w:w="2378"/>
        <w:gridCol w:w="2379"/>
        <w:gridCol w:w="2379"/>
      </w:tblGrid>
      <w:tr w:rsidR="00CB5600" w:rsidRPr="0068278F" w14:paraId="60155BCD" w14:textId="77777777" w:rsidTr="00182441">
        <w:trPr>
          <w:tblHeader/>
        </w:trPr>
        <w:tc>
          <w:tcPr>
            <w:tcW w:w="1250" w:type="pct"/>
          </w:tcPr>
          <w:p w14:paraId="0ECBAB1A" w14:textId="0C7C4A4C" w:rsidR="00CB5600" w:rsidRPr="00B77A91" w:rsidRDefault="00CB5600" w:rsidP="00CB5600">
            <w:pPr>
              <w:pStyle w:val="DHHStablecolhead"/>
            </w:pPr>
            <w:r w:rsidRPr="00B77A91">
              <w:t xml:space="preserve">Patient </w:t>
            </w:r>
            <w:r w:rsidR="00FF69EF">
              <w:t>p</w:t>
            </w:r>
            <w:r w:rsidRPr="00B77A91">
              <w:t>opulation</w:t>
            </w:r>
          </w:p>
        </w:tc>
        <w:tc>
          <w:tcPr>
            <w:tcW w:w="1250" w:type="pct"/>
          </w:tcPr>
          <w:p w14:paraId="366FBB12" w14:textId="77777777" w:rsidR="00CB5600" w:rsidRPr="00B77A91" w:rsidRDefault="00CB5600" w:rsidP="00CB5600">
            <w:pPr>
              <w:pStyle w:val="DHHStablecolhead"/>
            </w:pPr>
            <w:r w:rsidRPr="00B77A91">
              <w:t>Included</w:t>
            </w:r>
          </w:p>
        </w:tc>
        <w:tc>
          <w:tcPr>
            <w:tcW w:w="1250" w:type="pct"/>
          </w:tcPr>
          <w:p w14:paraId="776864F9" w14:textId="77777777" w:rsidR="00CB5600" w:rsidRPr="00B77A91" w:rsidRDefault="00CB5600" w:rsidP="00CB5600">
            <w:pPr>
              <w:pStyle w:val="DHHStablecolhead"/>
            </w:pPr>
            <w:r w:rsidRPr="00B77A91">
              <w:t>Number (%) of patients at risk of malnutrition</w:t>
            </w:r>
          </w:p>
        </w:tc>
        <w:tc>
          <w:tcPr>
            <w:tcW w:w="1250" w:type="pct"/>
          </w:tcPr>
          <w:p w14:paraId="7AF69093" w14:textId="77777777" w:rsidR="00CB5600" w:rsidRPr="00B77A91" w:rsidRDefault="00CB5600" w:rsidP="00CB5600">
            <w:pPr>
              <w:pStyle w:val="DHHStablecolhead"/>
            </w:pPr>
            <w:r w:rsidRPr="00B77A91">
              <w:t>Number (%) of patients with malnutrition</w:t>
            </w:r>
          </w:p>
        </w:tc>
      </w:tr>
      <w:tr w:rsidR="00CB5600" w:rsidRPr="0068278F" w14:paraId="40CD5DA2" w14:textId="77777777" w:rsidTr="00182441">
        <w:tc>
          <w:tcPr>
            <w:tcW w:w="1250" w:type="pct"/>
          </w:tcPr>
          <w:p w14:paraId="2E6F9FD1" w14:textId="77777777" w:rsidR="00CB5600" w:rsidRPr="002C6ACC" w:rsidRDefault="00CB5600" w:rsidP="00CB5600">
            <w:pPr>
              <w:pStyle w:val="DHHStabletext"/>
              <w:rPr>
                <w:b/>
              </w:rPr>
            </w:pPr>
            <w:r w:rsidRPr="002C6ACC">
              <w:rPr>
                <w:b/>
              </w:rPr>
              <w:t>Inpatient</w:t>
            </w:r>
          </w:p>
        </w:tc>
        <w:tc>
          <w:tcPr>
            <w:tcW w:w="1250" w:type="pct"/>
          </w:tcPr>
          <w:p w14:paraId="0B52CE53" w14:textId="77777777" w:rsidR="00CB5600" w:rsidRPr="00B77A91" w:rsidRDefault="00CB5600" w:rsidP="00CB5600">
            <w:pPr>
              <w:pStyle w:val="DHHStabletext"/>
            </w:pPr>
            <w:r w:rsidRPr="00B77A91">
              <w:t>321</w:t>
            </w:r>
          </w:p>
        </w:tc>
        <w:tc>
          <w:tcPr>
            <w:tcW w:w="1250" w:type="pct"/>
          </w:tcPr>
          <w:p w14:paraId="02C1FEE1" w14:textId="77777777" w:rsidR="00CB5600" w:rsidRPr="00B77A91" w:rsidRDefault="00CB5600" w:rsidP="00CB5600">
            <w:pPr>
              <w:pStyle w:val="DHHStabletext"/>
            </w:pPr>
            <w:r w:rsidRPr="00B77A91">
              <w:t>181 (56%)</w:t>
            </w:r>
          </w:p>
        </w:tc>
        <w:tc>
          <w:tcPr>
            <w:tcW w:w="1250" w:type="pct"/>
          </w:tcPr>
          <w:p w14:paraId="675B9E1B" w14:textId="77777777" w:rsidR="00CB5600" w:rsidRPr="00B77A91" w:rsidRDefault="00CB5600" w:rsidP="00CB5600">
            <w:pPr>
              <w:pStyle w:val="DHHStabletext"/>
            </w:pPr>
            <w:r w:rsidRPr="00B77A91">
              <w:t>119 (37%)</w:t>
            </w:r>
          </w:p>
        </w:tc>
      </w:tr>
      <w:tr w:rsidR="00CB5600" w:rsidRPr="0068278F" w14:paraId="028DE5AA" w14:textId="77777777" w:rsidTr="00182441">
        <w:tc>
          <w:tcPr>
            <w:tcW w:w="1250" w:type="pct"/>
          </w:tcPr>
          <w:p w14:paraId="218DE8F2" w14:textId="77777777" w:rsidR="00CB5600" w:rsidRPr="002C6ACC" w:rsidRDefault="00CB5600" w:rsidP="00CB5600">
            <w:pPr>
              <w:pStyle w:val="DHHStabletext"/>
              <w:rPr>
                <w:b/>
              </w:rPr>
            </w:pPr>
            <w:r w:rsidRPr="002C6ACC">
              <w:rPr>
                <w:b/>
              </w:rPr>
              <w:t>Ambulatory</w:t>
            </w:r>
          </w:p>
        </w:tc>
        <w:tc>
          <w:tcPr>
            <w:tcW w:w="1250" w:type="pct"/>
          </w:tcPr>
          <w:p w14:paraId="5C2E3E44" w14:textId="77777777" w:rsidR="00CB5600" w:rsidRPr="00B77A91" w:rsidRDefault="00CB5600" w:rsidP="00CB5600">
            <w:pPr>
              <w:pStyle w:val="DHHStabletext"/>
            </w:pPr>
            <w:r w:rsidRPr="00B77A91">
              <w:t>1</w:t>
            </w:r>
            <w:r w:rsidR="00FF69EF">
              <w:t>,</w:t>
            </w:r>
            <w:r w:rsidRPr="00B77A91">
              <w:t>019</w:t>
            </w:r>
          </w:p>
        </w:tc>
        <w:tc>
          <w:tcPr>
            <w:tcW w:w="1250" w:type="pct"/>
          </w:tcPr>
          <w:p w14:paraId="751792F0" w14:textId="77777777" w:rsidR="00CB5600" w:rsidRPr="00B77A91" w:rsidRDefault="00CB5600" w:rsidP="00CB5600">
            <w:pPr>
              <w:pStyle w:val="DHHStabletext"/>
            </w:pPr>
            <w:r w:rsidRPr="00B77A91">
              <w:t>312 (31%)</w:t>
            </w:r>
          </w:p>
        </w:tc>
        <w:tc>
          <w:tcPr>
            <w:tcW w:w="1250" w:type="pct"/>
          </w:tcPr>
          <w:p w14:paraId="246CF208" w14:textId="77777777" w:rsidR="00CB5600" w:rsidRPr="00B77A91" w:rsidRDefault="00CB5600" w:rsidP="00CB5600">
            <w:pPr>
              <w:pStyle w:val="DHHStabletext"/>
            </w:pPr>
            <w:r w:rsidRPr="00B77A91">
              <w:t>183 (18%)</w:t>
            </w:r>
          </w:p>
        </w:tc>
      </w:tr>
      <w:tr w:rsidR="00CB5600" w:rsidRPr="0068278F" w14:paraId="742D0D97" w14:textId="77777777" w:rsidTr="00182441">
        <w:tc>
          <w:tcPr>
            <w:tcW w:w="1250" w:type="pct"/>
          </w:tcPr>
          <w:p w14:paraId="18B06C8C" w14:textId="77777777" w:rsidR="00CB5600" w:rsidRPr="002C6ACC" w:rsidRDefault="00FF69EF" w:rsidP="00CB5600">
            <w:pPr>
              <w:pStyle w:val="DHHStabletext"/>
              <w:rPr>
                <w:b/>
              </w:rPr>
            </w:pPr>
            <w:r w:rsidRPr="002C6ACC">
              <w:rPr>
                <w:b/>
              </w:rPr>
              <w:t>Total</w:t>
            </w:r>
          </w:p>
        </w:tc>
        <w:tc>
          <w:tcPr>
            <w:tcW w:w="1250" w:type="pct"/>
          </w:tcPr>
          <w:p w14:paraId="4340FCC5" w14:textId="77777777" w:rsidR="00CB5600" w:rsidRPr="00B77A91" w:rsidRDefault="00CB5600" w:rsidP="00CB5600">
            <w:pPr>
              <w:pStyle w:val="DHHStabletext"/>
              <w:rPr>
                <w:b/>
              </w:rPr>
            </w:pPr>
            <w:r w:rsidRPr="00B77A91">
              <w:rPr>
                <w:b/>
              </w:rPr>
              <w:t>1</w:t>
            </w:r>
            <w:r w:rsidR="00FF69EF">
              <w:rPr>
                <w:b/>
              </w:rPr>
              <w:t>,</w:t>
            </w:r>
            <w:r w:rsidRPr="00B77A91">
              <w:rPr>
                <w:b/>
              </w:rPr>
              <w:t>340</w:t>
            </w:r>
          </w:p>
        </w:tc>
        <w:tc>
          <w:tcPr>
            <w:tcW w:w="1250" w:type="pct"/>
          </w:tcPr>
          <w:p w14:paraId="2F2DEE1B" w14:textId="77777777" w:rsidR="00CB5600" w:rsidRPr="00B77A91" w:rsidRDefault="00CB5600" w:rsidP="00CB5600">
            <w:pPr>
              <w:pStyle w:val="DHHStabletext"/>
              <w:rPr>
                <w:b/>
              </w:rPr>
            </w:pPr>
            <w:r w:rsidRPr="00B77A91">
              <w:rPr>
                <w:b/>
              </w:rPr>
              <w:t>493 (37%)</w:t>
            </w:r>
          </w:p>
        </w:tc>
        <w:tc>
          <w:tcPr>
            <w:tcW w:w="1250" w:type="pct"/>
          </w:tcPr>
          <w:p w14:paraId="101441CD" w14:textId="77777777" w:rsidR="00CB5600" w:rsidRPr="00B77A91" w:rsidRDefault="00CB5600" w:rsidP="00CB5600">
            <w:pPr>
              <w:pStyle w:val="DHHStabletext"/>
              <w:rPr>
                <w:b/>
              </w:rPr>
            </w:pPr>
            <w:r w:rsidRPr="00B77A91">
              <w:rPr>
                <w:b/>
              </w:rPr>
              <w:t>302 (23%)</w:t>
            </w:r>
          </w:p>
        </w:tc>
      </w:tr>
    </w:tbl>
    <w:p w14:paraId="6E269FE3" w14:textId="77777777" w:rsidR="00CB5600" w:rsidRPr="0068278F" w:rsidRDefault="00CB5600" w:rsidP="00A170AF">
      <w:pPr>
        <w:pStyle w:val="DHHSbodyaftertablefigure"/>
      </w:pPr>
      <w:r>
        <w:t>This 2016 data indicate</w:t>
      </w:r>
      <w:r w:rsidR="007D6D78">
        <w:t>s</w:t>
      </w:r>
      <w:r>
        <w:t xml:space="preserve"> that admitted patients with cancer continue to have </w:t>
      </w:r>
      <w:r w:rsidR="00947A62">
        <w:t xml:space="preserve">a </w:t>
      </w:r>
      <w:r>
        <w:t>highe</w:t>
      </w:r>
      <w:r w:rsidR="00947A62">
        <w:t>r</w:t>
      </w:r>
      <w:r>
        <w:t xml:space="preserve"> malnutrition prevalence</w:t>
      </w:r>
      <w:r w:rsidR="00947A62">
        <w:t xml:space="preserve"> than ambulatory patients</w:t>
      </w:r>
      <w:r w:rsidR="00947A62" w:rsidRPr="00947A62">
        <w:t xml:space="preserve"> </w:t>
      </w:r>
      <w:r w:rsidR="00947A62" w:rsidRPr="0068278F">
        <w:t>receiving either radiotherapy and/or chemotherapy</w:t>
      </w:r>
      <w:r>
        <w:t>.</w:t>
      </w:r>
    </w:p>
    <w:p w14:paraId="5AD0ACFE" w14:textId="77777777" w:rsidR="00CB5600" w:rsidRPr="0068278F" w:rsidRDefault="00CB5600" w:rsidP="00CB5600">
      <w:pPr>
        <w:pStyle w:val="Heading2"/>
        <w:jc w:val="both"/>
      </w:pPr>
      <w:bookmarkStart w:id="61" w:name="_Toc413620246"/>
      <w:bookmarkStart w:id="62" w:name="_Toc413620312"/>
      <w:bookmarkStart w:id="63" w:name="_Toc61518349"/>
      <w:r w:rsidRPr="0068278F">
        <w:lastRenderedPageBreak/>
        <w:t xml:space="preserve">Malnutrition </w:t>
      </w:r>
      <w:r>
        <w:t>p</w:t>
      </w:r>
      <w:r w:rsidRPr="0068278F">
        <w:t xml:space="preserve">revalence by </w:t>
      </w:r>
      <w:r>
        <w:t>d</w:t>
      </w:r>
      <w:r w:rsidRPr="0068278F">
        <w:t>iagnosis</w:t>
      </w:r>
      <w:bookmarkEnd w:id="61"/>
      <w:bookmarkEnd w:id="62"/>
      <w:bookmarkEnd w:id="63"/>
    </w:p>
    <w:p w14:paraId="12896AE9" w14:textId="77777777" w:rsidR="00CB5600" w:rsidRPr="0068278F" w:rsidRDefault="00CB5600" w:rsidP="00CB5600">
      <w:pPr>
        <w:pStyle w:val="DHHSbody"/>
      </w:pPr>
      <w:r w:rsidRPr="0068278F">
        <w:t xml:space="preserve">Patients were grouped according to tumour streams based on type and location of the malignancy. </w:t>
      </w:r>
    </w:p>
    <w:p w14:paraId="3CD72FEE" w14:textId="4CCE8E86" w:rsidR="00CB5600" w:rsidRPr="0068278F" w:rsidRDefault="00CB5600" w:rsidP="00CB5600">
      <w:pPr>
        <w:pStyle w:val="DHHSbody"/>
      </w:pPr>
      <w:r w:rsidRPr="0068278F">
        <w:t xml:space="preserve">These tumour stream groups were based on the </w:t>
      </w:r>
      <w:r w:rsidR="00AF4B41">
        <w:t>Cancer Council Victoria</w:t>
      </w:r>
      <w:r w:rsidR="00AF4B41" w:rsidRPr="0068278F">
        <w:t xml:space="preserve"> </w:t>
      </w:r>
      <w:r w:rsidRPr="00B77A91">
        <w:t>groups (</w:t>
      </w:r>
      <w:r w:rsidR="00AF4B41">
        <w:t>see</w:t>
      </w:r>
      <w:r w:rsidRPr="00B77A91">
        <w:t xml:space="preserve"> Appendix 6).</w:t>
      </w:r>
    </w:p>
    <w:p w14:paraId="26569BA6" w14:textId="50B37ECC" w:rsidR="00CB5600" w:rsidRDefault="00CB5600" w:rsidP="00CB5600">
      <w:pPr>
        <w:pStyle w:val="DHHSbody"/>
      </w:pPr>
      <w:r w:rsidRPr="0068278F">
        <w:t>Malnutrition prevalence by tumour stream ranged fro</w:t>
      </w:r>
      <w:r>
        <w:t>m 8</w:t>
      </w:r>
      <w:r w:rsidR="00AF4B41">
        <w:t xml:space="preserve"> to </w:t>
      </w:r>
      <w:r>
        <w:t>43</w:t>
      </w:r>
      <w:r w:rsidRPr="0068278F">
        <w:t xml:space="preserve"> </w:t>
      </w:r>
      <w:r>
        <w:t>per</w:t>
      </w:r>
      <w:r w:rsidR="00FA318C">
        <w:t xml:space="preserve"> </w:t>
      </w:r>
      <w:r>
        <w:t>cent,</w:t>
      </w:r>
      <w:r w:rsidRPr="0068278F">
        <w:t xml:space="preserve"> depending o</w:t>
      </w:r>
      <w:r>
        <w:t>n tumour type</w:t>
      </w:r>
      <w:r w:rsidR="00066D35">
        <w:t xml:space="preserve"> (</w:t>
      </w:r>
      <w:r w:rsidR="00FA318C">
        <w:t>Figure</w:t>
      </w:r>
      <w:r w:rsidR="00FA318C" w:rsidRPr="0068278F">
        <w:t xml:space="preserve"> </w:t>
      </w:r>
      <w:r w:rsidRPr="0068278F">
        <w:t xml:space="preserve">3 and </w:t>
      </w:r>
      <w:r w:rsidR="00FA318C">
        <w:t>T</w:t>
      </w:r>
      <w:r w:rsidRPr="0068278F">
        <w:t>able 2</w:t>
      </w:r>
      <w:r w:rsidR="00066D35">
        <w:t>)</w:t>
      </w:r>
      <w:r w:rsidRPr="0068278F">
        <w:t xml:space="preserve">. </w:t>
      </w:r>
    </w:p>
    <w:p w14:paraId="1114406A" w14:textId="77777777" w:rsidR="00250C31" w:rsidRDefault="00250C31" w:rsidP="00CB5600">
      <w:pPr>
        <w:pStyle w:val="DHHSbody"/>
      </w:pP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9"/>
        <w:gridCol w:w="431"/>
        <w:gridCol w:w="4494"/>
      </w:tblGrid>
      <w:tr w:rsidR="00250C31" w:rsidRPr="00634E1A" w14:paraId="2E88694C" w14:textId="77777777" w:rsidTr="00182441">
        <w:tc>
          <w:tcPr>
            <w:tcW w:w="2411" w:type="pct"/>
          </w:tcPr>
          <w:p w14:paraId="6242B330" w14:textId="23A99131" w:rsidR="00250C31" w:rsidRPr="00634E1A" w:rsidRDefault="00250C31" w:rsidP="00EA29B1">
            <w:pPr>
              <w:pStyle w:val="DHHSbody"/>
              <w:jc w:val="center"/>
              <w:rPr>
                <w:b/>
                <w:bCs/>
                <w:color w:val="7030A0"/>
              </w:rPr>
            </w:pPr>
            <w:r w:rsidRPr="00634E1A">
              <w:rPr>
                <w:b/>
                <w:bCs/>
                <w:color w:val="7030A0"/>
              </w:rPr>
              <w:t>The top four tumour streams associated with the highest prevalence of malnutrition are:</w:t>
            </w:r>
          </w:p>
          <w:p w14:paraId="33E1193F" w14:textId="539911B2" w:rsidR="00250C31" w:rsidRPr="00634E1A" w:rsidRDefault="00250C31" w:rsidP="00EA29B1">
            <w:pPr>
              <w:pStyle w:val="DHHSbullet1"/>
              <w:jc w:val="center"/>
              <w:rPr>
                <w:b/>
                <w:bCs/>
                <w:color w:val="7030A0"/>
              </w:rPr>
            </w:pPr>
            <w:r w:rsidRPr="00634E1A">
              <w:rPr>
                <w:b/>
                <w:bCs/>
                <w:color w:val="7030A0"/>
              </w:rPr>
              <w:t>UGI, including endocrine and thyroid:</w:t>
            </w:r>
            <w:r w:rsidR="00634E1A" w:rsidRPr="00634E1A">
              <w:rPr>
                <w:b/>
                <w:bCs/>
                <w:color w:val="7030A0"/>
              </w:rPr>
              <w:br/>
            </w:r>
            <w:r w:rsidRPr="00634E1A">
              <w:rPr>
                <w:b/>
                <w:bCs/>
                <w:color w:val="7030A0"/>
              </w:rPr>
              <w:t>43 per cent</w:t>
            </w:r>
          </w:p>
          <w:p w14:paraId="5D925370" w14:textId="77777777" w:rsidR="00250C31" w:rsidRPr="00634E1A" w:rsidRDefault="00250C31" w:rsidP="00EA29B1">
            <w:pPr>
              <w:pStyle w:val="DHHSbullet1"/>
              <w:jc w:val="center"/>
              <w:rPr>
                <w:b/>
                <w:bCs/>
                <w:color w:val="7030A0"/>
              </w:rPr>
            </w:pPr>
            <w:r w:rsidRPr="00634E1A">
              <w:rPr>
                <w:b/>
                <w:bCs/>
                <w:color w:val="7030A0"/>
              </w:rPr>
              <w:t>lung: 31 per cent</w:t>
            </w:r>
          </w:p>
          <w:p w14:paraId="5197C973" w14:textId="77777777" w:rsidR="00250C31" w:rsidRPr="00634E1A" w:rsidRDefault="00250C31" w:rsidP="00EA29B1">
            <w:pPr>
              <w:pStyle w:val="DHHSbullet1"/>
              <w:jc w:val="center"/>
              <w:rPr>
                <w:b/>
                <w:bCs/>
                <w:color w:val="7030A0"/>
              </w:rPr>
            </w:pPr>
            <w:r w:rsidRPr="00634E1A">
              <w:rPr>
                <w:b/>
                <w:bCs/>
                <w:color w:val="7030A0"/>
              </w:rPr>
              <w:t>head &amp; neck (H&amp;N): 31 per cent</w:t>
            </w:r>
          </w:p>
          <w:p w14:paraId="080B457B" w14:textId="3F7A90BA" w:rsidR="00250C31" w:rsidRPr="00634E1A" w:rsidRDefault="00250C31" w:rsidP="00EA29B1">
            <w:pPr>
              <w:pStyle w:val="DHHSbullet1"/>
              <w:jc w:val="center"/>
            </w:pPr>
            <w:r w:rsidRPr="00634E1A">
              <w:rPr>
                <w:b/>
                <w:bCs/>
                <w:color w:val="7030A0"/>
              </w:rPr>
              <w:t>colorectal: 26 per cent.</w:t>
            </w:r>
          </w:p>
        </w:tc>
        <w:tc>
          <w:tcPr>
            <w:tcW w:w="226" w:type="pct"/>
          </w:tcPr>
          <w:p w14:paraId="33752EE4" w14:textId="77777777" w:rsidR="00250C31" w:rsidRPr="00634E1A" w:rsidRDefault="00250C31" w:rsidP="00CB5600">
            <w:pPr>
              <w:pStyle w:val="DHHSbody"/>
            </w:pPr>
          </w:p>
        </w:tc>
        <w:tc>
          <w:tcPr>
            <w:tcW w:w="2362" w:type="pct"/>
          </w:tcPr>
          <w:p w14:paraId="4DF30090" w14:textId="766AE346" w:rsidR="00250C31" w:rsidRPr="00634E1A" w:rsidRDefault="00250C31" w:rsidP="00250C31">
            <w:pPr>
              <w:pStyle w:val="DHHSbody"/>
              <w:jc w:val="center"/>
              <w:rPr>
                <w:color w:val="7030A0"/>
              </w:rPr>
            </w:pPr>
          </w:p>
          <w:p w14:paraId="3194A4F0" w14:textId="6D286BA0" w:rsidR="00250C31" w:rsidRPr="00634E1A" w:rsidRDefault="00634E1A" w:rsidP="00250C31">
            <w:pPr>
              <w:pStyle w:val="DHHSbody"/>
              <w:jc w:val="center"/>
              <w:rPr>
                <w:b/>
                <w:bCs/>
              </w:rPr>
            </w:pPr>
            <w:r w:rsidRPr="00634E1A">
              <w:rPr>
                <w:b/>
                <w:bCs/>
                <w:color w:val="7030A0"/>
              </w:rPr>
              <w:br/>
            </w:r>
            <w:r w:rsidR="00250C31" w:rsidRPr="00634E1A">
              <w:rPr>
                <w:b/>
                <w:bCs/>
                <w:color w:val="7030A0"/>
              </w:rPr>
              <w:t xml:space="preserve">UGI, H&amp;N and lung remain the top three tumour streams with the highest prevalence of malnutrition, which is consistent with 2012 and 2014 results. </w:t>
            </w:r>
          </w:p>
        </w:tc>
      </w:tr>
    </w:tbl>
    <w:p w14:paraId="212398A0" w14:textId="6DA2F662" w:rsidR="00250C31" w:rsidRDefault="00250C31" w:rsidP="00CB5600">
      <w:pPr>
        <w:pStyle w:val="DHHSbody"/>
      </w:pPr>
    </w:p>
    <w:p w14:paraId="4BD383DD" w14:textId="6B3BFDF3" w:rsidR="00CB5600" w:rsidRPr="002C6ACC" w:rsidRDefault="00FA318C" w:rsidP="00866383">
      <w:pPr>
        <w:pStyle w:val="DHHSfigurecaption"/>
      </w:pPr>
      <w:r>
        <w:t>Figure</w:t>
      </w:r>
      <w:r w:rsidRPr="002C6ACC">
        <w:t xml:space="preserve"> </w:t>
      </w:r>
      <w:r w:rsidR="002C6ACC" w:rsidRPr="002C6ACC">
        <w:t>3: Malnutrition prevalence by tumour type</w:t>
      </w:r>
    </w:p>
    <w:p w14:paraId="0C769AF7" w14:textId="77777777" w:rsidR="00CB5600" w:rsidRDefault="00A57938" w:rsidP="00CB5600">
      <w:pPr>
        <w:pStyle w:val="DHHSbodyaftertablefigure"/>
      </w:pPr>
      <w:r w:rsidRPr="00A57938">
        <w:rPr>
          <w:b/>
          <w:noProof/>
          <w:lang w:eastAsia="en-AU"/>
        </w:rPr>
        <mc:AlternateContent>
          <mc:Choice Requires="wps">
            <w:drawing>
              <wp:anchor distT="0" distB="0" distL="114300" distR="114300" simplePos="0" relativeHeight="251658752" behindDoc="0" locked="0" layoutInCell="1" allowOverlap="1" wp14:anchorId="4BF5B087" wp14:editId="2B81FBE4">
                <wp:simplePos x="0" y="0"/>
                <wp:positionH relativeFrom="column">
                  <wp:posOffset>3886013</wp:posOffset>
                </wp:positionH>
                <wp:positionV relativeFrom="paragraph">
                  <wp:posOffset>1184910</wp:posOffset>
                </wp:positionV>
                <wp:extent cx="2171700"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85750"/>
                        </a:xfrm>
                        <a:prstGeom prst="rect">
                          <a:avLst/>
                        </a:prstGeom>
                        <a:solidFill>
                          <a:srgbClr val="FFFFFF"/>
                        </a:solidFill>
                        <a:ln w="9525">
                          <a:noFill/>
                          <a:miter lim="800000"/>
                          <a:headEnd/>
                          <a:tailEnd/>
                        </a:ln>
                      </wps:spPr>
                      <wps:txbx>
                        <w:txbxContent>
                          <w:p w14:paraId="3F3E24E1" w14:textId="664290CA" w:rsidR="006507A9" w:rsidRPr="00A57938" w:rsidRDefault="006507A9" w:rsidP="00A57938">
                            <w:pPr>
                              <w:pStyle w:val="DHHSbody"/>
                              <w:rPr>
                                <w:rFonts w:asciiTheme="minorHAnsi" w:hAnsiTheme="minorHAnsi" w:cs="Arial"/>
                                <w:color w:val="7F7F7F" w:themeColor="text1" w:themeTint="80"/>
                                <w:sz w:val="16"/>
                                <w:szCs w:val="16"/>
                              </w:rPr>
                            </w:pPr>
                            <w:r w:rsidRPr="00A57938">
                              <w:rPr>
                                <w:rFonts w:asciiTheme="minorHAnsi" w:hAnsiTheme="minorHAnsi" w:cs="Arial"/>
                                <w:color w:val="7F7F7F" w:themeColor="text1" w:themeTint="80"/>
                                <w:sz w:val="16"/>
                                <w:szCs w:val="16"/>
                              </w:rPr>
                              <w:t xml:space="preserve">Statewide malnutrition prevalence </w:t>
                            </w:r>
                            <w:r>
                              <w:rPr>
                                <w:rFonts w:asciiTheme="minorHAnsi" w:hAnsiTheme="minorHAnsi" w:cs="Arial"/>
                                <w:color w:val="7F7F7F" w:themeColor="text1" w:themeTint="80"/>
                                <w:sz w:val="16"/>
                                <w:szCs w:val="16"/>
                              </w:rPr>
                              <w:t>=</w:t>
                            </w:r>
                            <w:r w:rsidRPr="00A57938">
                              <w:rPr>
                                <w:rFonts w:asciiTheme="minorHAnsi" w:hAnsiTheme="minorHAnsi" w:cs="Arial"/>
                                <w:color w:val="7F7F7F" w:themeColor="text1" w:themeTint="80"/>
                                <w:sz w:val="16"/>
                                <w:szCs w:val="16"/>
                              </w:rPr>
                              <w:t xml:space="preserve"> 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5B087" id="Text Box 2" o:spid="_x0000_s1027" type="#_x0000_t202" style="position:absolute;margin-left:306pt;margin-top:93.3pt;width:171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" stroked="f">
                <v:textbox>
                  <w:txbxContent>
                    <w:p w14:paraId="3F3E24E1" w14:textId="664290CA" w:rsidR="006507A9" w:rsidRPr="00A57938" w:rsidRDefault="006507A9" w:rsidP="00A57938">
                      <w:pPr>
                        <w:pStyle w:val="DHHSbody"/>
                        <w:rPr>
                          <w:rFonts w:asciiTheme="minorHAnsi" w:hAnsiTheme="minorHAnsi" w:cs="Arial"/>
                          <w:color w:val="7F7F7F" w:themeColor="text1" w:themeTint="80"/>
                          <w:sz w:val="16"/>
                          <w:szCs w:val="16"/>
                        </w:rPr>
                      </w:pPr>
                      <w:r w:rsidRPr="00A57938">
                        <w:rPr>
                          <w:rFonts w:asciiTheme="minorHAnsi" w:hAnsiTheme="minorHAnsi" w:cs="Arial"/>
                          <w:color w:val="7F7F7F" w:themeColor="text1" w:themeTint="80"/>
                          <w:sz w:val="16"/>
                          <w:szCs w:val="16"/>
                        </w:rPr>
                        <w:t xml:space="preserve">Statewide malnutrition prevalence </w:t>
                      </w:r>
                      <w:r>
                        <w:rPr>
                          <w:rFonts w:asciiTheme="minorHAnsi" w:hAnsiTheme="minorHAnsi" w:cs="Arial"/>
                          <w:color w:val="7F7F7F" w:themeColor="text1" w:themeTint="80"/>
                          <w:sz w:val="16"/>
                          <w:szCs w:val="16"/>
                        </w:rPr>
                        <w:t>=</w:t>
                      </w:r>
                      <w:r w:rsidRPr="00A57938">
                        <w:rPr>
                          <w:rFonts w:asciiTheme="minorHAnsi" w:hAnsiTheme="minorHAnsi" w:cs="Arial"/>
                          <w:color w:val="7F7F7F" w:themeColor="text1" w:themeTint="80"/>
                          <w:sz w:val="16"/>
                          <w:szCs w:val="16"/>
                        </w:rPr>
                        <w:t xml:space="preserve"> 23%</w:t>
                      </w:r>
                    </w:p>
                  </w:txbxContent>
                </v:textbox>
              </v:shape>
            </w:pict>
          </mc:Fallback>
        </mc:AlternateContent>
      </w:r>
      <w:r w:rsidR="00071726">
        <w:rPr>
          <w:noProof/>
          <w:lang w:eastAsia="en-AU"/>
        </w:rPr>
        <w:drawing>
          <wp:inline distT="0" distB="0" distL="0" distR="0" wp14:anchorId="34A9334B" wp14:editId="6DF52189">
            <wp:extent cx="6110343" cy="3453204"/>
            <wp:effectExtent l="0" t="0" r="24130" b="13970"/>
            <wp:docPr id="2" name="Chart 2" descr="Figure 3 is a bar-chart depicting malnutrition prevalence by tumour stream ranged from 8 to 43 per cent, depending on tumour type ">
              <a:extLst xmlns:a="http://schemas.openxmlformats.org/drawingml/2006/main">
                <a:ext uri="{FF2B5EF4-FFF2-40B4-BE49-F238E27FC236}">
                  <a16:creationId xmlns:a16="http://schemas.microsoft.com/office/drawing/2014/main" id="{0F994AE4-8C90-4D34-9635-DC95ED1413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D23BBDD" w14:textId="77777777" w:rsidR="002C6ACC" w:rsidRPr="00A170AF" w:rsidRDefault="002C6ACC" w:rsidP="00A170AF">
      <w:pPr>
        <w:pStyle w:val="DHHStablefigurenote"/>
      </w:pPr>
      <w:r w:rsidRPr="00A170AF">
        <w:t>*</w:t>
      </w:r>
      <w:r w:rsidR="00A170AF">
        <w:t xml:space="preserve"> </w:t>
      </w:r>
      <w:r w:rsidRPr="00A170AF">
        <w:t xml:space="preserve">Other </w:t>
      </w:r>
      <w:proofErr w:type="gramStart"/>
      <w:r w:rsidRPr="00A170AF">
        <w:t>includes:</w:t>
      </w:r>
      <w:proofErr w:type="gramEnd"/>
      <w:r w:rsidRPr="00A170AF">
        <w:t xml:space="preserve"> bone and soft tissue, central nervous system, other thoracic and abdominal, secondary – unknown primary</w:t>
      </w:r>
    </w:p>
    <w:p w14:paraId="34C88743" w14:textId="0FF68FC4" w:rsidR="00D3712C" w:rsidRPr="00A170AF" w:rsidRDefault="002C6ACC" w:rsidP="00A170AF">
      <w:pPr>
        <w:pStyle w:val="DHHSbodyaftertablefigure"/>
      </w:pPr>
      <w:r>
        <w:t xml:space="preserve">Malnutrition </w:t>
      </w:r>
      <w:r w:rsidRPr="0068278F">
        <w:t>prevalence</w:t>
      </w:r>
      <w:r>
        <w:t xml:space="preserve"> continues to be higher in the </w:t>
      </w:r>
      <w:r w:rsidRPr="0068278F">
        <w:t>tumour</w:t>
      </w:r>
      <w:r>
        <w:t xml:space="preserve"> streams that involve</w:t>
      </w:r>
      <w:r w:rsidRPr="0068278F">
        <w:t xml:space="preserve"> </w:t>
      </w:r>
      <w:r>
        <w:t xml:space="preserve">the </w:t>
      </w:r>
      <w:r w:rsidRPr="0068278F">
        <w:t>gastrointestinal tract</w:t>
      </w:r>
      <w:r>
        <w:t>, or where the treatment involves this area</w:t>
      </w:r>
      <w:r w:rsidRPr="0068278F">
        <w:t xml:space="preserve"> (UGI, H</w:t>
      </w:r>
      <w:r w:rsidR="00947A62">
        <w:t>&amp;N</w:t>
      </w:r>
      <w:r w:rsidRPr="0068278F">
        <w:t xml:space="preserve">, </w:t>
      </w:r>
      <w:r w:rsidR="00066D35">
        <w:t>l</w:t>
      </w:r>
      <w:r w:rsidRPr="0068278F">
        <w:t xml:space="preserve">ung, </w:t>
      </w:r>
      <w:r w:rsidR="00066D35">
        <w:t>c</w:t>
      </w:r>
      <w:r w:rsidRPr="0068278F">
        <w:t>olorectal).</w:t>
      </w:r>
    </w:p>
    <w:p w14:paraId="0BF9F421" w14:textId="77777777" w:rsidR="002C6ACC" w:rsidRDefault="002C6ACC" w:rsidP="00866383">
      <w:pPr>
        <w:pStyle w:val="DHHStablecaption"/>
      </w:pPr>
      <w:r w:rsidRPr="002C6ACC">
        <w:lastRenderedPageBreak/>
        <w:t>Table 2: Malnutrition prevalence by tumour type</w:t>
      </w:r>
    </w:p>
    <w:tbl>
      <w:tblPr>
        <w:tblStyle w:val="TableGrid"/>
        <w:tblW w:w="5000" w:type="pct"/>
        <w:tblInd w:w="0" w:type="dxa"/>
        <w:tblLook w:val="01E0" w:firstRow="1" w:lastRow="1" w:firstColumn="1" w:lastColumn="1" w:noHBand="0" w:noVBand="0"/>
      </w:tblPr>
      <w:tblGrid>
        <w:gridCol w:w="1873"/>
        <w:gridCol w:w="1299"/>
        <w:gridCol w:w="1556"/>
        <w:gridCol w:w="1556"/>
        <w:gridCol w:w="1556"/>
        <w:gridCol w:w="1674"/>
      </w:tblGrid>
      <w:tr w:rsidR="002C6ACC" w:rsidRPr="0068278F" w14:paraId="1D3D4D17" w14:textId="77777777" w:rsidTr="00182441">
        <w:trPr>
          <w:tblHeader/>
        </w:trPr>
        <w:tc>
          <w:tcPr>
            <w:tcW w:w="984" w:type="pct"/>
          </w:tcPr>
          <w:p w14:paraId="0F1740DA" w14:textId="77777777" w:rsidR="002C6ACC" w:rsidRPr="002C6ACC" w:rsidRDefault="002C6ACC" w:rsidP="002C6ACC">
            <w:pPr>
              <w:pStyle w:val="DHHStablecolhead"/>
            </w:pPr>
            <w:r>
              <w:t>Tumour type</w:t>
            </w:r>
          </w:p>
          <w:p w14:paraId="0A1F9AC7" w14:textId="77777777" w:rsidR="002C6ACC" w:rsidRPr="002C6ACC" w:rsidRDefault="002C6ACC" w:rsidP="002C6ACC">
            <w:pPr>
              <w:pStyle w:val="DHHStablecolhead"/>
            </w:pPr>
          </w:p>
        </w:tc>
        <w:tc>
          <w:tcPr>
            <w:tcW w:w="682" w:type="pct"/>
          </w:tcPr>
          <w:p w14:paraId="798184E1" w14:textId="77777777" w:rsidR="002C6ACC" w:rsidRPr="002C6ACC" w:rsidRDefault="002C6ACC" w:rsidP="002C6ACC">
            <w:pPr>
              <w:pStyle w:val="DHHStablecolhead"/>
            </w:pPr>
            <w:r w:rsidRPr="002C6ACC">
              <w:t>Total</w:t>
            </w:r>
          </w:p>
          <w:p w14:paraId="78D39B9A" w14:textId="77777777" w:rsidR="002C6ACC" w:rsidRPr="002C6ACC" w:rsidRDefault="002C6ACC" w:rsidP="002C6ACC">
            <w:pPr>
              <w:pStyle w:val="DHHStablecolhead"/>
            </w:pPr>
            <w:r w:rsidRPr="002C6ACC">
              <w:t>included</w:t>
            </w:r>
          </w:p>
        </w:tc>
        <w:tc>
          <w:tcPr>
            <w:tcW w:w="818" w:type="pct"/>
          </w:tcPr>
          <w:p w14:paraId="69056A7D" w14:textId="77777777" w:rsidR="002C6ACC" w:rsidRPr="002C6ACC" w:rsidRDefault="002C6ACC" w:rsidP="002C6ACC">
            <w:pPr>
              <w:pStyle w:val="DHHStablecolhead"/>
            </w:pPr>
            <w:r w:rsidRPr="002C6ACC">
              <w:t>Number (%) of patients at risk of malnutrition</w:t>
            </w:r>
          </w:p>
        </w:tc>
        <w:tc>
          <w:tcPr>
            <w:tcW w:w="818" w:type="pct"/>
          </w:tcPr>
          <w:p w14:paraId="0FD32DE1" w14:textId="77777777" w:rsidR="002C6ACC" w:rsidRPr="002C6ACC" w:rsidRDefault="002C6ACC" w:rsidP="002C6ACC">
            <w:pPr>
              <w:pStyle w:val="DHHStablecolhead"/>
            </w:pPr>
            <w:r w:rsidRPr="002C6ACC">
              <w:t>Number (%) of patients with malnutrition</w:t>
            </w:r>
          </w:p>
        </w:tc>
        <w:tc>
          <w:tcPr>
            <w:tcW w:w="818" w:type="pct"/>
          </w:tcPr>
          <w:p w14:paraId="3393DCDE" w14:textId="77777777" w:rsidR="002C6ACC" w:rsidRPr="002C6ACC" w:rsidRDefault="00A56E76" w:rsidP="00A56E76">
            <w:pPr>
              <w:pStyle w:val="DHHStablecolhead"/>
            </w:pPr>
            <w:r>
              <w:t>Malnutrition p</w:t>
            </w:r>
            <w:r w:rsidR="002C6ACC" w:rsidRPr="002C6ACC">
              <w:t>revalence</w:t>
            </w:r>
            <w:r>
              <w:t xml:space="preserve"> within total PPS</w:t>
            </w:r>
            <w:r w:rsidR="0054207F">
              <w:t xml:space="preserve"> </w:t>
            </w:r>
            <w:r w:rsidR="002C6ACC" w:rsidRPr="002C6ACC">
              <w:t>population</w:t>
            </w:r>
          </w:p>
        </w:tc>
        <w:tc>
          <w:tcPr>
            <w:tcW w:w="881" w:type="pct"/>
          </w:tcPr>
          <w:p w14:paraId="4A8CF91B" w14:textId="77777777" w:rsidR="002C6ACC" w:rsidRPr="002C6ACC" w:rsidRDefault="002C6ACC" w:rsidP="002C6ACC">
            <w:pPr>
              <w:pStyle w:val="DHHStablecolhead"/>
            </w:pPr>
            <w:r w:rsidRPr="002C6ACC">
              <w:t>Prevalence over patients with malnutrition</w:t>
            </w:r>
          </w:p>
        </w:tc>
      </w:tr>
      <w:tr w:rsidR="002C6ACC" w:rsidRPr="0068278F" w14:paraId="68DA7E0E" w14:textId="77777777" w:rsidTr="00182441">
        <w:tc>
          <w:tcPr>
            <w:tcW w:w="984" w:type="pct"/>
          </w:tcPr>
          <w:p w14:paraId="53C31B62" w14:textId="77777777" w:rsidR="002C6ACC" w:rsidRPr="002C6ACC" w:rsidRDefault="002C6ACC" w:rsidP="002C6ACC">
            <w:pPr>
              <w:pStyle w:val="DHHStabletext"/>
              <w:rPr>
                <w:b/>
              </w:rPr>
            </w:pPr>
            <w:r w:rsidRPr="002C6ACC">
              <w:rPr>
                <w:b/>
              </w:rPr>
              <w:t>Breast</w:t>
            </w:r>
          </w:p>
          <w:p w14:paraId="7EFE68FF" w14:textId="77777777" w:rsidR="002C6ACC" w:rsidRPr="002C6ACC" w:rsidRDefault="002C6ACC" w:rsidP="002C6ACC">
            <w:pPr>
              <w:pStyle w:val="DHHStabletext"/>
              <w:rPr>
                <w:b/>
              </w:rPr>
            </w:pPr>
          </w:p>
        </w:tc>
        <w:tc>
          <w:tcPr>
            <w:tcW w:w="682" w:type="pct"/>
          </w:tcPr>
          <w:p w14:paraId="010EFC25" w14:textId="77777777" w:rsidR="002C6ACC" w:rsidRPr="0068278F" w:rsidRDefault="002C6ACC" w:rsidP="002C6ACC">
            <w:pPr>
              <w:pStyle w:val="DHHStabletext"/>
            </w:pPr>
            <w:r>
              <w:t>242</w:t>
            </w:r>
          </w:p>
        </w:tc>
        <w:tc>
          <w:tcPr>
            <w:tcW w:w="818" w:type="pct"/>
          </w:tcPr>
          <w:p w14:paraId="36EBD482" w14:textId="77777777" w:rsidR="002C6ACC" w:rsidRPr="0068278F" w:rsidRDefault="002C6ACC" w:rsidP="002C6ACC">
            <w:pPr>
              <w:pStyle w:val="DHHStabletext"/>
            </w:pPr>
            <w:r>
              <w:t>50 (21%)</w:t>
            </w:r>
          </w:p>
        </w:tc>
        <w:tc>
          <w:tcPr>
            <w:tcW w:w="818" w:type="pct"/>
          </w:tcPr>
          <w:p w14:paraId="10445A7E" w14:textId="77777777" w:rsidR="002C6ACC" w:rsidRPr="0068278F" w:rsidRDefault="002C6ACC" w:rsidP="002C6ACC">
            <w:pPr>
              <w:pStyle w:val="DHHStabletext"/>
            </w:pPr>
            <w:r>
              <w:t>19 (8%)</w:t>
            </w:r>
          </w:p>
        </w:tc>
        <w:tc>
          <w:tcPr>
            <w:tcW w:w="818" w:type="pct"/>
          </w:tcPr>
          <w:p w14:paraId="29505BDB" w14:textId="77777777" w:rsidR="002C6ACC" w:rsidRPr="0068278F" w:rsidRDefault="002C6ACC" w:rsidP="002C6ACC">
            <w:pPr>
              <w:pStyle w:val="DHHStabletext"/>
            </w:pPr>
            <w:r>
              <w:t>1</w:t>
            </w:r>
            <w:r w:rsidR="00A56E76">
              <w:t>.4</w:t>
            </w:r>
            <w:r>
              <w:t>%</w:t>
            </w:r>
          </w:p>
        </w:tc>
        <w:tc>
          <w:tcPr>
            <w:tcW w:w="881" w:type="pct"/>
          </w:tcPr>
          <w:p w14:paraId="0AE0B05C" w14:textId="77777777" w:rsidR="002C6ACC" w:rsidRPr="0068278F" w:rsidRDefault="002C6ACC" w:rsidP="002C6ACC">
            <w:pPr>
              <w:pStyle w:val="DHHStabletext"/>
            </w:pPr>
            <w:r>
              <w:t>6</w:t>
            </w:r>
            <w:r w:rsidR="00A56E76">
              <w:t>.3</w:t>
            </w:r>
            <w:r>
              <w:t>%</w:t>
            </w:r>
          </w:p>
        </w:tc>
      </w:tr>
      <w:tr w:rsidR="002C6ACC" w:rsidRPr="0068278F" w14:paraId="2C5AE0C7" w14:textId="77777777" w:rsidTr="00182441">
        <w:tc>
          <w:tcPr>
            <w:tcW w:w="984" w:type="pct"/>
          </w:tcPr>
          <w:p w14:paraId="2122C79D" w14:textId="77777777" w:rsidR="002C6ACC" w:rsidRPr="002C6ACC" w:rsidRDefault="002C6ACC" w:rsidP="002C6ACC">
            <w:pPr>
              <w:pStyle w:val="DHHStabletext"/>
              <w:rPr>
                <w:b/>
              </w:rPr>
            </w:pPr>
            <w:r w:rsidRPr="002C6ACC">
              <w:rPr>
                <w:b/>
              </w:rPr>
              <w:t>Colorectal</w:t>
            </w:r>
          </w:p>
          <w:p w14:paraId="4E50946C" w14:textId="77777777" w:rsidR="002C6ACC" w:rsidRPr="002C6ACC" w:rsidRDefault="002C6ACC" w:rsidP="002C6ACC">
            <w:pPr>
              <w:pStyle w:val="DHHStabletext"/>
              <w:rPr>
                <w:b/>
              </w:rPr>
            </w:pPr>
          </w:p>
        </w:tc>
        <w:tc>
          <w:tcPr>
            <w:tcW w:w="682" w:type="pct"/>
          </w:tcPr>
          <w:p w14:paraId="045ACA88" w14:textId="77777777" w:rsidR="002C6ACC" w:rsidRPr="0068278F" w:rsidRDefault="002C6ACC" w:rsidP="002C6ACC">
            <w:pPr>
              <w:pStyle w:val="DHHStabletext"/>
            </w:pPr>
            <w:r>
              <w:t>187</w:t>
            </w:r>
          </w:p>
        </w:tc>
        <w:tc>
          <w:tcPr>
            <w:tcW w:w="818" w:type="pct"/>
          </w:tcPr>
          <w:p w14:paraId="2A1867F9" w14:textId="77777777" w:rsidR="002C6ACC" w:rsidRPr="0068278F" w:rsidRDefault="002C6ACC" w:rsidP="002C6ACC">
            <w:pPr>
              <w:pStyle w:val="DHHStabletext"/>
            </w:pPr>
            <w:r>
              <w:t>72 (39%)</w:t>
            </w:r>
          </w:p>
        </w:tc>
        <w:tc>
          <w:tcPr>
            <w:tcW w:w="818" w:type="pct"/>
          </w:tcPr>
          <w:p w14:paraId="05598783" w14:textId="77777777" w:rsidR="002C6ACC" w:rsidRPr="0068278F" w:rsidRDefault="00A56E76" w:rsidP="00A56E76">
            <w:pPr>
              <w:pStyle w:val="DHHStabletext"/>
            </w:pPr>
            <w:r>
              <w:t>48</w:t>
            </w:r>
            <w:r w:rsidR="002C6ACC">
              <w:t xml:space="preserve"> (2</w:t>
            </w:r>
            <w:r>
              <w:t>6</w:t>
            </w:r>
            <w:r w:rsidR="002C6ACC">
              <w:t>%)</w:t>
            </w:r>
          </w:p>
        </w:tc>
        <w:tc>
          <w:tcPr>
            <w:tcW w:w="818" w:type="pct"/>
          </w:tcPr>
          <w:p w14:paraId="56B06E13" w14:textId="77777777" w:rsidR="002C6ACC" w:rsidRPr="0068278F" w:rsidRDefault="002C6ACC" w:rsidP="002C6ACC">
            <w:pPr>
              <w:pStyle w:val="DHHStabletext"/>
            </w:pPr>
            <w:r>
              <w:t>3</w:t>
            </w:r>
            <w:r w:rsidR="00A56E76">
              <w:t>.6</w:t>
            </w:r>
            <w:r>
              <w:t>%</w:t>
            </w:r>
          </w:p>
        </w:tc>
        <w:tc>
          <w:tcPr>
            <w:tcW w:w="881" w:type="pct"/>
          </w:tcPr>
          <w:p w14:paraId="497BC5AA" w14:textId="77777777" w:rsidR="002C6ACC" w:rsidRPr="0068278F" w:rsidRDefault="00A56E76" w:rsidP="002C6ACC">
            <w:pPr>
              <w:pStyle w:val="DHHStabletext"/>
            </w:pPr>
            <w:r>
              <w:t>15.9</w:t>
            </w:r>
            <w:r w:rsidR="002C6ACC">
              <w:t>%</w:t>
            </w:r>
          </w:p>
        </w:tc>
      </w:tr>
      <w:tr w:rsidR="002C6ACC" w:rsidRPr="0068278F" w14:paraId="29CA98B3" w14:textId="77777777" w:rsidTr="00182441">
        <w:tc>
          <w:tcPr>
            <w:tcW w:w="984" w:type="pct"/>
          </w:tcPr>
          <w:p w14:paraId="356DF9DA" w14:textId="77777777" w:rsidR="002C6ACC" w:rsidRPr="002C6ACC" w:rsidRDefault="002C6ACC" w:rsidP="002C6ACC">
            <w:pPr>
              <w:pStyle w:val="DHHStabletext"/>
              <w:rPr>
                <w:b/>
              </w:rPr>
            </w:pPr>
            <w:r w:rsidRPr="002C6ACC">
              <w:rPr>
                <w:b/>
              </w:rPr>
              <w:t>Genitourinary</w:t>
            </w:r>
          </w:p>
          <w:p w14:paraId="5716E594" w14:textId="77777777" w:rsidR="002C6ACC" w:rsidRPr="002C6ACC" w:rsidRDefault="002C6ACC" w:rsidP="002C6ACC">
            <w:pPr>
              <w:pStyle w:val="DHHStabletext"/>
              <w:rPr>
                <w:b/>
              </w:rPr>
            </w:pPr>
          </w:p>
        </w:tc>
        <w:tc>
          <w:tcPr>
            <w:tcW w:w="682" w:type="pct"/>
          </w:tcPr>
          <w:p w14:paraId="24724040" w14:textId="77777777" w:rsidR="002C6ACC" w:rsidRPr="0068278F" w:rsidRDefault="002C6ACC" w:rsidP="002C6ACC">
            <w:pPr>
              <w:pStyle w:val="DHHStabletext"/>
            </w:pPr>
            <w:r>
              <w:t>112</w:t>
            </w:r>
          </w:p>
        </w:tc>
        <w:tc>
          <w:tcPr>
            <w:tcW w:w="818" w:type="pct"/>
          </w:tcPr>
          <w:p w14:paraId="4E1796CA" w14:textId="77777777" w:rsidR="002C6ACC" w:rsidRPr="0068278F" w:rsidRDefault="002C6ACC" w:rsidP="002C6ACC">
            <w:pPr>
              <w:pStyle w:val="DHHStabletext"/>
            </w:pPr>
            <w:r>
              <w:t>34 (30%)</w:t>
            </w:r>
          </w:p>
        </w:tc>
        <w:tc>
          <w:tcPr>
            <w:tcW w:w="818" w:type="pct"/>
          </w:tcPr>
          <w:p w14:paraId="7A009E6B" w14:textId="77777777" w:rsidR="002C6ACC" w:rsidRPr="0068278F" w:rsidRDefault="00A56E76" w:rsidP="002C6ACC">
            <w:pPr>
              <w:pStyle w:val="DHHStabletext"/>
            </w:pPr>
            <w:r>
              <w:t>25 (22</w:t>
            </w:r>
            <w:r w:rsidR="002C6ACC">
              <w:t>%)</w:t>
            </w:r>
          </w:p>
        </w:tc>
        <w:tc>
          <w:tcPr>
            <w:tcW w:w="818" w:type="pct"/>
          </w:tcPr>
          <w:p w14:paraId="04CA6350" w14:textId="77777777" w:rsidR="002C6ACC" w:rsidRPr="0068278F" w:rsidRDefault="00A56E76" w:rsidP="002C6ACC">
            <w:pPr>
              <w:pStyle w:val="DHHStabletext"/>
            </w:pPr>
            <w:r>
              <w:t>1.9</w:t>
            </w:r>
            <w:r w:rsidR="002C6ACC">
              <w:t>%</w:t>
            </w:r>
          </w:p>
        </w:tc>
        <w:tc>
          <w:tcPr>
            <w:tcW w:w="881" w:type="pct"/>
          </w:tcPr>
          <w:p w14:paraId="6350B207" w14:textId="77777777" w:rsidR="002C6ACC" w:rsidRPr="0068278F" w:rsidRDefault="00A56E76" w:rsidP="00A56E76">
            <w:pPr>
              <w:pStyle w:val="DHHStabletext"/>
            </w:pPr>
            <w:r>
              <w:t>8.3</w:t>
            </w:r>
            <w:r w:rsidR="002C6ACC">
              <w:t>%</w:t>
            </w:r>
          </w:p>
        </w:tc>
      </w:tr>
      <w:tr w:rsidR="002C6ACC" w:rsidRPr="0068278F" w14:paraId="47348606" w14:textId="77777777" w:rsidTr="00182441">
        <w:tc>
          <w:tcPr>
            <w:tcW w:w="984" w:type="pct"/>
          </w:tcPr>
          <w:p w14:paraId="5C50E2EB" w14:textId="77777777" w:rsidR="002C6ACC" w:rsidRPr="002C6ACC" w:rsidRDefault="002C6ACC" w:rsidP="002C6ACC">
            <w:pPr>
              <w:pStyle w:val="DHHStabletext"/>
              <w:rPr>
                <w:b/>
              </w:rPr>
            </w:pPr>
            <w:r w:rsidRPr="002C6ACC">
              <w:rPr>
                <w:b/>
              </w:rPr>
              <w:t>Gynaecological</w:t>
            </w:r>
          </w:p>
          <w:p w14:paraId="261E2DAF" w14:textId="77777777" w:rsidR="002C6ACC" w:rsidRPr="002C6ACC" w:rsidRDefault="002C6ACC" w:rsidP="002C6ACC">
            <w:pPr>
              <w:pStyle w:val="DHHStabletext"/>
              <w:rPr>
                <w:b/>
              </w:rPr>
            </w:pPr>
          </w:p>
        </w:tc>
        <w:tc>
          <w:tcPr>
            <w:tcW w:w="682" w:type="pct"/>
          </w:tcPr>
          <w:p w14:paraId="6ECB6405" w14:textId="77777777" w:rsidR="002C6ACC" w:rsidRPr="0068278F" w:rsidRDefault="002C6ACC" w:rsidP="002C6ACC">
            <w:pPr>
              <w:pStyle w:val="DHHStabletext"/>
            </w:pPr>
            <w:r>
              <w:t>59</w:t>
            </w:r>
          </w:p>
        </w:tc>
        <w:tc>
          <w:tcPr>
            <w:tcW w:w="818" w:type="pct"/>
          </w:tcPr>
          <w:p w14:paraId="0BC8FEAB" w14:textId="77777777" w:rsidR="002C6ACC" w:rsidRPr="0068278F" w:rsidRDefault="002C6ACC" w:rsidP="002C6ACC">
            <w:pPr>
              <w:pStyle w:val="DHHStabletext"/>
            </w:pPr>
            <w:r>
              <w:t>20 (34%)</w:t>
            </w:r>
          </w:p>
        </w:tc>
        <w:tc>
          <w:tcPr>
            <w:tcW w:w="818" w:type="pct"/>
          </w:tcPr>
          <w:p w14:paraId="38DE9A7F" w14:textId="77777777" w:rsidR="002C6ACC" w:rsidRPr="0068278F" w:rsidRDefault="00A56E76" w:rsidP="002C6ACC">
            <w:pPr>
              <w:pStyle w:val="DHHStabletext"/>
            </w:pPr>
            <w:r>
              <w:t>9 (15</w:t>
            </w:r>
            <w:r w:rsidR="002C6ACC">
              <w:t>%)</w:t>
            </w:r>
          </w:p>
        </w:tc>
        <w:tc>
          <w:tcPr>
            <w:tcW w:w="818" w:type="pct"/>
          </w:tcPr>
          <w:p w14:paraId="4ED9D2B4" w14:textId="77777777" w:rsidR="002C6ACC" w:rsidRPr="0068278F" w:rsidRDefault="00A56E76" w:rsidP="002C6ACC">
            <w:pPr>
              <w:pStyle w:val="DHHStabletext"/>
            </w:pPr>
            <w:r>
              <w:t>0.7</w:t>
            </w:r>
            <w:r w:rsidR="002C6ACC">
              <w:t>%</w:t>
            </w:r>
          </w:p>
        </w:tc>
        <w:tc>
          <w:tcPr>
            <w:tcW w:w="881" w:type="pct"/>
          </w:tcPr>
          <w:p w14:paraId="157511B2" w14:textId="77777777" w:rsidR="002C6ACC" w:rsidRPr="0068278F" w:rsidRDefault="00A56E76" w:rsidP="002C6ACC">
            <w:pPr>
              <w:pStyle w:val="DHHStabletext"/>
            </w:pPr>
            <w:r>
              <w:t>3.0</w:t>
            </w:r>
            <w:r w:rsidR="002C6ACC">
              <w:t>%</w:t>
            </w:r>
          </w:p>
        </w:tc>
      </w:tr>
      <w:tr w:rsidR="002C6ACC" w:rsidRPr="0068278F" w14:paraId="7038A145" w14:textId="77777777" w:rsidTr="00182441">
        <w:tc>
          <w:tcPr>
            <w:tcW w:w="984" w:type="pct"/>
          </w:tcPr>
          <w:p w14:paraId="45065C09" w14:textId="77777777" w:rsidR="002C6ACC" w:rsidRPr="002C6ACC" w:rsidRDefault="002C6ACC" w:rsidP="002C6ACC">
            <w:pPr>
              <w:pStyle w:val="DHHStabletext"/>
              <w:rPr>
                <w:b/>
              </w:rPr>
            </w:pPr>
            <w:r w:rsidRPr="002C6ACC">
              <w:rPr>
                <w:b/>
              </w:rPr>
              <w:t>Haematological</w:t>
            </w:r>
          </w:p>
          <w:p w14:paraId="2005A687" w14:textId="77777777" w:rsidR="002C6ACC" w:rsidRPr="002C6ACC" w:rsidRDefault="002C6ACC" w:rsidP="002C6ACC">
            <w:pPr>
              <w:pStyle w:val="DHHStabletext"/>
              <w:rPr>
                <w:b/>
              </w:rPr>
            </w:pPr>
          </w:p>
        </w:tc>
        <w:tc>
          <w:tcPr>
            <w:tcW w:w="682" w:type="pct"/>
          </w:tcPr>
          <w:p w14:paraId="13D25A0B" w14:textId="77777777" w:rsidR="002C6ACC" w:rsidRPr="0068278F" w:rsidRDefault="002C6ACC" w:rsidP="002C6ACC">
            <w:pPr>
              <w:pStyle w:val="DHHStabletext"/>
            </w:pPr>
            <w:r>
              <w:t>250</w:t>
            </w:r>
          </w:p>
        </w:tc>
        <w:tc>
          <w:tcPr>
            <w:tcW w:w="818" w:type="pct"/>
          </w:tcPr>
          <w:p w14:paraId="07D5190A" w14:textId="77777777" w:rsidR="002C6ACC" w:rsidRPr="0068278F" w:rsidRDefault="002C6ACC" w:rsidP="002C6ACC">
            <w:pPr>
              <w:pStyle w:val="DHHStabletext"/>
            </w:pPr>
            <w:r>
              <w:t>102 (41%)</w:t>
            </w:r>
          </w:p>
        </w:tc>
        <w:tc>
          <w:tcPr>
            <w:tcW w:w="818" w:type="pct"/>
          </w:tcPr>
          <w:p w14:paraId="152E3B39" w14:textId="77777777" w:rsidR="002C6ACC" w:rsidRPr="0068278F" w:rsidRDefault="002C6ACC" w:rsidP="00A56E76">
            <w:pPr>
              <w:pStyle w:val="DHHStabletext"/>
            </w:pPr>
            <w:r>
              <w:t>5</w:t>
            </w:r>
            <w:r w:rsidR="00A56E76">
              <w:t>5</w:t>
            </w:r>
            <w:r>
              <w:t xml:space="preserve"> (2</w:t>
            </w:r>
            <w:r w:rsidR="00A56E76">
              <w:t>2</w:t>
            </w:r>
            <w:r>
              <w:t>%)</w:t>
            </w:r>
          </w:p>
        </w:tc>
        <w:tc>
          <w:tcPr>
            <w:tcW w:w="818" w:type="pct"/>
          </w:tcPr>
          <w:p w14:paraId="29A2C217" w14:textId="77777777" w:rsidR="002C6ACC" w:rsidRPr="0068278F" w:rsidRDefault="002C6ACC" w:rsidP="002C6ACC">
            <w:pPr>
              <w:pStyle w:val="DHHStabletext"/>
            </w:pPr>
            <w:r>
              <w:t>4</w:t>
            </w:r>
            <w:r w:rsidR="00A56E76">
              <w:t>.1</w:t>
            </w:r>
            <w:r>
              <w:t>%</w:t>
            </w:r>
          </w:p>
        </w:tc>
        <w:tc>
          <w:tcPr>
            <w:tcW w:w="881" w:type="pct"/>
          </w:tcPr>
          <w:p w14:paraId="63FCB1AA" w14:textId="77777777" w:rsidR="002C6ACC" w:rsidRPr="0068278F" w:rsidRDefault="00A56E76" w:rsidP="002C6ACC">
            <w:pPr>
              <w:pStyle w:val="DHHStabletext"/>
            </w:pPr>
            <w:r>
              <w:t>18.2</w:t>
            </w:r>
            <w:r w:rsidR="002C6ACC">
              <w:t>%</w:t>
            </w:r>
          </w:p>
        </w:tc>
      </w:tr>
      <w:tr w:rsidR="002C6ACC" w:rsidRPr="0068278F" w14:paraId="0C40AFED" w14:textId="77777777" w:rsidTr="00182441">
        <w:tc>
          <w:tcPr>
            <w:tcW w:w="984" w:type="pct"/>
          </w:tcPr>
          <w:p w14:paraId="478FBE17" w14:textId="77777777" w:rsidR="002C6ACC" w:rsidRPr="002C6ACC" w:rsidRDefault="003B415A" w:rsidP="002C6ACC">
            <w:pPr>
              <w:pStyle w:val="DHHStabletext"/>
              <w:rPr>
                <w:b/>
              </w:rPr>
            </w:pPr>
            <w:r>
              <w:rPr>
                <w:b/>
              </w:rPr>
              <w:t>H&amp;N</w:t>
            </w:r>
          </w:p>
          <w:p w14:paraId="707C5317" w14:textId="77777777" w:rsidR="002C6ACC" w:rsidRPr="002C6ACC" w:rsidRDefault="002C6ACC" w:rsidP="002C6ACC">
            <w:pPr>
              <w:pStyle w:val="DHHStabletext"/>
              <w:rPr>
                <w:b/>
              </w:rPr>
            </w:pPr>
          </w:p>
        </w:tc>
        <w:tc>
          <w:tcPr>
            <w:tcW w:w="682" w:type="pct"/>
          </w:tcPr>
          <w:p w14:paraId="6C8C9848" w14:textId="77777777" w:rsidR="002C6ACC" w:rsidRPr="0068278F" w:rsidRDefault="002C6ACC" w:rsidP="002C6ACC">
            <w:pPr>
              <w:pStyle w:val="DHHStabletext"/>
            </w:pPr>
            <w:r>
              <w:t>109</w:t>
            </w:r>
          </w:p>
        </w:tc>
        <w:tc>
          <w:tcPr>
            <w:tcW w:w="818" w:type="pct"/>
          </w:tcPr>
          <w:p w14:paraId="68BAF6F8" w14:textId="77777777" w:rsidR="002C6ACC" w:rsidRPr="0068278F" w:rsidRDefault="002C6ACC" w:rsidP="002C6ACC">
            <w:pPr>
              <w:pStyle w:val="DHHStabletext"/>
            </w:pPr>
            <w:r>
              <w:t>51 (47%)</w:t>
            </w:r>
          </w:p>
        </w:tc>
        <w:tc>
          <w:tcPr>
            <w:tcW w:w="818" w:type="pct"/>
          </w:tcPr>
          <w:p w14:paraId="67A168D3" w14:textId="77777777" w:rsidR="002C6ACC" w:rsidRPr="0068278F" w:rsidRDefault="002C6ACC" w:rsidP="00A56E76">
            <w:pPr>
              <w:pStyle w:val="DHHStabletext"/>
            </w:pPr>
            <w:r>
              <w:t>3</w:t>
            </w:r>
            <w:r w:rsidR="00A56E76">
              <w:t>4 (31</w:t>
            </w:r>
            <w:r>
              <w:t>%)</w:t>
            </w:r>
          </w:p>
        </w:tc>
        <w:tc>
          <w:tcPr>
            <w:tcW w:w="818" w:type="pct"/>
          </w:tcPr>
          <w:p w14:paraId="363F5399" w14:textId="77777777" w:rsidR="002C6ACC" w:rsidRPr="0068278F" w:rsidRDefault="002C6ACC" w:rsidP="002C6ACC">
            <w:pPr>
              <w:pStyle w:val="DHHStabletext"/>
            </w:pPr>
            <w:r>
              <w:t>2</w:t>
            </w:r>
            <w:r w:rsidR="00A56E76">
              <w:t>.5</w:t>
            </w:r>
            <w:r>
              <w:t>%</w:t>
            </w:r>
          </w:p>
        </w:tc>
        <w:tc>
          <w:tcPr>
            <w:tcW w:w="881" w:type="pct"/>
          </w:tcPr>
          <w:p w14:paraId="3676F278" w14:textId="77777777" w:rsidR="002C6ACC" w:rsidRPr="0068278F" w:rsidRDefault="00566F17" w:rsidP="002C6ACC">
            <w:pPr>
              <w:pStyle w:val="DHHStabletext"/>
            </w:pPr>
            <w:r>
              <w:t>11.3</w:t>
            </w:r>
            <w:r w:rsidR="002C6ACC">
              <w:t>%</w:t>
            </w:r>
          </w:p>
        </w:tc>
      </w:tr>
      <w:tr w:rsidR="002C6ACC" w:rsidRPr="0068278F" w14:paraId="0FC20116" w14:textId="77777777" w:rsidTr="00182441">
        <w:tc>
          <w:tcPr>
            <w:tcW w:w="984" w:type="pct"/>
          </w:tcPr>
          <w:p w14:paraId="28A9D1C5" w14:textId="77777777" w:rsidR="002C6ACC" w:rsidRPr="002C6ACC" w:rsidRDefault="002C6ACC" w:rsidP="002C6ACC">
            <w:pPr>
              <w:pStyle w:val="DHHStabletext"/>
              <w:rPr>
                <w:b/>
              </w:rPr>
            </w:pPr>
            <w:r w:rsidRPr="002C6ACC">
              <w:rPr>
                <w:b/>
              </w:rPr>
              <w:t>Lung</w:t>
            </w:r>
          </w:p>
          <w:p w14:paraId="15E12EA9" w14:textId="77777777" w:rsidR="002C6ACC" w:rsidRPr="002C6ACC" w:rsidRDefault="002C6ACC" w:rsidP="002C6ACC">
            <w:pPr>
              <w:pStyle w:val="DHHStabletext"/>
              <w:rPr>
                <w:b/>
              </w:rPr>
            </w:pPr>
          </w:p>
        </w:tc>
        <w:tc>
          <w:tcPr>
            <w:tcW w:w="682" w:type="pct"/>
          </w:tcPr>
          <w:p w14:paraId="7AC7D6CB" w14:textId="77777777" w:rsidR="002C6ACC" w:rsidRPr="0068278F" w:rsidRDefault="002C6ACC" w:rsidP="002C6ACC">
            <w:pPr>
              <w:pStyle w:val="DHHStabletext"/>
            </w:pPr>
            <w:r>
              <w:t>144</w:t>
            </w:r>
          </w:p>
        </w:tc>
        <w:tc>
          <w:tcPr>
            <w:tcW w:w="818" w:type="pct"/>
          </w:tcPr>
          <w:p w14:paraId="5F881BEF" w14:textId="77777777" w:rsidR="002C6ACC" w:rsidRPr="0068278F" w:rsidRDefault="002C6ACC" w:rsidP="002C6ACC">
            <w:pPr>
              <w:pStyle w:val="DHHStabletext"/>
            </w:pPr>
            <w:r>
              <w:t>55 (38%)</w:t>
            </w:r>
          </w:p>
        </w:tc>
        <w:tc>
          <w:tcPr>
            <w:tcW w:w="818" w:type="pct"/>
          </w:tcPr>
          <w:p w14:paraId="03A49923" w14:textId="77777777" w:rsidR="002C6ACC" w:rsidRPr="0068278F" w:rsidRDefault="002C6ACC" w:rsidP="00A56E76">
            <w:pPr>
              <w:pStyle w:val="DHHStabletext"/>
            </w:pPr>
            <w:r>
              <w:t>4</w:t>
            </w:r>
            <w:r w:rsidR="00A56E76">
              <w:t>5 (31</w:t>
            </w:r>
            <w:r>
              <w:t>%)</w:t>
            </w:r>
          </w:p>
        </w:tc>
        <w:tc>
          <w:tcPr>
            <w:tcW w:w="818" w:type="pct"/>
          </w:tcPr>
          <w:p w14:paraId="5C938A1D" w14:textId="77777777" w:rsidR="002C6ACC" w:rsidRPr="0068278F" w:rsidRDefault="002C6ACC" w:rsidP="002C6ACC">
            <w:pPr>
              <w:pStyle w:val="DHHStabletext"/>
            </w:pPr>
            <w:r>
              <w:t>3</w:t>
            </w:r>
            <w:r w:rsidR="00A56E76">
              <w:t>.6</w:t>
            </w:r>
            <w:r>
              <w:t>%</w:t>
            </w:r>
          </w:p>
        </w:tc>
        <w:tc>
          <w:tcPr>
            <w:tcW w:w="881" w:type="pct"/>
          </w:tcPr>
          <w:p w14:paraId="23264F6E" w14:textId="77777777" w:rsidR="002C6ACC" w:rsidRPr="0068278F" w:rsidRDefault="00A56E76" w:rsidP="00566F17">
            <w:pPr>
              <w:pStyle w:val="DHHStabletext"/>
            </w:pPr>
            <w:r>
              <w:t>1</w:t>
            </w:r>
            <w:r w:rsidR="00566F17">
              <w:t>4</w:t>
            </w:r>
            <w:r>
              <w:t>.9</w:t>
            </w:r>
            <w:r w:rsidR="002C6ACC">
              <w:t>%</w:t>
            </w:r>
          </w:p>
        </w:tc>
      </w:tr>
      <w:tr w:rsidR="002C6ACC" w:rsidRPr="0068278F" w14:paraId="2363D02D" w14:textId="77777777" w:rsidTr="00182441">
        <w:tc>
          <w:tcPr>
            <w:tcW w:w="984" w:type="pct"/>
          </w:tcPr>
          <w:p w14:paraId="20B05F78" w14:textId="00F604A2" w:rsidR="002C6ACC" w:rsidRPr="002C6ACC" w:rsidRDefault="002C6ACC" w:rsidP="002C6ACC">
            <w:pPr>
              <w:pStyle w:val="DHHStabletext"/>
              <w:rPr>
                <w:b/>
              </w:rPr>
            </w:pPr>
            <w:r w:rsidRPr="002C6ACC">
              <w:rPr>
                <w:b/>
              </w:rPr>
              <w:t xml:space="preserve">Skin </w:t>
            </w:r>
            <w:r w:rsidR="00080812">
              <w:rPr>
                <w:b/>
              </w:rPr>
              <w:t>and</w:t>
            </w:r>
            <w:r w:rsidRPr="002C6ACC">
              <w:rPr>
                <w:b/>
              </w:rPr>
              <w:t xml:space="preserve"> Melanoma</w:t>
            </w:r>
          </w:p>
          <w:p w14:paraId="294B3418" w14:textId="77777777" w:rsidR="002C6ACC" w:rsidRPr="002C6ACC" w:rsidRDefault="002C6ACC" w:rsidP="002C6ACC">
            <w:pPr>
              <w:pStyle w:val="DHHStabletext"/>
              <w:rPr>
                <w:b/>
              </w:rPr>
            </w:pPr>
          </w:p>
        </w:tc>
        <w:tc>
          <w:tcPr>
            <w:tcW w:w="682" w:type="pct"/>
          </w:tcPr>
          <w:p w14:paraId="451A4AB8" w14:textId="77777777" w:rsidR="002C6ACC" w:rsidRPr="0068278F" w:rsidRDefault="002C6ACC" w:rsidP="002C6ACC">
            <w:pPr>
              <w:pStyle w:val="DHHStabletext"/>
            </w:pPr>
            <w:r>
              <w:t>52</w:t>
            </w:r>
          </w:p>
        </w:tc>
        <w:tc>
          <w:tcPr>
            <w:tcW w:w="818" w:type="pct"/>
          </w:tcPr>
          <w:p w14:paraId="1CB1520F" w14:textId="77777777" w:rsidR="002C6ACC" w:rsidRPr="0068278F" w:rsidRDefault="002C6ACC" w:rsidP="002C6ACC">
            <w:pPr>
              <w:pStyle w:val="DHHStabletext"/>
            </w:pPr>
            <w:r>
              <w:t>11 (21%)</w:t>
            </w:r>
          </w:p>
        </w:tc>
        <w:tc>
          <w:tcPr>
            <w:tcW w:w="818" w:type="pct"/>
          </w:tcPr>
          <w:p w14:paraId="59A5BB6D" w14:textId="77777777" w:rsidR="002C6ACC" w:rsidRPr="0068278F" w:rsidRDefault="002C6ACC" w:rsidP="002C6ACC">
            <w:pPr>
              <w:pStyle w:val="DHHStabletext"/>
            </w:pPr>
            <w:r>
              <w:t>4 (8%)</w:t>
            </w:r>
          </w:p>
        </w:tc>
        <w:tc>
          <w:tcPr>
            <w:tcW w:w="818" w:type="pct"/>
          </w:tcPr>
          <w:p w14:paraId="4614245B" w14:textId="77777777" w:rsidR="002C6ACC" w:rsidRPr="0068278F" w:rsidRDefault="00A56E76" w:rsidP="002C6ACC">
            <w:pPr>
              <w:pStyle w:val="DHHStabletext"/>
            </w:pPr>
            <w:r>
              <w:t>0.3</w:t>
            </w:r>
            <w:r w:rsidR="002C6ACC">
              <w:t>%</w:t>
            </w:r>
          </w:p>
        </w:tc>
        <w:tc>
          <w:tcPr>
            <w:tcW w:w="881" w:type="pct"/>
          </w:tcPr>
          <w:p w14:paraId="0DC39625" w14:textId="77777777" w:rsidR="002C6ACC" w:rsidRPr="0068278F" w:rsidRDefault="002C6ACC" w:rsidP="002C6ACC">
            <w:pPr>
              <w:pStyle w:val="DHHStabletext"/>
            </w:pPr>
            <w:r>
              <w:t>1</w:t>
            </w:r>
            <w:r w:rsidR="00A56E76">
              <w:t>.3</w:t>
            </w:r>
            <w:r>
              <w:t>%</w:t>
            </w:r>
          </w:p>
        </w:tc>
      </w:tr>
      <w:tr w:rsidR="002C6ACC" w:rsidRPr="0068278F" w14:paraId="6B08CD7C" w14:textId="77777777" w:rsidTr="00182441">
        <w:tc>
          <w:tcPr>
            <w:tcW w:w="984" w:type="pct"/>
          </w:tcPr>
          <w:p w14:paraId="473613CE" w14:textId="77777777" w:rsidR="002C6ACC" w:rsidRPr="002C6ACC" w:rsidRDefault="00D37583" w:rsidP="002C6ACC">
            <w:pPr>
              <w:pStyle w:val="DHHStabletext"/>
              <w:rPr>
                <w:b/>
              </w:rPr>
            </w:pPr>
            <w:r>
              <w:rPr>
                <w:b/>
              </w:rPr>
              <w:t>U</w:t>
            </w:r>
            <w:r w:rsidR="002C6ACC" w:rsidRPr="002C6ACC">
              <w:rPr>
                <w:b/>
              </w:rPr>
              <w:t>GI</w:t>
            </w:r>
          </w:p>
          <w:p w14:paraId="00A2AE4A" w14:textId="77777777" w:rsidR="002C6ACC" w:rsidRPr="002C6ACC" w:rsidRDefault="002C6ACC" w:rsidP="002C6ACC">
            <w:pPr>
              <w:pStyle w:val="DHHStabletext"/>
              <w:rPr>
                <w:b/>
              </w:rPr>
            </w:pPr>
          </w:p>
        </w:tc>
        <w:tc>
          <w:tcPr>
            <w:tcW w:w="682" w:type="pct"/>
          </w:tcPr>
          <w:p w14:paraId="7C05084C" w14:textId="77777777" w:rsidR="002C6ACC" w:rsidRPr="0068278F" w:rsidRDefault="002C6ACC" w:rsidP="002C6ACC">
            <w:pPr>
              <w:pStyle w:val="DHHStabletext"/>
            </w:pPr>
            <w:r>
              <w:t>120</w:t>
            </w:r>
          </w:p>
        </w:tc>
        <w:tc>
          <w:tcPr>
            <w:tcW w:w="818" w:type="pct"/>
          </w:tcPr>
          <w:p w14:paraId="681C4D62" w14:textId="77777777" w:rsidR="002C6ACC" w:rsidRPr="0068278F" w:rsidRDefault="002C6ACC" w:rsidP="002C6ACC">
            <w:pPr>
              <w:pStyle w:val="DHHStabletext"/>
            </w:pPr>
            <w:r>
              <w:t>72 (60%)</w:t>
            </w:r>
          </w:p>
        </w:tc>
        <w:tc>
          <w:tcPr>
            <w:tcW w:w="818" w:type="pct"/>
          </w:tcPr>
          <w:p w14:paraId="20D1A50F" w14:textId="77777777" w:rsidR="002C6ACC" w:rsidRPr="0068278F" w:rsidRDefault="002C6ACC" w:rsidP="002C6ACC">
            <w:pPr>
              <w:pStyle w:val="DHHStabletext"/>
            </w:pPr>
            <w:r>
              <w:t>52 (43%)</w:t>
            </w:r>
          </w:p>
        </w:tc>
        <w:tc>
          <w:tcPr>
            <w:tcW w:w="818" w:type="pct"/>
          </w:tcPr>
          <w:p w14:paraId="25B5FEFA" w14:textId="77777777" w:rsidR="002C6ACC" w:rsidRPr="0068278F" w:rsidRDefault="00A56E76" w:rsidP="002C6ACC">
            <w:pPr>
              <w:pStyle w:val="DHHStabletext"/>
            </w:pPr>
            <w:r>
              <w:t>3.9</w:t>
            </w:r>
            <w:r w:rsidR="002C6ACC">
              <w:t>%</w:t>
            </w:r>
          </w:p>
        </w:tc>
        <w:tc>
          <w:tcPr>
            <w:tcW w:w="881" w:type="pct"/>
          </w:tcPr>
          <w:p w14:paraId="52037E15" w14:textId="77777777" w:rsidR="002C6ACC" w:rsidRPr="0068278F" w:rsidRDefault="002C6ACC" w:rsidP="002C6ACC">
            <w:pPr>
              <w:pStyle w:val="DHHStabletext"/>
            </w:pPr>
            <w:r>
              <w:t>17</w:t>
            </w:r>
            <w:r w:rsidR="00A56E76">
              <w:t>.2</w:t>
            </w:r>
            <w:r>
              <w:t>%</w:t>
            </w:r>
          </w:p>
        </w:tc>
      </w:tr>
      <w:tr w:rsidR="002C6ACC" w:rsidRPr="0068278F" w14:paraId="7DCD0169" w14:textId="77777777" w:rsidTr="00182441">
        <w:tc>
          <w:tcPr>
            <w:tcW w:w="984" w:type="pct"/>
          </w:tcPr>
          <w:p w14:paraId="4BBFF06D" w14:textId="77777777" w:rsidR="002C6ACC" w:rsidRDefault="002C6ACC" w:rsidP="002C6ACC">
            <w:pPr>
              <w:pStyle w:val="DHHStabletext"/>
              <w:rPr>
                <w:b/>
              </w:rPr>
            </w:pPr>
            <w:r w:rsidRPr="002C6ACC">
              <w:rPr>
                <w:b/>
              </w:rPr>
              <w:t xml:space="preserve">Other </w:t>
            </w:r>
          </w:p>
          <w:p w14:paraId="1D777279" w14:textId="77777777" w:rsidR="00785EBC" w:rsidRPr="002C6ACC" w:rsidRDefault="00785EBC" w:rsidP="002C6ACC">
            <w:pPr>
              <w:pStyle w:val="DHHStabletext"/>
              <w:rPr>
                <w:b/>
              </w:rPr>
            </w:pPr>
          </w:p>
        </w:tc>
        <w:tc>
          <w:tcPr>
            <w:tcW w:w="682" w:type="pct"/>
          </w:tcPr>
          <w:p w14:paraId="0A6F3C84" w14:textId="77777777" w:rsidR="002C6ACC" w:rsidRPr="0068278F" w:rsidRDefault="002C6ACC" w:rsidP="002C6ACC">
            <w:pPr>
              <w:pStyle w:val="DHHStabletext"/>
            </w:pPr>
            <w:r>
              <w:t>56</w:t>
            </w:r>
          </w:p>
        </w:tc>
        <w:tc>
          <w:tcPr>
            <w:tcW w:w="818" w:type="pct"/>
          </w:tcPr>
          <w:p w14:paraId="68713C0A" w14:textId="77777777" w:rsidR="002C6ACC" w:rsidRPr="0068278F" w:rsidRDefault="002C6ACC" w:rsidP="002C6ACC">
            <w:pPr>
              <w:pStyle w:val="DHHStabletext"/>
            </w:pPr>
            <w:r>
              <w:t>25 (45%)</w:t>
            </w:r>
          </w:p>
        </w:tc>
        <w:tc>
          <w:tcPr>
            <w:tcW w:w="818" w:type="pct"/>
          </w:tcPr>
          <w:p w14:paraId="5B192C4A" w14:textId="77777777" w:rsidR="002C6ACC" w:rsidRPr="0068278F" w:rsidRDefault="002C6ACC" w:rsidP="002C6ACC">
            <w:pPr>
              <w:pStyle w:val="DHHStabletext"/>
            </w:pPr>
            <w:r>
              <w:t>11 (20%)</w:t>
            </w:r>
          </w:p>
        </w:tc>
        <w:tc>
          <w:tcPr>
            <w:tcW w:w="818" w:type="pct"/>
          </w:tcPr>
          <w:p w14:paraId="6FC4F8DC" w14:textId="77777777" w:rsidR="002C6ACC" w:rsidRPr="0068278F" w:rsidRDefault="00A56E76" w:rsidP="002C6ACC">
            <w:pPr>
              <w:pStyle w:val="DHHStabletext"/>
            </w:pPr>
            <w:r>
              <w:t>0.8</w:t>
            </w:r>
            <w:r w:rsidR="002C6ACC">
              <w:t>%</w:t>
            </w:r>
          </w:p>
        </w:tc>
        <w:tc>
          <w:tcPr>
            <w:tcW w:w="881" w:type="pct"/>
          </w:tcPr>
          <w:p w14:paraId="728BF1ED" w14:textId="77777777" w:rsidR="002C6ACC" w:rsidRPr="0068278F" w:rsidRDefault="00A56E76" w:rsidP="002C6ACC">
            <w:pPr>
              <w:pStyle w:val="DHHStabletext"/>
            </w:pPr>
            <w:r>
              <w:t>3.6</w:t>
            </w:r>
            <w:r w:rsidR="002C6ACC">
              <w:t>%</w:t>
            </w:r>
          </w:p>
        </w:tc>
      </w:tr>
    </w:tbl>
    <w:p w14:paraId="28201A48" w14:textId="77777777" w:rsidR="00DD0929" w:rsidRDefault="00DD0929" w:rsidP="002C6ACC">
      <w:pPr>
        <w:pStyle w:val="DHHSbody"/>
      </w:pP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1"/>
        <w:gridCol w:w="440"/>
        <w:gridCol w:w="4243"/>
      </w:tblGrid>
      <w:tr w:rsidR="00DD0929" w14:paraId="5BE32ABD" w14:textId="77777777" w:rsidTr="00182441">
        <w:tc>
          <w:tcPr>
            <w:tcW w:w="2539" w:type="pct"/>
          </w:tcPr>
          <w:p w14:paraId="4C065B8C" w14:textId="31C8DE73" w:rsidR="00DD0929" w:rsidRPr="00DD0929" w:rsidRDefault="00DD0929" w:rsidP="00DD0929">
            <w:pPr>
              <w:pStyle w:val="DHHSbody"/>
              <w:jc w:val="center"/>
              <w:rPr>
                <w:b/>
                <w:bCs/>
                <w:color w:val="7030A0"/>
              </w:rPr>
            </w:pPr>
            <w:r w:rsidRPr="00DD0929">
              <w:rPr>
                <w:b/>
                <w:bCs/>
                <w:color w:val="7030A0"/>
              </w:rPr>
              <w:t xml:space="preserve">The top five diagnoses associated with the </w:t>
            </w:r>
            <w:r w:rsidRPr="00DD0929">
              <w:rPr>
                <w:b/>
                <w:bCs/>
                <w:i/>
                <w:iCs/>
                <w:color w:val="7030A0"/>
              </w:rPr>
              <w:t>highest volume</w:t>
            </w:r>
            <w:r w:rsidRPr="00DD0929">
              <w:rPr>
                <w:b/>
                <w:bCs/>
                <w:color w:val="7030A0"/>
              </w:rPr>
              <w:t xml:space="preserve"> of malnourished patients within the study population as a whole were:</w:t>
            </w:r>
          </w:p>
          <w:p w14:paraId="2AF2E918" w14:textId="77777777" w:rsidR="00DD0929" w:rsidRPr="00DD0929" w:rsidRDefault="00DD0929" w:rsidP="00DD0929">
            <w:pPr>
              <w:pStyle w:val="DHHSbullet1"/>
              <w:jc w:val="center"/>
              <w:rPr>
                <w:b/>
                <w:bCs/>
                <w:color w:val="7030A0"/>
              </w:rPr>
            </w:pPr>
            <w:r w:rsidRPr="00DD0929">
              <w:rPr>
                <w:b/>
                <w:bCs/>
                <w:color w:val="7030A0"/>
              </w:rPr>
              <w:t>haematological (</w:t>
            </w:r>
            <w:r w:rsidRPr="00DD0929">
              <w:rPr>
                <w:b/>
                <w:bCs/>
                <w:i/>
                <w:color w:val="7030A0"/>
              </w:rPr>
              <w:t xml:space="preserve">n </w:t>
            </w:r>
            <w:r w:rsidRPr="00DD0929">
              <w:rPr>
                <w:b/>
                <w:bCs/>
                <w:color w:val="7030A0"/>
              </w:rPr>
              <w:t>= 55, 4.1 per cent)</w:t>
            </w:r>
          </w:p>
          <w:p w14:paraId="43E51263" w14:textId="77777777" w:rsidR="00DD0929" w:rsidRPr="00DD0929" w:rsidRDefault="00DD0929" w:rsidP="00DD0929">
            <w:pPr>
              <w:pStyle w:val="DHHSbullet1"/>
              <w:jc w:val="center"/>
              <w:rPr>
                <w:b/>
                <w:bCs/>
                <w:color w:val="7030A0"/>
              </w:rPr>
            </w:pPr>
            <w:r w:rsidRPr="00DD0929">
              <w:rPr>
                <w:b/>
                <w:bCs/>
                <w:color w:val="7030A0"/>
              </w:rPr>
              <w:t>UGI (</w:t>
            </w:r>
            <w:r w:rsidRPr="00DD0929">
              <w:rPr>
                <w:b/>
                <w:bCs/>
                <w:i/>
                <w:color w:val="7030A0"/>
              </w:rPr>
              <w:t xml:space="preserve">n </w:t>
            </w:r>
            <w:r w:rsidRPr="00DD0929">
              <w:rPr>
                <w:b/>
                <w:bCs/>
                <w:color w:val="7030A0"/>
              </w:rPr>
              <w:t>= 52, 3.9 per cent)</w:t>
            </w:r>
          </w:p>
          <w:p w14:paraId="45FF438B" w14:textId="77777777" w:rsidR="00DD0929" w:rsidRPr="00DD0929" w:rsidRDefault="00DD0929" w:rsidP="00DD0929">
            <w:pPr>
              <w:pStyle w:val="DHHSbullet1"/>
              <w:jc w:val="center"/>
              <w:rPr>
                <w:b/>
                <w:bCs/>
                <w:color w:val="7030A0"/>
              </w:rPr>
            </w:pPr>
            <w:r w:rsidRPr="00DD0929">
              <w:rPr>
                <w:b/>
                <w:bCs/>
                <w:color w:val="7030A0"/>
              </w:rPr>
              <w:t>colorectal (</w:t>
            </w:r>
            <w:r w:rsidRPr="00DD0929">
              <w:rPr>
                <w:b/>
                <w:bCs/>
                <w:i/>
                <w:color w:val="7030A0"/>
              </w:rPr>
              <w:t xml:space="preserve">n </w:t>
            </w:r>
            <w:r w:rsidRPr="00DD0929">
              <w:rPr>
                <w:b/>
                <w:bCs/>
                <w:color w:val="7030A0"/>
              </w:rPr>
              <w:t>= 48, 3.6 per cent)</w:t>
            </w:r>
          </w:p>
          <w:p w14:paraId="6CCF14B1" w14:textId="77777777" w:rsidR="00DD0929" w:rsidRPr="00DD0929" w:rsidRDefault="00DD0929" w:rsidP="00DD0929">
            <w:pPr>
              <w:pStyle w:val="DHHSbullet1"/>
              <w:jc w:val="center"/>
              <w:rPr>
                <w:b/>
                <w:bCs/>
                <w:color w:val="7030A0"/>
              </w:rPr>
            </w:pPr>
            <w:r w:rsidRPr="00DD0929">
              <w:rPr>
                <w:b/>
                <w:bCs/>
                <w:color w:val="7030A0"/>
              </w:rPr>
              <w:t>lung (</w:t>
            </w:r>
            <w:r w:rsidRPr="00DD0929">
              <w:rPr>
                <w:b/>
                <w:bCs/>
                <w:i/>
                <w:color w:val="7030A0"/>
              </w:rPr>
              <w:t xml:space="preserve">n </w:t>
            </w:r>
            <w:r w:rsidRPr="00DD0929">
              <w:rPr>
                <w:b/>
                <w:bCs/>
                <w:color w:val="7030A0"/>
              </w:rPr>
              <w:t>= 45, 3.6 per cent)</w:t>
            </w:r>
          </w:p>
          <w:p w14:paraId="4F59AC61" w14:textId="5E70616B" w:rsidR="00DD0929" w:rsidRDefault="00DD0929" w:rsidP="00DD0929">
            <w:pPr>
              <w:pStyle w:val="DHHSbullet1"/>
              <w:jc w:val="center"/>
            </w:pPr>
            <w:r w:rsidRPr="00DD0929">
              <w:rPr>
                <w:b/>
                <w:bCs/>
                <w:color w:val="7030A0"/>
              </w:rPr>
              <w:t>H&amp;N (</w:t>
            </w:r>
            <w:r w:rsidRPr="00DD0929">
              <w:rPr>
                <w:b/>
                <w:bCs/>
                <w:i/>
                <w:color w:val="7030A0"/>
              </w:rPr>
              <w:t>n</w:t>
            </w:r>
            <w:r w:rsidRPr="00DD0929">
              <w:rPr>
                <w:b/>
                <w:bCs/>
                <w:color w:val="7030A0"/>
              </w:rPr>
              <w:t xml:space="preserve"> = 34, 2.5 per cent).</w:t>
            </w:r>
          </w:p>
        </w:tc>
        <w:tc>
          <w:tcPr>
            <w:tcW w:w="231" w:type="pct"/>
          </w:tcPr>
          <w:p w14:paraId="3E36EA9E" w14:textId="77777777" w:rsidR="00DD0929" w:rsidRDefault="00DD0929" w:rsidP="002C6ACC">
            <w:pPr>
              <w:pStyle w:val="DHHSbody"/>
            </w:pPr>
          </w:p>
        </w:tc>
        <w:tc>
          <w:tcPr>
            <w:tcW w:w="2231" w:type="pct"/>
          </w:tcPr>
          <w:p w14:paraId="72F70FCB" w14:textId="77777777" w:rsidR="00DD0929" w:rsidRDefault="00DD0929" w:rsidP="00DD0929">
            <w:pPr>
              <w:pStyle w:val="DHHSbody"/>
              <w:jc w:val="center"/>
              <w:rPr>
                <w:b/>
                <w:bCs/>
                <w:color w:val="7030A0"/>
              </w:rPr>
            </w:pPr>
          </w:p>
          <w:p w14:paraId="5BD38005" w14:textId="7591BC70" w:rsidR="00DD0929" w:rsidRDefault="00DD0929" w:rsidP="00DD0929">
            <w:pPr>
              <w:pStyle w:val="DHHSbody"/>
              <w:jc w:val="center"/>
            </w:pPr>
            <w:r w:rsidRPr="00DD0929">
              <w:rPr>
                <w:b/>
                <w:bCs/>
                <w:color w:val="7030A0"/>
              </w:rPr>
              <w:t>The top five diagnoses associated with the highest volume of malnourished patients has included haematological, UGI, colorectal and lung diagnoses for the past six years.</w:t>
            </w:r>
          </w:p>
        </w:tc>
      </w:tr>
    </w:tbl>
    <w:p w14:paraId="0CD526AB" w14:textId="77777777" w:rsidR="00DD0929" w:rsidRDefault="00DD0929" w:rsidP="002C6ACC">
      <w:pPr>
        <w:pStyle w:val="DHHSbody"/>
      </w:pPr>
    </w:p>
    <w:p w14:paraId="43AB0745" w14:textId="77777777" w:rsidR="00DD0929" w:rsidRDefault="00DD0929">
      <w:pPr>
        <w:rPr>
          <w:rFonts w:ascii="Arial" w:hAnsi="Arial"/>
          <w:b/>
          <w:color w:val="87189D"/>
          <w:sz w:val="28"/>
          <w:szCs w:val="28"/>
        </w:rPr>
      </w:pPr>
      <w:bookmarkStart w:id="64" w:name="_Toc413620253"/>
      <w:bookmarkStart w:id="65" w:name="_Toc413620313"/>
      <w:r>
        <w:br w:type="page"/>
      </w:r>
    </w:p>
    <w:p w14:paraId="124098E2" w14:textId="0B25C95F" w:rsidR="002C6ACC" w:rsidRPr="0068278F" w:rsidRDefault="002C6ACC" w:rsidP="002C6ACC">
      <w:pPr>
        <w:pStyle w:val="Heading2"/>
      </w:pPr>
      <w:bookmarkStart w:id="66" w:name="_Toc61518350"/>
      <w:r w:rsidRPr="0068278F">
        <w:lastRenderedPageBreak/>
        <w:t xml:space="preserve">Malnutrition </w:t>
      </w:r>
      <w:r>
        <w:t>prevalence by c</w:t>
      </w:r>
      <w:r w:rsidRPr="0068278F">
        <w:t xml:space="preserve">ancer </w:t>
      </w:r>
      <w:r>
        <w:t>s</w:t>
      </w:r>
      <w:r w:rsidRPr="0068278F">
        <w:t>tage</w:t>
      </w:r>
      <w:bookmarkEnd w:id="64"/>
      <w:bookmarkEnd w:id="65"/>
      <w:bookmarkEnd w:id="66"/>
    </w:p>
    <w:p w14:paraId="5335C96D" w14:textId="281EA0E7" w:rsidR="002C6ACC" w:rsidRPr="0068278F" w:rsidRDefault="002C6ACC" w:rsidP="002C6ACC">
      <w:pPr>
        <w:pStyle w:val="DHHSbody"/>
      </w:pPr>
      <w:r w:rsidRPr="0068278F">
        <w:t>The presence of metastatic disease was recorded as a surrogate measure of more advanced disease (</w:t>
      </w:r>
      <w:r w:rsidRPr="006B43FA">
        <w:rPr>
          <w:i/>
        </w:rPr>
        <w:t>n</w:t>
      </w:r>
      <w:r w:rsidR="00BC47F3">
        <w:t xml:space="preserve"> </w:t>
      </w:r>
      <w:r w:rsidRPr="0068278F">
        <w:t>=</w:t>
      </w:r>
      <w:r w:rsidR="00BC47F3">
        <w:t xml:space="preserve"> </w:t>
      </w:r>
      <w:r w:rsidRPr="0068278F">
        <w:t>1</w:t>
      </w:r>
      <w:r w:rsidR="00BC47F3">
        <w:t>,</w:t>
      </w:r>
      <w:r>
        <w:t>157</w:t>
      </w:r>
      <w:r w:rsidRPr="0068278F">
        <w:t xml:space="preserve">). In total, </w:t>
      </w:r>
      <w:r>
        <w:t>460 or 34</w:t>
      </w:r>
      <w:r w:rsidR="00BC47F3">
        <w:t xml:space="preserve"> per cent</w:t>
      </w:r>
      <w:r>
        <w:t xml:space="preserve"> of the total </w:t>
      </w:r>
      <w:r w:rsidR="00D37583">
        <w:t>participants</w:t>
      </w:r>
      <w:r w:rsidRPr="0068278F">
        <w:t xml:space="preserve"> had metastatic disease</w:t>
      </w:r>
      <w:r>
        <w:t xml:space="preserve"> recorded as being present</w:t>
      </w:r>
      <w:r w:rsidRPr="0068278F">
        <w:t>. Similar rates of metastatic disease were seen in both inpatients (</w:t>
      </w:r>
      <w:r>
        <w:t>37</w:t>
      </w:r>
      <w:r w:rsidR="00BC47F3">
        <w:t xml:space="preserve"> per cent</w:t>
      </w:r>
      <w:r w:rsidRPr="0068278F">
        <w:t>) and ambulatory patients (</w:t>
      </w:r>
      <w:r>
        <w:t>34</w:t>
      </w:r>
      <w:r w:rsidR="00BC47F3">
        <w:t xml:space="preserve"> per cent</w:t>
      </w:r>
      <w:r w:rsidRPr="0068278F">
        <w:t>).</w:t>
      </w:r>
    </w:p>
    <w:p w14:paraId="517D44B2" w14:textId="6908F3F0" w:rsidR="002C6ACC" w:rsidRPr="0068278F" w:rsidRDefault="002C6ACC" w:rsidP="002C6ACC">
      <w:pPr>
        <w:pStyle w:val="DHHSbody"/>
      </w:pPr>
      <w:r w:rsidRPr="0068278F">
        <w:t xml:space="preserve">Malnutrition prevalence rates between patients with or without metastatic disease were compared. </w:t>
      </w:r>
      <w:r w:rsidR="00D37583">
        <w:t>Significantly h</w:t>
      </w:r>
      <w:r>
        <w:t>igher m</w:t>
      </w:r>
      <w:r w:rsidRPr="0068278F">
        <w:t>alnutrition</w:t>
      </w:r>
      <w:r>
        <w:t xml:space="preserve"> prevalence rates were</w:t>
      </w:r>
      <w:r w:rsidRPr="0068278F">
        <w:t xml:space="preserve"> observed for patients with metas</w:t>
      </w:r>
      <w:r>
        <w:t>tatic disease</w:t>
      </w:r>
      <w:r w:rsidR="00066D35">
        <w:t xml:space="preserve"> (</w:t>
      </w:r>
      <w:r w:rsidR="00BC47F3">
        <w:t>T</w:t>
      </w:r>
      <w:r w:rsidRPr="0068278F">
        <w:t>able 3</w:t>
      </w:r>
      <w:r w:rsidR="00066D35">
        <w:t>)</w:t>
      </w:r>
      <w:r w:rsidRPr="0068278F">
        <w:t>.</w:t>
      </w:r>
    </w:p>
    <w:p w14:paraId="4DC1424C" w14:textId="77777777" w:rsidR="002C6ACC" w:rsidRDefault="002C6ACC" w:rsidP="00866383">
      <w:pPr>
        <w:pStyle w:val="DHHStablecaption"/>
      </w:pPr>
      <w:r w:rsidRPr="002C6ACC">
        <w:t>Table 3: Malnutrition prevalence by presence of metastatic disease (</w:t>
      </w:r>
      <w:r w:rsidRPr="006B08D7">
        <w:rPr>
          <w:i/>
        </w:rPr>
        <w:t>n</w:t>
      </w:r>
      <w:r w:rsidR="00BC47F3">
        <w:t xml:space="preserve"> </w:t>
      </w:r>
      <w:r w:rsidRPr="002C6ACC">
        <w:t>=</w:t>
      </w:r>
      <w:r w:rsidR="00BC47F3">
        <w:t xml:space="preserve"> </w:t>
      </w:r>
      <w:r w:rsidRPr="002C6ACC">
        <w:t>1</w:t>
      </w:r>
      <w:r w:rsidR="00BC47F3">
        <w:t>,</w:t>
      </w:r>
      <w:r w:rsidRPr="002C6ACC">
        <w:t>157)</w:t>
      </w:r>
    </w:p>
    <w:tbl>
      <w:tblPr>
        <w:tblStyle w:val="TableGrid"/>
        <w:tblW w:w="5000" w:type="pct"/>
        <w:tblInd w:w="0" w:type="dxa"/>
        <w:tblLook w:val="01E0" w:firstRow="1" w:lastRow="1" w:firstColumn="1" w:lastColumn="1" w:noHBand="0" w:noVBand="0"/>
      </w:tblPr>
      <w:tblGrid>
        <w:gridCol w:w="2379"/>
        <w:gridCol w:w="2377"/>
        <w:gridCol w:w="2379"/>
        <w:gridCol w:w="2379"/>
      </w:tblGrid>
      <w:tr w:rsidR="00D37583" w:rsidRPr="0068278F" w14:paraId="78201733" w14:textId="77777777" w:rsidTr="00182441">
        <w:trPr>
          <w:trHeight w:val="742"/>
          <w:tblHeader/>
        </w:trPr>
        <w:tc>
          <w:tcPr>
            <w:tcW w:w="1250" w:type="pct"/>
          </w:tcPr>
          <w:p w14:paraId="0A192B17" w14:textId="77777777" w:rsidR="00D37583" w:rsidRPr="0068278F" w:rsidRDefault="00D37583" w:rsidP="002C6ACC">
            <w:pPr>
              <w:pStyle w:val="DHHStablecolhead"/>
            </w:pPr>
            <w:r>
              <w:t xml:space="preserve">Presence of metastatic disease </w:t>
            </w:r>
          </w:p>
        </w:tc>
        <w:tc>
          <w:tcPr>
            <w:tcW w:w="1249" w:type="pct"/>
          </w:tcPr>
          <w:p w14:paraId="6BFBBD34" w14:textId="22B98F71" w:rsidR="00D37583" w:rsidRPr="0068278F" w:rsidRDefault="00D37583" w:rsidP="000A145B">
            <w:pPr>
              <w:pStyle w:val="DHHStablecolhead"/>
            </w:pPr>
            <w:r w:rsidRPr="0068278F">
              <w:t xml:space="preserve">Total </w:t>
            </w:r>
            <w:r>
              <w:t>n</w:t>
            </w:r>
            <w:r w:rsidRPr="0068278F">
              <w:t>umber</w:t>
            </w:r>
          </w:p>
        </w:tc>
        <w:tc>
          <w:tcPr>
            <w:tcW w:w="1250" w:type="pct"/>
          </w:tcPr>
          <w:p w14:paraId="33967765" w14:textId="77777777" w:rsidR="00D37583" w:rsidRPr="0068278F" w:rsidRDefault="00D37583" w:rsidP="002C6ACC">
            <w:pPr>
              <w:pStyle w:val="DHHStablecolhead"/>
            </w:pPr>
            <w:r w:rsidRPr="0068278F">
              <w:t xml:space="preserve">Number </w:t>
            </w:r>
            <w:r>
              <w:t xml:space="preserve">(%) </w:t>
            </w:r>
            <w:r w:rsidRPr="0068278F">
              <w:t>of patients with malnutrition</w:t>
            </w:r>
          </w:p>
        </w:tc>
        <w:tc>
          <w:tcPr>
            <w:tcW w:w="1250" w:type="pct"/>
          </w:tcPr>
          <w:p w14:paraId="2E6F1FB4" w14:textId="196DF0FB" w:rsidR="00D37583" w:rsidRPr="0068278F" w:rsidRDefault="00BC47F3" w:rsidP="002C6ACC">
            <w:pPr>
              <w:pStyle w:val="DHHStablecolhead"/>
            </w:pPr>
            <w:r w:rsidRPr="006B08D7">
              <w:rPr>
                <w:i/>
              </w:rPr>
              <w:t>p</w:t>
            </w:r>
            <w:r w:rsidR="000A145B">
              <w:t>-</w:t>
            </w:r>
            <w:r w:rsidR="00D37583">
              <w:t>value</w:t>
            </w:r>
          </w:p>
        </w:tc>
      </w:tr>
      <w:tr w:rsidR="00D37583" w:rsidRPr="0068278F" w14:paraId="6E6E0BE9" w14:textId="77777777" w:rsidTr="00182441">
        <w:tc>
          <w:tcPr>
            <w:tcW w:w="1250" w:type="pct"/>
          </w:tcPr>
          <w:p w14:paraId="0227056E" w14:textId="77777777" w:rsidR="00D37583" w:rsidRPr="002C6ACC" w:rsidRDefault="00D37583" w:rsidP="002C6ACC">
            <w:pPr>
              <w:pStyle w:val="DHHStabletext"/>
              <w:rPr>
                <w:b/>
              </w:rPr>
            </w:pPr>
            <w:r w:rsidRPr="002C6ACC">
              <w:rPr>
                <w:b/>
              </w:rPr>
              <w:t>No</w:t>
            </w:r>
          </w:p>
        </w:tc>
        <w:tc>
          <w:tcPr>
            <w:tcW w:w="1249" w:type="pct"/>
          </w:tcPr>
          <w:p w14:paraId="2E07F0DA" w14:textId="77777777" w:rsidR="00D37583" w:rsidRPr="0068278F" w:rsidRDefault="00D37583" w:rsidP="002C6ACC">
            <w:pPr>
              <w:pStyle w:val="DHHStabletext"/>
            </w:pPr>
            <w:r>
              <w:t>697</w:t>
            </w:r>
          </w:p>
        </w:tc>
        <w:tc>
          <w:tcPr>
            <w:tcW w:w="1250" w:type="pct"/>
          </w:tcPr>
          <w:p w14:paraId="01AFB544" w14:textId="77777777" w:rsidR="00D37583" w:rsidRPr="0068278F" w:rsidRDefault="00D37583" w:rsidP="002C6ACC">
            <w:pPr>
              <w:pStyle w:val="DHHStabletext"/>
            </w:pPr>
            <w:r>
              <w:t>129 (19%)</w:t>
            </w:r>
          </w:p>
        </w:tc>
        <w:tc>
          <w:tcPr>
            <w:tcW w:w="1250" w:type="pct"/>
          </w:tcPr>
          <w:p w14:paraId="4CC9A28E" w14:textId="77777777" w:rsidR="00D37583" w:rsidRDefault="00D37583" w:rsidP="002C6ACC">
            <w:pPr>
              <w:pStyle w:val="DHHStabletext"/>
            </w:pPr>
          </w:p>
        </w:tc>
      </w:tr>
      <w:tr w:rsidR="00D37583" w:rsidRPr="0068278F" w14:paraId="1CF7DAD2" w14:textId="77777777" w:rsidTr="00182441">
        <w:tc>
          <w:tcPr>
            <w:tcW w:w="1250" w:type="pct"/>
          </w:tcPr>
          <w:p w14:paraId="0ECBD0D3" w14:textId="77777777" w:rsidR="00D37583" w:rsidRPr="002C6ACC" w:rsidRDefault="00D37583" w:rsidP="002C6ACC">
            <w:pPr>
              <w:pStyle w:val="DHHStabletext"/>
              <w:rPr>
                <w:b/>
              </w:rPr>
            </w:pPr>
            <w:r w:rsidRPr="002C6ACC">
              <w:rPr>
                <w:b/>
              </w:rPr>
              <w:t>Yes</w:t>
            </w:r>
          </w:p>
        </w:tc>
        <w:tc>
          <w:tcPr>
            <w:tcW w:w="1249" w:type="pct"/>
          </w:tcPr>
          <w:p w14:paraId="3C16E6C6" w14:textId="77777777" w:rsidR="00D37583" w:rsidRPr="0068278F" w:rsidRDefault="00D37583" w:rsidP="002C6ACC">
            <w:pPr>
              <w:pStyle w:val="DHHStabletext"/>
            </w:pPr>
            <w:r>
              <w:t>460</w:t>
            </w:r>
          </w:p>
        </w:tc>
        <w:tc>
          <w:tcPr>
            <w:tcW w:w="1250" w:type="pct"/>
          </w:tcPr>
          <w:p w14:paraId="55A015A4" w14:textId="77777777" w:rsidR="00D37583" w:rsidRPr="0068278F" w:rsidRDefault="00D37583" w:rsidP="002C6ACC">
            <w:pPr>
              <w:pStyle w:val="DHHStabletext"/>
            </w:pPr>
            <w:r>
              <w:t>128 (28%)</w:t>
            </w:r>
          </w:p>
        </w:tc>
        <w:tc>
          <w:tcPr>
            <w:tcW w:w="1250" w:type="pct"/>
          </w:tcPr>
          <w:p w14:paraId="796B1B00" w14:textId="660584C7" w:rsidR="00D37583" w:rsidRDefault="00D37583" w:rsidP="002C6ACC">
            <w:pPr>
              <w:pStyle w:val="DHHStabletext"/>
            </w:pPr>
            <w:r>
              <w:t>&lt;</w:t>
            </w:r>
            <w:r w:rsidR="000A145B">
              <w:t xml:space="preserve"> </w:t>
            </w:r>
            <w:r>
              <w:t>0.00</w:t>
            </w:r>
            <w:r w:rsidR="008625B3">
              <w:t>1</w:t>
            </w:r>
          </w:p>
        </w:tc>
      </w:tr>
    </w:tbl>
    <w:p w14:paraId="68D37D7E" w14:textId="77777777" w:rsidR="002C6ACC" w:rsidRPr="0068278F" w:rsidRDefault="002C6ACC" w:rsidP="002C6ACC">
      <w:pPr>
        <w:pStyle w:val="Heading2"/>
        <w:jc w:val="both"/>
      </w:pPr>
      <w:bookmarkStart w:id="67" w:name="_Toc341183497"/>
      <w:bookmarkStart w:id="68" w:name="_Toc413620255"/>
      <w:bookmarkStart w:id="69" w:name="_Toc413620314"/>
      <w:bookmarkStart w:id="70" w:name="_Toc61518351"/>
      <w:r w:rsidRPr="0068278F">
        <w:t xml:space="preserve">Malnutrition </w:t>
      </w:r>
      <w:r>
        <w:t>prevalence by d</w:t>
      </w:r>
      <w:r w:rsidRPr="0068278F">
        <w:t>emographic</w:t>
      </w:r>
      <w:r>
        <w:t xml:space="preserve"> v</w:t>
      </w:r>
      <w:r w:rsidRPr="0068278F">
        <w:t>ariables</w:t>
      </w:r>
      <w:bookmarkEnd w:id="67"/>
      <w:bookmarkEnd w:id="68"/>
      <w:bookmarkEnd w:id="69"/>
      <w:bookmarkEnd w:id="70"/>
    </w:p>
    <w:p w14:paraId="14824AFB" w14:textId="1FC9C1D7" w:rsidR="002C6ACC" w:rsidRPr="0068278F" w:rsidRDefault="002C6ACC" w:rsidP="002C6ACC">
      <w:pPr>
        <w:pStyle w:val="DHHSbody"/>
      </w:pPr>
      <w:r w:rsidRPr="0068278F">
        <w:t>Malnutrition prevalence was determined by gender, age</w:t>
      </w:r>
      <w:r>
        <w:t xml:space="preserve"> and</w:t>
      </w:r>
      <w:r w:rsidRPr="0068278F">
        <w:t xml:space="preserve"> social situation</w:t>
      </w:r>
      <w:r w:rsidR="00066D35">
        <w:t xml:space="preserve"> (</w:t>
      </w:r>
      <w:r w:rsidR="00BC47F3">
        <w:t>T</w:t>
      </w:r>
      <w:r w:rsidRPr="0068278F">
        <w:t>able 4</w:t>
      </w:r>
      <w:r w:rsidR="00066D35">
        <w:t>)</w:t>
      </w:r>
      <w:r w:rsidRPr="0068278F">
        <w:t>.</w:t>
      </w:r>
    </w:p>
    <w:p w14:paraId="65832A7D" w14:textId="77777777" w:rsidR="002C6ACC" w:rsidRPr="002C6ACC" w:rsidRDefault="002C6ACC" w:rsidP="00866383">
      <w:pPr>
        <w:pStyle w:val="DHHStablecaption"/>
      </w:pPr>
      <w:r w:rsidRPr="002C6ACC">
        <w:t>Table 4: Malnutrition prevalence by demographic variable</w:t>
      </w:r>
    </w:p>
    <w:tbl>
      <w:tblPr>
        <w:tblStyle w:val="TableGrid"/>
        <w:tblW w:w="5000" w:type="pct"/>
        <w:tblInd w:w="0" w:type="dxa"/>
        <w:tblLook w:val="01E0" w:firstRow="1" w:lastRow="1" w:firstColumn="1" w:lastColumn="1" w:noHBand="0" w:noVBand="0"/>
      </w:tblPr>
      <w:tblGrid>
        <w:gridCol w:w="1750"/>
        <w:gridCol w:w="2458"/>
        <w:gridCol w:w="1581"/>
        <w:gridCol w:w="2437"/>
        <w:gridCol w:w="1288"/>
      </w:tblGrid>
      <w:tr w:rsidR="000A145B" w:rsidRPr="0068278F" w14:paraId="35597AA9" w14:textId="77777777" w:rsidTr="00182441">
        <w:trPr>
          <w:tblHeader/>
        </w:trPr>
        <w:tc>
          <w:tcPr>
            <w:tcW w:w="919" w:type="pct"/>
          </w:tcPr>
          <w:p w14:paraId="44187498" w14:textId="4F866CB1" w:rsidR="000A145B" w:rsidRPr="0068278F" w:rsidRDefault="000A145B" w:rsidP="002C6ACC">
            <w:pPr>
              <w:pStyle w:val="DHHStablecolhead"/>
            </w:pPr>
            <w:r>
              <w:t>Category</w:t>
            </w:r>
          </w:p>
        </w:tc>
        <w:tc>
          <w:tcPr>
            <w:tcW w:w="1292" w:type="pct"/>
          </w:tcPr>
          <w:p w14:paraId="7401FD29" w14:textId="1FE58B29" w:rsidR="000A145B" w:rsidRPr="0068278F" w:rsidRDefault="000A145B" w:rsidP="002C6ACC">
            <w:pPr>
              <w:pStyle w:val="DHHStablecolhead"/>
            </w:pPr>
            <w:r w:rsidRPr="0068278F">
              <w:t>Variable</w:t>
            </w:r>
          </w:p>
        </w:tc>
        <w:tc>
          <w:tcPr>
            <w:tcW w:w="831" w:type="pct"/>
          </w:tcPr>
          <w:p w14:paraId="0B5A027D" w14:textId="77777777" w:rsidR="000A145B" w:rsidRPr="0068278F" w:rsidRDefault="000A145B" w:rsidP="002C6ACC">
            <w:pPr>
              <w:pStyle w:val="DHHStablecolhead"/>
            </w:pPr>
            <w:r>
              <w:t>Total n</w:t>
            </w:r>
            <w:r w:rsidRPr="0068278F">
              <w:t>umber</w:t>
            </w:r>
          </w:p>
        </w:tc>
        <w:tc>
          <w:tcPr>
            <w:tcW w:w="1281" w:type="pct"/>
          </w:tcPr>
          <w:p w14:paraId="171E1ACD" w14:textId="77777777" w:rsidR="000A145B" w:rsidRPr="0068278F" w:rsidRDefault="000A145B" w:rsidP="002C6ACC">
            <w:pPr>
              <w:pStyle w:val="DHHStablecolhead"/>
            </w:pPr>
            <w:r w:rsidRPr="0068278F">
              <w:t xml:space="preserve">Number </w:t>
            </w:r>
            <w:r>
              <w:t xml:space="preserve">(%) of patients </w:t>
            </w:r>
            <w:r w:rsidRPr="0068278F">
              <w:t>with malnutrition</w:t>
            </w:r>
          </w:p>
        </w:tc>
        <w:tc>
          <w:tcPr>
            <w:tcW w:w="677" w:type="pct"/>
          </w:tcPr>
          <w:p w14:paraId="78F6F672" w14:textId="10020DDC" w:rsidR="000A145B" w:rsidRPr="0068278F" w:rsidRDefault="000A145B" w:rsidP="002C6ACC">
            <w:pPr>
              <w:pStyle w:val="DHHStablecolhead"/>
            </w:pPr>
            <w:r w:rsidRPr="002C69FA">
              <w:rPr>
                <w:i/>
              </w:rPr>
              <w:t>p</w:t>
            </w:r>
            <w:r>
              <w:t>-value</w:t>
            </w:r>
          </w:p>
        </w:tc>
      </w:tr>
      <w:tr w:rsidR="000A145B" w:rsidRPr="0068278F" w14:paraId="05F3D8B7" w14:textId="77777777" w:rsidTr="00182441">
        <w:tc>
          <w:tcPr>
            <w:tcW w:w="919" w:type="pct"/>
            <w:vMerge w:val="restart"/>
          </w:tcPr>
          <w:p w14:paraId="1FC5D60A" w14:textId="1A1E1B17" w:rsidR="000A145B" w:rsidRPr="000A145B" w:rsidRDefault="000A145B" w:rsidP="002C6ACC">
            <w:pPr>
              <w:pStyle w:val="DHHStabletext"/>
              <w:rPr>
                <w:b/>
              </w:rPr>
            </w:pPr>
            <w:r w:rsidRPr="000A145B">
              <w:rPr>
                <w:b/>
              </w:rPr>
              <w:t>Gender (</w:t>
            </w:r>
            <w:r w:rsidRPr="000A145B">
              <w:rPr>
                <w:b/>
                <w:i/>
              </w:rPr>
              <w:t xml:space="preserve">n = </w:t>
            </w:r>
            <w:r w:rsidRPr="000A145B">
              <w:rPr>
                <w:b/>
              </w:rPr>
              <w:t>1,340)</w:t>
            </w:r>
          </w:p>
        </w:tc>
        <w:tc>
          <w:tcPr>
            <w:tcW w:w="1292" w:type="pct"/>
          </w:tcPr>
          <w:p w14:paraId="30FBA994" w14:textId="2C78579C" w:rsidR="000A145B" w:rsidRPr="000A145B" w:rsidRDefault="000A145B" w:rsidP="002C6ACC">
            <w:pPr>
              <w:pStyle w:val="DHHStabletext"/>
            </w:pPr>
            <w:r w:rsidRPr="000A145B">
              <w:t>Male</w:t>
            </w:r>
          </w:p>
        </w:tc>
        <w:tc>
          <w:tcPr>
            <w:tcW w:w="831" w:type="pct"/>
          </w:tcPr>
          <w:p w14:paraId="41A56EDA" w14:textId="77777777" w:rsidR="000A145B" w:rsidRPr="0068278F" w:rsidRDefault="000A145B" w:rsidP="002C6ACC">
            <w:pPr>
              <w:pStyle w:val="DHHStabletext"/>
            </w:pPr>
            <w:r>
              <w:t>662</w:t>
            </w:r>
          </w:p>
        </w:tc>
        <w:tc>
          <w:tcPr>
            <w:tcW w:w="1281" w:type="pct"/>
          </w:tcPr>
          <w:p w14:paraId="029A841B" w14:textId="77777777" w:rsidR="000A145B" w:rsidRPr="0068278F" w:rsidRDefault="000A145B" w:rsidP="002C6ACC">
            <w:pPr>
              <w:pStyle w:val="DHHStabletext"/>
            </w:pPr>
            <w:r>
              <w:t>185 (28%)</w:t>
            </w:r>
          </w:p>
        </w:tc>
        <w:tc>
          <w:tcPr>
            <w:tcW w:w="677" w:type="pct"/>
          </w:tcPr>
          <w:p w14:paraId="7CCAAA4A" w14:textId="77777777" w:rsidR="000A145B" w:rsidRDefault="000A145B" w:rsidP="002C6ACC">
            <w:pPr>
              <w:pStyle w:val="DHHStabletext"/>
            </w:pPr>
            <w:r>
              <w:t>&lt; 0.001</w:t>
            </w:r>
          </w:p>
        </w:tc>
      </w:tr>
      <w:tr w:rsidR="000A145B" w:rsidRPr="0068278F" w14:paraId="25FFE57E" w14:textId="77777777" w:rsidTr="00182441">
        <w:tc>
          <w:tcPr>
            <w:tcW w:w="919" w:type="pct"/>
            <w:vMerge/>
          </w:tcPr>
          <w:p w14:paraId="3674CCF7" w14:textId="77777777" w:rsidR="000A145B" w:rsidRPr="000A145B" w:rsidRDefault="000A145B" w:rsidP="002C6ACC">
            <w:pPr>
              <w:pStyle w:val="DHHStabletext"/>
              <w:rPr>
                <w:b/>
              </w:rPr>
            </w:pPr>
          </w:p>
        </w:tc>
        <w:tc>
          <w:tcPr>
            <w:tcW w:w="1292" w:type="pct"/>
          </w:tcPr>
          <w:p w14:paraId="76CDAA63" w14:textId="03B0F35C" w:rsidR="000A145B" w:rsidRPr="000A145B" w:rsidRDefault="000A145B" w:rsidP="002C6ACC">
            <w:pPr>
              <w:pStyle w:val="DHHStabletext"/>
            </w:pPr>
            <w:r w:rsidRPr="000A145B">
              <w:t>Female</w:t>
            </w:r>
          </w:p>
        </w:tc>
        <w:tc>
          <w:tcPr>
            <w:tcW w:w="831" w:type="pct"/>
          </w:tcPr>
          <w:p w14:paraId="4B0E83DC" w14:textId="77777777" w:rsidR="000A145B" w:rsidRPr="0068278F" w:rsidRDefault="000A145B" w:rsidP="002C6ACC">
            <w:pPr>
              <w:pStyle w:val="DHHStabletext"/>
            </w:pPr>
            <w:r>
              <w:t>678</w:t>
            </w:r>
          </w:p>
        </w:tc>
        <w:tc>
          <w:tcPr>
            <w:tcW w:w="1281" w:type="pct"/>
          </w:tcPr>
          <w:p w14:paraId="06E57E58" w14:textId="77777777" w:rsidR="000A145B" w:rsidRPr="0068278F" w:rsidRDefault="000A145B" w:rsidP="002C6ACC">
            <w:pPr>
              <w:pStyle w:val="DHHStabletext"/>
            </w:pPr>
            <w:r>
              <w:t>117 (17%)</w:t>
            </w:r>
          </w:p>
        </w:tc>
        <w:tc>
          <w:tcPr>
            <w:tcW w:w="677" w:type="pct"/>
          </w:tcPr>
          <w:p w14:paraId="2D2CAD44" w14:textId="77777777" w:rsidR="000A145B" w:rsidRDefault="000A145B" w:rsidP="002C6ACC">
            <w:pPr>
              <w:pStyle w:val="DHHStabletext"/>
            </w:pPr>
          </w:p>
        </w:tc>
      </w:tr>
      <w:tr w:rsidR="000A145B" w:rsidRPr="0068278F" w14:paraId="25B87D96" w14:textId="77777777" w:rsidTr="00182441">
        <w:tc>
          <w:tcPr>
            <w:tcW w:w="919" w:type="pct"/>
            <w:vMerge w:val="restart"/>
          </w:tcPr>
          <w:p w14:paraId="323F931F" w14:textId="55F6CD28" w:rsidR="000A145B" w:rsidRPr="000A145B" w:rsidRDefault="000A145B" w:rsidP="004A5D59">
            <w:pPr>
              <w:pStyle w:val="DHHStabletext"/>
              <w:rPr>
                <w:b/>
              </w:rPr>
            </w:pPr>
            <w:r w:rsidRPr="000A145B">
              <w:rPr>
                <w:b/>
              </w:rPr>
              <w:t>Age (</w:t>
            </w:r>
            <w:r w:rsidRPr="002C69FA">
              <w:rPr>
                <w:b/>
                <w:i/>
              </w:rPr>
              <w:t>n</w:t>
            </w:r>
            <w:r w:rsidRPr="000A145B">
              <w:rPr>
                <w:b/>
              </w:rPr>
              <w:t xml:space="preserve"> = 1,292)</w:t>
            </w:r>
          </w:p>
        </w:tc>
        <w:tc>
          <w:tcPr>
            <w:tcW w:w="1292" w:type="pct"/>
          </w:tcPr>
          <w:p w14:paraId="05FFDFC7" w14:textId="0CE83099" w:rsidR="000A145B" w:rsidRPr="000A145B" w:rsidRDefault="000A145B" w:rsidP="004A5D59">
            <w:pPr>
              <w:pStyle w:val="DHHStabletext"/>
            </w:pPr>
            <w:r w:rsidRPr="000A145B">
              <w:t>18–34 years</w:t>
            </w:r>
          </w:p>
        </w:tc>
        <w:tc>
          <w:tcPr>
            <w:tcW w:w="831" w:type="pct"/>
          </w:tcPr>
          <w:p w14:paraId="44387C41" w14:textId="77777777" w:rsidR="000A145B" w:rsidRPr="0068278F" w:rsidRDefault="000A145B" w:rsidP="002C6ACC">
            <w:pPr>
              <w:pStyle w:val="DHHStabletext"/>
            </w:pPr>
            <w:r>
              <w:t>70</w:t>
            </w:r>
          </w:p>
        </w:tc>
        <w:tc>
          <w:tcPr>
            <w:tcW w:w="1281" w:type="pct"/>
          </w:tcPr>
          <w:p w14:paraId="4603B4D6" w14:textId="77777777" w:rsidR="000A145B" w:rsidRPr="0068278F" w:rsidRDefault="000A145B" w:rsidP="002C6ACC">
            <w:pPr>
              <w:pStyle w:val="DHHStabletext"/>
            </w:pPr>
            <w:r>
              <w:t>9 (13%)</w:t>
            </w:r>
          </w:p>
        </w:tc>
        <w:tc>
          <w:tcPr>
            <w:tcW w:w="677" w:type="pct"/>
          </w:tcPr>
          <w:p w14:paraId="173D4CD0" w14:textId="77777777" w:rsidR="000A145B" w:rsidRDefault="000A145B" w:rsidP="002C6ACC">
            <w:pPr>
              <w:pStyle w:val="DHHStabletext"/>
            </w:pPr>
          </w:p>
        </w:tc>
      </w:tr>
      <w:tr w:rsidR="000A145B" w:rsidRPr="0068278F" w14:paraId="0BE21816" w14:textId="77777777" w:rsidTr="00182441">
        <w:tc>
          <w:tcPr>
            <w:tcW w:w="919" w:type="pct"/>
            <w:vMerge/>
          </w:tcPr>
          <w:p w14:paraId="17B1DC66" w14:textId="77777777" w:rsidR="000A145B" w:rsidRPr="000A145B" w:rsidRDefault="000A145B" w:rsidP="004A5D59">
            <w:pPr>
              <w:pStyle w:val="DHHStabletext"/>
              <w:rPr>
                <w:b/>
              </w:rPr>
            </w:pPr>
          </w:p>
        </w:tc>
        <w:tc>
          <w:tcPr>
            <w:tcW w:w="1292" w:type="pct"/>
          </w:tcPr>
          <w:p w14:paraId="31B6BBE9" w14:textId="429D0F7C" w:rsidR="000A145B" w:rsidRPr="000A145B" w:rsidRDefault="000A145B" w:rsidP="004A5D59">
            <w:pPr>
              <w:pStyle w:val="DHHStabletext"/>
            </w:pPr>
            <w:r w:rsidRPr="000A145B">
              <w:t>35–49 years</w:t>
            </w:r>
          </w:p>
        </w:tc>
        <w:tc>
          <w:tcPr>
            <w:tcW w:w="831" w:type="pct"/>
          </w:tcPr>
          <w:p w14:paraId="4A539A02" w14:textId="77777777" w:rsidR="000A145B" w:rsidRPr="0068278F" w:rsidRDefault="000A145B" w:rsidP="002C6ACC">
            <w:pPr>
              <w:pStyle w:val="DHHStabletext"/>
            </w:pPr>
            <w:r>
              <w:t>151</w:t>
            </w:r>
          </w:p>
        </w:tc>
        <w:tc>
          <w:tcPr>
            <w:tcW w:w="1281" w:type="pct"/>
          </w:tcPr>
          <w:p w14:paraId="044819B2" w14:textId="77777777" w:rsidR="000A145B" w:rsidRPr="0068278F" w:rsidRDefault="000A145B" w:rsidP="002C6ACC">
            <w:pPr>
              <w:pStyle w:val="DHHStabletext"/>
            </w:pPr>
            <w:r>
              <w:t>17 (11%)</w:t>
            </w:r>
          </w:p>
        </w:tc>
        <w:tc>
          <w:tcPr>
            <w:tcW w:w="677" w:type="pct"/>
          </w:tcPr>
          <w:p w14:paraId="5D0E6268" w14:textId="77777777" w:rsidR="000A145B" w:rsidRDefault="000A145B" w:rsidP="002C6ACC">
            <w:pPr>
              <w:pStyle w:val="DHHStabletext"/>
            </w:pPr>
          </w:p>
        </w:tc>
      </w:tr>
      <w:tr w:rsidR="000A145B" w:rsidRPr="0068278F" w14:paraId="3769C5CD" w14:textId="77777777" w:rsidTr="00182441">
        <w:tc>
          <w:tcPr>
            <w:tcW w:w="919" w:type="pct"/>
            <w:vMerge/>
          </w:tcPr>
          <w:p w14:paraId="2BA2A59D" w14:textId="77777777" w:rsidR="000A145B" w:rsidRPr="000A145B" w:rsidRDefault="000A145B" w:rsidP="004A5D59">
            <w:pPr>
              <w:pStyle w:val="DHHStabletext"/>
              <w:rPr>
                <w:b/>
              </w:rPr>
            </w:pPr>
          </w:p>
        </w:tc>
        <w:tc>
          <w:tcPr>
            <w:tcW w:w="1292" w:type="pct"/>
          </w:tcPr>
          <w:p w14:paraId="7BC2B178" w14:textId="1E67E0D7" w:rsidR="000A145B" w:rsidRPr="000A145B" w:rsidRDefault="000A145B" w:rsidP="004A5D59">
            <w:pPr>
              <w:pStyle w:val="DHHStabletext"/>
            </w:pPr>
            <w:r w:rsidRPr="000A145B">
              <w:t>50–64 years</w:t>
            </w:r>
          </w:p>
        </w:tc>
        <w:tc>
          <w:tcPr>
            <w:tcW w:w="831" w:type="pct"/>
          </w:tcPr>
          <w:p w14:paraId="771F529C" w14:textId="77777777" w:rsidR="000A145B" w:rsidRPr="0068278F" w:rsidRDefault="000A145B" w:rsidP="002C6ACC">
            <w:pPr>
              <w:pStyle w:val="DHHStabletext"/>
            </w:pPr>
            <w:r>
              <w:t>446</w:t>
            </w:r>
          </w:p>
        </w:tc>
        <w:tc>
          <w:tcPr>
            <w:tcW w:w="1281" w:type="pct"/>
          </w:tcPr>
          <w:p w14:paraId="07B11AFE" w14:textId="77777777" w:rsidR="000A145B" w:rsidRPr="0068278F" w:rsidRDefault="000A145B" w:rsidP="002C6ACC">
            <w:pPr>
              <w:pStyle w:val="DHHStabletext"/>
            </w:pPr>
            <w:r>
              <w:t>89 (20%)</w:t>
            </w:r>
          </w:p>
        </w:tc>
        <w:tc>
          <w:tcPr>
            <w:tcW w:w="677" w:type="pct"/>
          </w:tcPr>
          <w:p w14:paraId="3065408A" w14:textId="77777777" w:rsidR="000A145B" w:rsidRDefault="000A145B" w:rsidP="002C6ACC">
            <w:pPr>
              <w:pStyle w:val="DHHStabletext"/>
            </w:pPr>
          </w:p>
        </w:tc>
      </w:tr>
      <w:tr w:rsidR="000A145B" w:rsidRPr="0068278F" w14:paraId="49CD753D" w14:textId="77777777" w:rsidTr="00182441">
        <w:tc>
          <w:tcPr>
            <w:tcW w:w="919" w:type="pct"/>
            <w:vMerge/>
          </w:tcPr>
          <w:p w14:paraId="4A5007EA" w14:textId="77777777" w:rsidR="000A145B" w:rsidRPr="000A145B" w:rsidRDefault="000A145B" w:rsidP="004A5D59">
            <w:pPr>
              <w:pStyle w:val="DHHStabletext"/>
              <w:rPr>
                <w:b/>
              </w:rPr>
            </w:pPr>
          </w:p>
        </w:tc>
        <w:tc>
          <w:tcPr>
            <w:tcW w:w="1292" w:type="pct"/>
          </w:tcPr>
          <w:p w14:paraId="6FD610E0" w14:textId="122954F3" w:rsidR="000A145B" w:rsidRPr="000A145B" w:rsidRDefault="000A145B" w:rsidP="004A5D59">
            <w:pPr>
              <w:pStyle w:val="DHHStabletext"/>
            </w:pPr>
            <w:r w:rsidRPr="000A145B">
              <w:t>65–80 years</w:t>
            </w:r>
          </w:p>
        </w:tc>
        <w:tc>
          <w:tcPr>
            <w:tcW w:w="831" w:type="pct"/>
          </w:tcPr>
          <w:p w14:paraId="0252658D" w14:textId="77777777" w:rsidR="000A145B" w:rsidRPr="0068278F" w:rsidRDefault="000A145B" w:rsidP="002C6ACC">
            <w:pPr>
              <w:pStyle w:val="DHHStabletext"/>
            </w:pPr>
            <w:r>
              <w:t>511</w:t>
            </w:r>
          </w:p>
        </w:tc>
        <w:tc>
          <w:tcPr>
            <w:tcW w:w="1281" w:type="pct"/>
          </w:tcPr>
          <w:p w14:paraId="2E0E9596" w14:textId="77777777" w:rsidR="000A145B" w:rsidRPr="0068278F" w:rsidRDefault="000A145B" w:rsidP="002C6ACC">
            <w:pPr>
              <w:pStyle w:val="DHHStabletext"/>
            </w:pPr>
            <w:r>
              <w:t>130 (25%)</w:t>
            </w:r>
          </w:p>
        </w:tc>
        <w:tc>
          <w:tcPr>
            <w:tcW w:w="677" w:type="pct"/>
          </w:tcPr>
          <w:p w14:paraId="008D5A4A" w14:textId="77777777" w:rsidR="000A145B" w:rsidRDefault="000A145B" w:rsidP="002C6ACC">
            <w:pPr>
              <w:pStyle w:val="DHHStabletext"/>
            </w:pPr>
            <w:r>
              <w:t>&lt; 0.001*</w:t>
            </w:r>
          </w:p>
        </w:tc>
      </w:tr>
      <w:tr w:rsidR="000A145B" w:rsidRPr="0068278F" w14:paraId="151CC117" w14:textId="77777777" w:rsidTr="00182441">
        <w:tc>
          <w:tcPr>
            <w:tcW w:w="919" w:type="pct"/>
            <w:vMerge/>
          </w:tcPr>
          <w:p w14:paraId="41967D61" w14:textId="77777777" w:rsidR="000A145B" w:rsidRPr="000A145B" w:rsidRDefault="000A145B" w:rsidP="006E76BF">
            <w:pPr>
              <w:pStyle w:val="DHHStabletext"/>
              <w:rPr>
                <w:b/>
              </w:rPr>
            </w:pPr>
          </w:p>
        </w:tc>
        <w:tc>
          <w:tcPr>
            <w:tcW w:w="1292" w:type="pct"/>
          </w:tcPr>
          <w:p w14:paraId="6A179361" w14:textId="7B4C84FB" w:rsidR="000A145B" w:rsidRPr="000A145B" w:rsidRDefault="000A145B" w:rsidP="006E76BF">
            <w:pPr>
              <w:pStyle w:val="DHHStabletext"/>
            </w:pPr>
            <w:r w:rsidRPr="000A145B">
              <w:t>&gt; 80 years</w:t>
            </w:r>
          </w:p>
        </w:tc>
        <w:tc>
          <w:tcPr>
            <w:tcW w:w="831" w:type="pct"/>
          </w:tcPr>
          <w:p w14:paraId="257DDCF6" w14:textId="77777777" w:rsidR="000A145B" w:rsidRPr="0068278F" w:rsidRDefault="000A145B" w:rsidP="002C6ACC">
            <w:pPr>
              <w:pStyle w:val="DHHStabletext"/>
            </w:pPr>
            <w:r>
              <w:t>114</w:t>
            </w:r>
          </w:p>
        </w:tc>
        <w:tc>
          <w:tcPr>
            <w:tcW w:w="1281" w:type="pct"/>
          </w:tcPr>
          <w:p w14:paraId="68929258" w14:textId="77777777" w:rsidR="000A145B" w:rsidRPr="0068278F" w:rsidRDefault="000A145B" w:rsidP="002C6ACC">
            <w:pPr>
              <w:pStyle w:val="DHHStabletext"/>
            </w:pPr>
            <w:r>
              <w:t>44 (39%)</w:t>
            </w:r>
          </w:p>
        </w:tc>
        <w:tc>
          <w:tcPr>
            <w:tcW w:w="677" w:type="pct"/>
          </w:tcPr>
          <w:p w14:paraId="5A053706" w14:textId="77777777" w:rsidR="000A145B" w:rsidRDefault="000A145B" w:rsidP="002C6ACC">
            <w:pPr>
              <w:pStyle w:val="DHHStabletext"/>
            </w:pPr>
            <w:r>
              <w:t>&lt; 0.001^</w:t>
            </w:r>
          </w:p>
        </w:tc>
      </w:tr>
      <w:tr w:rsidR="000A145B" w:rsidRPr="0068278F" w14:paraId="480A5031" w14:textId="77777777" w:rsidTr="00182441">
        <w:tc>
          <w:tcPr>
            <w:tcW w:w="919" w:type="pct"/>
            <w:vMerge w:val="restart"/>
          </w:tcPr>
          <w:p w14:paraId="7CDF35FF" w14:textId="415436F5" w:rsidR="000A145B" w:rsidRPr="000A145B" w:rsidRDefault="000A145B" w:rsidP="002C6ACC">
            <w:pPr>
              <w:pStyle w:val="DHHStabletext"/>
              <w:rPr>
                <w:b/>
              </w:rPr>
            </w:pPr>
            <w:r w:rsidRPr="000A145B">
              <w:rPr>
                <w:b/>
              </w:rPr>
              <w:t>Social situation (</w:t>
            </w:r>
            <w:r w:rsidRPr="002C69FA">
              <w:rPr>
                <w:b/>
                <w:i/>
              </w:rPr>
              <w:t>n</w:t>
            </w:r>
            <w:r w:rsidRPr="000A145B">
              <w:rPr>
                <w:b/>
              </w:rPr>
              <w:t xml:space="preserve"> = 1,335)</w:t>
            </w:r>
          </w:p>
        </w:tc>
        <w:tc>
          <w:tcPr>
            <w:tcW w:w="1292" w:type="pct"/>
          </w:tcPr>
          <w:p w14:paraId="600C25AB" w14:textId="47B4C465" w:rsidR="000A145B" w:rsidRPr="000A145B" w:rsidRDefault="000A145B" w:rsidP="002C6ACC">
            <w:pPr>
              <w:pStyle w:val="DHHStabletext"/>
            </w:pPr>
            <w:r w:rsidRPr="000A145B">
              <w:t>Lives with family/carer</w:t>
            </w:r>
          </w:p>
        </w:tc>
        <w:tc>
          <w:tcPr>
            <w:tcW w:w="831" w:type="pct"/>
          </w:tcPr>
          <w:p w14:paraId="4D0DF00E" w14:textId="77777777" w:rsidR="000A145B" w:rsidRPr="0068278F" w:rsidRDefault="000A145B" w:rsidP="002C6ACC">
            <w:pPr>
              <w:pStyle w:val="DHHStabletext"/>
            </w:pPr>
            <w:r>
              <w:t>1,081</w:t>
            </w:r>
          </w:p>
        </w:tc>
        <w:tc>
          <w:tcPr>
            <w:tcW w:w="1281" w:type="pct"/>
          </w:tcPr>
          <w:p w14:paraId="2ABF283F" w14:textId="77777777" w:rsidR="000A145B" w:rsidRPr="0068278F" w:rsidRDefault="000A145B" w:rsidP="002C6ACC">
            <w:pPr>
              <w:pStyle w:val="DHHStabletext"/>
            </w:pPr>
            <w:r>
              <w:t>226 (21%)</w:t>
            </w:r>
          </w:p>
        </w:tc>
        <w:tc>
          <w:tcPr>
            <w:tcW w:w="677" w:type="pct"/>
          </w:tcPr>
          <w:p w14:paraId="0277C697" w14:textId="77777777" w:rsidR="000A145B" w:rsidRDefault="000A145B" w:rsidP="002C6ACC">
            <w:pPr>
              <w:pStyle w:val="DHHStabletext"/>
            </w:pPr>
          </w:p>
        </w:tc>
      </w:tr>
      <w:tr w:rsidR="000A145B" w:rsidRPr="0068278F" w14:paraId="08C251A4" w14:textId="77777777" w:rsidTr="00182441">
        <w:tc>
          <w:tcPr>
            <w:tcW w:w="919" w:type="pct"/>
            <w:vMerge/>
          </w:tcPr>
          <w:p w14:paraId="777241BF" w14:textId="77777777" w:rsidR="000A145B" w:rsidRPr="002C6ACC" w:rsidRDefault="000A145B" w:rsidP="002C6ACC">
            <w:pPr>
              <w:pStyle w:val="DHHStabletext"/>
              <w:rPr>
                <w:b/>
              </w:rPr>
            </w:pPr>
          </w:p>
        </w:tc>
        <w:tc>
          <w:tcPr>
            <w:tcW w:w="1292" w:type="pct"/>
          </w:tcPr>
          <w:p w14:paraId="4EB350A1" w14:textId="1A2779A4" w:rsidR="000A145B" w:rsidRPr="000A145B" w:rsidRDefault="000A145B" w:rsidP="002C6ACC">
            <w:pPr>
              <w:pStyle w:val="DHHStabletext"/>
            </w:pPr>
            <w:r w:rsidRPr="000A145B">
              <w:t>Lives alone</w:t>
            </w:r>
          </w:p>
        </w:tc>
        <w:tc>
          <w:tcPr>
            <w:tcW w:w="831" w:type="pct"/>
          </w:tcPr>
          <w:p w14:paraId="5028FF63" w14:textId="77777777" w:rsidR="000A145B" w:rsidRPr="0068278F" w:rsidRDefault="000A145B" w:rsidP="002C6ACC">
            <w:pPr>
              <w:pStyle w:val="DHHStabletext"/>
            </w:pPr>
            <w:r>
              <w:t>241</w:t>
            </w:r>
          </w:p>
        </w:tc>
        <w:tc>
          <w:tcPr>
            <w:tcW w:w="1281" w:type="pct"/>
          </w:tcPr>
          <w:p w14:paraId="4FDA5D12" w14:textId="77777777" w:rsidR="000A145B" w:rsidRPr="0068278F" w:rsidRDefault="000A145B" w:rsidP="002C6ACC">
            <w:pPr>
              <w:pStyle w:val="DHHStabletext"/>
            </w:pPr>
            <w:r>
              <w:t>72 (30%)</w:t>
            </w:r>
          </w:p>
        </w:tc>
        <w:tc>
          <w:tcPr>
            <w:tcW w:w="677" w:type="pct"/>
          </w:tcPr>
          <w:p w14:paraId="073148CB" w14:textId="77777777" w:rsidR="000A145B" w:rsidRDefault="000A145B" w:rsidP="002C6ACC">
            <w:pPr>
              <w:pStyle w:val="DHHStabletext"/>
            </w:pPr>
            <w:r>
              <w:t>0.003</w:t>
            </w:r>
            <w:r w:rsidRPr="002268A5">
              <w:rPr>
                <w:vertAlign w:val="superscript"/>
              </w:rPr>
              <w:t>#</w:t>
            </w:r>
          </w:p>
        </w:tc>
      </w:tr>
      <w:tr w:rsidR="000A145B" w:rsidRPr="0068278F" w14:paraId="56CA14EB" w14:textId="77777777" w:rsidTr="00182441">
        <w:tc>
          <w:tcPr>
            <w:tcW w:w="919" w:type="pct"/>
            <w:vMerge/>
          </w:tcPr>
          <w:p w14:paraId="463579B5" w14:textId="77777777" w:rsidR="000A145B" w:rsidRPr="002C6ACC" w:rsidRDefault="000A145B" w:rsidP="002C6ACC">
            <w:pPr>
              <w:pStyle w:val="DHHStabletext"/>
              <w:rPr>
                <w:b/>
              </w:rPr>
            </w:pPr>
          </w:p>
        </w:tc>
        <w:tc>
          <w:tcPr>
            <w:tcW w:w="1292" w:type="pct"/>
          </w:tcPr>
          <w:p w14:paraId="21C2B568" w14:textId="75512CED" w:rsidR="000A145B" w:rsidRPr="000A145B" w:rsidRDefault="000A145B" w:rsidP="002C6ACC">
            <w:pPr>
              <w:pStyle w:val="DHHStabletext"/>
            </w:pPr>
            <w:r w:rsidRPr="000A145B">
              <w:t>Lives in residential care</w:t>
            </w:r>
          </w:p>
        </w:tc>
        <w:tc>
          <w:tcPr>
            <w:tcW w:w="831" w:type="pct"/>
          </w:tcPr>
          <w:p w14:paraId="45B60C6E" w14:textId="77777777" w:rsidR="000A145B" w:rsidRPr="0068278F" w:rsidRDefault="000A145B" w:rsidP="002C6ACC">
            <w:pPr>
              <w:pStyle w:val="DHHStabletext"/>
            </w:pPr>
            <w:r>
              <w:t>13</w:t>
            </w:r>
          </w:p>
        </w:tc>
        <w:tc>
          <w:tcPr>
            <w:tcW w:w="1281" w:type="pct"/>
          </w:tcPr>
          <w:p w14:paraId="7407B3E5" w14:textId="77777777" w:rsidR="000A145B" w:rsidRPr="0068278F" w:rsidRDefault="000A145B" w:rsidP="002C6ACC">
            <w:pPr>
              <w:pStyle w:val="DHHStabletext"/>
            </w:pPr>
            <w:r>
              <w:t>4 (31%)</w:t>
            </w:r>
          </w:p>
        </w:tc>
        <w:tc>
          <w:tcPr>
            <w:tcW w:w="677" w:type="pct"/>
          </w:tcPr>
          <w:p w14:paraId="668D5385" w14:textId="77777777" w:rsidR="000A145B" w:rsidRDefault="000A145B" w:rsidP="002C6ACC">
            <w:pPr>
              <w:pStyle w:val="DHHStabletext"/>
            </w:pPr>
          </w:p>
        </w:tc>
      </w:tr>
    </w:tbl>
    <w:p w14:paraId="21916206" w14:textId="3A9A9A32" w:rsidR="002268A5" w:rsidRDefault="00D37583" w:rsidP="00A170AF">
      <w:pPr>
        <w:pStyle w:val="DHHStablefigurenote"/>
      </w:pPr>
      <w:r>
        <w:t>*</w:t>
      </w:r>
      <w:r w:rsidR="00A170AF">
        <w:t xml:space="preserve"> </w:t>
      </w:r>
      <w:r>
        <w:t>&lt;</w:t>
      </w:r>
      <w:r w:rsidR="00A170AF">
        <w:t xml:space="preserve"> </w:t>
      </w:r>
      <w:r>
        <w:t xml:space="preserve">65 years compared </w:t>
      </w:r>
      <w:r w:rsidR="00FF69EF">
        <w:t xml:space="preserve">with </w:t>
      </w:r>
      <w:r>
        <w:rPr>
          <w:rFonts w:cs="Arial"/>
        </w:rPr>
        <w:t>≥</w:t>
      </w:r>
      <w:r w:rsidR="00A170AF">
        <w:rPr>
          <w:rFonts w:cs="Arial"/>
        </w:rPr>
        <w:t xml:space="preserve"> </w:t>
      </w:r>
      <w:r>
        <w:t>65 years</w:t>
      </w:r>
      <w:r w:rsidR="002268A5">
        <w:tab/>
      </w:r>
      <w:r w:rsidR="002268A5">
        <w:tab/>
      </w:r>
      <w:r w:rsidR="002268A5">
        <w:tab/>
      </w:r>
    </w:p>
    <w:p w14:paraId="616A542C" w14:textId="581A46DB" w:rsidR="002268A5" w:rsidRDefault="00CD4B94" w:rsidP="00A170AF">
      <w:pPr>
        <w:pStyle w:val="DHHStablefigurenote"/>
      </w:pPr>
      <w:r>
        <w:rPr>
          <w:rFonts w:cs="Arial"/>
        </w:rPr>
        <w:t>^</w:t>
      </w:r>
      <w:r w:rsidR="00A170AF">
        <w:t xml:space="preserve"> </w:t>
      </w:r>
      <w:r w:rsidR="002C4A9A">
        <w:rPr>
          <w:rFonts w:cs="Arial"/>
        </w:rPr>
        <w:t>≤</w:t>
      </w:r>
      <w:r w:rsidR="00A170AF">
        <w:rPr>
          <w:rFonts w:cs="Arial"/>
        </w:rPr>
        <w:t xml:space="preserve"> </w:t>
      </w:r>
      <w:r w:rsidR="00D37583">
        <w:t xml:space="preserve">80 years compared </w:t>
      </w:r>
      <w:r w:rsidR="00FF69EF">
        <w:t xml:space="preserve">with </w:t>
      </w:r>
      <w:r w:rsidR="002C4A9A">
        <w:rPr>
          <w:rFonts w:cs="Arial"/>
        </w:rPr>
        <w:t>&gt;</w:t>
      </w:r>
      <w:r w:rsidR="00A170AF">
        <w:rPr>
          <w:rFonts w:cs="Arial"/>
        </w:rPr>
        <w:t xml:space="preserve"> </w:t>
      </w:r>
      <w:r w:rsidR="00D37583">
        <w:t>80 years</w:t>
      </w:r>
      <w:r w:rsidR="002268A5">
        <w:t xml:space="preserve"> </w:t>
      </w:r>
    </w:p>
    <w:p w14:paraId="472C0D93" w14:textId="39DA75DB" w:rsidR="002268A5" w:rsidRDefault="002268A5" w:rsidP="00A170AF">
      <w:pPr>
        <w:pStyle w:val="DHHStablefigurenote"/>
      </w:pPr>
      <w:r w:rsidRPr="002268A5">
        <w:rPr>
          <w:vertAlign w:val="superscript"/>
        </w:rPr>
        <w:t xml:space="preserve"># </w:t>
      </w:r>
      <w:r>
        <w:t xml:space="preserve">Lives alone compared </w:t>
      </w:r>
      <w:r w:rsidR="00FF69EF">
        <w:t xml:space="preserve">with </w:t>
      </w:r>
      <w:r>
        <w:t>lives with family/carer</w:t>
      </w:r>
    </w:p>
    <w:p w14:paraId="407375E2" w14:textId="77777777" w:rsidR="002C6ACC" w:rsidRPr="002C6ACC" w:rsidRDefault="00A170AF" w:rsidP="00A170AF">
      <w:pPr>
        <w:pStyle w:val="Heading3"/>
      </w:pPr>
      <w:r>
        <w:t>Gender</w:t>
      </w:r>
    </w:p>
    <w:p w14:paraId="287E3100" w14:textId="031D1F79" w:rsidR="002C6ACC" w:rsidRPr="0068278F" w:rsidRDefault="002C6ACC" w:rsidP="002C6ACC">
      <w:pPr>
        <w:pStyle w:val="DHHSbody"/>
      </w:pPr>
      <w:r w:rsidRPr="0068278F">
        <w:t>Fifty</w:t>
      </w:r>
      <w:r w:rsidR="00FF69EF">
        <w:t>-</w:t>
      </w:r>
      <w:r>
        <w:t>one</w:t>
      </w:r>
      <w:r w:rsidRPr="0068278F">
        <w:t xml:space="preserve"> </w:t>
      </w:r>
      <w:r>
        <w:t>per</w:t>
      </w:r>
      <w:r w:rsidR="00FF69EF">
        <w:t xml:space="preserve"> </w:t>
      </w:r>
      <w:r>
        <w:t>cent</w:t>
      </w:r>
      <w:r w:rsidRPr="0068278F">
        <w:t xml:space="preserve"> of the study population were female. A difference was seen in malnutrition prevalence between men and women, with men </w:t>
      </w:r>
      <w:r w:rsidR="002268A5">
        <w:t xml:space="preserve">significantly </w:t>
      </w:r>
      <w:r w:rsidRPr="0068278F">
        <w:t>more likely to be malnourished</w:t>
      </w:r>
      <w:r>
        <w:t>.</w:t>
      </w:r>
    </w:p>
    <w:p w14:paraId="434669AC" w14:textId="77777777" w:rsidR="00F22A3C" w:rsidRDefault="00F22A3C">
      <w:pPr>
        <w:rPr>
          <w:rFonts w:ascii="Arial" w:eastAsia="MS Gothic" w:hAnsi="Arial"/>
          <w:b/>
          <w:bCs/>
          <w:sz w:val="24"/>
          <w:szCs w:val="26"/>
        </w:rPr>
      </w:pPr>
      <w:r>
        <w:br w:type="page"/>
      </w:r>
    </w:p>
    <w:p w14:paraId="0C2AA292" w14:textId="4C71C2AE" w:rsidR="002C6ACC" w:rsidRPr="002C6ACC" w:rsidRDefault="00A170AF" w:rsidP="00A170AF">
      <w:pPr>
        <w:pStyle w:val="Heading3"/>
      </w:pPr>
      <w:r>
        <w:lastRenderedPageBreak/>
        <w:t>Age</w:t>
      </w:r>
    </w:p>
    <w:p w14:paraId="5AAB7F26" w14:textId="18CF4D1C" w:rsidR="002C6ACC" w:rsidRDefault="002C6ACC" w:rsidP="002C6ACC">
      <w:pPr>
        <w:pStyle w:val="DHHSbody"/>
      </w:pPr>
      <w:r w:rsidRPr="0068278F">
        <w:t>The average age of participants was 6</w:t>
      </w:r>
      <w:r>
        <w:t>7.3</w:t>
      </w:r>
      <w:r w:rsidRPr="0068278F">
        <w:t xml:space="preserve"> years. Forty</w:t>
      </w:r>
      <w:r w:rsidR="00FF69EF">
        <w:t>-</w:t>
      </w:r>
      <w:r>
        <w:t>seven</w:t>
      </w:r>
      <w:r w:rsidRPr="0068278F">
        <w:t xml:space="preserve"> per</w:t>
      </w:r>
      <w:r w:rsidR="00FF69EF">
        <w:t xml:space="preserve"> </w:t>
      </w:r>
      <w:r w:rsidRPr="0068278F">
        <w:t>cent (</w:t>
      </w:r>
      <w:r w:rsidRPr="002C69FA">
        <w:rPr>
          <w:i/>
        </w:rPr>
        <w:t>n</w:t>
      </w:r>
      <w:r w:rsidR="00FA318C">
        <w:t xml:space="preserve"> </w:t>
      </w:r>
      <w:r w:rsidRPr="0068278F">
        <w:t>=</w:t>
      </w:r>
      <w:r w:rsidR="00FA318C">
        <w:t xml:space="preserve"> </w:t>
      </w:r>
      <w:r>
        <w:t>625</w:t>
      </w:r>
      <w:r w:rsidRPr="0068278F">
        <w:t xml:space="preserve">) of the study population were 65 years </w:t>
      </w:r>
      <w:r w:rsidR="00CD4B94">
        <w:t>of age or</w:t>
      </w:r>
      <w:r w:rsidRPr="0068278F">
        <w:t xml:space="preserve"> older and </w:t>
      </w:r>
      <w:r>
        <w:t>9</w:t>
      </w:r>
      <w:r w:rsidRPr="0068278F">
        <w:t xml:space="preserve"> per</w:t>
      </w:r>
      <w:r w:rsidR="00FA318C">
        <w:t xml:space="preserve"> </w:t>
      </w:r>
      <w:r w:rsidRPr="0068278F">
        <w:t>cent (</w:t>
      </w:r>
      <w:r w:rsidRPr="002C69FA">
        <w:rPr>
          <w:i/>
        </w:rPr>
        <w:t>n</w:t>
      </w:r>
      <w:r w:rsidR="00FA318C">
        <w:t xml:space="preserve"> </w:t>
      </w:r>
      <w:r w:rsidRPr="0068278F">
        <w:t>=</w:t>
      </w:r>
      <w:r w:rsidR="00FA318C">
        <w:t xml:space="preserve"> </w:t>
      </w:r>
      <w:r w:rsidRPr="0068278F">
        <w:t>1</w:t>
      </w:r>
      <w:r>
        <w:t>14</w:t>
      </w:r>
      <w:r w:rsidRPr="0068278F">
        <w:t>) were over 80 years</w:t>
      </w:r>
      <w:r w:rsidR="00066D35">
        <w:t xml:space="preserve"> of age</w:t>
      </w:r>
      <w:r w:rsidRPr="0068278F">
        <w:t xml:space="preserve">. </w:t>
      </w:r>
    </w:p>
    <w:p w14:paraId="0039B2EB" w14:textId="4622A766" w:rsidR="002268A5" w:rsidRDefault="002268A5" w:rsidP="002C6ACC">
      <w:pPr>
        <w:pStyle w:val="DHHSbody"/>
      </w:pPr>
      <w:r>
        <w:t>Malnutrition was more prevalen</w:t>
      </w:r>
      <w:r w:rsidR="00CD4B94">
        <w:t>t</w:t>
      </w:r>
      <w:r>
        <w:t xml:space="preserve"> in the older age groups, as can be seen in </w:t>
      </w:r>
      <w:r w:rsidR="00FA318C" w:rsidRPr="00FA318C">
        <w:t>Figure</w:t>
      </w:r>
      <w:r w:rsidR="00FA318C" w:rsidRPr="00FA318C" w:rsidDel="00FA318C">
        <w:t xml:space="preserve"> </w:t>
      </w:r>
      <w:r>
        <w:t xml:space="preserve">4. Malnutrition prevalence was significantly higher for those aged 65 years </w:t>
      </w:r>
      <w:r w:rsidR="00CD4B94">
        <w:t xml:space="preserve">or </w:t>
      </w:r>
      <w:r>
        <w:t xml:space="preserve">older compared </w:t>
      </w:r>
      <w:r w:rsidR="00FF69EF">
        <w:t>with</w:t>
      </w:r>
      <w:r>
        <w:t xml:space="preserve"> those younger than this (28</w:t>
      </w:r>
      <w:r w:rsidR="00BC47F3">
        <w:t xml:space="preserve"> per cent</w:t>
      </w:r>
      <w:r>
        <w:t xml:space="preserve"> vs 17</w:t>
      </w:r>
      <w:r w:rsidR="00BC47F3">
        <w:t xml:space="preserve"> per cent</w:t>
      </w:r>
      <w:r>
        <w:t xml:space="preserve">; </w:t>
      </w:r>
      <w:r w:rsidRPr="002C69FA">
        <w:rPr>
          <w:i/>
        </w:rPr>
        <w:t>p</w:t>
      </w:r>
      <w:r w:rsidR="00FF69EF">
        <w:t xml:space="preserve"> </w:t>
      </w:r>
      <w:r>
        <w:t>&lt;</w:t>
      </w:r>
      <w:r w:rsidR="00FF69EF">
        <w:t xml:space="preserve"> </w:t>
      </w:r>
      <w:r>
        <w:t>0.00</w:t>
      </w:r>
      <w:r w:rsidR="008625B3">
        <w:t>1</w:t>
      </w:r>
      <w:r>
        <w:t xml:space="preserve">), as well as those aged </w:t>
      </w:r>
      <w:r w:rsidR="003B415A">
        <w:t xml:space="preserve">over </w:t>
      </w:r>
      <w:r>
        <w:t xml:space="preserve">80 years compared </w:t>
      </w:r>
      <w:r w:rsidR="00FF69EF">
        <w:t xml:space="preserve">with </w:t>
      </w:r>
      <w:r>
        <w:t xml:space="preserve">those younger than </w:t>
      </w:r>
      <w:r w:rsidR="00CD4B94">
        <w:t>80 years</w:t>
      </w:r>
      <w:r>
        <w:t xml:space="preserve"> (39</w:t>
      </w:r>
      <w:r w:rsidR="00BC47F3">
        <w:t xml:space="preserve"> per cent</w:t>
      </w:r>
      <w:r>
        <w:t xml:space="preserve"> vs 21</w:t>
      </w:r>
      <w:r w:rsidR="00BC47F3">
        <w:t xml:space="preserve"> per cent</w:t>
      </w:r>
      <w:r>
        <w:t xml:space="preserve">; </w:t>
      </w:r>
      <w:r w:rsidRPr="002C69FA">
        <w:rPr>
          <w:i/>
        </w:rPr>
        <w:t>p</w:t>
      </w:r>
      <w:r w:rsidR="00FF69EF">
        <w:t xml:space="preserve"> </w:t>
      </w:r>
      <w:r>
        <w:t>&lt;</w:t>
      </w:r>
      <w:r w:rsidR="00FF69EF">
        <w:t xml:space="preserve"> </w:t>
      </w:r>
      <w:r>
        <w:t>0.00</w:t>
      </w:r>
      <w:r w:rsidR="008625B3">
        <w:t>1</w:t>
      </w:r>
      <w:r>
        <w:t>).</w:t>
      </w:r>
    </w:p>
    <w:p w14:paraId="40919A3E" w14:textId="59FDB479" w:rsidR="002C6ACC" w:rsidRDefault="00FA318C" w:rsidP="00673029">
      <w:pPr>
        <w:pStyle w:val="DHHSfigurecaption"/>
      </w:pPr>
      <w:r>
        <w:t>Figure</w:t>
      </w:r>
      <w:r w:rsidRPr="002C6ACC">
        <w:t xml:space="preserve"> </w:t>
      </w:r>
      <w:r w:rsidR="002C6ACC" w:rsidRPr="002C6ACC">
        <w:t>4: Malnutrition prevalence by age</w:t>
      </w:r>
    </w:p>
    <w:p w14:paraId="2CD71132" w14:textId="5081BE11" w:rsidR="002C6ACC" w:rsidRDefault="00780AE5" w:rsidP="002C6ACC">
      <w:pPr>
        <w:pStyle w:val="DHHSbody"/>
      </w:pPr>
      <w:r>
        <w:rPr>
          <w:noProof/>
          <w:lang w:eastAsia="en-AU"/>
        </w:rPr>
        <w:drawing>
          <wp:inline distT="0" distB="0" distL="0" distR="0" wp14:anchorId="1C6583EB" wp14:editId="02574133">
            <wp:extent cx="5619750" cy="4143375"/>
            <wp:effectExtent l="0" t="0" r="19050" b="9525"/>
            <wp:docPr id="48" name="Chart 48" descr="Figure 4 is a bar chart depicting Malnutrition prevalence by age">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06B2CBF" w14:textId="77777777" w:rsidR="00CC6588" w:rsidRDefault="00CC6588" w:rsidP="002C6ACC">
      <w:pPr>
        <w:pStyle w:val="DHHSbody"/>
      </w:pP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25"/>
        <w:gridCol w:w="4303"/>
      </w:tblGrid>
      <w:tr w:rsidR="00CC6588" w:rsidRPr="000F60A6" w14:paraId="736E0A4E" w14:textId="77777777" w:rsidTr="000F60A6">
        <w:trPr>
          <w:jc w:val="center"/>
        </w:trPr>
        <w:tc>
          <w:tcPr>
            <w:tcW w:w="4678" w:type="dxa"/>
          </w:tcPr>
          <w:p w14:paraId="1952B84A" w14:textId="2320C7FA" w:rsidR="00CC6588" w:rsidRPr="000F60A6" w:rsidRDefault="00CC6588" w:rsidP="000F60A6">
            <w:pPr>
              <w:pStyle w:val="DHHSbody"/>
              <w:rPr>
                <w:b/>
                <w:bCs/>
                <w:color w:val="7030A0"/>
              </w:rPr>
            </w:pPr>
            <w:r w:rsidRPr="000F60A6">
              <w:rPr>
                <w:b/>
                <w:bCs/>
                <w:color w:val="7030A0"/>
              </w:rPr>
              <w:t>As people age they are more likely to be malnourished, with the highest prevalence seen in patients over 80 years of age.</w:t>
            </w:r>
          </w:p>
        </w:tc>
        <w:tc>
          <w:tcPr>
            <w:tcW w:w="425" w:type="dxa"/>
          </w:tcPr>
          <w:p w14:paraId="1574B8D7" w14:textId="77777777" w:rsidR="00CC6588" w:rsidRPr="000F60A6" w:rsidRDefault="00CC6588" w:rsidP="002C6ACC">
            <w:pPr>
              <w:pStyle w:val="DHHSbody"/>
              <w:rPr>
                <w:b/>
                <w:bCs/>
                <w:color w:val="7030A0"/>
              </w:rPr>
            </w:pPr>
          </w:p>
        </w:tc>
        <w:tc>
          <w:tcPr>
            <w:tcW w:w="4303" w:type="dxa"/>
          </w:tcPr>
          <w:p w14:paraId="39E3CE4C" w14:textId="332C76FF" w:rsidR="00CC6588" w:rsidRPr="000F60A6" w:rsidRDefault="00CC6588" w:rsidP="000F60A6">
            <w:pPr>
              <w:pStyle w:val="DHHSbody"/>
              <w:jc w:val="center"/>
              <w:rPr>
                <w:b/>
                <w:bCs/>
                <w:color w:val="7030A0"/>
              </w:rPr>
            </w:pPr>
            <w:r w:rsidRPr="000F60A6">
              <w:rPr>
                <w:b/>
                <w:bCs/>
                <w:color w:val="7030A0"/>
              </w:rPr>
              <w:t xml:space="preserve">Consistent with the 2012 and 2014 PPSs, patients &gt; 80 years of age continue to have the highest prevalence of malnutrition. </w:t>
            </w:r>
          </w:p>
        </w:tc>
      </w:tr>
    </w:tbl>
    <w:p w14:paraId="603B0E19" w14:textId="77777777" w:rsidR="002C6ACC" w:rsidRPr="002C6ACC" w:rsidRDefault="00A170AF" w:rsidP="00A170AF">
      <w:pPr>
        <w:pStyle w:val="Heading3"/>
      </w:pPr>
      <w:r>
        <w:t>Social situation</w:t>
      </w:r>
    </w:p>
    <w:p w14:paraId="5498B477" w14:textId="180C3E8E" w:rsidR="002C6ACC" w:rsidRDefault="002C6ACC" w:rsidP="002C6ACC">
      <w:pPr>
        <w:pStyle w:val="DHHSbody"/>
      </w:pPr>
      <w:r w:rsidRPr="0068278F">
        <w:t>The majority of the study p</w:t>
      </w:r>
      <w:r>
        <w:t>articipants (81</w:t>
      </w:r>
      <w:r w:rsidR="00BC47F3">
        <w:t xml:space="preserve"> per cent</w:t>
      </w:r>
      <w:r>
        <w:t>)</w:t>
      </w:r>
      <w:r w:rsidRPr="0068278F">
        <w:t xml:space="preserve"> lived with </w:t>
      </w:r>
      <w:r>
        <w:t xml:space="preserve">family or </w:t>
      </w:r>
      <w:r w:rsidRPr="0068278F">
        <w:t>carers</w:t>
      </w:r>
      <w:r w:rsidR="00FF69EF">
        <w:t>;</w:t>
      </w:r>
      <w:r w:rsidRPr="0068278F">
        <w:t xml:space="preserve"> however</w:t>
      </w:r>
      <w:r w:rsidR="00FF69EF">
        <w:t>,</w:t>
      </w:r>
      <w:r w:rsidRPr="0068278F">
        <w:t xml:space="preserve"> </w:t>
      </w:r>
      <w:r>
        <w:t>18 per</w:t>
      </w:r>
      <w:r w:rsidR="00FF69EF">
        <w:t xml:space="preserve"> </w:t>
      </w:r>
      <w:r>
        <w:t>cent</w:t>
      </w:r>
      <w:r w:rsidRPr="0068278F">
        <w:t xml:space="preserve"> lived alone. Those living alone were </w:t>
      </w:r>
      <w:r w:rsidR="002268A5">
        <w:t xml:space="preserve">significantly </w:t>
      </w:r>
      <w:r w:rsidRPr="0068278F">
        <w:t>more li</w:t>
      </w:r>
      <w:r>
        <w:t>kely to be malnourished than tho</w:t>
      </w:r>
      <w:r w:rsidR="002268A5">
        <w:t>se living with family or carers (</w:t>
      </w:r>
      <w:r w:rsidR="002268A5" w:rsidRPr="00C17D59">
        <w:rPr>
          <w:i/>
        </w:rPr>
        <w:t>p</w:t>
      </w:r>
      <w:r w:rsidR="00FF69EF">
        <w:t xml:space="preserve"> </w:t>
      </w:r>
      <w:r w:rsidR="002268A5">
        <w:t>=</w:t>
      </w:r>
      <w:r w:rsidR="00FF69EF">
        <w:t xml:space="preserve"> </w:t>
      </w:r>
      <w:r w:rsidR="002268A5">
        <w:t>0.003).</w:t>
      </w:r>
    </w:p>
    <w:p w14:paraId="28C89AC4" w14:textId="77777777" w:rsidR="00F63990" w:rsidRDefault="00F63990" w:rsidP="002C6ACC">
      <w:pPr>
        <w:pStyle w:val="DHHS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590B54" w14:paraId="064CCF15" w14:textId="77777777" w:rsidTr="007D1C1E">
        <w:tc>
          <w:tcPr>
            <w:tcW w:w="9514" w:type="dxa"/>
          </w:tcPr>
          <w:p w14:paraId="064B0007" w14:textId="45F6B462" w:rsidR="00590B54" w:rsidRPr="00590B54" w:rsidRDefault="00590B54" w:rsidP="00590B54">
            <w:pPr>
              <w:pStyle w:val="DHHSbody"/>
              <w:jc w:val="center"/>
              <w:rPr>
                <w:b/>
                <w:bCs/>
                <w:color w:val="7030A0"/>
              </w:rPr>
            </w:pPr>
            <w:r w:rsidRPr="00590B54">
              <w:rPr>
                <w:b/>
                <w:bCs/>
                <w:color w:val="7030A0"/>
              </w:rPr>
              <w:t>People with cancer who live alone are more likely to be malnourished than those living with family or carers.</w:t>
            </w:r>
          </w:p>
        </w:tc>
      </w:tr>
    </w:tbl>
    <w:p w14:paraId="365FE621" w14:textId="77777777" w:rsidR="00F63990" w:rsidRDefault="00F63990">
      <w:pPr>
        <w:rPr>
          <w:rFonts w:ascii="Arial" w:hAnsi="Arial"/>
          <w:b/>
          <w:color w:val="87189D"/>
          <w:sz w:val="28"/>
          <w:szCs w:val="28"/>
        </w:rPr>
      </w:pPr>
      <w:bookmarkStart w:id="71" w:name="_Toc341183499"/>
      <w:bookmarkStart w:id="72" w:name="_Toc413620257"/>
      <w:bookmarkStart w:id="73" w:name="_Toc413620316"/>
      <w:r>
        <w:br w:type="page"/>
      </w:r>
    </w:p>
    <w:p w14:paraId="76643536" w14:textId="1C59A6C7" w:rsidR="00D463E7" w:rsidRPr="00EA6C5A" w:rsidRDefault="00D463E7" w:rsidP="00D463E7">
      <w:pPr>
        <w:pStyle w:val="Heading2"/>
        <w:jc w:val="both"/>
      </w:pPr>
      <w:bookmarkStart w:id="74" w:name="_Toc61518352"/>
      <w:r w:rsidRPr="0068278F">
        <w:lastRenderedPageBreak/>
        <w:t xml:space="preserve">Malnutrition </w:t>
      </w:r>
      <w:r>
        <w:t>p</w:t>
      </w:r>
      <w:r w:rsidRPr="0068278F">
        <w:t xml:space="preserve">revalence by </w:t>
      </w:r>
      <w:r>
        <w:t>treatment m</w:t>
      </w:r>
      <w:r w:rsidRPr="0068278F">
        <w:t>odality</w:t>
      </w:r>
      <w:bookmarkEnd w:id="71"/>
      <w:bookmarkEnd w:id="72"/>
      <w:bookmarkEnd w:id="73"/>
      <w:bookmarkEnd w:id="74"/>
    </w:p>
    <w:p w14:paraId="7D5A5E36" w14:textId="38D51744" w:rsidR="00D463E7" w:rsidRPr="0068278F" w:rsidRDefault="00D463E7" w:rsidP="00D463E7">
      <w:pPr>
        <w:pStyle w:val="DHHSbody"/>
      </w:pPr>
      <w:r w:rsidRPr="0068278F">
        <w:t>Comparisons were made in the prevalence of malnutrition based on the type of treatment</w:t>
      </w:r>
      <w:r>
        <w:t xml:space="preserve"> the patients were receiving</w:t>
      </w:r>
      <w:r w:rsidRPr="0068278F">
        <w:t>. Malnutrition prevalence ranged from 1</w:t>
      </w:r>
      <w:r>
        <w:t>1</w:t>
      </w:r>
      <w:r w:rsidRPr="0068278F">
        <w:t xml:space="preserve"> per</w:t>
      </w:r>
      <w:r w:rsidR="00FA318C">
        <w:t xml:space="preserve"> </w:t>
      </w:r>
      <w:r w:rsidRPr="0068278F">
        <w:t>cent</w:t>
      </w:r>
      <w:r>
        <w:t xml:space="preserve"> in patients receiving haematopoietic stem cell transplants</w:t>
      </w:r>
      <w:r w:rsidRPr="0068278F">
        <w:t xml:space="preserve"> </w:t>
      </w:r>
      <w:r>
        <w:t xml:space="preserve">through </w:t>
      </w:r>
      <w:r w:rsidRPr="0068278F">
        <w:t xml:space="preserve">to </w:t>
      </w:r>
      <w:r>
        <w:t>2</w:t>
      </w:r>
      <w:r w:rsidR="00D72408">
        <w:t>7</w:t>
      </w:r>
      <w:r w:rsidRPr="0068278F">
        <w:t xml:space="preserve"> per</w:t>
      </w:r>
      <w:r w:rsidR="00FA318C">
        <w:t xml:space="preserve"> </w:t>
      </w:r>
      <w:r w:rsidRPr="0068278F">
        <w:t>cent</w:t>
      </w:r>
      <w:r>
        <w:t xml:space="preserve"> in patients receiving</w:t>
      </w:r>
      <w:r w:rsidR="00D72408">
        <w:t xml:space="preserve"> the multi-modal treatment of</w:t>
      </w:r>
      <w:r>
        <w:t xml:space="preserve"> chemoradiation</w:t>
      </w:r>
      <w:r w:rsidRPr="0068278F">
        <w:t xml:space="preserve"> </w:t>
      </w:r>
      <w:r w:rsidR="00CB4178">
        <w:t>(</w:t>
      </w:r>
      <w:r w:rsidR="00FA318C" w:rsidRPr="00FA318C">
        <w:t>Figure</w:t>
      </w:r>
      <w:r w:rsidR="00FA318C" w:rsidRPr="00FA318C" w:rsidDel="00FA318C">
        <w:t xml:space="preserve"> </w:t>
      </w:r>
      <w:r>
        <w:t>5</w:t>
      </w:r>
      <w:r w:rsidR="00CB4178">
        <w:t>)</w:t>
      </w:r>
      <w:r>
        <w:t>.</w:t>
      </w:r>
    </w:p>
    <w:p w14:paraId="0EDD38BA" w14:textId="61EA4CAA" w:rsidR="00D463E7" w:rsidRDefault="00FA318C" w:rsidP="00673029">
      <w:pPr>
        <w:pStyle w:val="DHHSfigurecaption"/>
      </w:pPr>
      <w:r w:rsidRPr="00FA318C">
        <w:t>Figure</w:t>
      </w:r>
      <w:r w:rsidRPr="00FA318C" w:rsidDel="00FA318C">
        <w:t xml:space="preserve"> </w:t>
      </w:r>
      <w:r w:rsidR="00D463E7" w:rsidRPr="00D463E7">
        <w:t>5: Malnutrition prevalence by treatment modality</w:t>
      </w:r>
    </w:p>
    <w:p w14:paraId="57D5FBD4" w14:textId="424E6146" w:rsidR="00D463E7" w:rsidRDefault="001C7DD5" w:rsidP="00D463E7">
      <w:pPr>
        <w:pStyle w:val="DHHSbody"/>
      </w:pPr>
      <w:r>
        <w:rPr>
          <w:noProof/>
          <w:lang w:eastAsia="en-AU"/>
        </w:rPr>
        <w:drawing>
          <wp:inline distT="0" distB="0" distL="0" distR="0" wp14:anchorId="53F69AA3" wp14:editId="1811C91F">
            <wp:extent cx="5638800" cy="4333875"/>
            <wp:effectExtent l="0" t="0" r="19050" b="9525"/>
            <wp:docPr id="51" name="Chart 51" descr="Figure 5 is a bar chart that depicts malnutrition prevalence by treatment modality.">
              <a:extLst xmlns:a="http://schemas.openxmlformats.org/drawingml/2006/main">
                <a:ext uri="{FF2B5EF4-FFF2-40B4-BE49-F238E27FC236}">
                  <a16:creationId xmlns:a16="http://schemas.microsoft.com/office/drawing/2014/main" id="{9C82E7B9-D7DA-45A9-BB3B-3716A081B4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72AE010" w14:textId="748C021A" w:rsidR="00B927EB" w:rsidRDefault="00B927EB" w:rsidP="00A170AF">
      <w:pPr>
        <w:pStyle w:val="DHHStablefigurenote"/>
      </w:pPr>
      <w:r>
        <w:t>*</w:t>
      </w:r>
      <w:r w:rsidR="00A170AF">
        <w:t xml:space="preserve"> </w:t>
      </w:r>
      <w:r w:rsidR="00CB4178">
        <w:t>The ‘o</w:t>
      </w:r>
      <w:r>
        <w:t>ther</w:t>
      </w:r>
      <w:r w:rsidR="00CB4178">
        <w:t>’ category</w:t>
      </w:r>
      <w:r>
        <w:t xml:space="preserve"> included, but was not limited to, patients receiving immunotherapy</w:t>
      </w:r>
      <w:r w:rsidR="00CB4178">
        <w:t>.</w:t>
      </w:r>
    </w:p>
    <w:p w14:paraId="0CA3CBD3" w14:textId="77777777" w:rsidR="00F02AD6" w:rsidRDefault="00F02AD6">
      <w:pPr>
        <w:rPr>
          <w:rFonts w:ascii="Arial" w:hAnsi="Arial"/>
          <w:b/>
          <w:color w:val="87189D"/>
          <w:sz w:val="28"/>
          <w:szCs w:val="28"/>
        </w:rPr>
      </w:pPr>
      <w:bookmarkStart w:id="75" w:name="_Toc341183500"/>
      <w:bookmarkStart w:id="76" w:name="_Toc413620258"/>
      <w:bookmarkStart w:id="77" w:name="_Toc413620317"/>
      <w:r>
        <w:br w:type="page"/>
      </w:r>
    </w:p>
    <w:p w14:paraId="52E29CCE" w14:textId="7DB7BB92" w:rsidR="00D463E7" w:rsidRPr="00AE6F3E" w:rsidRDefault="00D463E7" w:rsidP="00D463E7">
      <w:pPr>
        <w:pStyle w:val="Heading2"/>
        <w:rPr>
          <w:szCs w:val="24"/>
        </w:rPr>
      </w:pPr>
      <w:bookmarkStart w:id="78" w:name="_Toc61518353"/>
      <w:r w:rsidRPr="00AE6F3E">
        <w:lastRenderedPageBreak/>
        <w:t>Malnutrit</w:t>
      </w:r>
      <w:r w:rsidR="002268A5">
        <w:t>ion prevalence by participating h</w:t>
      </w:r>
      <w:r w:rsidRPr="00AE6F3E">
        <w:t xml:space="preserve">ealth </w:t>
      </w:r>
      <w:r w:rsidR="002268A5">
        <w:t>s</w:t>
      </w:r>
      <w:r w:rsidRPr="00AE6F3E">
        <w:t>ervice</w:t>
      </w:r>
      <w:bookmarkEnd w:id="75"/>
      <w:bookmarkEnd w:id="76"/>
      <w:bookmarkEnd w:id="77"/>
      <w:bookmarkEnd w:id="78"/>
    </w:p>
    <w:p w14:paraId="5AA66041" w14:textId="3A399250" w:rsidR="00D463E7" w:rsidRPr="0068278F" w:rsidRDefault="00D463E7" w:rsidP="00D463E7">
      <w:pPr>
        <w:pStyle w:val="DHHSbody"/>
      </w:pPr>
      <w:r w:rsidRPr="0068278F">
        <w:t xml:space="preserve">Sites were de-identified and assigned numbers </w:t>
      </w:r>
      <w:r>
        <w:t xml:space="preserve">beginning with </w:t>
      </w:r>
      <w:r w:rsidRPr="0068278F">
        <w:t>M (metropolitan)</w:t>
      </w:r>
      <w:r>
        <w:t xml:space="preserve"> and R (regional). </w:t>
      </w:r>
      <w:r w:rsidRPr="0068278F">
        <w:t>The</w:t>
      </w:r>
      <w:r>
        <w:t xml:space="preserve"> same numbers that have been used in the 2012 and 2014 report </w:t>
      </w:r>
      <w:r w:rsidR="00CB4178">
        <w:t>were</w:t>
      </w:r>
      <w:r>
        <w:t xml:space="preserve"> used </w:t>
      </w:r>
      <w:r w:rsidR="00CB4178">
        <w:t xml:space="preserve">in 2016 </w:t>
      </w:r>
      <w:r>
        <w:t xml:space="preserve">and will remain the </w:t>
      </w:r>
      <w:r w:rsidRPr="0068278F">
        <w:t>same numbers through</w:t>
      </w:r>
      <w:r>
        <w:t xml:space="preserve">out the remainder of this </w:t>
      </w:r>
      <w:r w:rsidRPr="0068278F">
        <w:t>report</w:t>
      </w:r>
      <w:r>
        <w:t>.</w:t>
      </w:r>
    </w:p>
    <w:p w14:paraId="3BC77A26" w14:textId="6506E0A4" w:rsidR="00D463E7" w:rsidRPr="008E4E0A" w:rsidRDefault="00D463E7" w:rsidP="00D463E7">
      <w:pPr>
        <w:pStyle w:val="DHHSbody"/>
        <w:rPr>
          <w:color w:val="FF0000"/>
        </w:rPr>
      </w:pPr>
      <w:r w:rsidRPr="0068278F">
        <w:t xml:space="preserve">The malnutrition prevalence at each </w:t>
      </w:r>
      <w:r>
        <w:t>health service</w:t>
      </w:r>
      <w:r w:rsidRPr="0068278F">
        <w:t xml:space="preserve"> was determined, rang</w:t>
      </w:r>
      <w:r w:rsidR="00CB4178">
        <w:t>ing</w:t>
      </w:r>
      <w:r w:rsidRPr="0068278F">
        <w:t xml:space="preserve"> from </w:t>
      </w:r>
      <w:r>
        <w:t>13</w:t>
      </w:r>
      <w:r w:rsidR="00FA318C">
        <w:t xml:space="preserve"> to </w:t>
      </w:r>
      <w:r>
        <w:t>36</w:t>
      </w:r>
      <w:r w:rsidRPr="0068278F">
        <w:t xml:space="preserve"> per</w:t>
      </w:r>
      <w:r w:rsidR="00FA318C">
        <w:t xml:space="preserve"> </w:t>
      </w:r>
      <w:r w:rsidRPr="0068278F">
        <w:t>cent</w:t>
      </w:r>
      <w:r w:rsidR="00CB4178">
        <w:t xml:space="preserve"> (</w:t>
      </w:r>
      <w:r w:rsidR="00FA318C" w:rsidRPr="00FA318C">
        <w:t>Figure</w:t>
      </w:r>
      <w:r w:rsidR="00FA318C">
        <w:t>s</w:t>
      </w:r>
      <w:r w:rsidR="00FA318C" w:rsidRPr="00FA318C" w:rsidDel="00FA318C">
        <w:t xml:space="preserve"> </w:t>
      </w:r>
      <w:r>
        <w:t>6</w:t>
      </w:r>
      <w:r w:rsidR="00FA318C">
        <w:t>–</w:t>
      </w:r>
      <w:r w:rsidR="005313F9">
        <w:t>10</w:t>
      </w:r>
      <w:r w:rsidRPr="00AE6F3E">
        <w:t xml:space="preserve"> and </w:t>
      </w:r>
      <w:r w:rsidR="00FA318C">
        <w:t>T</w:t>
      </w:r>
      <w:r w:rsidRPr="00AE6F3E">
        <w:t>able 5</w:t>
      </w:r>
      <w:r w:rsidR="00CB4178">
        <w:t>)</w:t>
      </w:r>
      <w:r w:rsidRPr="00AE6F3E">
        <w:t>.</w:t>
      </w:r>
    </w:p>
    <w:p w14:paraId="6EA5EA27" w14:textId="53E4E6AB" w:rsidR="00D463E7" w:rsidRPr="00D463E7" w:rsidRDefault="00FA318C" w:rsidP="00866383">
      <w:pPr>
        <w:pStyle w:val="DHHSfigurecaption"/>
      </w:pPr>
      <w:r w:rsidRPr="00FA318C">
        <w:t>Figure</w:t>
      </w:r>
      <w:r w:rsidRPr="00FA318C" w:rsidDel="00FA318C">
        <w:t xml:space="preserve"> </w:t>
      </w:r>
      <w:r w:rsidR="00D463E7" w:rsidRPr="00D463E7">
        <w:t xml:space="preserve">6: Overall malnutrition prevalence by </w:t>
      </w:r>
      <w:r w:rsidR="002268A5">
        <w:t>health s</w:t>
      </w:r>
      <w:r w:rsidR="00D463E7" w:rsidRPr="00D463E7">
        <w:t>ervice</w:t>
      </w:r>
    </w:p>
    <w:p w14:paraId="6E14DF03" w14:textId="4775BF6B" w:rsidR="00D463E7" w:rsidRDefault="006441ED" w:rsidP="00CB5600">
      <w:pPr>
        <w:pStyle w:val="DHHSbodyaftertablefigure"/>
      </w:pPr>
      <w:r>
        <w:rPr>
          <w:noProof/>
          <w:lang w:eastAsia="en-AU"/>
        </w:rPr>
        <w:drawing>
          <wp:inline distT="0" distB="0" distL="0" distR="0" wp14:anchorId="6DE1B3E2" wp14:editId="42431F2B">
            <wp:extent cx="5724525" cy="3990975"/>
            <wp:effectExtent l="0" t="0" r="9525" b="9525"/>
            <wp:docPr id="42" name="Chart 42" descr="Figure 6 is a bar chart that depicts the overall malnutrition prevalence by health service">
              <a:extLst xmlns:a="http://schemas.openxmlformats.org/drawingml/2006/main">
                <a:ext uri="{FF2B5EF4-FFF2-40B4-BE49-F238E27FC236}">
                  <a16:creationId xmlns:a16="http://schemas.microsoft.com/office/drawing/2014/main" id="{35C43501-C1D1-4262-8245-809F293C82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B3D3CDF" w14:textId="77777777" w:rsidR="00F02AD6" w:rsidRPr="00F02AD6" w:rsidRDefault="00F02AD6" w:rsidP="00F02AD6">
      <w:pPr>
        <w:pStyle w:val="DHHSbody"/>
      </w:pP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4"/>
      </w:tblGrid>
      <w:tr w:rsidR="00F02AD6" w:rsidRPr="00F02AD6" w14:paraId="258AB85B" w14:textId="77777777" w:rsidTr="00F02AD6">
        <w:trPr>
          <w:jc w:val="center"/>
        </w:trPr>
        <w:tc>
          <w:tcPr>
            <w:tcW w:w="9514" w:type="dxa"/>
          </w:tcPr>
          <w:p w14:paraId="79E3719E" w14:textId="152F023E" w:rsidR="00F02AD6" w:rsidRPr="00F02AD6" w:rsidRDefault="00F02AD6" w:rsidP="00F02AD6">
            <w:pPr>
              <w:pStyle w:val="DHHSbody"/>
              <w:jc w:val="center"/>
              <w:rPr>
                <w:b/>
                <w:bCs/>
                <w:color w:val="7030A0"/>
              </w:rPr>
            </w:pPr>
            <w:r w:rsidRPr="00F02AD6">
              <w:rPr>
                <w:b/>
                <w:bCs/>
                <w:color w:val="7030A0"/>
              </w:rPr>
              <w:t xml:space="preserve">The percentage of sites with overall malnutrition prevalence rates higher than the statewide average has reduced in 2016 (53 per cent in 2012 and 2014 </w:t>
            </w:r>
            <w:r w:rsidRPr="00F02AD6">
              <w:rPr>
                <w:rFonts w:ascii="Calibri" w:hAnsi="Calibri" w:cs="Calibri"/>
                <w:b/>
                <w:bCs/>
                <w:color w:val="7030A0"/>
              </w:rPr>
              <w:t>→</w:t>
            </w:r>
            <w:r w:rsidRPr="00F02AD6">
              <w:rPr>
                <w:b/>
                <w:bCs/>
                <w:color w:val="7030A0"/>
              </w:rPr>
              <w:t xml:space="preserve"> 42 per cent in 2016). </w:t>
            </w:r>
          </w:p>
        </w:tc>
      </w:tr>
    </w:tbl>
    <w:p w14:paraId="31BC783E" w14:textId="51139F6B" w:rsidR="00B927EB" w:rsidRPr="00B927EB" w:rsidRDefault="00B927EB" w:rsidP="00B927EB">
      <w:pPr>
        <w:pStyle w:val="DHHSbody"/>
      </w:pPr>
    </w:p>
    <w:p w14:paraId="265DA9A2" w14:textId="77777777" w:rsidR="00B927EB" w:rsidRDefault="00B927EB" w:rsidP="00A170AF">
      <w:pPr>
        <w:pStyle w:val="DHHSbody"/>
      </w:pPr>
      <w:r>
        <w:br w:type="page"/>
      </w:r>
    </w:p>
    <w:p w14:paraId="72416DC9" w14:textId="77777777" w:rsidR="00D463E7" w:rsidRPr="00D463E7" w:rsidRDefault="00D463E7" w:rsidP="00866383">
      <w:pPr>
        <w:pStyle w:val="DHHStablecaption"/>
      </w:pPr>
      <w:r w:rsidRPr="00D463E7">
        <w:lastRenderedPageBreak/>
        <w:t>T</w:t>
      </w:r>
      <w:r>
        <w:t>able 5</w:t>
      </w:r>
      <w:r w:rsidR="002268A5">
        <w:t>: Malnutrition prevalence by health s</w:t>
      </w:r>
      <w:r w:rsidRPr="00D463E7">
        <w:t>ervice</w:t>
      </w:r>
    </w:p>
    <w:tbl>
      <w:tblPr>
        <w:tblStyle w:val="TableGrid"/>
        <w:tblW w:w="5000" w:type="pct"/>
        <w:tblInd w:w="0" w:type="dxa"/>
        <w:tblLook w:val="04A0" w:firstRow="1" w:lastRow="0" w:firstColumn="1" w:lastColumn="0" w:noHBand="0" w:noVBand="1"/>
      </w:tblPr>
      <w:tblGrid>
        <w:gridCol w:w="2378"/>
        <w:gridCol w:w="2378"/>
        <w:gridCol w:w="2379"/>
        <w:gridCol w:w="2379"/>
      </w:tblGrid>
      <w:tr w:rsidR="00D463E7" w:rsidRPr="0040030C" w14:paraId="39934CA1" w14:textId="77777777" w:rsidTr="00182441">
        <w:trPr>
          <w:tblHeader/>
        </w:trPr>
        <w:tc>
          <w:tcPr>
            <w:tcW w:w="1250" w:type="pct"/>
          </w:tcPr>
          <w:p w14:paraId="531DB23A" w14:textId="77777777" w:rsidR="00D463E7" w:rsidRPr="0040030C" w:rsidRDefault="00D463E7" w:rsidP="00D463E7">
            <w:pPr>
              <w:pStyle w:val="DHHStablecolhead"/>
            </w:pPr>
            <w:r w:rsidRPr="0040030C">
              <w:t>Site</w:t>
            </w:r>
          </w:p>
        </w:tc>
        <w:tc>
          <w:tcPr>
            <w:tcW w:w="1250" w:type="pct"/>
          </w:tcPr>
          <w:p w14:paraId="354B3ECD" w14:textId="77777777" w:rsidR="00D463E7" w:rsidRPr="0040030C" w:rsidRDefault="00D463E7" w:rsidP="00D463E7">
            <w:pPr>
              <w:pStyle w:val="DHHStablecolhead"/>
            </w:pPr>
            <w:r w:rsidRPr="0040030C">
              <w:t>Included</w:t>
            </w:r>
          </w:p>
        </w:tc>
        <w:tc>
          <w:tcPr>
            <w:tcW w:w="1250" w:type="pct"/>
          </w:tcPr>
          <w:p w14:paraId="22B50F3F" w14:textId="2F7DB335" w:rsidR="00D463E7" w:rsidRPr="0040030C" w:rsidRDefault="00CB4178" w:rsidP="00D463E7">
            <w:pPr>
              <w:pStyle w:val="DHHStablecolhead"/>
            </w:pPr>
            <w:r>
              <w:t>Percentage</w:t>
            </w:r>
            <w:r w:rsidR="00D463E7" w:rsidRPr="0040030C">
              <w:t xml:space="preserve"> </w:t>
            </w:r>
            <w:r w:rsidR="00D463E7">
              <w:t xml:space="preserve">of </w:t>
            </w:r>
            <w:r w:rsidR="00D463E7" w:rsidRPr="0040030C">
              <w:t>total study population</w:t>
            </w:r>
          </w:p>
        </w:tc>
        <w:tc>
          <w:tcPr>
            <w:tcW w:w="1250" w:type="pct"/>
          </w:tcPr>
          <w:p w14:paraId="5D5FA6EA" w14:textId="0450D505" w:rsidR="00D463E7" w:rsidRPr="0040030C" w:rsidRDefault="00D463E7" w:rsidP="00D463E7">
            <w:pPr>
              <w:pStyle w:val="DHHStablecolhead"/>
            </w:pPr>
            <w:r w:rsidRPr="0040030C">
              <w:t xml:space="preserve">Number </w:t>
            </w:r>
            <w:r>
              <w:t xml:space="preserve">(%) </w:t>
            </w:r>
            <w:r w:rsidRPr="0040030C">
              <w:t>of patients with malnutrition</w:t>
            </w:r>
          </w:p>
        </w:tc>
      </w:tr>
      <w:tr w:rsidR="00D463E7" w14:paraId="2E59F133" w14:textId="77777777" w:rsidTr="00182441">
        <w:tc>
          <w:tcPr>
            <w:tcW w:w="1250" w:type="pct"/>
          </w:tcPr>
          <w:p w14:paraId="62EF8C5C" w14:textId="77777777" w:rsidR="00D463E7" w:rsidRPr="00D463E7" w:rsidRDefault="00D463E7" w:rsidP="00D463E7">
            <w:pPr>
              <w:pStyle w:val="DHHStabletext"/>
              <w:rPr>
                <w:b/>
              </w:rPr>
            </w:pPr>
            <w:r w:rsidRPr="00D463E7">
              <w:rPr>
                <w:b/>
              </w:rPr>
              <w:t>R3</w:t>
            </w:r>
            <w:r w:rsidRPr="00D463E7">
              <w:rPr>
                <w:b/>
              </w:rPr>
              <w:tab/>
            </w:r>
          </w:p>
        </w:tc>
        <w:tc>
          <w:tcPr>
            <w:tcW w:w="1250" w:type="pct"/>
          </w:tcPr>
          <w:p w14:paraId="1AE89764" w14:textId="77777777" w:rsidR="00D463E7" w:rsidRPr="0040030C" w:rsidRDefault="00D463E7" w:rsidP="00D463E7">
            <w:pPr>
              <w:pStyle w:val="DHHStabletext"/>
            </w:pPr>
            <w:r w:rsidRPr="0040030C">
              <w:t>76</w:t>
            </w:r>
          </w:p>
        </w:tc>
        <w:tc>
          <w:tcPr>
            <w:tcW w:w="1250" w:type="pct"/>
          </w:tcPr>
          <w:p w14:paraId="6804955E" w14:textId="77777777" w:rsidR="00D463E7" w:rsidRPr="0040030C" w:rsidRDefault="00D463E7" w:rsidP="00D463E7">
            <w:pPr>
              <w:pStyle w:val="DHHStabletext"/>
            </w:pPr>
            <w:r w:rsidRPr="0040030C">
              <w:t>6</w:t>
            </w:r>
          </w:p>
        </w:tc>
        <w:tc>
          <w:tcPr>
            <w:tcW w:w="1250" w:type="pct"/>
          </w:tcPr>
          <w:p w14:paraId="12E32047" w14:textId="77777777" w:rsidR="00D463E7" w:rsidRPr="0040030C" w:rsidRDefault="00D463E7" w:rsidP="00D463E7">
            <w:pPr>
              <w:pStyle w:val="DHHStabletext"/>
            </w:pPr>
            <w:r w:rsidRPr="0040030C">
              <w:t>23</w:t>
            </w:r>
            <w:r>
              <w:t xml:space="preserve"> (</w:t>
            </w:r>
            <w:r w:rsidRPr="0040030C">
              <w:t>30%</w:t>
            </w:r>
            <w:r>
              <w:t>)</w:t>
            </w:r>
          </w:p>
        </w:tc>
      </w:tr>
      <w:tr w:rsidR="00D463E7" w14:paraId="05C76077" w14:textId="77777777" w:rsidTr="00182441">
        <w:tc>
          <w:tcPr>
            <w:tcW w:w="1250" w:type="pct"/>
          </w:tcPr>
          <w:p w14:paraId="4B870E37" w14:textId="77777777" w:rsidR="00D463E7" w:rsidRPr="00D463E7" w:rsidRDefault="00D463E7" w:rsidP="00D463E7">
            <w:pPr>
              <w:pStyle w:val="DHHStabletext"/>
              <w:rPr>
                <w:b/>
              </w:rPr>
            </w:pPr>
            <w:r w:rsidRPr="00D463E7">
              <w:rPr>
                <w:b/>
              </w:rPr>
              <w:t>R4</w:t>
            </w:r>
          </w:p>
        </w:tc>
        <w:tc>
          <w:tcPr>
            <w:tcW w:w="1250" w:type="pct"/>
          </w:tcPr>
          <w:p w14:paraId="173921E9" w14:textId="77777777" w:rsidR="00D463E7" w:rsidRPr="0040030C" w:rsidRDefault="00D463E7" w:rsidP="00D463E7">
            <w:pPr>
              <w:pStyle w:val="DHHStabletext"/>
            </w:pPr>
            <w:r w:rsidRPr="0040030C">
              <w:t>101</w:t>
            </w:r>
          </w:p>
        </w:tc>
        <w:tc>
          <w:tcPr>
            <w:tcW w:w="1250" w:type="pct"/>
          </w:tcPr>
          <w:p w14:paraId="05D69787" w14:textId="77777777" w:rsidR="00D463E7" w:rsidRPr="0040030C" w:rsidRDefault="00D463E7" w:rsidP="00D463E7">
            <w:pPr>
              <w:pStyle w:val="DHHStabletext"/>
            </w:pPr>
            <w:r w:rsidRPr="0040030C">
              <w:t>8</w:t>
            </w:r>
          </w:p>
        </w:tc>
        <w:tc>
          <w:tcPr>
            <w:tcW w:w="1250" w:type="pct"/>
          </w:tcPr>
          <w:p w14:paraId="147FCC25" w14:textId="77777777" w:rsidR="00D463E7" w:rsidRPr="0040030C" w:rsidRDefault="00D463E7" w:rsidP="00D463E7">
            <w:pPr>
              <w:pStyle w:val="DHHStabletext"/>
            </w:pPr>
            <w:r w:rsidRPr="0040030C">
              <w:t>21</w:t>
            </w:r>
            <w:r>
              <w:t xml:space="preserve"> (</w:t>
            </w:r>
            <w:r w:rsidRPr="0040030C">
              <w:t>21%</w:t>
            </w:r>
            <w:r>
              <w:t>)</w:t>
            </w:r>
          </w:p>
        </w:tc>
      </w:tr>
      <w:tr w:rsidR="00D463E7" w14:paraId="01F90BA5" w14:textId="77777777" w:rsidTr="00182441">
        <w:tc>
          <w:tcPr>
            <w:tcW w:w="1250" w:type="pct"/>
          </w:tcPr>
          <w:p w14:paraId="4CCC7179" w14:textId="77777777" w:rsidR="00D463E7" w:rsidRPr="00D463E7" w:rsidRDefault="00D463E7" w:rsidP="00D463E7">
            <w:pPr>
              <w:pStyle w:val="DHHStabletext"/>
              <w:rPr>
                <w:b/>
              </w:rPr>
            </w:pPr>
            <w:r w:rsidRPr="00D463E7">
              <w:rPr>
                <w:b/>
              </w:rPr>
              <w:t>R5</w:t>
            </w:r>
          </w:p>
        </w:tc>
        <w:tc>
          <w:tcPr>
            <w:tcW w:w="1250" w:type="pct"/>
          </w:tcPr>
          <w:p w14:paraId="5A2A0A4B" w14:textId="77777777" w:rsidR="00D463E7" w:rsidRPr="0040030C" w:rsidRDefault="00D463E7" w:rsidP="00D463E7">
            <w:pPr>
              <w:pStyle w:val="DHHStabletext"/>
            </w:pPr>
            <w:r w:rsidRPr="0040030C">
              <w:t>49</w:t>
            </w:r>
          </w:p>
        </w:tc>
        <w:tc>
          <w:tcPr>
            <w:tcW w:w="1250" w:type="pct"/>
          </w:tcPr>
          <w:p w14:paraId="19D9C933" w14:textId="77777777" w:rsidR="00D463E7" w:rsidRPr="0040030C" w:rsidRDefault="00D463E7" w:rsidP="00D463E7">
            <w:pPr>
              <w:pStyle w:val="DHHStabletext"/>
            </w:pPr>
            <w:r w:rsidRPr="0040030C">
              <w:t>4</w:t>
            </w:r>
          </w:p>
        </w:tc>
        <w:tc>
          <w:tcPr>
            <w:tcW w:w="1250" w:type="pct"/>
          </w:tcPr>
          <w:p w14:paraId="530856DC" w14:textId="77777777" w:rsidR="00D463E7" w:rsidRPr="0040030C" w:rsidRDefault="00D463E7" w:rsidP="00D463E7">
            <w:pPr>
              <w:pStyle w:val="DHHStabletext"/>
            </w:pPr>
            <w:r w:rsidRPr="0040030C">
              <w:t>8</w:t>
            </w:r>
            <w:r>
              <w:t xml:space="preserve"> (</w:t>
            </w:r>
            <w:r w:rsidRPr="0040030C">
              <w:t>16%</w:t>
            </w:r>
            <w:r>
              <w:t>)</w:t>
            </w:r>
          </w:p>
        </w:tc>
      </w:tr>
      <w:tr w:rsidR="00D463E7" w14:paraId="02855D1E" w14:textId="77777777" w:rsidTr="00182441">
        <w:tc>
          <w:tcPr>
            <w:tcW w:w="1250" w:type="pct"/>
          </w:tcPr>
          <w:p w14:paraId="4A4064A0" w14:textId="77777777" w:rsidR="00D463E7" w:rsidRPr="00D463E7" w:rsidRDefault="00D463E7" w:rsidP="00D463E7">
            <w:pPr>
              <w:pStyle w:val="DHHStabletext"/>
              <w:rPr>
                <w:b/>
              </w:rPr>
            </w:pPr>
            <w:r w:rsidRPr="00D463E7">
              <w:rPr>
                <w:b/>
              </w:rPr>
              <w:t>M1</w:t>
            </w:r>
          </w:p>
        </w:tc>
        <w:tc>
          <w:tcPr>
            <w:tcW w:w="1250" w:type="pct"/>
          </w:tcPr>
          <w:p w14:paraId="236123FF" w14:textId="77777777" w:rsidR="00D463E7" w:rsidRPr="0040030C" w:rsidRDefault="00D463E7" w:rsidP="00D463E7">
            <w:pPr>
              <w:pStyle w:val="DHHStabletext"/>
            </w:pPr>
            <w:r w:rsidRPr="0040030C">
              <w:t>121</w:t>
            </w:r>
          </w:p>
        </w:tc>
        <w:tc>
          <w:tcPr>
            <w:tcW w:w="1250" w:type="pct"/>
          </w:tcPr>
          <w:p w14:paraId="60AEBE42" w14:textId="77777777" w:rsidR="00D463E7" w:rsidRPr="0040030C" w:rsidRDefault="00D463E7" w:rsidP="00D463E7">
            <w:pPr>
              <w:pStyle w:val="DHHStabletext"/>
            </w:pPr>
            <w:r w:rsidRPr="0040030C">
              <w:t>9</w:t>
            </w:r>
          </w:p>
        </w:tc>
        <w:tc>
          <w:tcPr>
            <w:tcW w:w="1250" w:type="pct"/>
          </w:tcPr>
          <w:p w14:paraId="2AC5D4E7" w14:textId="77777777" w:rsidR="00D463E7" w:rsidRPr="0040030C" w:rsidRDefault="00D463E7" w:rsidP="00D463E7">
            <w:pPr>
              <w:pStyle w:val="DHHStabletext"/>
            </w:pPr>
            <w:r w:rsidRPr="0040030C">
              <w:t>31</w:t>
            </w:r>
            <w:r>
              <w:t xml:space="preserve"> (</w:t>
            </w:r>
            <w:r w:rsidRPr="0040030C">
              <w:t>26%</w:t>
            </w:r>
            <w:r>
              <w:t>)</w:t>
            </w:r>
          </w:p>
        </w:tc>
      </w:tr>
      <w:tr w:rsidR="00D463E7" w14:paraId="2CBE1762" w14:textId="77777777" w:rsidTr="00182441">
        <w:tc>
          <w:tcPr>
            <w:tcW w:w="1250" w:type="pct"/>
          </w:tcPr>
          <w:p w14:paraId="5151E80B" w14:textId="77777777" w:rsidR="00D463E7" w:rsidRPr="00D463E7" w:rsidRDefault="00D463E7" w:rsidP="00D463E7">
            <w:pPr>
              <w:pStyle w:val="DHHStabletext"/>
              <w:rPr>
                <w:b/>
              </w:rPr>
            </w:pPr>
            <w:r w:rsidRPr="00D463E7">
              <w:rPr>
                <w:b/>
              </w:rPr>
              <w:t>M3</w:t>
            </w:r>
          </w:p>
        </w:tc>
        <w:tc>
          <w:tcPr>
            <w:tcW w:w="1250" w:type="pct"/>
          </w:tcPr>
          <w:p w14:paraId="4E3FC4EA" w14:textId="77777777" w:rsidR="00D463E7" w:rsidRPr="0040030C" w:rsidRDefault="00D463E7" w:rsidP="00D463E7">
            <w:pPr>
              <w:pStyle w:val="DHHStabletext"/>
            </w:pPr>
            <w:r w:rsidRPr="0040030C">
              <w:t>223</w:t>
            </w:r>
          </w:p>
        </w:tc>
        <w:tc>
          <w:tcPr>
            <w:tcW w:w="1250" w:type="pct"/>
          </w:tcPr>
          <w:p w14:paraId="7F722A75" w14:textId="77777777" w:rsidR="00D463E7" w:rsidRPr="0040030C" w:rsidRDefault="00D463E7" w:rsidP="00D463E7">
            <w:pPr>
              <w:pStyle w:val="DHHStabletext"/>
            </w:pPr>
            <w:r w:rsidRPr="0040030C">
              <w:t>17</w:t>
            </w:r>
          </w:p>
        </w:tc>
        <w:tc>
          <w:tcPr>
            <w:tcW w:w="1250" w:type="pct"/>
          </w:tcPr>
          <w:p w14:paraId="59D3C875" w14:textId="77777777" w:rsidR="00D463E7" w:rsidRPr="0040030C" w:rsidRDefault="00D463E7" w:rsidP="00D463E7">
            <w:pPr>
              <w:pStyle w:val="DHHStabletext"/>
            </w:pPr>
            <w:r w:rsidRPr="0040030C">
              <w:t>49</w:t>
            </w:r>
            <w:r>
              <w:t xml:space="preserve"> (</w:t>
            </w:r>
            <w:r w:rsidRPr="0040030C">
              <w:t>22%</w:t>
            </w:r>
            <w:r>
              <w:t>)</w:t>
            </w:r>
          </w:p>
        </w:tc>
      </w:tr>
      <w:tr w:rsidR="00D463E7" w14:paraId="6E35A231" w14:textId="77777777" w:rsidTr="00182441">
        <w:tc>
          <w:tcPr>
            <w:tcW w:w="1250" w:type="pct"/>
          </w:tcPr>
          <w:p w14:paraId="1393CD24" w14:textId="77777777" w:rsidR="00D463E7" w:rsidRPr="00D463E7" w:rsidRDefault="00D463E7" w:rsidP="00D463E7">
            <w:pPr>
              <w:pStyle w:val="DHHStabletext"/>
              <w:rPr>
                <w:b/>
              </w:rPr>
            </w:pPr>
            <w:r w:rsidRPr="00D463E7">
              <w:rPr>
                <w:b/>
              </w:rPr>
              <w:t>M4</w:t>
            </w:r>
          </w:p>
        </w:tc>
        <w:tc>
          <w:tcPr>
            <w:tcW w:w="1250" w:type="pct"/>
          </w:tcPr>
          <w:p w14:paraId="28319CF2" w14:textId="77777777" w:rsidR="00D463E7" w:rsidRPr="0040030C" w:rsidRDefault="00D463E7" w:rsidP="00D463E7">
            <w:pPr>
              <w:pStyle w:val="DHHStabletext"/>
            </w:pPr>
            <w:r w:rsidRPr="0040030C">
              <w:t>130</w:t>
            </w:r>
          </w:p>
        </w:tc>
        <w:tc>
          <w:tcPr>
            <w:tcW w:w="1250" w:type="pct"/>
          </w:tcPr>
          <w:p w14:paraId="125EB29A" w14:textId="77777777" w:rsidR="00D463E7" w:rsidRPr="0040030C" w:rsidRDefault="00D463E7" w:rsidP="00D463E7">
            <w:pPr>
              <w:pStyle w:val="DHHStabletext"/>
            </w:pPr>
            <w:r w:rsidRPr="0040030C">
              <w:t>10</w:t>
            </w:r>
          </w:p>
        </w:tc>
        <w:tc>
          <w:tcPr>
            <w:tcW w:w="1250" w:type="pct"/>
          </w:tcPr>
          <w:p w14:paraId="55F68ABF" w14:textId="77777777" w:rsidR="00D463E7" w:rsidRPr="0040030C" w:rsidRDefault="00D463E7" w:rsidP="00D463E7">
            <w:pPr>
              <w:pStyle w:val="DHHStabletext"/>
            </w:pPr>
            <w:r w:rsidRPr="0040030C">
              <w:t>30</w:t>
            </w:r>
            <w:r>
              <w:t xml:space="preserve"> (</w:t>
            </w:r>
            <w:r w:rsidRPr="0040030C">
              <w:t>23%</w:t>
            </w:r>
            <w:r>
              <w:t>)</w:t>
            </w:r>
          </w:p>
        </w:tc>
      </w:tr>
      <w:tr w:rsidR="00D463E7" w14:paraId="4EDF9FF1" w14:textId="77777777" w:rsidTr="00182441">
        <w:tc>
          <w:tcPr>
            <w:tcW w:w="1250" w:type="pct"/>
          </w:tcPr>
          <w:p w14:paraId="1A9C25B8" w14:textId="77777777" w:rsidR="00D463E7" w:rsidRPr="00D463E7" w:rsidRDefault="00D463E7" w:rsidP="00D463E7">
            <w:pPr>
              <w:pStyle w:val="DHHStabletext"/>
              <w:rPr>
                <w:b/>
              </w:rPr>
            </w:pPr>
            <w:r w:rsidRPr="00D463E7">
              <w:rPr>
                <w:b/>
              </w:rPr>
              <w:t>M5</w:t>
            </w:r>
          </w:p>
        </w:tc>
        <w:tc>
          <w:tcPr>
            <w:tcW w:w="1250" w:type="pct"/>
          </w:tcPr>
          <w:p w14:paraId="735FB751" w14:textId="77777777" w:rsidR="00D463E7" w:rsidRPr="0040030C" w:rsidRDefault="00D463E7" w:rsidP="00D463E7">
            <w:pPr>
              <w:pStyle w:val="DHHStabletext"/>
            </w:pPr>
            <w:r w:rsidRPr="0040030C">
              <w:t>234</w:t>
            </w:r>
          </w:p>
        </w:tc>
        <w:tc>
          <w:tcPr>
            <w:tcW w:w="1250" w:type="pct"/>
          </w:tcPr>
          <w:p w14:paraId="3A089676" w14:textId="77777777" w:rsidR="00D463E7" w:rsidRPr="0040030C" w:rsidRDefault="00D463E7" w:rsidP="00D463E7">
            <w:pPr>
              <w:pStyle w:val="DHHStabletext"/>
            </w:pPr>
            <w:r w:rsidRPr="0040030C">
              <w:t>17</w:t>
            </w:r>
          </w:p>
        </w:tc>
        <w:tc>
          <w:tcPr>
            <w:tcW w:w="1250" w:type="pct"/>
          </w:tcPr>
          <w:p w14:paraId="76810667" w14:textId="77777777" w:rsidR="00D463E7" w:rsidRPr="0040030C" w:rsidRDefault="00D463E7" w:rsidP="00D463E7">
            <w:pPr>
              <w:pStyle w:val="DHHStabletext"/>
            </w:pPr>
            <w:r w:rsidRPr="0040030C">
              <w:t>42</w:t>
            </w:r>
            <w:r>
              <w:t xml:space="preserve"> (</w:t>
            </w:r>
            <w:r w:rsidRPr="0040030C">
              <w:t>18%</w:t>
            </w:r>
            <w:r>
              <w:t>)</w:t>
            </w:r>
          </w:p>
        </w:tc>
      </w:tr>
      <w:tr w:rsidR="00D463E7" w14:paraId="496441D3" w14:textId="77777777" w:rsidTr="00182441">
        <w:tc>
          <w:tcPr>
            <w:tcW w:w="1250" w:type="pct"/>
          </w:tcPr>
          <w:p w14:paraId="7407CA92" w14:textId="77777777" w:rsidR="00D463E7" w:rsidRPr="00D463E7" w:rsidRDefault="00D463E7" w:rsidP="00D463E7">
            <w:pPr>
              <w:pStyle w:val="DHHStabletext"/>
              <w:rPr>
                <w:b/>
              </w:rPr>
            </w:pPr>
            <w:r w:rsidRPr="00D463E7">
              <w:rPr>
                <w:b/>
              </w:rPr>
              <w:t>M6</w:t>
            </w:r>
          </w:p>
        </w:tc>
        <w:tc>
          <w:tcPr>
            <w:tcW w:w="1250" w:type="pct"/>
          </w:tcPr>
          <w:p w14:paraId="69F34410" w14:textId="77777777" w:rsidR="00D463E7" w:rsidRPr="0040030C" w:rsidRDefault="00D463E7" w:rsidP="00D463E7">
            <w:pPr>
              <w:pStyle w:val="DHHStabletext"/>
            </w:pPr>
            <w:r w:rsidRPr="0040030C">
              <w:t>152</w:t>
            </w:r>
          </w:p>
        </w:tc>
        <w:tc>
          <w:tcPr>
            <w:tcW w:w="1250" w:type="pct"/>
          </w:tcPr>
          <w:p w14:paraId="348711EC" w14:textId="77777777" w:rsidR="00D463E7" w:rsidRPr="0040030C" w:rsidRDefault="00D463E7" w:rsidP="00D463E7">
            <w:pPr>
              <w:pStyle w:val="DHHStabletext"/>
            </w:pPr>
            <w:r w:rsidRPr="0040030C">
              <w:t>11</w:t>
            </w:r>
          </w:p>
        </w:tc>
        <w:tc>
          <w:tcPr>
            <w:tcW w:w="1250" w:type="pct"/>
          </w:tcPr>
          <w:p w14:paraId="3CC76B18" w14:textId="77777777" w:rsidR="00D463E7" w:rsidRPr="0040030C" w:rsidRDefault="00D463E7" w:rsidP="00D463E7">
            <w:pPr>
              <w:pStyle w:val="DHHStabletext"/>
            </w:pPr>
            <w:r w:rsidRPr="0040030C">
              <w:t>31</w:t>
            </w:r>
            <w:r>
              <w:t xml:space="preserve"> (</w:t>
            </w:r>
            <w:r w:rsidRPr="0040030C">
              <w:t>20%</w:t>
            </w:r>
            <w:r>
              <w:t>)</w:t>
            </w:r>
          </w:p>
        </w:tc>
      </w:tr>
      <w:tr w:rsidR="00D463E7" w14:paraId="556F980A" w14:textId="77777777" w:rsidTr="00182441">
        <w:tc>
          <w:tcPr>
            <w:tcW w:w="1250" w:type="pct"/>
          </w:tcPr>
          <w:p w14:paraId="263E07C8" w14:textId="77777777" w:rsidR="00D463E7" w:rsidRPr="00D463E7" w:rsidRDefault="00D463E7" w:rsidP="00D463E7">
            <w:pPr>
              <w:pStyle w:val="DHHStabletext"/>
              <w:rPr>
                <w:b/>
              </w:rPr>
            </w:pPr>
            <w:r w:rsidRPr="00D463E7">
              <w:rPr>
                <w:b/>
              </w:rPr>
              <w:t>M7</w:t>
            </w:r>
          </w:p>
        </w:tc>
        <w:tc>
          <w:tcPr>
            <w:tcW w:w="1250" w:type="pct"/>
          </w:tcPr>
          <w:p w14:paraId="34BD4C1D" w14:textId="77777777" w:rsidR="00D463E7" w:rsidRPr="0040030C" w:rsidRDefault="00D463E7" w:rsidP="00D463E7">
            <w:pPr>
              <w:pStyle w:val="DHHStabletext"/>
            </w:pPr>
            <w:r w:rsidRPr="0040030C">
              <w:t>101</w:t>
            </w:r>
          </w:p>
        </w:tc>
        <w:tc>
          <w:tcPr>
            <w:tcW w:w="1250" w:type="pct"/>
          </w:tcPr>
          <w:p w14:paraId="5D1DC0D0" w14:textId="77777777" w:rsidR="00D463E7" w:rsidRPr="0040030C" w:rsidRDefault="00D463E7" w:rsidP="00D463E7">
            <w:pPr>
              <w:pStyle w:val="DHHStabletext"/>
            </w:pPr>
            <w:r w:rsidRPr="0040030C">
              <w:t>8</w:t>
            </w:r>
          </w:p>
        </w:tc>
        <w:tc>
          <w:tcPr>
            <w:tcW w:w="1250" w:type="pct"/>
          </w:tcPr>
          <w:p w14:paraId="597AC1F4" w14:textId="77777777" w:rsidR="00D463E7" w:rsidRPr="0040030C" w:rsidRDefault="00D463E7" w:rsidP="00D463E7">
            <w:pPr>
              <w:pStyle w:val="DHHStabletext"/>
            </w:pPr>
            <w:r w:rsidRPr="0040030C">
              <w:t>31</w:t>
            </w:r>
            <w:r>
              <w:t xml:space="preserve"> (</w:t>
            </w:r>
            <w:r w:rsidRPr="0040030C">
              <w:t>31%</w:t>
            </w:r>
            <w:r>
              <w:t>)</w:t>
            </w:r>
          </w:p>
        </w:tc>
      </w:tr>
      <w:tr w:rsidR="00D463E7" w14:paraId="2DFF5812" w14:textId="77777777" w:rsidTr="00182441">
        <w:tc>
          <w:tcPr>
            <w:tcW w:w="1250" w:type="pct"/>
          </w:tcPr>
          <w:p w14:paraId="35288EC7" w14:textId="77777777" w:rsidR="00D463E7" w:rsidRPr="00D463E7" w:rsidRDefault="00D463E7" w:rsidP="00D463E7">
            <w:pPr>
              <w:pStyle w:val="DHHStabletext"/>
              <w:rPr>
                <w:b/>
              </w:rPr>
            </w:pPr>
            <w:r w:rsidRPr="00D463E7">
              <w:rPr>
                <w:b/>
              </w:rPr>
              <w:t>M8</w:t>
            </w:r>
          </w:p>
        </w:tc>
        <w:tc>
          <w:tcPr>
            <w:tcW w:w="1250" w:type="pct"/>
          </w:tcPr>
          <w:p w14:paraId="6FFA2548" w14:textId="77777777" w:rsidR="00D463E7" w:rsidRPr="0040030C" w:rsidRDefault="00D463E7" w:rsidP="00D463E7">
            <w:pPr>
              <w:pStyle w:val="DHHStabletext"/>
            </w:pPr>
            <w:r w:rsidRPr="0040030C">
              <w:t>70</w:t>
            </w:r>
          </w:p>
        </w:tc>
        <w:tc>
          <w:tcPr>
            <w:tcW w:w="1250" w:type="pct"/>
          </w:tcPr>
          <w:p w14:paraId="6A7535D0" w14:textId="77777777" w:rsidR="00D463E7" w:rsidRPr="0040030C" w:rsidRDefault="00D463E7" w:rsidP="00D463E7">
            <w:pPr>
              <w:pStyle w:val="DHHStabletext"/>
            </w:pPr>
            <w:r w:rsidRPr="0040030C">
              <w:t>5</w:t>
            </w:r>
          </w:p>
        </w:tc>
        <w:tc>
          <w:tcPr>
            <w:tcW w:w="1250" w:type="pct"/>
          </w:tcPr>
          <w:p w14:paraId="2D9E53BD" w14:textId="77777777" w:rsidR="00D463E7" w:rsidRPr="0040030C" w:rsidRDefault="00D463E7" w:rsidP="00D463E7">
            <w:pPr>
              <w:pStyle w:val="DHHStabletext"/>
            </w:pPr>
            <w:r w:rsidRPr="0040030C">
              <w:t>19</w:t>
            </w:r>
            <w:r>
              <w:t xml:space="preserve"> (</w:t>
            </w:r>
            <w:r w:rsidRPr="0040030C">
              <w:t>27%</w:t>
            </w:r>
            <w:r>
              <w:t>)</w:t>
            </w:r>
          </w:p>
        </w:tc>
      </w:tr>
      <w:tr w:rsidR="00D463E7" w14:paraId="756C33CB" w14:textId="77777777" w:rsidTr="00182441">
        <w:tc>
          <w:tcPr>
            <w:tcW w:w="1250" w:type="pct"/>
          </w:tcPr>
          <w:p w14:paraId="37E27F49" w14:textId="77777777" w:rsidR="00D463E7" w:rsidRPr="00D463E7" w:rsidRDefault="00D463E7" w:rsidP="00D463E7">
            <w:pPr>
              <w:pStyle w:val="DHHStabletext"/>
              <w:rPr>
                <w:b/>
              </w:rPr>
            </w:pPr>
            <w:r w:rsidRPr="00D463E7">
              <w:rPr>
                <w:b/>
              </w:rPr>
              <w:t>M9</w:t>
            </w:r>
          </w:p>
        </w:tc>
        <w:tc>
          <w:tcPr>
            <w:tcW w:w="1250" w:type="pct"/>
          </w:tcPr>
          <w:p w14:paraId="0739D7B5" w14:textId="77777777" w:rsidR="00D463E7" w:rsidRPr="0040030C" w:rsidRDefault="00D463E7" w:rsidP="00D463E7">
            <w:pPr>
              <w:pStyle w:val="DHHStabletext"/>
            </w:pPr>
            <w:r w:rsidRPr="0040030C">
              <w:t>55</w:t>
            </w:r>
          </w:p>
        </w:tc>
        <w:tc>
          <w:tcPr>
            <w:tcW w:w="1250" w:type="pct"/>
          </w:tcPr>
          <w:p w14:paraId="5114F978" w14:textId="77777777" w:rsidR="00D463E7" w:rsidRPr="0040030C" w:rsidRDefault="00D463E7" w:rsidP="00D463E7">
            <w:pPr>
              <w:pStyle w:val="DHHStabletext"/>
            </w:pPr>
            <w:r w:rsidRPr="0040030C">
              <w:t>4</w:t>
            </w:r>
          </w:p>
        </w:tc>
        <w:tc>
          <w:tcPr>
            <w:tcW w:w="1250" w:type="pct"/>
          </w:tcPr>
          <w:p w14:paraId="2CB34BB5" w14:textId="77777777" w:rsidR="00D463E7" w:rsidRPr="0040030C" w:rsidRDefault="00D463E7" w:rsidP="00D463E7">
            <w:pPr>
              <w:pStyle w:val="DHHStabletext"/>
            </w:pPr>
            <w:r w:rsidRPr="0040030C">
              <w:t>7</w:t>
            </w:r>
            <w:r>
              <w:t xml:space="preserve"> (</w:t>
            </w:r>
            <w:r w:rsidRPr="0040030C">
              <w:t>13%</w:t>
            </w:r>
            <w:r>
              <w:t>)</w:t>
            </w:r>
          </w:p>
        </w:tc>
      </w:tr>
      <w:tr w:rsidR="00D463E7" w14:paraId="0873E01F" w14:textId="77777777" w:rsidTr="00182441">
        <w:tc>
          <w:tcPr>
            <w:tcW w:w="1250" w:type="pct"/>
          </w:tcPr>
          <w:p w14:paraId="530BF92B" w14:textId="77777777" w:rsidR="00D463E7" w:rsidRPr="00D463E7" w:rsidRDefault="00D463E7" w:rsidP="00D463E7">
            <w:pPr>
              <w:pStyle w:val="DHHStabletext"/>
              <w:rPr>
                <w:b/>
              </w:rPr>
            </w:pPr>
            <w:r w:rsidRPr="00D463E7">
              <w:rPr>
                <w:b/>
              </w:rPr>
              <w:t>M10</w:t>
            </w:r>
          </w:p>
        </w:tc>
        <w:tc>
          <w:tcPr>
            <w:tcW w:w="1250" w:type="pct"/>
          </w:tcPr>
          <w:p w14:paraId="0D62BB5E" w14:textId="77777777" w:rsidR="00D463E7" w:rsidRPr="0040030C" w:rsidRDefault="00D463E7" w:rsidP="00D463E7">
            <w:pPr>
              <w:pStyle w:val="DHHStabletext"/>
            </w:pPr>
            <w:r w:rsidRPr="0040030C">
              <w:t>28</w:t>
            </w:r>
          </w:p>
        </w:tc>
        <w:tc>
          <w:tcPr>
            <w:tcW w:w="1250" w:type="pct"/>
          </w:tcPr>
          <w:p w14:paraId="1FBAC956" w14:textId="77777777" w:rsidR="00D463E7" w:rsidRPr="0040030C" w:rsidRDefault="00D463E7" w:rsidP="00D463E7">
            <w:pPr>
              <w:pStyle w:val="DHHStabletext"/>
            </w:pPr>
            <w:r w:rsidRPr="0040030C">
              <w:t>2</w:t>
            </w:r>
          </w:p>
        </w:tc>
        <w:tc>
          <w:tcPr>
            <w:tcW w:w="1250" w:type="pct"/>
          </w:tcPr>
          <w:p w14:paraId="5BCAA6F5" w14:textId="77777777" w:rsidR="00D463E7" w:rsidRPr="0040030C" w:rsidRDefault="00D463E7" w:rsidP="00D463E7">
            <w:pPr>
              <w:pStyle w:val="DHHStabletext"/>
            </w:pPr>
            <w:r w:rsidRPr="0040030C">
              <w:t>10</w:t>
            </w:r>
            <w:r>
              <w:t xml:space="preserve"> (</w:t>
            </w:r>
            <w:r w:rsidRPr="0040030C">
              <w:t>36%</w:t>
            </w:r>
            <w:r>
              <w:t>)</w:t>
            </w:r>
          </w:p>
        </w:tc>
      </w:tr>
    </w:tbl>
    <w:p w14:paraId="5229049C" w14:textId="69075B74" w:rsidR="00B927EB" w:rsidRDefault="00FA318C" w:rsidP="00A170AF">
      <w:pPr>
        <w:pStyle w:val="DHHSbodyaftertablefigure"/>
      </w:pPr>
      <w:bookmarkStart w:id="79" w:name="_Toc413620259"/>
      <w:r w:rsidRPr="00FA318C">
        <w:t>Figure</w:t>
      </w:r>
      <w:r w:rsidRPr="00FA318C" w:rsidDel="00FA318C">
        <w:t xml:space="preserve"> </w:t>
      </w:r>
      <w:r w:rsidR="00D463E7">
        <w:t>7</w:t>
      </w:r>
      <w:r w:rsidR="00D463E7" w:rsidRPr="0068278F">
        <w:t xml:space="preserve"> demonstrates the malnutrition prevalence of each site compared </w:t>
      </w:r>
      <w:r w:rsidR="00FF69EF">
        <w:t xml:space="preserve">with </w:t>
      </w:r>
      <w:r w:rsidR="00D463E7" w:rsidRPr="0068278F">
        <w:t>the number of patients included in this study.</w:t>
      </w:r>
      <w:bookmarkEnd w:id="79"/>
    </w:p>
    <w:p w14:paraId="0AA2A945" w14:textId="5A4C4DFA" w:rsidR="00D463E7" w:rsidRPr="00256911" w:rsidRDefault="00FA318C" w:rsidP="00673029">
      <w:pPr>
        <w:pStyle w:val="DHHSfigurecaption"/>
      </w:pPr>
      <w:r w:rsidRPr="00FA318C">
        <w:t>Figure</w:t>
      </w:r>
      <w:r w:rsidRPr="00FA318C" w:rsidDel="00FA318C">
        <w:t xml:space="preserve"> </w:t>
      </w:r>
      <w:r w:rsidR="00D463E7" w:rsidRPr="00256911">
        <w:t>7:</w:t>
      </w:r>
      <w:r w:rsidR="002268A5" w:rsidRPr="00256911">
        <w:t xml:space="preserve"> Malnutrition pr</w:t>
      </w:r>
      <w:r w:rsidR="00D463E7" w:rsidRPr="00256911">
        <w:t>evalence by patient numbers for individual sites</w:t>
      </w:r>
    </w:p>
    <w:p w14:paraId="1D447251" w14:textId="77777777" w:rsidR="00D463E7" w:rsidRDefault="00D463E7" w:rsidP="00CB5600">
      <w:pPr>
        <w:pStyle w:val="DHHSbodyaftertablefigure"/>
      </w:pPr>
      <w:r>
        <w:rPr>
          <w:rFonts w:eastAsia="Times New Roman"/>
          <w:noProof/>
          <w:szCs w:val="24"/>
          <w:lang w:eastAsia="en-AU"/>
        </w:rPr>
        <w:drawing>
          <wp:inline distT="0" distB="0" distL="0" distR="0" wp14:anchorId="795B97DB" wp14:editId="2EEEE4C3">
            <wp:extent cx="5709278" cy="3431893"/>
            <wp:effectExtent l="0" t="0" r="6350" b="0"/>
            <wp:docPr id="8" name="Picture 8" descr="Figure 7 depicts malnutrition prevalence by patient numbers for individual sites - demonstrating that some sites with higher malnutrition prevalence rates had relatively small participant numbers, hence skewing their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7902" cy="3437077"/>
                    </a:xfrm>
                    <a:prstGeom prst="rect">
                      <a:avLst/>
                    </a:prstGeom>
                    <a:noFill/>
                  </pic:spPr>
                </pic:pic>
              </a:graphicData>
            </a:graphic>
          </wp:inline>
        </w:drawing>
      </w:r>
    </w:p>
    <w:p w14:paraId="65E25462" w14:textId="2DD750F0" w:rsidR="00471731" w:rsidRDefault="00CB4178" w:rsidP="005C5582">
      <w:pPr>
        <w:pStyle w:val="DHHSbodyaftertablefigure"/>
      </w:pPr>
      <w:r>
        <w:t>Figure 7</w:t>
      </w:r>
      <w:r w:rsidR="00D463E7">
        <w:t xml:space="preserve"> demonstrates that some sites with higher malnutrition prevalence rates had relatively small participant numbers, hence skewing their data. </w:t>
      </w:r>
      <w:r w:rsidR="00471731">
        <w:t>There was little difference seen in malnutrition prevalence rates between metropolitan and regional health services (22</w:t>
      </w:r>
      <w:r w:rsidR="00BC47F3">
        <w:t xml:space="preserve"> per cent</w:t>
      </w:r>
      <w:r w:rsidR="00471731">
        <w:t xml:space="preserve"> vs 23</w:t>
      </w:r>
      <w:r w:rsidR="00BC47F3">
        <w:t xml:space="preserve"> per cent</w:t>
      </w:r>
      <w:r w:rsidR="00471731">
        <w:t xml:space="preserve">; </w:t>
      </w:r>
      <w:r w:rsidR="00471731" w:rsidRPr="005C5582">
        <w:rPr>
          <w:i/>
        </w:rPr>
        <w:t>p</w:t>
      </w:r>
      <w:r w:rsidR="00FA318C">
        <w:t xml:space="preserve"> </w:t>
      </w:r>
      <w:r w:rsidR="00471731">
        <w:t>=</w:t>
      </w:r>
      <w:r w:rsidR="00FA318C">
        <w:t xml:space="preserve"> </w:t>
      </w:r>
      <w:r w:rsidR="00471731">
        <w:t xml:space="preserve">0.921). This differs from the 2014 PPS, where regional health services were found to have a statistically significant </w:t>
      </w:r>
      <w:r w:rsidR="00471731">
        <w:lastRenderedPageBreak/>
        <w:t xml:space="preserve">lower prevalence of malnutrition compared </w:t>
      </w:r>
      <w:r w:rsidR="00FA318C">
        <w:t xml:space="preserve">with </w:t>
      </w:r>
      <w:r w:rsidR="00471731">
        <w:t>metropolitan health services (19</w:t>
      </w:r>
      <w:r w:rsidR="00BC47F3">
        <w:t xml:space="preserve"> per cent</w:t>
      </w:r>
      <w:r w:rsidR="00471731">
        <w:t xml:space="preserve"> vs 28</w:t>
      </w:r>
      <w:r w:rsidR="00BC47F3">
        <w:t xml:space="preserve"> per cent</w:t>
      </w:r>
      <w:r w:rsidR="00471731">
        <w:t xml:space="preserve">; </w:t>
      </w:r>
      <w:r w:rsidR="00471731" w:rsidRPr="005C5582">
        <w:rPr>
          <w:i/>
        </w:rPr>
        <w:t>p</w:t>
      </w:r>
      <w:r w:rsidR="00FA318C">
        <w:t xml:space="preserve"> </w:t>
      </w:r>
      <w:r w:rsidR="00471731">
        <w:t>&lt;</w:t>
      </w:r>
      <w:r w:rsidR="00FA318C">
        <w:t xml:space="preserve"> </w:t>
      </w:r>
      <w:r w:rsidR="00471731">
        <w:t>0.001).</w:t>
      </w:r>
    </w:p>
    <w:p w14:paraId="36CC0DF7" w14:textId="3848CDFF" w:rsidR="00D463E7" w:rsidRPr="0068278F" w:rsidRDefault="00FA318C" w:rsidP="00D463E7">
      <w:pPr>
        <w:pStyle w:val="DHHSbody"/>
      </w:pPr>
      <w:r w:rsidRPr="00FA318C">
        <w:t>Figure</w:t>
      </w:r>
      <w:r>
        <w:t>s</w:t>
      </w:r>
      <w:r w:rsidRPr="00FA318C" w:rsidDel="00FA318C">
        <w:t xml:space="preserve"> </w:t>
      </w:r>
      <w:r w:rsidR="0054207F">
        <w:t>8, 9 and 10</w:t>
      </w:r>
      <w:r w:rsidR="00D463E7" w:rsidRPr="0068278F">
        <w:t xml:space="preserve"> demonstrate malnutrition prevalence by site based on each treatment area: inpatients, chemotherapy day units and radiotherapy. </w:t>
      </w:r>
    </w:p>
    <w:p w14:paraId="4D4098D1" w14:textId="6674853B" w:rsidR="00D463E7" w:rsidRPr="00D463E7" w:rsidRDefault="00FA318C" w:rsidP="00673029">
      <w:pPr>
        <w:pStyle w:val="DHHSfigurecaption"/>
      </w:pPr>
      <w:r w:rsidRPr="00FA318C">
        <w:t>Figure</w:t>
      </w:r>
      <w:r w:rsidRPr="00FA318C" w:rsidDel="00FA318C">
        <w:t xml:space="preserve"> </w:t>
      </w:r>
      <w:r w:rsidR="00D463E7">
        <w:t>8</w:t>
      </w:r>
      <w:r w:rsidR="00D463E7" w:rsidRPr="00D463E7">
        <w:t>: Inpati</w:t>
      </w:r>
      <w:r w:rsidR="002268A5">
        <w:t>ent malnutrition prevalence by health s</w:t>
      </w:r>
      <w:r w:rsidR="00D463E7" w:rsidRPr="00D463E7">
        <w:t>ervice</w:t>
      </w:r>
    </w:p>
    <w:p w14:paraId="42336CD5" w14:textId="77777777" w:rsidR="00D463E7" w:rsidRDefault="00617F82" w:rsidP="00CB5600">
      <w:pPr>
        <w:pStyle w:val="DHHSbodyaftertablefigure"/>
      </w:pPr>
      <w:r>
        <w:rPr>
          <w:noProof/>
          <w:lang w:eastAsia="en-AU"/>
        </w:rPr>
        <w:drawing>
          <wp:inline distT="0" distB="0" distL="0" distR="0" wp14:anchorId="5733F247" wp14:editId="0519FF2F">
            <wp:extent cx="5760720" cy="3397348"/>
            <wp:effectExtent l="0" t="0" r="11430" b="12700"/>
            <wp:docPr id="7" name="Chart 7" descr="Figure 8 is a bar chart depicting prevalence of inpatient malnutrition by health service">
              <a:extLst xmlns:a="http://schemas.openxmlformats.org/drawingml/2006/main">
                <a:ext uri="{FF2B5EF4-FFF2-40B4-BE49-F238E27FC236}">
                  <a16:creationId xmlns:a16="http://schemas.microsoft.com/office/drawing/2014/main" id="{671682E7-94F3-4883-ACC7-F85263A40C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9E2F83A" w14:textId="62610A3F" w:rsidR="00D463E7" w:rsidRPr="00D463E7" w:rsidRDefault="00FA318C" w:rsidP="00673029">
      <w:pPr>
        <w:pStyle w:val="DHHSfigurecaption"/>
      </w:pPr>
      <w:r w:rsidRPr="00FA318C">
        <w:t>Figure</w:t>
      </w:r>
      <w:r w:rsidRPr="00FA318C" w:rsidDel="00FA318C">
        <w:t xml:space="preserve"> </w:t>
      </w:r>
      <w:r w:rsidR="00D463E7">
        <w:t>9</w:t>
      </w:r>
      <w:r w:rsidR="00D463E7" w:rsidRPr="00D463E7">
        <w:t>: Chemotherapy day u</w:t>
      </w:r>
      <w:r w:rsidR="002268A5">
        <w:t>nit malnutrition prevalence by health s</w:t>
      </w:r>
      <w:r w:rsidR="00D463E7" w:rsidRPr="00D463E7">
        <w:t>ervice</w:t>
      </w:r>
    </w:p>
    <w:p w14:paraId="2359A289" w14:textId="77777777" w:rsidR="00D463E7" w:rsidRDefault="00617F82" w:rsidP="00CB5600">
      <w:pPr>
        <w:pStyle w:val="DHHSbodyaftertablefigure"/>
      </w:pPr>
      <w:r>
        <w:rPr>
          <w:noProof/>
          <w:lang w:eastAsia="en-AU"/>
        </w:rPr>
        <w:drawing>
          <wp:inline distT="0" distB="0" distL="0" distR="0" wp14:anchorId="531270F5" wp14:editId="06092A80">
            <wp:extent cx="5788855" cy="3425483"/>
            <wp:effectExtent l="0" t="0" r="2540" b="3810"/>
            <wp:docPr id="25" name="Chart 25" descr="Figure 9 is a bar chart depicting the prevalence of chemotherapy day unit malnutrition by health service">
              <a:extLst xmlns:a="http://schemas.openxmlformats.org/drawingml/2006/main">
                <a:ext uri="{FF2B5EF4-FFF2-40B4-BE49-F238E27FC236}">
                  <a16:creationId xmlns:a16="http://schemas.microsoft.com/office/drawing/2014/main" id="{3FCEC2B8-0D00-4A64-89AF-8F37AADE8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0BD36F7" w14:textId="340B8799" w:rsidR="00D463E7" w:rsidRPr="00D463E7" w:rsidRDefault="00FA318C" w:rsidP="00673029">
      <w:pPr>
        <w:pStyle w:val="DHHSfigurecaption"/>
      </w:pPr>
      <w:r w:rsidRPr="00FA318C">
        <w:lastRenderedPageBreak/>
        <w:t>Figure</w:t>
      </w:r>
      <w:r w:rsidRPr="00FA318C" w:rsidDel="00FA318C">
        <w:t xml:space="preserve"> </w:t>
      </w:r>
      <w:r w:rsidR="00D463E7">
        <w:t>10</w:t>
      </w:r>
      <w:r w:rsidR="00D463E7" w:rsidRPr="00D463E7">
        <w:t>: Radiotherapy unit malnutrition prevalence by site*</w:t>
      </w:r>
    </w:p>
    <w:p w14:paraId="35F2695D" w14:textId="77777777" w:rsidR="00D463E7" w:rsidRDefault="00617F82" w:rsidP="00CB5600">
      <w:pPr>
        <w:pStyle w:val="DHHSbodyaftertablefigure"/>
      </w:pPr>
      <w:r>
        <w:rPr>
          <w:noProof/>
          <w:lang w:eastAsia="en-AU"/>
        </w:rPr>
        <w:drawing>
          <wp:inline distT="0" distB="0" distL="0" distR="0" wp14:anchorId="3DA730EB" wp14:editId="6CC84228">
            <wp:extent cx="5725551" cy="3249637"/>
            <wp:effectExtent l="0" t="0" r="8890" b="8255"/>
            <wp:docPr id="27" name="Chart 27" descr="Figure 10 is a bar chart depicting the prevalence of radiotherapy unit malnutrition by site">
              <a:extLst xmlns:a="http://schemas.openxmlformats.org/drawingml/2006/main">
                <a:ext uri="{FF2B5EF4-FFF2-40B4-BE49-F238E27FC236}">
                  <a16:creationId xmlns:a16="http://schemas.microsoft.com/office/drawing/2014/main" id="{29E203FA-D3A6-4197-A941-D54CD72FC3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FC0E123" w14:textId="2062AD1E" w:rsidR="00D463E7" w:rsidRPr="00D463E7" w:rsidRDefault="00D463E7" w:rsidP="00A170AF">
      <w:pPr>
        <w:pStyle w:val="DHHStablefigurenote"/>
      </w:pPr>
      <w:r w:rsidRPr="00D463E7">
        <w:t xml:space="preserve">* Dietetic services to Peter Mac radiotherapy services at Box Hill and Moorabbin are provided as a satellite service by the Nutrition Department at Peter Mac, Melbourne; therefore, prevalence results and practices relating to malnutrition reflect those from Peter Mac. Otherwise all radiotherapy services are provided by the local participating </w:t>
      </w:r>
      <w:r w:rsidR="00451A27">
        <w:t>h</w:t>
      </w:r>
      <w:r w:rsidRPr="00D463E7">
        <w:t xml:space="preserve">ealth </w:t>
      </w:r>
      <w:r w:rsidR="00451A27">
        <w:t>s</w:t>
      </w:r>
      <w:r w:rsidRPr="00D463E7">
        <w:t>ervice.</w:t>
      </w:r>
    </w:p>
    <w:p w14:paraId="1589D914" w14:textId="77777777" w:rsidR="00D463E7" w:rsidRPr="0068278F" w:rsidRDefault="00D463E7" w:rsidP="00D463E7">
      <w:pPr>
        <w:pStyle w:val="Heading2"/>
        <w:jc w:val="both"/>
      </w:pPr>
      <w:bookmarkStart w:id="80" w:name="_Toc341183501"/>
      <w:bookmarkStart w:id="81" w:name="_Toc413620260"/>
      <w:bookmarkStart w:id="82" w:name="_Toc413620318"/>
      <w:bookmarkStart w:id="83" w:name="_Toc61518354"/>
      <w:r>
        <w:t>Dietetic i</w:t>
      </w:r>
      <w:r w:rsidRPr="0068278F">
        <w:t>ntervention</w:t>
      </w:r>
      <w:bookmarkEnd w:id="80"/>
      <w:bookmarkEnd w:id="81"/>
      <w:bookmarkEnd w:id="82"/>
      <w:bookmarkEnd w:id="83"/>
      <w:r w:rsidRPr="0068278F">
        <w:t xml:space="preserve"> </w:t>
      </w:r>
    </w:p>
    <w:p w14:paraId="6459942D" w14:textId="6C333890" w:rsidR="00D463E7" w:rsidRPr="0068278F" w:rsidRDefault="00BA7E36" w:rsidP="00D463E7">
      <w:pPr>
        <w:pStyle w:val="DHHSbody"/>
      </w:pPr>
      <w:r>
        <w:t>Table 6 shows that</w:t>
      </w:r>
      <w:r w:rsidR="00D463E7" w:rsidRPr="0068278F">
        <w:t xml:space="preserve"> </w:t>
      </w:r>
      <w:r w:rsidR="00D463E7">
        <w:t>451</w:t>
      </w:r>
      <w:r w:rsidR="00D463E7" w:rsidRPr="0068278F">
        <w:t xml:space="preserve"> patients (3</w:t>
      </w:r>
      <w:r w:rsidR="00D463E7">
        <w:t>4</w:t>
      </w:r>
      <w:r w:rsidR="00BC47F3">
        <w:t xml:space="preserve"> per cent</w:t>
      </w:r>
      <w:r w:rsidR="00D463E7" w:rsidRPr="0068278F">
        <w:t xml:space="preserve"> of total population</w:t>
      </w:r>
      <w:r>
        <w:t>;</w:t>
      </w:r>
      <w:r w:rsidR="00D463E7" w:rsidRPr="0068278F">
        <w:t xml:space="preserve"> </w:t>
      </w:r>
      <w:r w:rsidR="00D463E7" w:rsidRPr="00C15793">
        <w:rPr>
          <w:i/>
        </w:rPr>
        <w:t>n</w:t>
      </w:r>
      <w:r w:rsidR="00FF69EF">
        <w:t xml:space="preserve"> </w:t>
      </w:r>
      <w:r w:rsidR="00D463E7" w:rsidRPr="0068278F">
        <w:t>=</w:t>
      </w:r>
      <w:r w:rsidR="00FF69EF">
        <w:t xml:space="preserve"> </w:t>
      </w:r>
      <w:r w:rsidR="00D463E7" w:rsidRPr="0068278F">
        <w:t>1</w:t>
      </w:r>
      <w:r w:rsidR="00FF69EF">
        <w:t>,</w:t>
      </w:r>
      <w:r w:rsidR="00D463E7">
        <w:t>340</w:t>
      </w:r>
      <w:r w:rsidR="00D463E7" w:rsidRPr="0068278F">
        <w:t>) were receiving current dietetic interventions. Of this group</w:t>
      </w:r>
      <w:r w:rsidR="00D463E7">
        <w:t>, 205</w:t>
      </w:r>
      <w:r w:rsidR="00D463E7" w:rsidRPr="0068278F">
        <w:t xml:space="preserve"> patients (45</w:t>
      </w:r>
      <w:r w:rsidR="00BC47F3">
        <w:t xml:space="preserve"> per cent</w:t>
      </w:r>
      <w:r w:rsidR="00D463E7" w:rsidRPr="0068278F">
        <w:t>) were assessed as malnourished on the study days.</w:t>
      </w:r>
    </w:p>
    <w:p w14:paraId="5B96803A" w14:textId="2D5C0654" w:rsidR="00D463E7" w:rsidRPr="0068278F" w:rsidRDefault="00D463E7" w:rsidP="00D463E7">
      <w:pPr>
        <w:pStyle w:val="DHHSbody"/>
      </w:pPr>
      <w:r w:rsidRPr="0068278F">
        <w:t xml:space="preserve">A higher percentage of malnourished admitted patients (inpatients) were receiving dietetic intervention compared </w:t>
      </w:r>
      <w:r w:rsidR="00FF69EF">
        <w:t xml:space="preserve">with </w:t>
      </w:r>
      <w:r w:rsidRPr="0068278F">
        <w:t>ambulatory patients (7</w:t>
      </w:r>
      <w:r>
        <w:t>4</w:t>
      </w:r>
      <w:r w:rsidR="00BC47F3">
        <w:t xml:space="preserve"> per cent</w:t>
      </w:r>
      <w:r w:rsidRPr="0068278F">
        <w:t xml:space="preserve"> vs </w:t>
      </w:r>
      <w:r>
        <w:t>64</w:t>
      </w:r>
      <w:r w:rsidR="00BC47F3">
        <w:t xml:space="preserve"> per cent</w:t>
      </w:r>
      <w:r>
        <w:t>)</w:t>
      </w:r>
      <w:r w:rsidR="00471731">
        <w:t>, but this did not reach statistical significance (</w:t>
      </w:r>
      <w:r w:rsidR="00471731" w:rsidRPr="00C15793">
        <w:rPr>
          <w:i/>
        </w:rPr>
        <w:t>p</w:t>
      </w:r>
      <w:r w:rsidR="00FF69EF">
        <w:t xml:space="preserve"> </w:t>
      </w:r>
      <w:r w:rsidR="00471731">
        <w:t>=</w:t>
      </w:r>
      <w:r w:rsidR="00FF69EF">
        <w:t xml:space="preserve"> </w:t>
      </w:r>
      <w:r w:rsidR="00471731">
        <w:t xml:space="preserve">0.202). </w:t>
      </w:r>
      <w:r>
        <w:t>Forty-five</w:t>
      </w:r>
      <w:r w:rsidRPr="0068278F">
        <w:t xml:space="preserve"> per</w:t>
      </w:r>
      <w:r w:rsidR="00FA318C">
        <w:t xml:space="preserve"> </w:t>
      </w:r>
      <w:r w:rsidRPr="0068278F">
        <w:t xml:space="preserve">cent of inpatients were receiving dietetic intervention when not malnourished compared </w:t>
      </w:r>
      <w:r w:rsidR="00FF69EF">
        <w:t xml:space="preserve">with </w:t>
      </w:r>
      <w:r>
        <w:t>19</w:t>
      </w:r>
      <w:r w:rsidRPr="0068278F">
        <w:t xml:space="preserve"> per</w:t>
      </w:r>
      <w:r w:rsidR="00FA318C">
        <w:t xml:space="preserve"> </w:t>
      </w:r>
      <w:r w:rsidRPr="0068278F">
        <w:t>cent of ambulatory patients.</w:t>
      </w:r>
    </w:p>
    <w:p w14:paraId="37C210E8" w14:textId="77777777" w:rsidR="00D463E7" w:rsidRPr="00D463E7" w:rsidRDefault="00D463E7" w:rsidP="00866383">
      <w:pPr>
        <w:pStyle w:val="DHHStablecaption"/>
      </w:pPr>
      <w:r w:rsidRPr="00D463E7">
        <w:t>T</w:t>
      </w:r>
      <w:r>
        <w:t>able</w:t>
      </w:r>
      <w:r w:rsidRPr="00D463E7">
        <w:t xml:space="preserve"> 6: Dietetic intervention by admitted or ambulatory patients</w:t>
      </w:r>
    </w:p>
    <w:tbl>
      <w:tblPr>
        <w:tblStyle w:val="TableGrid"/>
        <w:tblpPr w:leftFromText="180" w:rightFromText="180" w:vertAnchor="text" w:horzAnchor="page" w:tblpX="1383" w:tblpY="137"/>
        <w:tblW w:w="5000" w:type="pct"/>
        <w:tblInd w:w="0" w:type="dxa"/>
        <w:tblLook w:val="01E0" w:firstRow="1" w:lastRow="1" w:firstColumn="1" w:lastColumn="1" w:noHBand="0" w:noVBand="0"/>
      </w:tblPr>
      <w:tblGrid>
        <w:gridCol w:w="1960"/>
        <w:gridCol w:w="1958"/>
        <w:gridCol w:w="1956"/>
        <w:gridCol w:w="2582"/>
        <w:gridCol w:w="1058"/>
      </w:tblGrid>
      <w:tr w:rsidR="00471731" w:rsidRPr="0068278F" w14:paraId="76E84D20" w14:textId="77777777" w:rsidTr="00182441">
        <w:trPr>
          <w:tblHeader/>
        </w:trPr>
        <w:tc>
          <w:tcPr>
            <w:tcW w:w="1030" w:type="pct"/>
          </w:tcPr>
          <w:p w14:paraId="2B0F53F9" w14:textId="77777777" w:rsidR="00471731" w:rsidRPr="0068278F" w:rsidRDefault="003A00A0" w:rsidP="00471731">
            <w:pPr>
              <w:pStyle w:val="DHHStablecolhead"/>
            </w:pPr>
            <w:r>
              <w:t>Category</w:t>
            </w:r>
          </w:p>
        </w:tc>
        <w:tc>
          <w:tcPr>
            <w:tcW w:w="1029" w:type="pct"/>
          </w:tcPr>
          <w:p w14:paraId="06153A12" w14:textId="77777777" w:rsidR="00471731" w:rsidRPr="0068278F" w:rsidRDefault="00471731" w:rsidP="00471731">
            <w:pPr>
              <w:pStyle w:val="DHHStablecolhead"/>
            </w:pPr>
            <w:r w:rsidRPr="0068278F">
              <w:t>Included</w:t>
            </w:r>
          </w:p>
        </w:tc>
        <w:tc>
          <w:tcPr>
            <w:tcW w:w="1028" w:type="pct"/>
          </w:tcPr>
          <w:p w14:paraId="77618A5F" w14:textId="5793105A" w:rsidR="00471731" w:rsidRPr="0068278F" w:rsidRDefault="00471731" w:rsidP="00471731">
            <w:pPr>
              <w:pStyle w:val="DHHStablecolhead"/>
            </w:pPr>
            <w:r w:rsidRPr="0068278F">
              <w:t xml:space="preserve">Number of patients </w:t>
            </w:r>
            <w:r w:rsidR="000C5420" w:rsidRPr="0068278F">
              <w:t>with malnutrition</w:t>
            </w:r>
          </w:p>
          <w:p w14:paraId="74064370" w14:textId="5CDCD5A5" w:rsidR="00471731" w:rsidRPr="0068278F" w:rsidRDefault="00471731" w:rsidP="00471731">
            <w:pPr>
              <w:pStyle w:val="DHHStablecolhead"/>
            </w:pPr>
          </w:p>
        </w:tc>
        <w:tc>
          <w:tcPr>
            <w:tcW w:w="1357" w:type="pct"/>
          </w:tcPr>
          <w:p w14:paraId="2F56134E" w14:textId="77777777" w:rsidR="00471731" w:rsidRPr="0068278F" w:rsidRDefault="00471731" w:rsidP="00471731">
            <w:pPr>
              <w:pStyle w:val="DHHStablecolhead"/>
            </w:pPr>
            <w:r w:rsidRPr="0068278F">
              <w:t>Number</w:t>
            </w:r>
            <w:r>
              <w:t xml:space="preserve"> (%)</w:t>
            </w:r>
            <w:r w:rsidRPr="0068278F">
              <w:t xml:space="preserve"> of patients with malnutrition receiving dietetic intervention</w:t>
            </w:r>
          </w:p>
        </w:tc>
        <w:tc>
          <w:tcPr>
            <w:tcW w:w="556" w:type="pct"/>
          </w:tcPr>
          <w:p w14:paraId="142F554E" w14:textId="3E6B8674" w:rsidR="00471731" w:rsidRPr="0068278F" w:rsidRDefault="00FF69EF" w:rsidP="00471731">
            <w:pPr>
              <w:pStyle w:val="DHHStablecolhead"/>
            </w:pPr>
            <w:r w:rsidRPr="00C15793">
              <w:rPr>
                <w:i/>
              </w:rPr>
              <w:t>p</w:t>
            </w:r>
            <w:r w:rsidR="000A145B">
              <w:t>-</w:t>
            </w:r>
            <w:r w:rsidR="00471731">
              <w:t>value</w:t>
            </w:r>
          </w:p>
        </w:tc>
      </w:tr>
      <w:tr w:rsidR="00471731" w:rsidRPr="0068278F" w14:paraId="651AE938" w14:textId="77777777" w:rsidTr="00182441">
        <w:tc>
          <w:tcPr>
            <w:tcW w:w="1030" w:type="pct"/>
          </w:tcPr>
          <w:p w14:paraId="48E3C2E1" w14:textId="77777777" w:rsidR="00471731" w:rsidRPr="00C15793" w:rsidRDefault="00471731" w:rsidP="00471731">
            <w:pPr>
              <w:pStyle w:val="DHHStabletext"/>
            </w:pPr>
            <w:r w:rsidRPr="00C15793">
              <w:t>Inpatient</w:t>
            </w:r>
          </w:p>
        </w:tc>
        <w:tc>
          <w:tcPr>
            <w:tcW w:w="1029" w:type="pct"/>
          </w:tcPr>
          <w:p w14:paraId="64B80E1F" w14:textId="77777777" w:rsidR="00471731" w:rsidRPr="0068278F" w:rsidRDefault="00471731" w:rsidP="00471731">
            <w:pPr>
              <w:pStyle w:val="DHHStabletext"/>
            </w:pPr>
            <w:r w:rsidRPr="0068278F">
              <w:t>3</w:t>
            </w:r>
            <w:r>
              <w:t>21</w:t>
            </w:r>
          </w:p>
        </w:tc>
        <w:tc>
          <w:tcPr>
            <w:tcW w:w="1028" w:type="pct"/>
          </w:tcPr>
          <w:p w14:paraId="0402BA0B" w14:textId="77777777" w:rsidR="00471731" w:rsidRPr="0068278F" w:rsidRDefault="00471731" w:rsidP="00471731">
            <w:pPr>
              <w:pStyle w:val="DHHStabletext"/>
            </w:pPr>
            <w:r w:rsidRPr="0068278F">
              <w:t>1</w:t>
            </w:r>
            <w:r>
              <w:t>19</w:t>
            </w:r>
          </w:p>
        </w:tc>
        <w:tc>
          <w:tcPr>
            <w:tcW w:w="1357" w:type="pct"/>
          </w:tcPr>
          <w:p w14:paraId="77A7F85B" w14:textId="77777777" w:rsidR="00471731" w:rsidRPr="0068278F" w:rsidRDefault="00471731" w:rsidP="00471731">
            <w:pPr>
              <w:pStyle w:val="DHHStabletext"/>
            </w:pPr>
            <w:r>
              <w:t>88 (74%)</w:t>
            </w:r>
          </w:p>
        </w:tc>
        <w:tc>
          <w:tcPr>
            <w:tcW w:w="556" w:type="pct"/>
          </w:tcPr>
          <w:p w14:paraId="01EFBC64" w14:textId="77777777" w:rsidR="00471731" w:rsidRDefault="00471731" w:rsidP="00471731">
            <w:pPr>
              <w:pStyle w:val="DHHStabletext"/>
            </w:pPr>
          </w:p>
        </w:tc>
      </w:tr>
      <w:tr w:rsidR="00471731" w:rsidRPr="0068278F" w14:paraId="28DB1F57" w14:textId="77777777" w:rsidTr="00182441">
        <w:tc>
          <w:tcPr>
            <w:tcW w:w="1030" w:type="pct"/>
          </w:tcPr>
          <w:p w14:paraId="5471FF95" w14:textId="77777777" w:rsidR="00471731" w:rsidRPr="00C15793" w:rsidRDefault="00471731" w:rsidP="00471731">
            <w:pPr>
              <w:pStyle w:val="DHHStabletext"/>
            </w:pPr>
            <w:r w:rsidRPr="00C15793">
              <w:t>Ambulatory</w:t>
            </w:r>
          </w:p>
        </w:tc>
        <w:tc>
          <w:tcPr>
            <w:tcW w:w="1029" w:type="pct"/>
          </w:tcPr>
          <w:p w14:paraId="3466D9BC" w14:textId="77777777" w:rsidR="00471731" w:rsidRPr="0068278F" w:rsidRDefault="00471731" w:rsidP="00471731">
            <w:pPr>
              <w:pStyle w:val="DHHStabletext"/>
            </w:pPr>
            <w:r w:rsidRPr="0068278F">
              <w:t>1</w:t>
            </w:r>
            <w:r w:rsidR="00FF69EF">
              <w:t>,</w:t>
            </w:r>
            <w:r>
              <w:t>019</w:t>
            </w:r>
          </w:p>
        </w:tc>
        <w:tc>
          <w:tcPr>
            <w:tcW w:w="1028" w:type="pct"/>
          </w:tcPr>
          <w:p w14:paraId="68BBDCA2" w14:textId="77777777" w:rsidR="00471731" w:rsidRPr="0068278F" w:rsidRDefault="00471731" w:rsidP="00471731">
            <w:pPr>
              <w:pStyle w:val="DHHStabletext"/>
            </w:pPr>
            <w:r>
              <w:t>183</w:t>
            </w:r>
          </w:p>
        </w:tc>
        <w:tc>
          <w:tcPr>
            <w:tcW w:w="1357" w:type="pct"/>
          </w:tcPr>
          <w:p w14:paraId="0A0C1CCE" w14:textId="77777777" w:rsidR="00471731" w:rsidRPr="0068278F" w:rsidRDefault="00471731" w:rsidP="00471731">
            <w:pPr>
              <w:pStyle w:val="DHHStabletext"/>
            </w:pPr>
            <w:r>
              <w:t>117 (64%)</w:t>
            </w:r>
          </w:p>
        </w:tc>
        <w:tc>
          <w:tcPr>
            <w:tcW w:w="556" w:type="pct"/>
          </w:tcPr>
          <w:p w14:paraId="0DB9B82C" w14:textId="77777777" w:rsidR="00471731" w:rsidRDefault="00471731" w:rsidP="00471731">
            <w:pPr>
              <w:pStyle w:val="DHHStabletext"/>
            </w:pPr>
            <w:r>
              <w:t>0.202</w:t>
            </w:r>
          </w:p>
        </w:tc>
      </w:tr>
      <w:tr w:rsidR="00471731" w:rsidRPr="0068278F" w14:paraId="3F7AB6C1" w14:textId="77777777" w:rsidTr="00182441">
        <w:tc>
          <w:tcPr>
            <w:tcW w:w="1030" w:type="pct"/>
          </w:tcPr>
          <w:p w14:paraId="794E1EA6" w14:textId="77777777" w:rsidR="00471731" w:rsidRPr="00D463E7" w:rsidRDefault="00BC47F3" w:rsidP="00471731">
            <w:pPr>
              <w:pStyle w:val="DHHStabletext"/>
              <w:rPr>
                <w:b/>
              </w:rPr>
            </w:pPr>
            <w:r w:rsidRPr="00D463E7">
              <w:rPr>
                <w:b/>
              </w:rPr>
              <w:t>Total</w:t>
            </w:r>
          </w:p>
        </w:tc>
        <w:tc>
          <w:tcPr>
            <w:tcW w:w="1029" w:type="pct"/>
          </w:tcPr>
          <w:p w14:paraId="44FAC289" w14:textId="77777777" w:rsidR="00471731" w:rsidRPr="00D463E7" w:rsidRDefault="00471731" w:rsidP="00471731">
            <w:pPr>
              <w:pStyle w:val="DHHStabletext"/>
              <w:rPr>
                <w:b/>
              </w:rPr>
            </w:pPr>
            <w:r w:rsidRPr="00D463E7">
              <w:rPr>
                <w:b/>
              </w:rPr>
              <w:t>1</w:t>
            </w:r>
            <w:r w:rsidR="00FF69EF">
              <w:rPr>
                <w:b/>
              </w:rPr>
              <w:t>,</w:t>
            </w:r>
            <w:r w:rsidRPr="00D463E7">
              <w:rPr>
                <w:b/>
              </w:rPr>
              <w:t>340</w:t>
            </w:r>
          </w:p>
        </w:tc>
        <w:tc>
          <w:tcPr>
            <w:tcW w:w="1028" w:type="pct"/>
          </w:tcPr>
          <w:p w14:paraId="6305E1E7" w14:textId="77777777" w:rsidR="00471731" w:rsidRPr="00D463E7" w:rsidRDefault="00471731" w:rsidP="00471731">
            <w:pPr>
              <w:pStyle w:val="DHHStabletext"/>
              <w:rPr>
                <w:b/>
              </w:rPr>
            </w:pPr>
            <w:r w:rsidRPr="00D463E7">
              <w:rPr>
                <w:b/>
              </w:rPr>
              <w:t>302</w:t>
            </w:r>
          </w:p>
        </w:tc>
        <w:tc>
          <w:tcPr>
            <w:tcW w:w="1357" w:type="pct"/>
          </w:tcPr>
          <w:p w14:paraId="73B8367A" w14:textId="77777777" w:rsidR="00471731" w:rsidRPr="00D463E7" w:rsidRDefault="00471731" w:rsidP="00471731">
            <w:pPr>
              <w:pStyle w:val="DHHStabletext"/>
              <w:rPr>
                <w:b/>
              </w:rPr>
            </w:pPr>
            <w:r w:rsidRPr="00D463E7">
              <w:rPr>
                <w:b/>
              </w:rPr>
              <w:t>205 (68%)</w:t>
            </w:r>
          </w:p>
        </w:tc>
        <w:tc>
          <w:tcPr>
            <w:tcW w:w="556" w:type="pct"/>
          </w:tcPr>
          <w:p w14:paraId="7D0EE52C" w14:textId="77777777" w:rsidR="00471731" w:rsidRPr="00D463E7" w:rsidRDefault="00471731" w:rsidP="00471731">
            <w:pPr>
              <w:pStyle w:val="DHHStabletext"/>
              <w:rPr>
                <w:b/>
              </w:rPr>
            </w:pPr>
          </w:p>
        </w:tc>
      </w:tr>
    </w:tbl>
    <w:p w14:paraId="6AF5BB87" w14:textId="7028078D" w:rsidR="0033356A" w:rsidRDefault="0033356A"/>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4"/>
      </w:tblGrid>
      <w:tr w:rsidR="0033356A" w:rsidRPr="00C072B7" w14:paraId="33E4F853" w14:textId="77777777" w:rsidTr="0033356A">
        <w:trPr>
          <w:jc w:val="center"/>
        </w:trPr>
        <w:tc>
          <w:tcPr>
            <w:tcW w:w="9514" w:type="dxa"/>
          </w:tcPr>
          <w:p w14:paraId="0F00FC8A" w14:textId="3FDE11AA" w:rsidR="0033356A" w:rsidRPr="00C072B7" w:rsidRDefault="0033356A" w:rsidP="0033356A">
            <w:pPr>
              <w:pStyle w:val="DHHSbody"/>
              <w:jc w:val="center"/>
              <w:rPr>
                <w:b/>
                <w:bCs/>
                <w:color w:val="7030A0"/>
              </w:rPr>
            </w:pPr>
            <w:r w:rsidRPr="00C072B7">
              <w:rPr>
                <w:b/>
                <w:bCs/>
                <w:color w:val="7030A0"/>
              </w:rPr>
              <w:br/>
              <w:t>About one-third (32 per cent) of patients with malnutrition were not receiving dietetic intervention.</w:t>
            </w:r>
          </w:p>
        </w:tc>
      </w:tr>
    </w:tbl>
    <w:p w14:paraId="66EE1254" w14:textId="77777777" w:rsidR="00D8617E" w:rsidRPr="00EA6C5A" w:rsidRDefault="00D8617E" w:rsidP="00673029">
      <w:pPr>
        <w:pStyle w:val="Heading2"/>
      </w:pPr>
      <w:bookmarkStart w:id="84" w:name="_Toc341183503"/>
      <w:bookmarkStart w:id="85" w:name="_Toc413620261"/>
      <w:bookmarkStart w:id="86" w:name="_Toc413620319"/>
      <w:bookmarkStart w:id="87" w:name="_Toc61518355"/>
      <w:r w:rsidRPr="00EA6C5A">
        <w:lastRenderedPageBreak/>
        <w:t xml:space="preserve">Malnourished </w:t>
      </w:r>
      <w:r>
        <w:t>p</w:t>
      </w:r>
      <w:r w:rsidRPr="00EA6C5A">
        <w:t xml:space="preserve">atients </w:t>
      </w:r>
      <w:r>
        <w:t>r</w:t>
      </w:r>
      <w:r w:rsidRPr="00EA6C5A">
        <w:t xml:space="preserve">eceiving </w:t>
      </w:r>
      <w:r>
        <w:t>d</w:t>
      </w:r>
      <w:r w:rsidRPr="00EA6C5A">
        <w:t xml:space="preserve">ietetic </w:t>
      </w:r>
      <w:r>
        <w:t>i</w:t>
      </w:r>
      <w:r w:rsidRPr="00EA6C5A">
        <w:t xml:space="preserve">ntervention by </w:t>
      </w:r>
      <w:r>
        <w:t>t</w:t>
      </w:r>
      <w:r w:rsidRPr="00EA6C5A">
        <w:t xml:space="preserve">umour </w:t>
      </w:r>
      <w:r>
        <w:t>t</w:t>
      </w:r>
      <w:r w:rsidRPr="00EA6C5A">
        <w:t>ype</w:t>
      </w:r>
      <w:bookmarkEnd w:id="84"/>
      <w:bookmarkEnd w:id="85"/>
      <w:bookmarkEnd w:id="86"/>
      <w:bookmarkEnd w:id="87"/>
    </w:p>
    <w:p w14:paraId="5642018C" w14:textId="0C4916E3" w:rsidR="00B97823" w:rsidRDefault="00D8617E" w:rsidP="0030725F">
      <w:pPr>
        <w:pStyle w:val="DHHSbody"/>
        <w:rPr>
          <w:b/>
        </w:rPr>
      </w:pPr>
      <w:r w:rsidRPr="0068278F">
        <w:t xml:space="preserve">There is a wide variation in the number of patients with malnutrition who were receiving dietetic intervention based on tumour stream. </w:t>
      </w:r>
      <w:r>
        <w:t>Patients with a skin and melanoma cancer diagnosis and malnutrition were most likely to be receiving dietetic intervention (100</w:t>
      </w:r>
      <w:r w:rsidR="00BC47F3">
        <w:t xml:space="preserve"> per cent</w:t>
      </w:r>
      <w:r>
        <w:t xml:space="preserve"> of malnourished patients; </w:t>
      </w:r>
      <w:r w:rsidRPr="00C15793">
        <w:rPr>
          <w:i/>
        </w:rPr>
        <w:t>n</w:t>
      </w:r>
      <w:r w:rsidR="00FF69EF">
        <w:t xml:space="preserve"> </w:t>
      </w:r>
      <w:r>
        <w:t>=</w:t>
      </w:r>
      <w:r w:rsidR="00FF69EF">
        <w:t xml:space="preserve"> </w:t>
      </w:r>
      <w:r>
        <w:t xml:space="preserve">4) compared </w:t>
      </w:r>
      <w:r w:rsidR="00FF69EF">
        <w:t xml:space="preserve">with </w:t>
      </w:r>
      <w:r>
        <w:t>patients with a breast cancer diagnosis and malnutrition</w:t>
      </w:r>
      <w:r w:rsidR="000C5420">
        <w:t>,</w:t>
      </w:r>
      <w:r>
        <w:t xml:space="preserve"> who were the least likely (37</w:t>
      </w:r>
      <w:r w:rsidR="00BC47F3">
        <w:t xml:space="preserve"> per cent</w:t>
      </w:r>
      <w:r>
        <w:t xml:space="preserve"> of malnourished patients; </w:t>
      </w:r>
      <w:r w:rsidRPr="00C15793">
        <w:rPr>
          <w:i/>
        </w:rPr>
        <w:t>n</w:t>
      </w:r>
      <w:r w:rsidR="009E5C15" w:rsidRPr="00C15793">
        <w:rPr>
          <w:i/>
        </w:rPr>
        <w:t xml:space="preserve"> </w:t>
      </w:r>
      <w:r>
        <w:t>=</w:t>
      </w:r>
      <w:r w:rsidR="009E5C15">
        <w:t xml:space="preserve"> </w:t>
      </w:r>
      <w:r>
        <w:t xml:space="preserve">19). </w:t>
      </w:r>
      <w:r w:rsidR="006B2027">
        <w:t xml:space="preserve">Caution is to be taken in interpreting </w:t>
      </w:r>
      <w:r w:rsidR="000C5420">
        <w:t xml:space="preserve">the </w:t>
      </w:r>
      <w:r w:rsidR="006B2027">
        <w:t>results</w:t>
      </w:r>
      <w:r w:rsidR="00256911">
        <w:t>,</w:t>
      </w:r>
      <w:r w:rsidR="006B2027">
        <w:t xml:space="preserve"> in particular for tumour streams with a small volume </w:t>
      </w:r>
      <w:r w:rsidR="003A00A0">
        <w:t>(</w:t>
      </w:r>
      <w:r w:rsidR="00FA318C" w:rsidRPr="00FA318C">
        <w:t>Figure</w:t>
      </w:r>
      <w:r w:rsidR="00FA318C" w:rsidRPr="00FA318C" w:rsidDel="00FA318C">
        <w:t xml:space="preserve"> </w:t>
      </w:r>
      <w:r w:rsidRPr="0068278F">
        <w:t>1</w:t>
      </w:r>
      <w:r>
        <w:t xml:space="preserve">1 </w:t>
      </w:r>
      <w:r w:rsidR="00FA318C">
        <w:t>and</w:t>
      </w:r>
      <w:r>
        <w:t xml:space="preserve"> </w:t>
      </w:r>
      <w:r w:rsidR="00FA318C">
        <w:t>T</w:t>
      </w:r>
      <w:r w:rsidRPr="0068278F">
        <w:t xml:space="preserve">able </w:t>
      </w:r>
      <w:r>
        <w:t>7</w:t>
      </w:r>
      <w:r w:rsidR="003A00A0">
        <w:t>)</w:t>
      </w:r>
      <w:r w:rsidRPr="0068278F">
        <w:t>.</w:t>
      </w:r>
    </w:p>
    <w:p w14:paraId="3D423A51" w14:textId="6D11B34B" w:rsidR="00D8617E" w:rsidRDefault="00FA318C" w:rsidP="00866383">
      <w:pPr>
        <w:pStyle w:val="DHHSfigurecaption"/>
      </w:pPr>
      <w:r w:rsidRPr="00FA318C">
        <w:t>Figure</w:t>
      </w:r>
      <w:r w:rsidRPr="00FA318C" w:rsidDel="00FA318C">
        <w:t xml:space="preserve"> </w:t>
      </w:r>
      <w:r w:rsidR="00D8617E" w:rsidRPr="00D8617E">
        <w:t>1</w:t>
      </w:r>
      <w:r w:rsidR="00D8617E">
        <w:t>1</w:t>
      </w:r>
      <w:r w:rsidR="00D8617E" w:rsidRPr="00D8617E">
        <w:t>: Malnourished patients receiving dietetic intervention by tumour type</w:t>
      </w:r>
    </w:p>
    <w:p w14:paraId="30C402D4" w14:textId="77777777" w:rsidR="00D8617E" w:rsidRDefault="00D8617E" w:rsidP="00D8617E">
      <w:pPr>
        <w:pStyle w:val="DHHSbody"/>
        <w:rPr>
          <w:b/>
        </w:rPr>
      </w:pPr>
      <w:r>
        <w:rPr>
          <w:noProof/>
          <w:lang w:eastAsia="en-AU"/>
        </w:rPr>
        <w:drawing>
          <wp:inline distT="0" distB="0" distL="0" distR="0" wp14:anchorId="5F6E1996" wp14:editId="4512F577">
            <wp:extent cx="6035040" cy="4016045"/>
            <wp:effectExtent l="0" t="0" r="3810" b="3810"/>
            <wp:docPr id="21" name="Chart 21" descr="Figure 11 is a bar chart depicting Malnourished patients receiving dietetic intervention by tumour type">
              <a:extLst xmlns:a="http://schemas.openxmlformats.org/drawingml/2006/main">
                <a:ext uri="{FF2B5EF4-FFF2-40B4-BE49-F238E27FC236}">
                  <a16:creationId xmlns:a16="http://schemas.microsoft.com/office/drawing/2014/main" id="{74A19B43-D865-4484-B629-8DAE8A02B0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AAD4AD7" w14:textId="77777777" w:rsidR="00471731" w:rsidRDefault="00471731" w:rsidP="00D8617E">
      <w:pPr>
        <w:pStyle w:val="DHHSbody"/>
        <w:rPr>
          <w:b/>
        </w:rPr>
      </w:pPr>
    </w:p>
    <w:p w14:paraId="151D136B" w14:textId="77777777" w:rsidR="0030725F" w:rsidRDefault="0030725F" w:rsidP="00A170AF">
      <w:pPr>
        <w:pStyle w:val="DHHSbody"/>
      </w:pPr>
      <w:r>
        <w:br w:type="page"/>
      </w:r>
    </w:p>
    <w:p w14:paraId="177EA646" w14:textId="77777777" w:rsidR="00D8617E" w:rsidRPr="00D8617E" w:rsidRDefault="00D8617E" w:rsidP="00866383">
      <w:pPr>
        <w:pStyle w:val="DHHStablecaption"/>
      </w:pPr>
      <w:r w:rsidRPr="00D8617E">
        <w:lastRenderedPageBreak/>
        <w:t>T</w:t>
      </w:r>
      <w:r>
        <w:t>able</w:t>
      </w:r>
      <w:r w:rsidRPr="00D8617E">
        <w:t xml:space="preserve"> 7: Malnourished patients receiving dietetic intervention by tumour type</w:t>
      </w:r>
    </w:p>
    <w:tbl>
      <w:tblPr>
        <w:tblStyle w:val="TableGrid"/>
        <w:tblW w:w="5000" w:type="pct"/>
        <w:tblInd w:w="0" w:type="dxa"/>
        <w:tblLook w:val="01E0" w:firstRow="1" w:lastRow="1" w:firstColumn="1" w:lastColumn="1" w:noHBand="0" w:noVBand="0"/>
      </w:tblPr>
      <w:tblGrid>
        <w:gridCol w:w="2208"/>
        <w:gridCol w:w="1597"/>
        <w:gridCol w:w="1903"/>
        <w:gridCol w:w="1903"/>
        <w:gridCol w:w="1903"/>
      </w:tblGrid>
      <w:tr w:rsidR="00D8617E" w:rsidRPr="0068278F" w14:paraId="389F62B5" w14:textId="77777777" w:rsidTr="00182441">
        <w:trPr>
          <w:tblHeader/>
        </w:trPr>
        <w:tc>
          <w:tcPr>
            <w:tcW w:w="1160" w:type="pct"/>
          </w:tcPr>
          <w:p w14:paraId="2FFCA47D" w14:textId="77777777" w:rsidR="00D8617E" w:rsidRPr="0068278F" w:rsidRDefault="00D8617E" w:rsidP="00D8617E">
            <w:pPr>
              <w:pStyle w:val="DHHStablecolhead"/>
            </w:pPr>
            <w:r>
              <w:t>Tumour type</w:t>
            </w:r>
          </w:p>
        </w:tc>
        <w:tc>
          <w:tcPr>
            <w:tcW w:w="839" w:type="pct"/>
          </w:tcPr>
          <w:p w14:paraId="0A3F2C40" w14:textId="77777777" w:rsidR="00D8617E" w:rsidRPr="0068278F" w:rsidRDefault="00D8617E" w:rsidP="00D8617E">
            <w:pPr>
              <w:pStyle w:val="DHHStablecolhead"/>
            </w:pPr>
            <w:r w:rsidRPr="0068278F">
              <w:t>Total population</w:t>
            </w:r>
          </w:p>
        </w:tc>
        <w:tc>
          <w:tcPr>
            <w:tcW w:w="1000" w:type="pct"/>
          </w:tcPr>
          <w:p w14:paraId="349148C0" w14:textId="77777777" w:rsidR="00D8617E" w:rsidRPr="0068278F" w:rsidRDefault="00D8617E" w:rsidP="00D8617E">
            <w:pPr>
              <w:pStyle w:val="DHHStablecolhead"/>
            </w:pPr>
            <w:r w:rsidRPr="0068278F">
              <w:t xml:space="preserve">Number </w:t>
            </w:r>
            <w:r>
              <w:t>(</w:t>
            </w:r>
            <w:r w:rsidRPr="0068278F">
              <w:t>%</w:t>
            </w:r>
            <w:r>
              <w:t>) of</w:t>
            </w:r>
            <w:r w:rsidRPr="0068278F">
              <w:t xml:space="preserve"> patients receiving dietetic intervention</w:t>
            </w:r>
          </w:p>
        </w:tc>
        <w:tc>
          <w:tcPr>
            <w:tcW w:w="1000" w:type="pct"/>
          </w:tcPr>
          <w:p w14:paraId="44A0BBC0" w14:textId="77777777" w:rsidR="00D8617E" w:rsidRPr="0068278F" w:rsidRDefault="00D8617E" w:rsidP="00D8617E">
            <w:pPr>
              <w:pStyle w:val="DHHStablecolhead"/>
            </w:pPr>
            <w:r w:rsidRPr="0068278F">
              <w:t>Number of patients with malnutrition</w:t>
            </w:r>
          </w:p>
        </w:tc>
        <w:tc>
          <w:tcPr>
            <w:tcW w:w="1000" w:type="pct"/>
          </w:tcPr>
          <w:p w14:paraId="654F91F5" w14:textId="77777777" w:rsidR="00D8617E" w:rsidRPr="0068278F" w:rsidRDefault="00D8617E" w:rsidP="00D8617E">
            <w:pPr>
              <w:pStyle w:val="DHHStablecolhead"/>
            </w:pPr>
            <w:r>
              <w:t>Number (</w:t>
            </w:r>
            <w:r w:rsidRPr="0068278F">
              <w:t>%</w:t>
            </w:r>
            <w:r>
              <w:t>) of</w:t>
            </w:r>
            <w:r w:rsidRPr="0068278F">
              <w:t xml:space="preserve"> patients with malnutrition receiving dietetic intervention </w:t>
            </w:r>
          </w:p>
        </w:tc>
      </w:tr>
      <w:tr w:rsidR="00D8617E" w:rsidRPr="0068278F" w14:paraId="62B8DE55" w14:textId="77777777" w:rsidTr="00182441">
        <w:tc>
          <w:tcPr>
            <w:tcW w:w="1160" w:type="pct"/>
          </w:tcPr>
          <w:p w14:paraId="559A9983" w14:textId="77777777" w:rsidR="00D8617E" w:rsidRPr="00D8617E" w:rsidRDefault="00D8617E" w:rsidP="00D8617E">
            <w:pPr>
              <w:pStyle w:val="DHHStabletext"/>
              <w:rPr>
                <w:b/>
              </w:rPr>
            </w:pPr>
            <w:r w:rsidRPr="00D8617E">
              <w:rPr>
                <w:b/>
              </w:rPr>
              <w:t>Breast</w:t>
            </w:r>
          </w:p>
        </w:tc>
        <w:tc>
          <w:tcPr>
            <w:tcW w:w="839" w:type="pct"/>
          </w:tcPr>
          <w:p w14:paraId="270015AD" w14:textId="77777777" w:rsidR="00D8617E" w:rsidRPr="0068278F" w:rsidRDefault="00D8617E" w:rsidP="00D8617E">
            <w:pPr>
              <w:pStyle w:val="DHHStabletext"/>
            </w:pPr>
            <w:r>
              <w:t>242</w:t>
            </w:r>
          </w:p>
        </w:tc>
        <w:tc>
          <w:tcPr>
            <w:tcW w:w="1000" w:type="pct"/>
          </w:tcPr>
          <w:p w14:paraId="494C5494" w14:textId="77777777" w:rsidR="00D8617E" w:rsidRPr="0068278F" w:rsidRDefault="00D8617E" w:rsidP="00D8617E">
            <w:pPr>
              <w:pStyle w:val="DHHStabletext"/>
            </w:pPr>
            <w:r>
              <w:t>23 (10%)</w:t>
            </w:r>
          </w:p>
        </w:tc>
        <w:tc>
          <w:tcPr>
            <w:tcW w:w="1000" w:type="pct"/>
          </w:tcPr>
          <w:p w14:paraId="10559D97" w14:textId="77777777" w:rsidR="00D8617E" w:rsidRPr="0068278F" w:rsidRDefault="00D8617E" w:rsidP="00D8617E">
            <w:pPr>
              <w:pStyle w:val="DHHStabletext"/>
            </w:pPr>
            <w:r>
              <w:t>19</w:t>
            </w:r>
          </w:p>
        </w:tc>
        <w:tc>
          <w:tcPr>
            <w:tcW w:w="1000" w:type="pct"/>
          </w:tcPr>
          <w:p w14:paraId="3F8B6BF1" w14:textId="77777777" w:rsidR="00D8617E" w:rsidRPr="0068278F" w:rsidRDefault="00D8617E" w:rsidP="00D8617E">
            <w:pPr>
              <w:pStyle w:val="DHHStabletext"/>
            </w:pPr>
            <w:r>
              <w:t>7 (37</w:t>
            </w:r>
            <w:r w:rsidRPr="0068278F">
              <w:t>%</w:t>
            </w:r>
            <w:r>
              <w:t>)</w:t>
            </w:r>
          </w:p>
        </w:tc>
      </w:tr>
      <w:tr w:rsidR="00D8617E" w:rsidRPr="0068278F" w14:paraId="069FA842" w14:textId="77777777" w:rsidTr="00182441">
        <w:tc>
          <w:tcPr>
            <w:tcW w:w="1160" w:type="pct"/>
          </w:tcPr>
          <w:p w14:paraId="69363E4A" w14:textId="77777777" w:rsidR="00D8617E" w:rsidRPr="00D8617E" w:rsidRDefault="00D8617E" w:rsidP="00D8617E">
            <w:pPr>
              <w:pStyle w:val="DHHStabletext"/>
              <w:rPr>
                <w:b/>
              </w:rPr>
            </w:pPr>
            <w:r w:rsidRPr="00D8617E">
              <w:rPr>
                <w:b/>
              </w:rPr>
              <w:t>Colorectal</w:t>
            </w:r>
          </w:p>
        </w:tc>
        <w:tc>
          <w:tcPr>
            <w:tcW w:w="839" w:type="pct"/>
          </w:tcPr>
          <w:p w14:paraId="61008DCC" w14:textId="77777777" w:rsidR="00D8617E" w:rsidRPr="0068278F" w:rsidRDefault="00D8617E" w:rsidP="00D8617E">
            <w:pPr>
              <w:pStyle w:val="DHHStabletext"/>
            </w:pPr>
            <w:r>
              <w:t>187</w:t>
            </w:r>
          </w:p>
        </w:tc>
        <w:tc>
          <w:tcPr>
            <w:tcW w:w="1000" w:type="pct"/>
          </w:tcPr>
          <w:p w14:paraId="6D4CC10B" w14:textId="77777777" w:rsidR="00D8617E" w:rsidRPr="0068278F" w:rsidRDefault="00D8617E" w:rsidP="00D8617E">
            <w:pPr>
              <w:pStyle w:val="DHHStabletext"/>
            </w:pPr>
            <w:r>
              <w:t>59 (32%)</w:t>
            </w:r>
          </w:p>
        </w:tc>
        <w:tc>
          <w:tcPr>
            <w:tcW w:w="1000" w:type="pct"/>
          </w:tcPr>
          <w:p w14:paraId="3496BF74" w14:textId="77777777" w:rsidR="00D8617E" w:rsidRPr="0068278F" w:rsidRDefault="00D8617E" w:rsidP="00D8617E">
            <w:pPr>
              <w:pStyle w:val="DHHStabletext"/>
            </w:pPr>
            <w:r>
              <w:t>48</w:t>
            </w:r>
          </w:p>
        </w:tc>
        <w:tc>
          <w:tcPr>
            <w:tcW w:w="1000" w:type="pct"/>
          </w:tcPr>
          <w:p w14:paraId="163B93BE" w14:textId="77777777" w:rsidR="00D8617E" w:rsidRPr="0068278F" w:rsidRDefault="00D8617E" w:rsidP="00D8617E">
            <w:pPr>
              <w:pStyle w:val="DHHStabletext"/>
            </w:pPr>
            <w:r>
              <w:t>27 (</w:t>
            </w:r>
            <w:r w:rsidRPr="0068278F">
              <w:t>56%</w:t>
            </w:r>
            <w:r>
              <w:t>)</w:t>
            </w:r>
          </w:p>
        </w:tc>
      </w:tr>
      <w:tr w:rsidR="00D8617E" w:rsidRPr="0068278F" w14:paraId="48345A88" w14:textId="77777777" w:rsidTr="00182441">
        <w:tc>
          <w:tcPr>
            <w:tcW w:w="1160" w:type="pct"/>
          </w:tcPr>
          <w:p w14:paraId="3606A359" w14:textId="77777777" w:rsidR="00D8617E" w:rsidRPr="00D8617E" w:rsidRDefault="00D8617E" w:rsidP="00D8617E">
            <w:pPr>
              <w:pStyle w:val="DHHStabletext"/>
              <w:rPr>
                <w:b/>
              </w:rPr>
            </w:pPr>
            <w:r w:rsidRPr="00D8617E">
              <w:rPr>
                <w:b/>
              </w:rPr>
              <w:t>Genitourinary</w:t>
            </w:r>
          </w:p>
        </w:tc>
        <w:tc>
          <w:tcPr>
            <w:tcW w:w="839" w:type="pct"/>
          </w:tcPr>
          <w:p w14:paraId="37B57017" w14:textId="77777777" w:rsidR="00D8617E" w:rsidRPr="0068278F" w:rsidRDefault="00D8617E" w:rsidP="00D8617E">
            <w:pPr>
              <w:pStyle w:val="DHHStabletext"/>
            </w:pPr>
            <w:r w:rsidRPr="0068278F">
              <w:t>1</w:t>
            </w:r>
            <w:r>
              <w:t>12</w:t>
            </w:r>
          </w:p>
        </w:tc>
        <w:tc>
          <w:tcPr>
            <w:tcW w:w="1000" w:type="pct"/>
          </w:tcPr>
          <w:p w14:paraId="4699E544" w14:textId="77777777" w:rsidR="00D8617E" w:rsidRPr="0068278F" w:rsidRDefault="00D8617E" w:rsidP="00D8617E">
            <w:pPr>
              <w:pStyle w:val="DHHStabletext"/>
            </w:pPr>
            <w:r w:rsidRPr="0068278F">
              <w:t>28</w:t>
            </w:r>
            <w:r>
              <w:t xml:space="preserve"> (25%)</w:t>
            </w:r>
          </w:p>
        </w:tc>
        <w:tc>
          <w:tcPr>
            <w:tcW w:w="1000" w:type="pct"/>
          </w:tcPr>
          <w:p w14:paraId="18FD436A" w14:textId="77777777" w:rsidR="00D8617E" w:rsidRPr="0068278F" w:rsidRDefault="00D8617E" w:rsidP="00D8617E">
            <w:pPr>
              <w:pStyle w:val="DHHStabletext"/>
            </w:pPr>
            <w:r>
              <w:t>25</w:t>
            </w:r>
          </w:p>
        </w:tc>
        <w:tc>
          <w:tcPr>
            <w:tcW w:w="1000" w:type="pct"/>
          </w:tcPr>
          <w:p w14:paraId="470FE797" w14:textId="77777777" w:rsidR="00D8617E" w:rsidRPr="0068278F" w:rsidRDefault="00D8617E" w:rsidP="00D8617E">
            <w:pPr>
              <w:pStyle w:val="DHHStabletext"/>
            </w:pPr>
            <w:r>
              <w:t>13 (</w:t>
            </w:r>
            <w:r w:rsidRPr="0068278F">
              <w:t>5</w:t>
            </w:r>
            <w:r>
              <w:t>2</w:t>
            </w:r>
            <w:r w:rsidRPr="0068278F">
              <w:t>%</w:t>
            </w:r>
            <w:r>
              <w:t>)</w:t>
            </w:r>
          </w:p>
        </w:tc>
      </w:tr>
      <w:tr w:rsidR="00D8617E" w:rsidRPr="0068278F" w14:paraId="55FD7F5B" w14:textId="77777777" w:rsidTr="00182441">
        <w:tc>
          <w:tcPr>
            <w:tcW w:w="1160" w:type="pct"/>
          </w:tcPr>
          <w:p w14:paraId="1B81E29C" w14:textId="77777777" w:rsidR="00D8617E" w:rsidRPr="00D8617E" w:rsidRDefault="00D8617E" w:rsidP="00D8617E">
            <w:pPr>
              <w:pStyle w:val="DHHStabletext"/>
              <w:rPr>
                <w:b/>
              </w:rPr>
            </w:pPr>
            <w:r w:rsidRPr="00D8617E">
              <w:rPr>
                <w:b/>
              </w:rPr>
              <w:t>Gynaecological</w:t>
            </w:r>
          </w:p>
        </w:tc>
        <w:tc>
          <w:tcPr>
            <w:tcW w:w="839" w:type="pct"/>
          </w:tcPr>
          <w:p w14:paraId="60DF2DEC" w14:textId="77777777" w:rsidR="00D8617E" w:rsidRPr="0068278F" w:rsidRDefault="00D8617E" w:rsidP="00D8617E">
            <w:pPr>
              <w:pStyle w:val="DHHStabletext"/>
            </w:pPr>
            <w:r>
              <w:t>59</w:t>
            </w:r>
          </w:p>
        </w:tc>
        <w:tc>
          <w:tcPr>
            <w:tcW w:w="1000" w:type="pct"/>
          </w:tcPr>
          <w:p w14:paraId="6CF199DD" w14:textId="77777777" w:rsidR="00D8617E" w:rsidRPr="0068278F" w:rsidRDefault="00D8617E" w:rsidP="00D8617E">
            <w:pPr>
              <w:pStyle w:val="DHHStabletext"/>
            </w:pPr>
            <w:r>
              <w:t>14 (24%)</w:t>
            </w:r>
          </w:p>
        </w:tc>
        <w:tc>
          <w:tcPr>
            <w:tcW w:w="1000" w:type="pct"/>
          </w:tcPr>
          <w:p w14:paraId="0BA8990B" w14:textId="77777777" w:rsidR="00D8617E" w:rsidRPr="0068278F" w:rsidRDefault="00D8617E" w:rsidP="00D8617E">
            <w:pPr>
              <w:pStyle w:val="DHHStabletext"/>
            </w:pPr>
            <w:r>
              <w:t>9</w:t>
            </w:r>
          </w:p>
        </w:tc>
        <w:tc>
          <w:tcPr>
            <w:tcW w:w="1000" w:type="pct"/>
          </w:tcPr>
          <w:p w14:paraId="5E03E1E2" w14:textId="77777777" w:rsidR="00D8617E" w:rsidRPr="0068278F" w:rsidRDefault="00D8617E" w:rsidP="00D8617E">
            <w:pPr>
              <w:pStyle w:val="DHHStabletext"/>
            </w:pPr>
            <w:r>
              <w:t>5 (56</w:t>
            </w:r>
            <w:r w:rsidRPr="0068278F">
              <w:t>%</w:t>
            </w:r>
            <w:r>
              <w:t>)</w:t>
            </w:r>
          </w:p>
        </w:tc>
      </w:tr>
      <w:tr w:rsidR="00D8617E" w:rsidRPr="0068278F" w14:paraId="2210A4C1" w14:textId="77777777" w:rsidTr="00182441">
        <w:tc>
          <w:tcPr>
            <w:tcW w:w="1160" w:type="pct"/>
          </w:tcPr>
          <w:p w14:paraId="790BA13E" w14:textId="77777777" w:rsidR="00D8617E" w:rsidRPr="00D8617E" w:rsidRDefault="00D8617E" w:rsidP="00D8617E">
            <w:pPr>
              <w:pStyle w:val="DHHStabletext"/>
              <w:rPr>
                <w:b/>
              </w:rPr>
            </w:pPr>
            <w:r w:rsidRPr="00D8617E">
              <w:rPr>
                <w:b/>
              </w:rPr>
              <w:t>Haematological</w:t>
            </w:r>
          </w:p>
        </w:tc>
        <w:tc>
          <w:tcPr>
            <w:tcW w:w="839" w:type="pct"/>
          </w:tcPr>
          <w:p w14:paraId="4E35C9E6" w14:textId="77777777" w:rsidR="00D8617E" w:rsidRPr="0068278F" w:rsidRDefault="00D8617E" w:rsidP="00D8617E">
            <w:pPr>
              <w:pStyle w:val="DHHStabletext"/>
            </w:pPr>
            <w:r>
              <w:t>250</w:t>
            </w:r>
          </w:p>
        </w:tc>
        <w:tc>
          <w:tcPr>
            <w:tcW w:w="1000" w:type="pct"/>
          </w:tcPr>
          <w:p w14:paraId="008F587F" w14:textId="77777777" w:rsidR="00D8617E" w:rsidRPr="0068278F" w:rsidRDefault="00D8617E" w:rsidP="00D8617E">
            <w:pPr>
              <w:pStyle w:val="DHHStabletext"/>
            </w:pPr>
            <w:r>
              <w:t>84 (34%)</w:t>
            </w:r>
          </w:p>
        </w:tc>
        <w:tc>
          <w:tcPr>
            <w:tcW w:w="1000" w:type="pct"/>
          </w:tcPr>
          <w:p w14:paraId="1642AEBF" w14:textId="77777777" w:rsidR="00D8617E" w:rsidRPr="0068278F" w:rsidRDefault="00D8617E" w:rsidP="00D8617E">
            <w:pPr>
              <w:pStyle w:val="DHHStabletext"/>
            </w:pPr>
            <w:r>
              <w:t>55</w:t>
            </w:r>
          </w:p>
        </w:tc>
        <w:tc>
          <w:tcPr>
            <w:tcW w:w="1000" w:type="pct"/>
          </w:tcPr>
          <w:p w14:paraId="1736881E" w14:textId="77777777" w:rsidR="00D8617E" w:rsidRPr="0068278F" w:rsidRDefault="00D8617E" w:rsidP="00D8617E">
            <w:pPr>
              <w:pStyle w:val="DHHStabletext"/>
            </w:pPr>
            <w:r>
              <w:t>38 (69</w:t>
            </w:r>
            <w:r w:rsidRPr="0068278F">
              <w:t>%</w:t>
            </w:r>
            <w:r>
              <w:t>)</w:t>
            </w:r>
          </w:p>
        </w:tc>
      </w:tr>
      <w:tr w:rsidR="00D8617E" w:rsidRPr="0068278F" w14:paraId="0920391E" w14:textId="77777777" w:rsidTr="00182441">
        <w:tc>
          <w:tcPr>
            <w:tcW w:w="1160" w:type="pct"/>
          </w:tcPr>
          <w:p w14:paraId="738D44A2" w14:textId="77777777" w:rsidR="00D8617E" w:rsidRPr="00D8617E" w:rsidRDefault="003B415A" w:rsidP="00D8617E">
            <w:pPr>
              <w:pStyle w:val="DHHStabletext"/>
              <w:rPr>
                <w:b/>
              </w:rPr>
            </w:pPr>
            <w:r>
              <w:rPr>
                <w:b/>
              </w:rPr>
              <w:t>H&amp;N</w:t>
            </w:r>
          </w:p>
        </w:tc>
        <w:tc>
          <w:tcPr>
            <w:tcW w:w="839" w:type="pct"/>
          </w:tcPr>
          <w:p w14:paraId="0D8EEC1C" w14:textId="77777777" w:rsidR="00D8617E" w:rsidRPr="0068278F" w:rsidRDefault="00D8617E" w:rsidP="00D8617E">
            <w:pPr>
              <w:pStyle w:val="DHHStabletext"/>
            </w:pPr>
            <w:r w:rsidRPr="0068278F">
              <w:t>1</w:t>
            </w:r>
            <w:r>
              <w:t>09</w:t>
            </w:r>
          </w:p>
        </w:tc>
        <w:tc>
          <w:tcPr>
            <w:tcW w:w="1000" w:type="pct"/>
          </w:tcPr>
          <w:p w14:paraId="3F04A399" w14:textId="77777777" w:rsidR="00D8617E" w:rsidRPr="0068278F" w:rsidRDefault="00D8617E" w:rsidP="00D8617E">
            <w:pPr>
              <w:pStyle w:val="DHHStabletext"/>
            </w:pPr>
            <w:r w:rsidRPr="0068278F">
              <w:t>8</w:t>
            </w:r>
            <w:r>
              <w:t>6 (79%)</w:t>
            </w:r>
          </w:p>
        </w:tc>
        <w:tc>
          <w:tcPr>
            <w:tcW w:w="1000" w:type="pct"/>
          </w:tcPr>
          <w:p w14:paraId="3004EB9E" w14:textId="77777777" w:rsidR="00D8617E" w:rsidRPr="0068278F" w:rsidRDefault="00D8617E" w:rsidP="00D8617E">
            <w:pPr>
              <w:pStyle w:val="DHHStabletext"/>
            </w:pPr>
            <w:r>
              <w:t>34</w:t>
            </w:r>
          </w:p>
        </w:tc>
        <w:tc>
          <w:tcPr>
            <w:tcW w:w="1000" w:type="pct"/>
          </w:tcPr>
          <w:p w14:paraId="47CFC75E" w14:textId="77777777" w:rsidR="00D8617E" w:rsidRPr="0068278F" w:rsidRDefault="00D8617E" w:rsidP="00D8617E">
            <w:pPr>
              <w:pStyle w:val="DHHStabletext"/>
            </w:pPr>
            <w:r>
              <w:t>32 (94</w:t>
            </w:r>
            <w:r w:rsidRPr="0068278F">
              <w:t>%</w:t>
            </w:r>
            <w:r>
              <w:t>)</w:t>
            </w:r>
          </w:p>
        </w:tc>
      </w:tr>
      <w:tr w:rsidR="00D8617E" w:rsidRPr="0068278F" w14:paraId="6A970121" w14:textId="77777777" w:rsidTr="00182441">
        <w:tc>
          <w:tcPr>
            <w:tcW w:w="1160" w:type="pct"/>
          </w:tcPr>
          <w:p w14:paraId="343BF0D1" w14:textId="77777777" w:rsidR="00D8617E" w:rsidRPr="00D8617E" w:rsidRDefault="00D8617E" w:rsidP="00D8617E">
            <w:pPr>
              <w:pStyle w:val="DHHStabletext"/>
              <w:rPr>
                <w:b/>
              </w:rPr>
            </w:pPr>
            <w:r w:rsidRPr="00D8617E">
              <w:rPr>
                <w:b/>
              </w:rPr>
              <w:t>Lung</w:t>
            </w:r>
          </w:p>
        </w:tc>
        <w:tc>
          <w:tcPr>
            <w:tcW w:w="839" w:type="pct"/>
          </w:tcPr>
          <w:p w14:paraId="7A924F40" w14:textId="77777777" w:rsidR="00D8617E" w:rsidRPr="0068278F" w:rsidRDefault="00D8617E" w:rsidP="00D8617E">
            <w:pPr>
              <w:pStyle w:val="DHHStabletext"/>
            </w:pPr>
            <w:r w:rsidRPr="0068278F">
              <w:t>1</w:t>
            </w:r>
            <w:r>
              <w:t>44</w:t>
            </w:r>
          </w:p>
        </w:tc>
        <w:tc>
          <w:tcPr>
            <w:tcW w:w="1000" w:type="pct"/>
          </w:tcPr>
          <w:p w14:paraId="59F73579" w14:textId="77777777" w:rsidR="00D8617E" w:rsidRPr="0068278F" w:rsidRDefault="00D8617E" w:rsidP="00D8617E">
            <w:pPr>
              <w:pStyle w:val="DHHStabletext"/>
            </w:pPr>
            <w:r>
              <w:t>58 (40%)</w:t>
            </w:r>
          </w:p>
        </w:tc>
        <w:tc>
          <w:tcPr>
            <w:tcW w:w="1000" w:type="pct"/>
          </w:tcPr>
          <w:p w14:paraId="7BCB3A18" w14:textId="77777777" w:rsidR="00D8617E" w:rsidRPr="0068278F" w:rsidRDefault="00D8617E" w:rsidP="00D8617E">
            <w:pPr>
              <w:pStyle w:val="DHHStabletext"/>
            </w:pPr>
            <w:r>
              <w:t>45</w:t>
            </w:r>
          </w:p>
        </w:tc>
        <w:tc>
          <w:tcPr>
            <w:tcW w:w="1000" w:type="pct"/>
          </w:tcPr>
          <w:p w14:paraId="3E80B470" w14:textId="77777777" w:rsidR="00D8617E" w:rsidRPr="0068278F" w:rsidRDefault="00D8617E" w:rsidP="00D8617E">
            <w:pPr>
              <w:pStyle w:val="DHHStabletext"/>
            </w:pPr>
            <w:r>
              <w:t>35 (78</w:t>
            </w:r>
            <w:r w:rsidRPr="0068278F">
              <w:t>%</w:t>
            </w:r>
            <w:r>
              <w:t>)</w:t>
            </w:r>
          </w:p>
        </w:tc>
      </w:tr>
      <w:tr w:rsidR="00D8617E" w:rsidRPr="0068278F" w14:paraId="242D504F" w14:textId="77777777" w:rsidTr="00182441">
        <w:tc>
          <w:tcPr>
            <w:tcW w:w="1160" w:type="pct"/>
          </w:tcPr>
          <w:p w14:paraId="3E134407" w14:textId="6F94A8FA" w:rsidR="00D8617E" w:rsidRPr="00D8617E" w:rsidRDefault="00D8617E" w:rsidP="00A170AF">
            <w:pPr>
              <w:pStyle w:val="DHHStabletext"/>
              <w:rPr>
                <w:b/>
              </w:rPr>
            </w:pPr>
            <w:r w:rsidRPr="00D8617E">
              <w:rPr>
                <w:b/>
              </w:rPr>
              <w:t xml:space="preserve">Skin </w:t>
            </w:r>
            <w:r w:rsidR="00202FC7">
              <w:rPr>
                <w:b/>
              </w:rPr>
              <w:t>and</w:t>
            </w:r>
            <w:r w:rsidRPr="00D8617E">
              <w:rPr>
                <w:b/>
              </w:rPr>
              <w:t xml:space="preserve"> </w:t>
            </w:r>
            <w:r w:rsidR="00202FC7">
              <w:rPr>
                <w:b/>
              </w:rPr>
              <w:t>m</w:t>
            </w:r>
            <w:r w:rsidRPr="00D8617E">
              <w:rPr>
                <w:b/>
              </w:rPr>
              <w:t>elanoma</w:t>
            </w:r>
          </w:p>
        </w:tc>
        <w:tc>
          <w:tcPr>
            <w:tcW w:w="839" w:type="pct"/>
          </w:tcPr>
          <w:p w14:paraId="04258FBF" w14:textId="77777777" w:rsidR="00D8617E" w:rsidRPr="0068278F" w:rsidRDefault="00D8617E" w:rsidP="00D8617E">
            <w:pPr>
              <w:pStyle w:val="DHHStabletext"/>
            </w:pPr>
            <w:r>
              <w:t>52</w:t>
            </w:r>
          </w:p>
        </w:tc>
        <w:tc>
          <w:tcPr>
            <w:tcW w:w="1000" w:type="pct"/>
          </w:tcPr>
          <w:p w14:paraId="300845A4" w14:textId="77777777" w:rsidR="00D8617E" w:rsidRPr="0068278F" w:rsidRDefault="00D8617E" w:rsidP="00D8617E">
            <w:pPr>
              <w:pStyle w:val="DHHStabletext"/>
            </w:pPr>
            <w:r>
              <w:t>11 (21%)</w:t>
            </w:r>
          </w:p>
        </w:tc>
        <w:tc>
          <w:tcPr>
            <w:tcW w:w="1000" w:type="pct"/>
          </w:tcPr>
          <w:p w14:paraId="48646158" w14:textId="77777777" w:rsidR="00D8617E" w:rsidRPr="0068278F" w:rsidRDefault="00D8617E" w:rsidP="00D8617E">
            <w:pPr>
              <w:pStyle w:val="DHHStabletext"/>
            </w:pPr>
            <w:r>
              <w:t>4</w:t>
            </w:r>
          </w:p>
        </w:tc>
        <w:tc>
          <w:tcPr>
            <w:tcW w:w="1000" w:type="pct"/>
          </w:tcPr>
          <w:p w14:paraId="4DF752B9" w14:textId="77777777" w:rsidR="00D8617E" w:rsidRPr="0068278F" w:rsidRDefault="00D8617E" w:rsidP="00D8617E">
            <w:pPr>
              <w:pStyle w:val="DHHStabletext"/>
            </w:pPr>
            <w:r>
              <w:t>4 (100</w:t>
            </w:r>
            <w:r w:rsidRPr="0068278F">
              <w:t>%</w:t>
            </w:r>
            <w:r>
              <w:t>)</w:t>
            </w:r>
          </w:p>
        </w:tc>
      </w:tr>
      <w:tr w:rsidR="00D8617E" w:rsidRPr="0068278F" w14:paraId="3E9B945D" w14:textId="77777777" w:rsidTr="00182441">
        <w:tc>
          <w:tcPr>
            <w:tcW w:w="1160" w:type="pct"/>
          </w:tcPr>
          <w:p w14:paraId="796EBD03" w14:textId="77777777" w:rsidR="00D8617E" w:rsidRPr="00D8617E" w:rsidRDefault="00D8617E" w:rsidP="00D8617E">
            <w:pPr>
              <w:pStyle w:val="DHHStabletext"/>
              <w:rPr>
                <w:b/>
              </w:rPr>
            </w:pPr>
            <w:r w:rsidRPr="00D8617E">
              <w:rPr>
                <w:b/>
              </w:rPr>
              <w:t>UGI</w:t>
            </w:r>
          </w:p>
        </w:tc>
        <w:tc>
          <w:tcPr>
            <w:tcW w:w="839" w:type="pct"/>
          </w:tcPr>
          <w:p w14:paraId="285625E2" w14:textId="77777777" w:rsidR="00D8617E" w:rsidRPr="0068278F" w:rsidRDefault="00D8617E" w:rsidP="00D8617E">
            <w:pPr>
              <w:pStyle w:val="DHHStabletext"/>
            </w:pPr>
            <w:r w:rsidRPr="0068278F">
              <w:t>1</w:t>
            </w:r>
            <w:r>
              <w:t>20</w:t>
            </w:r>
          </w:p>
        </w:tc>
        <w:tc>
          <w:tcPr>
            <w:tcW w:w="1000" w:type="pct"/>
          </w:tcPr>
          <w:p w14:paraId="0BF82A71" w14:textId="77777777" w:rsidR="00D8617E" w:rsidRPr="0068278F" w:rsidRDefault="00D8617E" w:rsidP="00D8617E">
            <w:pPr>
              <w:pStyle w:val="DHHStabletext"/>
            </w:pPr>
            <w:r>
              <w:t>6</w:t>
            </w:r>
            <w:r w:rsidRPr="0068278F">
              <w:t>9</w:t>
            </w:r>
            <w:r>
              <w:t xml:space="preserve"> (58%)</w:t>
            </w:r>
          </w:p>
        </w:tc>
        <w:tc>
          <w:tcPr>
            <w:tcW w:w="1000" w:type="pct"/>
          </w:tcPr>
          <w:p w14:paraId="4A80F4A3" w14:textId="77777777" w:rsidR="00D8617E" w:rsidRPr="0068278F" w:rsidRDefault="00D8617E" w:rsidP="00D8617E">
            <w:pPr>
              <w:pStyle w:val="DHHStabletext"/>
            </w:pPr>
            <w:r>
              <w:t>52</w:t>
            </w:r>
          </w:p>
        </w:tc>
        <w:tc>
          <w:tcPr>
            <w:tcW w:w="1000" w:type="pct"/>
          </w:tcPr>
          <w:p w14:paraId="5035E4E9" w14:textId="77777777" w:rsidR="00D8617E" w:rsidRPr="0068278F" w:rsidRDefault="00D8617E" w:rsidP="00D8617E">
            <w:pPr>
              <w:pStyle w:val="DHHStabletext"/>
            </w:pPr>
            <w:r>
              <w:t>37 (71</w:t>
            </w:r>
            <w:r w:rsidRPr="0068278F">
              <w:t>%</w:t>
            </w:r>
            <w:r>
              <w:t>)</w:t>
            </w:r>
          </w:p>
        </w:tc>
      </w:tr>
      <w:tr w:rsidR="00D8617E" w:rsidRPr="0068278F" w14:paraId="52790444" w14:textId="77777777" w:rsidTr="00182441">
        <w:tc>
          <w:tcPr>
            <w:tcW w:w="1160" w:type="pct"/>
          </w:tcPr>
          <w:p w14:paraId="719785D4" w14:textId="77777777" w:rsidR="00D8617E" w:rsidRPr="00D8617E" w:rsidRDefault="00D8617E" w:rsidP="00D8617E">
            <w:pPr>
              <w:pStyle w:val="DHHStabletext"/>
              <w:rPr>
                <w:b/>
              </w:rPr>
            </w:pPr>
            <w:r w:rsidRPr="00D8617E">
              <w:rPr>
                <w:b/>
              </w:rPr>
              <w:t>Other</w:t>
            </w:r>
          </w:p>
        </w:tc>
        <w:tc>
          <w:tcPr>
            <w:tcW w:w="839" w:type="pct"/>
          </w:tcPr>
          <w:p w14:paraId="5CF6123F" w14:textId="77777777" w:rsidR="00D8617E" w:rsidRPr="0068278F" w:rsidRDefault="00D8617E" w:rsidP="00D8617E">
            <w:pPr>
              <w:pStyle w:val="DHHStabletext"/>
            </w:pPr>
            <w:r>
              <w:t>56</w:t>
            </w:r>
          </w:p>
        </w:tc>
        <w:tc>
          <w:tcPr>
            <w:tcW w:w="1000" w:type="pct"/>
          </w:tcPr>
          <w:p w14:paraId="6726DB05" w14:textId="77777777" w:rsidR="00D8617E" w:rsidRPr="0068278F" w:rsidRDefault="00D8617E" w:rsidP="00D8617E">
            <w:pPr>
              <w:pStyle w:val="DHHStabletext"/>
            </w:pPr>
            <w:r w:rsidRPr="0068278F">
              <w:t>1</w:t>
            </w:r>
            <w:r>
              <w:t>9 (34%)</w:t>
            </w:r>
          </w:p>
        </w:tc>
        <w:tc>
          <w:tcPr>
            <w:tcW w:w="1000" w:type="pct"/>
          </w:tcPr>
          <w:p w14:paraId="58AD2A61" w14:textId="77777777" w:rsidR="00D8617E" w:rsidRPr="0068278F" w:rsidRDefault="00D8617E" w:rsidP="00D8617E">
            <w:pPr>
              <w:pStyle w:val="DHHStabletext"/>
            </w:pPr>
            <w:r>
              <w:t>11</w:t>
            </w:r>
          </w:p>
        </w:tc>
        <w:tc>
          <w:tcPr>
            <w:tcW w:w="1000" w:type="pct"/>
          </w:tcPr>
          <w:p w14:paraId="063FA3BC" w14:textId="77777777" w:rsidR="00D8617E" w:rsidRPr="0068278F" w:rsidRDefault="00D8617E" w:rsidP="00D8617E">
            <w:pPr>
              <w:pStyle w:val="DHHStabletext"/>
            </w:pPr>
            <w:r>
              <w:t>7 (</w:t>
            </w:r>
            <w:r w:rsidRPr="0068278F">
              <w:t>64%</w:t>
            </w:r>
            <w:r>
              <w:t>)</w:t>
            </w:r>
          </w:p>
        </w:tc>
      </w:tr>
    </w:tbl>
    <w:p w14:paraId="0A3A2579" w14:textId="77777777" w:rsidR="00F04FEE" w:rsidRDefault="00F04FEE" w:rsidP="00A170AF">
      <w:pPr>
        <w:pStyle w:val="DHHSbody"/>
      </w:pP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3"/>
        <w:gridCol w:w="287"/>
        <w:gridCol w:w="4494"/>
      </w:tblGrid>
      <w:tr w:rsidR="00C072B7" w:rsidRPr="00C072B7" w14:paraId="38606D40" w14:textId="77777777" w:rsidTr="00182441">
        <w:tc>
          <w:tcPr>
            <w:tcW w:w="2487" w:type="pct"/>
          </w:tcPr>
          <w:p w14:paraId="3B06AF06" w14:textId="0834A5AD" w:rsidR="00C072B7" w:rsidRPr="00C072B7" w:rsidRDefault="00C072B7" w:rsidP="009501A9">
            <w:pPr>
              <w:pStyle w:val="DHHSbody"/>
              <w:spacing w:after="0"/>
              <w:jc w:val="center"/>
              <w:rPr>
                <w:b/>
                <w:bCs/>
                <w:color w:val="7030A0"/>
              </w:rPr>
            </w:pPr>
            <w:r w:rsidRPr="00C072B7">
              <w:rPr>
                <w:b/>
                <w:bCs/>
                <w:color w:val="7030A0"/>
              </w:rPr>
              <w:t>The top five tumour streams associated with the biggest gaps in dietetic services to malnourished patients by volume are:</w:t>
            </w:r>
          </w:p>
          <w:p w14:paraId="0A754A2E" w14:textId="77777777" w:rsidR="00C072B7" w:rsidRPr="00C072B7" w:rsidRDefault="00C072B7" w:rsidP="009501A9">
            <w:pPr>
              <w:pStyle w:val="DHHSbullet1"/>
              <w:spacing w:after="0"/>
              <w:jc w:val="center"/>
              <w:rPr>
                <w:b/>
                <w:bCs/>
                <w:color w:val="7030A0"/>
              </w:rPr>
            </w:pPr>
            <w:r w:rsidRPr="00C072B7">
              <w:rPr>
                <w:b/>
                <w:bCs/>
                <w:color w:val="7030A0"/>
              </w:rPr>
              <w:t>colorectal (</w:t>
            </w:r>
            <w:r w:rsidRPr="00C072B7">
              <w:rPr>
                <w:b/>
                <w:bCs/>
                <w:i/>
                <w:color w:val="7030A0"/>
              </w:rPr>
              <w:t xml:space="preserve">n = </w:t>
            </w:r>
            <w:r w:rsidRPr="00C072B7">
              <w:rPr>
                <w:b/>
                <w:bCs/>
                <w:color w:val="7030A0"/>
              </w:rPr>
              <w:t>21; 7 per cent)</w:t>
            </w:r>
          </w:p>
          <w:p w14:paraId="50AB87BF" w14:textId="77777777" w:rsidR="00C072B7" w:rsidRPr="00C072B7" w:rsidRDefault="00C072B7" w:rsidP="009501A9">
            <w:pPr>
              <w:pStyle w:val="DHHSbullet1"/>
              <w:spacing w:after="0"/>
              <w:jc w:val="center"/>
              <w:rPr>
                <w:b/>
                <w:bCs/>
                <w:color w:val="7030A0"/>
              </w:rPr>
            </w:pPr>
            <w:r w:rsidRPr="00C072B7">
              <w:rPr>
                <w:b/>
                <w:bCs/>
                <w:color w:val="7030A0"/>
              </w:rPr>
              <w:t>haematology (</w:t>
            </w:r>
            <w:r w:rsidRPr="00C072B7">
              <w:rPr>
                <w:b/>
                <w:bCs/>
                <w:i/>
                <w:color w:val="7030A0"/>
              </w:rPr>
              <w:t xml:space="preserve">n = </w:t>
            </w:r>
            <w:r w:rsidRPr="00C072B7">
              <w:rPr>
                <w:b/>
                <w:bCs/>
                <w:color w:val="7030A0"/>
              </w:rPr>
              <w:t>17; 5.6 per cent)</w:t>
            </w:r>
          </w:p>
          <w:p w14:paraId="5F839DB3" w14:textId="77777777" w:rsidR="00C072B7" w:rsidRPr="00C072B7" w:rsidRDefault="00C072B7" w:rsidP="009501A9">
            <w:pPr>
              <w:pStyle w:val="DHHSbullet1"/>
              <w:spacing w:after="0"/>
              <w:jc w:val="center"/>
              <w:rPr>
                <w:b/>
                <w:bCs/>
                <w:color w:val="7030A0"/>
              </w:rPr>
            </w:pPr>
            <w:r w:rsidRPr="00C072B7">
              <w:rPr>
                <w:b/>
                <w:bCs/>
                <w:color w:val="7030A0"/>
              </w:rPr>
              <w:t>UGI (</w:t>
            </w:r>
            <w:r w:rsidRPr="00C072B7">
              <w:rPr>
                <w:b/>
                <w:bCs/>
                <w:i/>
                <w:color w:val="7030A0"/>
              </w:rPr>
              <w:t xml:space="preserve">n = </w:t>
            </w:r>
            <w:r w:rsidRPr="00C072B7">
              <w:rPr>
                <w:b/>
                <w:bCs/>
                <w:color w:val="7030A0"/>
              </w:rPr>
              <w:t>15; 5 per cent)</w:t>
            </w:r>
          </w:p>
          <w:p w14:paraId="5745CAC5" w14:textId="77777777" w:rsidR="00C072B7" w:rsidRPr="00C072B7" w:rsidRDefault="00C072B7" w:rsidP="009501A9">
            <w:pPr>
              <w:pStyle w:val="DHHSbullet1"/>
              <w:spacing w:after="0"/>
              <w:jc w:val="center"/>
              <w:rPr>
                <w:b/>
                <w:bCs/>
                <w:color w:val="7030A0"/>
              </w:rPr>
            </w:pPr>
            <w:r w:rsidRPr="00C072B7">
              <w:rPr>
                <w:b/>
                <w:bCs/>
                <w:color w:val="7030A0"/>
              </w:rPr>
              <w:t>breast (</w:t>
            </w:r>
            <w:r w:rsidRPr="00C072B7">
              <w:rPr>
                <w:b/>
                <w:bCs/>
                <w:i/>
                <w:color w:val="7030A0"/>
              </w:rPr>
              <w:t xml:space="preserve">n = </w:t>
            </w:r>
            <w:r w:rsidRPr="00C072B7">
              <w:rPr>
                <w:b/>
                <w:bCs/>
                <w:color w:val="7030A0"/>
              </w:rPr>
              <w:t>12; 4 per cent)</w:t>
            </w:r>
          </w:p>
          <w:p w14:paraId="07ECEA2D" w14:textId="2B7F05F5" w:rsidR="003E700E" w:rsidRPr="003E700E" w:rsidRDefault="00C072B7" w:rsidP="003E700E">
            <w:pPr>
              <w:pStyle w:val="DHHSbullet1"/>
              <w:jc w:val="center"/>
              <w:rPr>
                <w:b/>
                <w:bCs/>
              </w:rPr>
            </w:pPr>
            <w:r w:rsidRPr="00C072B7">
              <w:rPr>
                <w:b/>
                <w:bCs/>
                <w:color w:val="7030A0"/>
              </w:rPr>
              <w:t>genitourinary (</w:t>
            </w:r>
            <w:r w:rsidRPr="00C072B7">
              <w:rPr>
                <w:b/>
                <w:bCs/>
                <w:i/>
                <w:color w:val="7030A0"/>
              </w:rPr>
              <w:t xml:space="preserve">n = </w:t>
            </w:r>
            <w:r w:rsidRPr="00C072B7">
              <w:rPr>
                <w:b/>
                <w:bCs/>
                <w:color w:val="7030A0"/>
              </w:rPr>
              <w:t>12; 4 per cent).</w:t>
            </w:r>
          </w:p>
        </w:tc>
        <w:tc>
          <w:tcPr>
            <w:tcW w:w="151" w:type="pct"/>
          </w:tcPr>
          <w:p w14:paraId="26E07A32" w14:textId="77777777" w:rsidR="00C072B7" w:rsidRPr="00C072B7" w:rsidRDefault="00C072B7" w:rsidP="00A170AF">
            <w:pPr>
              <w:pStyle w:val="DHHSbody"/>
              <w:rPr>
                <w:b/>
                <w:bCs/>
              </w:rPr>
            </w:pPr>
          </w:p>
        </w:tc>
        <w:tc>
          <w:tcPr>
            <w:tcW w:w="2362" w:type="pct"/>
          </w:tcPr>
          <w:p w14:paraId="3AA29D9B" w14:textId="77777777" w:rsidR="00C072B7" w:rsidRDefault="00C072B7" w:rsidP="00C072B7">
            <w:pPr>
              <w:pStyle w:val="DHHSbody"/>
              <w:jc w:val="center"/>
              <w:rPr>
                <w:b/>
                <w:bCs/>
                <w:color w:val="7030A0"/>
              </w:rPr>
            </w:pPr>
          </w:p>
          <w:p w14:paraId="0CBC8C56" w14:textId="68B9CAB6" w:rsidR="00C072B7" w:rsidRPr="00C072B7" w:rsidRDefault="00C072B7" w:rsidP="00C072B7">
            <w:pPr>
              <w:pStyle w:val="DHHSbody"/>
              <w:jc w:val="center"/>
              <w:rPr>
                <w:b/>
                <w:bCs/>
              </w:rPr>
            </w:pPr>
            <w:r w:rsidRPr="00C072B7">
              <w:rPr>
                <w:b/>
                <w:bCs/>
                <w:color w:val="7030A0"/>
              </w:rPr>
              <w:t>Breast and colorectal have been in the top five tumour streams associated with the biggest gaps in dietetic services to malnourished patients in 2012, 2014 and 2016.</w:t>
            </w:r>
          </w:p>
        </w:tc>
      </w:tr>
    </w:tbl>
    <w:p w14:paraId="648A9674" w14:textId="77777777" w:rsidR="00D8617E" w:rsidRPr="00977351" w:rsidRDefault="00D8617E" w:rsidP="001D2B55">
      <w:pPr>
        <w:pStyle w:val="Heading2"/>
      </w:pPr>
      <w:bookmarkStart w:id="88" w:name="_Toc341183504"/>
      <w:bookmarkStart w:id="89" w:name="_Toc413620263"/>
      <w:bookmarkStart w:id="90" w:name="_Toc413620320"/>
      <w:bookmarkStart w:id="91" w:name="_Toc61518356"/>
      <w:r w:rsidRPr="00977351">
        <w:t>Malnourished patients receiving dietetic intervention by treatment modality</w:t>
      </w:r>
      <w:bookmarkEnd w:id="88"/>
      <w:bookmarkEnd w:id="89"/>
      <w:bookmarkEnd w:id="90"/>
      <w:bookmarkEnd w:id="91"/>
    </w:p>
    <w:p w14:paraId="33BAD435" w14:textId="4357CE85" w:rsidR="00D8617E" w:rsidRPr="00977351" w:rsidRDefault="00D8617E" w:rsidP="00D8617E">
      <w:pPr>
        <w:pStyle w:val="DHHSbody"/>
      </w:pPr>
      <w:r w:rsidRPr="00977351">
        <w:t>Rates of dietetic intervention for malnourished patients by treatment modality range from 60</w:t>
      </w:r>
      <w:r w:rsidR="000F46A0">
        <w:t xml:space="preserve"> to </w:t>
      </w:r>
      <w:r w:rsidRPr="00977351">
        <w:t>81 per</w:t>
      </w:r>
      <w:r w:rsidR="000F46A0">
        <w:t xml:space="preserve"> </w:t>
      </w:r>
      <w:r w:rsidRPr="00977351">
        <w:t>cent. Those best recognised and referred to dietetic service are those patients receiving surgery or concurrent chemoradiation treatment. The lowest referral rates are in those patients receiving chemotherapy (</w:t>
      </w:r>
      <w:r w:rsidR="000F46A0" w:rsidRPr="000F46A0">
        <w:rPr>
          <w:i/>
        </w:rPr>
        <w:t xml:space="preserve">n = </w:t>
      </w:r>
      <w:r w:rsidRPr="00977351">
        <w:t>207) and stem cell transplant (</w:t>
      </w:r>
      <w:r w:rsidR="000F46A0" w:rsidRPr="000F46A0">
        <w:rPr>
          <w:i/>
        </w:rPr>
        <w:t xml:space="preserve">n = </w:t>
      </w:r>
      <w:r w:rsidRPr="00977351">
        <w:t>3)</w:t>
      </w:r>
      <w:r w:rsidR="003A00A0">
        <w:t xml:space="preserve"> (</w:t>
      </w:r>
      <w:r w:rsidR="000F46A0">
        <w:t>T</w:t>
      </w:r>
      <w:r w:rsidRPr="00977351">
        <w:t xml:space="preserve">able </w:t>
      </w:r>
      <w:r>
        <w:t>8</w:t>
      </w:r>
      <w:r w:rsidR="003A00A0">
        <w:t>)</w:t>
      </w:r>
      <w:r w:rsidRPr="00977351">
        <w:t>.</w:t>
      </w:r>
    </w:p>
    <w:p w14:paraId="216BB698" w14:textId="77777777" w:rsidR="00D8617E" w:rsidRPr="00D8617E" w:rsidRDefault="00D8617E" w:rsidP="00673029">
      <w:pPr>
        <w:pStyle w:val="DHHStablecaption"/>
      </w:pPr>
      <w:r>
        <w:t>Table</w:t>
      </w:r>
      <w:r w:rsidRPr="00D8617E">
        <w:t xml:space="preserve"> 8: Dietetic intervention to malnourished patients by treatment modality </w:t>
      </w:r>
    </w:p>
    <w:tbl>
      <w:tblPr>
        <w:tblStyle w:val="TableGrid"/>
        <w:tblW w:w="5000" w:type="pct"/>
        <w:tblInd w:w="0" w:type="dxa"/>
        <w:tblLook w:val="01E0" w:firstRow="1" w:lastRow="1" w:firstColumn="1" w:lastColumn="1" w:noHBand="0" w:noVBand="0"/>
      </w:tblPr>
      <w:tblGrid>
        <w:gridCol w:w="2428"/>
        <w:gridCol w:w="2426"/>
        <w:gridCol w:w="2120"/>
        <w:gridCol w:w="2540"/>
      </w:tblGrid>
      <w:tr w:rsidR="005F5C44" w:rsidRPr="0068278F" w14:paraId="59F0D7D1" w14:textId="77777777" w:rsidTr="00182441">
        <w:trPr>
          <w:tblHeader/>
        </w:trPr>
        <w:tc>
          <w:tcPr>
            <w:tcW w:w="1276" w:type="pct"/>
          </w:tcPr>
          <w:p w14:paraId="3C48A7AE" w14:textId="77777777" w:rsidR="005F5C44" w:rsidRPr="007E73B7" w:rsidRDefault="005F5C44" w:rsidP="005F5C44">
            <w:pPr>
              <w:pStyle w:val="DHHStablecolhead"/>
            </w:pPr>
            <w:r w:rsidRPr="007E73B7">
              <w:t>Treatment</w:t>
            </w:r>
          </w:p>
        </w:tc>
        <w:tc>
          <w:tcPr>
            <w:tcW w:w="1275" w:type="pct"/>
          </w:tcPr>
          <w:p w14:paraId="4A559C78" w14:textId="77777777" w:rsidR="005F5C44" w:rsidRPr="007E73B7" w:rsidRDefault="005F5C44" w:rsidP="005F5C44">
            <w:pPr>
              <w:pStyle w:val="DHHStablecolhead"/>
            </w:pPr>
            <w:r w:rsidRPr="007E73B7">
              <w:t xml:space="preserve">Number </w:t>
            </w:r>
            <w:r>
              <w:t>(</w:t>
            </w:r>
            <w:r w:rsidRPr="007E73B7">
              <w:t>%</w:t>
            </w:r>
            <w:r>
              <w:t>) of</w:t>
            </w:r>
            <w:r w:rsidRPr="007E73B7">
              <w:t xml:space="preserve"> patients receiving dietetic intervention</w:t>
            </w:r>
          </w:p>
        </w:tc>
        <w:tc>
          <w:tcPr>
            <w:tcW w:w="1114" w:type="pct"/>
          </w:tcPr>
          <w:p w14:paraId="516094C3" w14:textId="77777777" w:rsidR="005F5C44" w:rsidRPr="007E73B7" w:rsidRDefault="005F5C44" w:rsidP="005F5C44">
            <w:pPr>
              <w:pStyle w:val="DHHStablecolhead"/>
            </w:pPr>
            <w:r w:rsidRPr="007E73B7">
              <w:t>Number of patients with malnutrition</w:t>
            </w:r>
          </w:p>
        </w:tc>
        <w:tc>
          <w:tcPr>
            <w:tcW w:w="1335" w:type="pct"/>
          </w:tcPr>
          <w:p w14:paraId="0137EFA2" w14:textId="77777777" w:rsidR="005F5C44" w:rsidRPr="007E73B7" w:rsidRDefault="005F5C44" w:rsidP="005F5C44">
            <w:pPr>
              <w:pStyle w:val="DHHStablecolhead"/>
            </w:pPr>
            <w:r w:rsidRPr="007E73B7">
              <w:t xml:space="preserve">Number </w:t>
            </w:r>
            <w:r>
              <w:t>(</w:t>
            </w:r>
            <w:r w:rsidRPr="007E73B7">
              <w:t>%</w:t>
            </w:r>
            <w:r>
              <w:t>) of</w:t>
            </w:r>
            <w:r w:rsidRPr="007E73B7">
              <w:t xml:space="preserve"> patients with malnutrition receiving dietetic intervention</w:t>
            </w:r>
          </w:p>
        </w:tc>
      </w:tr>
      <w:tr w:rsidR="005F5C44" w:rsidRPr="0068278F" w14:paraId="6BB441B1" w14:textId="77777777" w:rsidTr="00182441">
        <w:tc>
          <w:tcPr>
            <w:tcW w:w="1276" w:type="pct"/>
          </w:tcPr>
          <w:p w14:paraId="07944F16" w14:textId="77777777" w:rsidR="005F5C44" w:rsidRPr="005F5C44" w:rsidRDefault="005F5C44" w:rsidP="005F5C44">
            <w:pPr>
              <w:pStyle w:val="DHHStabletext"/>
              <w:rPr>
                <w:b/>
              </w:rPr>
            </w:pPr>
            <w:r w:rsidRPr="005F5C44">
              <w:rPr>
                <w:b/>
              </w:rPr>
              <w:t>Surgery</w:t>
            </w:r>
          </w:p>
        </w:tc>
        <w:tc>
          <w:tcPr>
            <w:tcW w:w="1275" w:type="pct"/>
          </w:tcPr>
          <w:p w14:paraId="5FAABBFB" w14:textId="77777777" w:rsidR="005F5C44" w:rsidRPr="0068278F" w:rsidRDefault="005F5C44" w:rsidP="005F5C44">
            <w:pPr>
              <w:pStyle w:val="DHHStabletext"/>
            </w:pPr>
            <w:r>
              <w:t>115 (39%)</w:t>
            </w:r>
          </w:p>
        </w:tc>
        <w:tc>
          <w:tcPr>
            <w:tcW w:w="1114" w:type="pct"/>
          </w:tcPr>
          <w:p w14:paraId="33FA86D8" w14:textId="77777777" w:rsidR="005F5C44" w:rsidRPr="0068278F" w:rsidRDefault="005F5C44" w:rsidP="005F5C44">
            <w:pPr>
              <w:pStyle w:val="DHHStabletext"/>
            </w:pPr>
            <w:r>
              <w:t>58</w:t>
            </w:r>
          </w:p>
        </w:tc>
        <w:tc>
          <w:tcPr>
            <w:tcW w:w="1335" w:type="pct"/>
          </w:tcPr>
          <w:p w14:paraId="2D13CD35" w14:textId="77777777" w:rsidR="005F5C44" w:rsidRPr="0068278F" w:rsidRDefault="005F5C44" w:rsidP="005F5C44">
            <w:pPr>
              <w:pStyle w:val="DHHStabletext"/>
            </w:pPr>
            <w:r>
              <w:t>47 (81%)</w:t>
            </w:r>
          </w:p>
        </w:tc>
      </w:tr>
      <w:tr w:rsidR="005F5C44" w:rsidRPr="0068278F" w14:paraId="3DAA2C62" w14:textId="77777777" w:rsidTr="00182441">
        <w:tc>
          <w:tcPr>
            <w:tcW w:w="1276" w:type="pct"/>
          </w:tcPr>
          <w:p w14:paraId="7D492287" w14:textId="77777777" w:rsidR="005F5C44" w:rsidRPr="005F5C44" w:rsidRDefault="005F5C44" w:rsidP="005F5C44">
            <w:pPr>
              <w:pStyle w:val="DHHStabletext"/>
              <w:rPr>
                <w:b/>
              </w:rPr>
            </w:pPr>
            <w:r w:rsidRPr="005F5C44">
              <w:rPr>
                <w:b/>
              </w:rPr>
              <w:t>Chemotherapy</w:t>
            </w:r>
          </w:p>
        </w:tc>
        <w:tc>
          <w:tcPr>
            <w:tcW w:w="1275" w:type="pct"/>
          </w:tcPr>
          <w:p w14:paraId="79BE7F5D" w14:textId="77777777" w:rsidR="005F5C44" w:rsidRPr="0068278F" w:rsidRDefault="005F5C44" w:rsidP="005F5C44">
            <w:pPr>
              <w:pStyle w:val="DHHStabletext"/>
            </w:pPr>
            <w:r>
              <w:t>280 (31%)</w:t>
            </w:r>
          </w:p>
        </w:tc>
        <w:tc>
          <w:tcPr>
            <w:tcW w:w="1114" w:type="pct"/>
          </w:tcPr>
          <w:p w14:paraId="1C290966" w14:textId="77777777" w:rsidR="005F5C44" w:rsidRPr="0068278F" w:rsidRDefault="005F5C44" w:rsidP="005F5C44">
            <w:pPr>
              <w:pStyle w:val="DHHStabletext"/>
            </w:pPr>
            <w:r>
              <w:t>207</w:t>
            </w:r>
          </w:p>
        </w:tc>
        <w:tc>
          <w:tcPr>
            <w:tcW w:w="1335" w:type="pct"/>
          </w:tcPr>
          <w:p w14:paraId="6D5A5635" w14:textId="77777777" w:rsidR="005F5C44" w:rsidRPr="0068278F" w:rsidRDefault="005F5C44" w:rsidP="005F5C44">
            <w:pPr>
              <w:pStyle w:val="DHHStabletext"/>
            </w:pPr>
            <w:r>
              <w:t>138 (67%)</w:t>
            </w:r>
          </w:p>
        </w:tc>
      </w:tr>
      <w:tr w:rsidR="005F5C44" w:rsidRPr="0068278F" w14:paraId="5A2DA7D7" w14:textId="77777777" w:rsidTr="00182441">
        <w:tc>
          <w:tcPr>
            <w:tcW w:w="1276" w:type="pct"/>
          </w:tcPr>
          <w:p w14:paraId="447592A1" w14:textId="77777777" w:rsidR="005F5C44" w:rsidRPr="005F5C44" w:rsidRDefault="005F5C44" w:rsidP="005F5C44">
            <w:pPr>
              <w:pStyle w:val="DHHStabletext"/>
              <w:rPr>
                <w:b/>
              </w:rPr>
            </w:pPr>
            <w:r w:rsidRPr="005F5C44">
              <w:rPr>
                <w:b/>
              </w:rPr>
              <w:t>Radiation therapy</w:t>
            </w:r>
          </w:p>
        </w:tc>
        <w:tc>
          <w:tcPr>
            <w:tcW w:w="1275" w:type="pct"/>
          </w:tcPr>
          <w:p w14:paraId="6D86FAF5" w14:textId="77777777" w:rsidR="005F5C44" w:rsidRPr="0068278F" w:rsidRDefault="005F5C44" w:rsidP="005F5C44">
            <w:pPr>
              <w:pStyle w:val="DHHStabletext"/>
            </w:pPr>
            <w:r>
              <w:t>174 (37%)</w:t>
            </w:r>
          </w:p>
        </w:tc>
        <w:tc>
          <w:tcPr>
            <w:tcW w:w="1114" w:type="pct"/>
          </w:tcPr>
          <w:p w14:paraId="6E568C5A" w14:textId="77777777" w:rsidR="005F5C44" w:rsidRPr="0068278F" w:rsidRDefault="005F5C44" w:rsidP="005F5C44">
            <w:pPr>
              <w:pStyle w:val="DHHStabletext"/>
            </w:pPr>
            <w:r>
              <w:t>100</w:t>
            </w:r>
          </w:p>
        </w:tc>
        <w:tc>
          <w:tcPr>
            <w:tcW w:w="1335" w:type="pct"/>
          </w:tcPr>
          <w:p w14:paraId="09534293" w14:textId="77777777" w:rsidR="005F5C44" w:rsidRPr="0068278F" w:rsidRDefault="005F5C44" w:rsidP="005F5C44">
            <w:pPr>
              <w:pStyle w:val="DHHStabletext"/>
            </w:pPr>
            <w:r>
              <w:t>75 (75%)</w:t>
            </w:r>
          </w:p>
        </w:tc>
      </w:tr>
      <w:tr w:rsidR="005F5C44" w:rsidRPr="0068278F" w14:paraId="46EE2B96" w14:textId="77777777" w:rsidTr="00182441">
        <w:tc>
          <w:tcPr>
            <w:tcW w:w="1276" w:type="pct"/>
          </w:tcPr>
          <w:p w14:paraId="248CC3EA" w14:textId="77777777" w:rsidR="005F5C44" w:rsidRPr="005F5C44" w:rsidRDefault="005F5C44" w:rsidP="005F5C44">
            <w:pPr>
              <w:pStyle w:val="DHHStabletext"/>
              <w:rPr>
                <w:b/>
              </w:rPr>
            </w:pPr>
            <w:r w:rsidRPr="005F5C44">
              <w:rPr>
                <w:b/>
              </w:rPr>
              <w:t>Stem cell transplant</w:t>
            </w:r>
          </w:p>
        </w:tc>
        <w:tc>
          <w:tcPr>
            <w:tcW w:w="1275" w:type="pct"/>
          </w:tcPr>
          <w:p w14:paraId="4744B58F" w14:textId="77777777" w:rsidR="005F5C44" w:rsidRPr="0068278F" w:rsidRDefault="005F5C44" w:rsidP="005F5C44">
            <w:pPr>
              <w:pStyle w:val="DHHStabletext"/>
            </w:pPr>
            <w:r>
              <w:t>18 (64%)</w:t>
            </w:r>
          </w:p>
        </w:tc>
        <w:tc>
          <w:tcPr>
            <w:tcW w:w="1114" w:type="pct"/>
          </w:tcPr>
          <w:p w14:paraId="31F608B7" w14:textId="77777777" w:rsidR="005F5C44" w:rsidRPr="0068278F" w:rsidRDefault="005F5C44" w:rsidP="005F5C44">
            <w:pPr>
              <w:pStyle w:val="DHHStabletext"/>
            </w:pPr>
            <w:r>
              <w:t>3</w:t>
            </w:r>
          </w:p>
        </w:tc>
        <w:tc>
          <w:tcPr>
            <w:tcW w:w="1335" w:type="pct"/>
          </w:tcPr>
          <w:p w14:paraId="46B91F2F" w14:textId="77777777" w:rsidR="005F5C44" w:rsidRPr="0068278F" w:rsidRDefault="005F5C44" w:rsidP="005F5C44">
            <w:pPr>
              <w:pStyle w:val="DHHStabletext"/>
            </w:pPr>
            <w:r>
              <w:t>2 (67%)</w:t>
            </w:r>
          </w:p>
        </w:tc>
      </w:tr>
      <w:tr w:rsidR="005F5C44" w:rsidRPr="0068278F" w14:paraId="53C58F0D" w14:textId="77777777" w:rsidTr="00182441">
        <w:tc>
          <w:tcPr>
            <w:tcW w:w="1276" w:type="pct"/>
          </w:tcPr>
          <w:p w14:paraId="3A0AE758" w14:textId="1A9AAA85" w:rsidR="005F5C44" w:rsidRPr="005F5C44" w:rsidRDefault="005F5C44" w:rsidP="005F5C44">
            <w:pPr>
              <w:pStyle w:val="DHHStabletext"/>
              <w:rPr>
                <w:b/>
              </w:rPr>
            </w:pPr>
            <w:r w:rsidRPr="005F5C44">
              <w:rPr>
                <w:b/>
              </w:rPr>
              <w:t>Chemoradiation</w:t>
            </w:r>
          </w:p>
        </w:tc>
        <w:tc>
          <w:tcPr>
            <w:tcW w:w="1275" w:type="pct"/>
          </w:tcPr>
          <w:p w14:paraId="4F59EA3E" w14:textId="77777777" w:rsidR="005F5C44" w:rsidRPr="0068278F" w:rsidRDefault="005F5C44" w:rsidP="005F5C44">
            <w:pPr>
              <w:pStyle w:val="DHHStabletext"/>
            </w:pPr>
            <w:r>
              <w:t>91 (41%)</w:t>
            </w:r>
          </w:p>
        </w:tc>
        <w:tc>
          <w:tcPr>
            <w:tcW w:w="1114" w:type="pct"/>
          </w:tcPr>
          <w:p w14:paraId="477C2D1B" w14:textId="77777777" w:rsidR="005F5C44" w:rsidRPr="0068278F" w:rsidRDefault="005F5C44" w:rsidP="005F5C44">
            <w:pPr>
              <w:pStyle w:val="DHHStabletext"/>
            </w:pPr>
            <w:r>
              <w:t>59</w:t>
            </w:r>
          </w:p>
        </w:tc>
        <w:tc>
          <w:tcPr>
            <w:tcW w:w="1335" w:type="pct"/>
          </w:tcPr>
          <w:p w14:paraId="01DB43D2" w14:textId="77777777" w:rsidR="005F5C44" w:rsidRPr="0068278F" w:rsidRDefault="005F5C44" w:rsidP="005F5C44">
            <w:pPr>
              <w:pStyle w:val="DHHStabletext"/>
            </w:pPr>
            <w:r>
              <w:t>47 (80%)</w:t>
            </w:r>
          </w:p>
        </w:tc>
      </w:tr>
    </w:tbl>
    <w:p w14:paraId="5D0DD5AB" w14:textId="77777777" w:rsidR="005F5C44" w:rsidRPr="00EA6C5A" w:rsidRDefault="005F5C44" w:rsidP="005F5C44">
      <w:pPr>
        <w:pStyle w:val="Heading2"/>
        <w:jc w:val="both"/>
      </w:pPr>
      <w:bookmarkStart w:id="92" w:name="_Toc413620264"/>
      <w:bookmarkStart w:id="93" w:name="_Toc413620321"/>
      <w:bookmarkStart w:id="94" w:name="_Toc61518357"/>
      <w:r w:rsidRPr="00EA6C5A">
        <w:lastRenderedPageBreak/>
        <w:t>M</w:t>
      </w:r>
      <w:r>
        <w:t>alnourished patients receiving d</w:t>
      </w:r>
      <w:r w:rsidRPr="00EA6C5A">
        <w:t xml:space="preserve">ietetic </w:t>
      </w:r>
      <w:r>
        <w:t>i</w:t>
      </w:r>
      <w:r w:rsidRPr="00EA6C5A">
        <w:t xml:space="preserve">ntervention by </w:t>
      </w:r>
      <w:r>
        <w:t>s</w:t>
      </w:r>
      <w:r w:rsidRPr="00EA6C5A">
        <w:t>ite</w:t>
      </w:r>
      <w:bookmarkEnd w:id="92"/>
      <w:bookmarkEnd w:id="93"/>
      <w:bookmarkEnd w:id="94"/>
      <w:r w:rsidRPr="00EA6C5A">
        <w:t xml:space="preserve"> </w:t>
      </w:r>
    </w:p>
    <w:p w14:paraId="76CAD9D5" w14:textId="1E7F5CC3" w:rsidR="005F5C44" w:rsidRPr="0068278F" w:rsidRDefault="005F5C44" w:rsidP="005F5C44">
      <w:pPr>
        <w:pStyle w:val="DHHSbody"/>
      </w:pPr>
      <w:r w:rsidRPr="0068278F">
        <w:t xml:space="preserve">A wide variation in the proportion of patients receiving dietetic interventions was seen between participating sites. This ranged from 13 to 70 </w:t>
      </w:r>
      <w:r>
        <w:t>per</w:t>
      </w:r>
      <w:r w:rsidR="00FA318C">
        <w:t xml:space="preserve"> </w:t>
      </w:r>
      <w:r>
        <w:t>cent</w:t>
      </w:r>
      <w:r w:rsidRPr="0068278F">
        <w:t>, with 20</w:t>
      </w:r>
      <w:r w:rsidR="00FA318C">
        <w:t>–</w:t>
      </w:r>
      <w:r w:rsidRPr="0068278F">
        <w:t xml:space="preserve">100 </w:t>
      </w:r>
      <w:r>
        <w:t>per</w:t>
      </w:r>
      <w:r w:rsidR="00FA318C">
        <w:t xml:space="preserve"> </w:t>
      </w:r>
      <w:r>
        <w:t>cent</w:t>
      </w:r>
      <w:r w:rsidRPr="0068278F">
        <w:t xml:space="preserve"> of patients identified with malnutrition known to a dietitian</w:t>
      </w:r>
      <w:r w:rsidR="003A00A0">
        <w:t xml:space="preserve"> (</w:t>
      </w:r>
      <w:r w:rsidR="00FA318C" w:rsidRPr="00FA318C">
        <w:t>Figure</w:t>
      </w:r>
      <w:r w:rsidR="00FA318C" w:rsidRPr="00FA318C" w:rsidDel="00FA318C">
        <w:t xml:space="preserve"> </w:t>
      </w:r>
      <w:r>
        <w:t>12</w:t>
      </w:r>
      <w:r w:rsidRPr="0068278F">
        <w:t xml:space="preserve"> and Table </w:t>
      </w:r>
      <w:r>
        <w:t>9</w:t>
      </w:r>
      <w:r w:rsidR="003A00A0">
        <w:t>)</w:t>
      </w:r>
      <w:r w:rsidRPr="0068278F">
        <w:t>.</w:t>
      </w:r>
    </w:p>
    <w:p w14:paraId="5F13C2FA" w14:textId="17D1DB56" w:rsidR="005F5C44" w:rsidRPr="005F5C44" w:rsidRDefault="00FA318C" w:rsidP="00673029">
      <w:pPr>
        <w:pStyle w:val="DHHSfigurecaption"/>
      </w:pPr>
      <w:r w:rsidRPr="00FA318C">
        <w:t>Figure</w:t>
      </w:r>
      <w:r w:rsidRPr="00FA318C" w:rsidDel="00FA318C">
        <w:t xml:space="preserve"> </w:t>
      </w:r>
      <w:r w:rsidR="005F5C44" w:rsidRPr="005F5C44">
        <w:t>1</w:t>
      </w:r>
      <w:r w:rsidR="005F5C44">
        <w:t>2</w:t>
      </w:r>
      <w:r w:rsidR="005F5C44" w:rsidRPr="005F5C44">
        <w:t>: Malnourished patients receiving dietetic intervention by site</w:t>
      </w:r>
    </w:p>
    <w:p w14:paraId="142BE1BE" w14:textId="77777777" w:rsidR="00CB5600" w:rsidRDefault="005F5C44" w:rsidP="00673029">
      <w:pPr>
        <w:pStyle w:val="DHHSbody"/>
      </w:pPr>
      <w:r>
        <w:rPr>
          <w:noProof/>
          <w:lang w:eastAsia="en-AU"/>
        </w:rPr>
        <w:drawing>
          <wp:inline distT="0" distB="0" distL="0" distR="0" wp14:anchorId="29A26A83" wp14:editId="69FBEBEC">
            <wp:extent cx="5723792" cy="3244361"/>
            <wp:effectExtent l="0" t="0" r="10795" b="13335"/>
            <wp:docPr id="30" name="Chart 30" descr="Figure 12 is a bar chart depicting  malnourished patients receiving dietetic intervention by site">
              <a:extLst xmlns:a="http://schemas.openxmlformats.org/drawingml/2006/main">
                <a:ext uri="{FF2B5EF4-FFF2-40B4-BE49-F238E27FC236}">
                  <a16:creationId xmlns:a16="http://schemas.microsoft.com/office/drawing/2014/main" id="{626223AB-B67B-4989-BFA2-730EF06C61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EA3D6E4" w14:textId="77777777" w:rsidR="005F5C44" w:rsidRPr="002C4A9A" w:rsidRDefault="005F5C44" w:rsidP="00673029">
      <w:pPr>
        <w:pStyle w:val="DHHStablecaption"/>
      </w:pPr>
      <w:r w:rsidRPr="002C4A9A">
        <w:t>Table 9: Malnourished patients receiving dietetic intervention by site</w:t>
      </w:r>
    </w:p>
    <w:tbl>
      <w:tblPr>
        <w:tblStyle w:val="TableGrid"/>
        <w:tblW w:w="5000" w:type="pct"/>
        <w:tblInd w:w="0" w:type="dxa"/>
        <w:tblLook w:val="01E0" w:firstRow="1" w:lastRow="1" w:firstColumn="1" w:lastColumn="1" w:noHBand="0" w:noVBand="0"/>
      </w:tblPr>
      <w:tblGrid>
        <w:gridCol w:w="1625"/>
        <w:gridCol w:w="1657"/>
        <w:gridCol w:w="2413"/>
        <w:gridCol w:w="1657"/>
        <w:gridCol w:w="2162"/>
      </w:tblGrid>
      <w:tr w:rsidR="005F5C44" w:rsidRPr="0068278F" w14:paraId="147F8D5A" w14:textId="77777777" w:rsidTr="00182441">
        <w:trPr>
          <w:tblHeader/>
        </w:trPr>
        <w:tc>
          <w:tcPr>
            <w:tcW w:w="854" w:type="pct"/>
          </w:tcPr>
          <w:p w14:paraId="5E77B76D" w14:textId="77777777" w:rsidR="005F5C44" w:rsidRPr="0068278F" w:rsidRDefault="005F5C44" w:rsidP="005F5C44">
            <w:pPr>
              <w:pStyle w:val="DHHStablecolhead"/>
            </w:pPr>
            <w:r>
              <w:t>Site</w:t>
            </w:r>
          </w:p>
        </w:tc>
        <w:tc>
          <w:tcPr>
            <w:tcW w:w="871" w:type="pct"/>
          </w:tcPr>
          <w:p w14:paraId="31C4BF31" w14:textId="77777777" w:rsidR="005F5C44" w:rsidRPr="0068278F" w:rsidRDefault="005F5C44" w:rsidP="005F5C44">
            <w:pPr>
              <w:pStyle w:val="DHHStablecolhead"/>
            </w:pPr>
            <w:r w:rsidRPr="0068278F">
              <w:t xml:space="preserve">Total population </w:t>
            </w:r>
          </w:p>
        </w:tc>
        <w:tc>
          <w:tcPr>
            <w:tcW w:w="1268" w:type="pct"/>
          </w:tcPr>
          <w:p w14:paraId="63E79889" w14:textId="77777777" w:rsidR="005F5C44" w:rsidRPr="0068278F" w:rsidRDefault="005F5C44" w:rsidP="005F5C44">
            <w:pPr>
              <w:pStyle w:val="DHHStablecolhead"/>
            </w:pPr>
            <w:r w:rsidRPr="0068278F">
              <w:t xml:space="preserve">Number </w:t>
            </w:r>
            <w:r>
              <w:t>(</w:t>
            </w:r>
            <w:r w:rsidRPr="0068278F">
              <w:t>%</w:t>
            </w:r>
            <w:r>
              <w:t xml:space="preserve">) </w:t>
            </w:r>
            <w:r w:rsidRPr="0068278F">
              <w:t>all patients receiving dietetic intervention</w:t>
            </w:r>
          </w:p>
        </w:tc>
        <w:tc>
          <w:tcPr>
            <w:tcW w:w="871" w:type="pct"/>
          </w:tcPr>
          <w:p w14:paraId="46D3A286" w14:textId="77777777" w:rsidR="005F5C44" w:rsidRPr="0068278F" w:rsidRDefault="005F5C44" w:rsidP="005F5C44">
            <w:pPr>
              <w:pStyle w:val="DHHStablecolhead"/>
            </w:pPr>
            <w:r w:rsidRPr="0068278F">
              <w:t>Number of patients with malnutrition</w:t>
            </w:r>
          </w:p>
        </w:tc>
        <w:tc>
          <w:tcPr>
            <w:tcW w:w="1137" w:type="pct"/>
          </w:tcPr>
          <w:p w14:paraId="400ED7F4" w14:textId="77777777" w:rsidR="005F5C44" w:rsidRPr="0068278F" w:rsidRDefault="005F5C44" w:rsidP="005F5C44">
            <w:pPr>
              <w:pStyle w:val="DHHStablecolhead"/>
            </w:pPr>
            <w:r w:rsidRPr="0068278F">
              <w:t xml:space="preserve">Number </w:t>
            </w:r>
            <w:r>
              <w:t>(%) of pat</w:t>
            </w:r>
            <w:r w:rsidRPr="0068278F">
              <w:t>ients with malnutrition receiving dietetic Intervention</w:t>
            </w:r>
          </w:p>
        </w:tc>
      </w:tr>
      <w:tr w:rsidR="005F5C44" w:rsidRPr="0068278F" w14:paraId="27C331A0" w14:textId="77777777" w:rsidTr="00182441">
        <w:tc>
          <w:tcPr>
            <w:tcW w:w="854" w:type="pct"/>
          </w:tcPr>
          <w:p w14:paraId="7C5E63C6" w14:textId="77777777" w:rsidR="005F5C44" w:rsidRPr="005F5C44" w:rsidRDefault="005F5C44" w:rsidP="005F5C44">
            <w:pPr>
              <w:pStyle w:val="DHHStabletext"/>
              <w:rPr>
                <w:b/>
              </w:rPr>
            </w:pPr>
            <w:r w:rsidRPr="005F5C44">
              <w:rPr>
                <w:b/>
              </w:rPr>
              <w:t>M1</w:t>
            </w:r>
          </w:p>
        </w:tc>
        <w:tc>
          <w:tcPr>
            <w:tcW w:w="871" w:type="pct"/>
          </w:tcPr>
          <w:p w14:paraId="4C2697F8" w14:textId="77777777" w:rsidR="005F5C44" w:rsidRPr="0068278F" w:rsidRDefault="005F5C44" w:rsidP="005F5C44">
            <w:pPr>
              <w:pStyle w:val="DHHStabletext"/>
            </w:pPr>
            <w:r>
              <w:t>121</w:t>
            </w:r>
          </w:p>
        </w:tc>
        <w:tc>
          <w:tcPr>
            <w:tcW w:w="1268" w:type="pct"/>
          </w:tcPr>
          <w:p w14:paraId="7FA0D470" w14:textId="77777777" w:rsidR="005F5C44" w:rsidRPr="0068278F" w:rsidRDefault="005F5C44" w:rsidP="005F5C44">
            <w:pPr>
              <w:pStyle w:val="DHHStabletext"/>
            </w:pPr>
            <w:r>
              <w:t>49 (40%)</w:t>
            </w:r>
          </w:p>
        </w:tc>
        <w:tc>
          <w:tcPr>
            <w:tcW w:w="871" w:type="pct"/>
          </w:tcPr>
          <w:p w14:paraId="5802DA9A" w14:textId="77777777" w:rsidR="005F5C44" w:rsidRPr="0068278F" w:rsidRDefault="005F5C44" w:rsidP="005F5C44">
            <w:pPr>
              <w:pStyle w:val="DHHStabletext"/>
            </w:pPr>
            <w:r>
              <w:t>31</w:t>
            </w:r>
          </w:p>
        </w:tc>
        <w:tc>
          <w:tcPr>
            <w:tcW w:w="1137" w:type="pct"/>
          </w:tcPr>
          <w:p w14:paraId="008920FD" w14:textId="77777777" w:rsidR="005F5C44" w:rsidRPr="0068278F" w:rsidRDefault="005F5C44" w:rsidP="005F5C44">
            <w:pPr>
              <w:pStyle w:val="DHHStabletext"/>
            </w:pPr>
            <w:r>
              <w:t>20 (65%)</w:t>
            </w:r>
          </w:p>
        </w:tc>
      </w:tr>
      <w:tr w:rsidR="005F5C44" w:rsidRPr="0068278F" w14:paraId="2D0DF6C0" w14:textId="77777777" w:rsidTr="00182441">
        <w:tc>
          <w:tcPr>
            <w:tcW w:w="854" w:type="pct"/>
          </w:tcPr>
          <w:p w14:paraId="065384F2" w14:textId="77777777" w:rsidR="005F5C44" w:rsidRPr="005F5C44" w:rsidRDefault="005F5C44" w:rsidP="005F5C44">
            <w:pPr>
              <w:pStyle w:val="DHHStabletext"/>
              <w:rPr>
                <w:b/>
              </w:rPr>
            </w:pPr>
            <w:r w:rsidRPr="005F5C44">
              <w:rPr>
                <w:b/>
              </w:rPr>
              <w:t>M3</w:t>
            </w:r>
          </w:p>
        </w:tc>
        <w:tc>
          <w:tcPr>
            <w:tcW w:w="871" w:type="pct"/>
          </w:tcPr>
          <w:p w14:paraId="4D1FF145" w14:textId="77777777" w:rsidR="005F5C44" w:rsidRPr="0068278F" w:rsidRDefault="005F5C44" w:rsidP="005F5C44">
            <w:pPr>
              <w:pStyle w:val="DHHStabletext"/>
            </w:pPr>
            <w:r>
              <w:t>223</w:t>
            </w:r>
          </w:p>
        </w:tc>
        <w:tc>
          <w:tcPr>
            <w:tcW w:w="1268" w:type="pct"/>
          </w:tcPr>
          <w:p w14:paraId="5D77D2D9" w14:textId="77777777" w:rsidR="005F5C44" w:rsidRPr="0068278F" w:rsidRDefault="005F5C44" w:rsidP="005F5C44">
            <w:pPr>
              <w:pStyle w:val="DHHStabletext"/>
            </w:pPr>
            <w:r>
              <w:t>70 (31%)</w:t>
            </w:r>
          </w:p>
        </w:tc>
        <w:tc>
          <w:tcPr>
            <w:tcW w:w="871" w:type="pct"/>
          </w:tcPr>
          <w:p w14:paraId="58E0AAD8" w14:textId="77777777" w:rsidR="005F5C44" w:rsidRPr="0068278F" w:rsidRDefault="005F5C44" w:rsidP="005F5C44">
            <w:pPr>
              <w:pStyle w:val="DHHStabletext"/>
            </w:pPr>
            <w:r>
              <w:t>49</w:t>
            </w:r>
          </w:p>
        </w:tc>
        <w:tc>
          <w:tcPr>
            <w:tcW w:w="1137" w:type="pct"/>
          </w:tcPr>
          <w:p w14:paraId="3E06FC68" w14:textId="77777777" w:rsidR="005F5C44" w:rsidRPr="0068278F" w:rsidRDefault="005F5C44" w:rsidP="005F5C44">
            <w:pPr>
              <w:pStyle w:val="DHHStabletext"/>
            </w:pPr>
            <w:r>
              <w:t>37 (76%)</w:t>
            </w:r>
          </w:p>
        </w:tc>
      </w:tr>
      <w:tr w:rsidR="005F5C44" w:rsidRPr="0068278F" w14:paraId="1BF800BC" w14:textId="77777777" w:rsidTr="00182441">
        <w:tc>
          <w:tcPr>
            <w:tcW w:w="854" w:type="pct"/>
          </w:tcPr>
          <w:p w14:paraId="0BBFFCD8" w14:textId="77777777" w:rsidR="005F5C44" w:rsidRPr="005F5C44" w:rsidRDefault="005F5C44" w:rsidP="005F5C44">
            <w:pPr>
              <w:pStyle w:val="DHHStabletext"/>
              <w:rPr>
                <w:b/>
              </w:rPr>
            </w:pPr>
            <w:r w:rsidRPr="005F5C44">
              <w:rPr>
                <w:b/>
              </w:rPr>
              <w:t>M4</w:t>
            </w:r>
          </w:p>
        </w:tc>
        <w:tc>
          <w:tcPr>
            <w:tcW w:w="871" w:type="pct"/>
          </w:tcPr>
          <w:p w14:paraId="5F539CD2" w14:textId="77777777" w:rsidR="005F5C44" w:rsidRPr="0068278F" w:rsidRDefault="005F5C44" w:rsidP="005F5C44">
            <w:pPr>
              <w:pStyle w:val="DHHStabletext"/>
            </w:pPr>
            <w:r>
              <w:t>130</w:t>
            </w:r>
          </w:p>
        </w:tc>
        <w:tc>
          <w:tcPr>
            <w:tcW w:w="1268" w:type="pct"/>
          </w:tcPr>
          <w:p w14:paraId="25B40087" w14:textId="77777777" w:rsidR="005F5C44" w:rsidRPr="0068278F" w:rsidRDefault="005F5C44" w:rsidP="005F5C44">
            <w:pPr>
              <w:pStyle w:val="DHHStabletext"/>
            </w:pPr>
            <w:r>
              <w:t>35 (27%)</w:t>
            </w:r>
          </w:p>
        </w:tc>
        <w:tc>
          <w:tcPr>
            <w:tcW w:w="871" w:type="pct"/>
          </w:tcPr>
          <w:p w14:paraId="05850587" w14:textId="77777777" w:rsidR="005F5C44" w:rsidRPr="0068278F" w:rsidRDefault="005F5C44" w:rsidP="005F5C44">
            <w:pPr>
              <w:pStyle w:val="DHHStabletext"/>
            </w:pPr>
            <w:r>
              <w:t>30</w:t>
            </w:r>
          </w:p>
        </w:tc>
        <w:tc>
          <w:tcPr>
            <w:tcW w:w="1137" w:type="pct"/>
          </w:tcPr>
          <w:p w14:paraId="5B31AE49" w14:textId="77777777" w:rsidR="005F5C44" w:rsidRPr="0068278F" w:rsidRDefault="005F5C44" w:rsidP="005F5C44">
            <w:pPr>
              <w:pStyle w:val="DHHStabletext"/>
            </w:pPr>
            <w:r>
              <w:t>15 (50%)</w:t>
            </w:r>
          </w:p>
        </w:tc>
      </w:tr>
      <w:tr w:rsidR="005F5C44" w:rsidRPr="0068278F" w14:paraId="4E899200" w14:textId="77777777" w:rsidTr="00182441">
        <w:tc>
          <w:tcPr>
            <w:tcW w:w="854" w:type="pct"/>
          </w:tcPr>
          <w:p w14:paraId="1440FA73" w14:textId="77777777" w:rsidR="005F5C44" w:rsidRPr="005F5C44" w:rsidRDefault="005F5C44" w:rsidP="005F5C44">
            <w:pPr>
              <w:pStyle w:val="DHHStabletext"/>
              <w:rPr>
                <w:b/>
              </w:rPr>
            </w:pPr>
            <w:r w:rsidRPr="005F5C44">
              <w:rPr>
                <w:b/>
              </w:rPr>
              <w:t>M5</w:t>
            </w:r>
          </w:p>
        </w:tc>
        <w:tc>
          <w:tcPr>
            <w:tcW w:w="871" w:type="pct"/>
          </w:tcPr>
          <w:p w14:paraId="1BD4D290" w14:textId="77777777" w:rsidR="005F5C44" w:rsidRPr="0068278F" w:rsidRDefault="005F5C44" w:rsidP="005F5C44">
            <w:pPr>
              <w:pStyle w:val="DHHStabletext"/>
            </w:pPr>
            <w:r>
              <w:t>234</w:t>
            </w:r>
          </w:p>
        </w:tc>
        <w:tc>
          <w:tcPr>
            <w:tcW w:w="1268" w:type="pct"/>
          </w:tcPr>
          <w:p w14:paraId="4E9EAE69" w14:textId="77777777" w:rsidR="005F5C44" w:rsidRPr="0068278F" w:rsidRDefault="005F5C44" w:rsidP="005F5C44">
            <w:pPr>
              <w:pStyle w:val="DHHStabletext"/>
            </w:pPr>
            <w:r>
              <w:t>69 (29%)</w:t>
            </w:r>
          </w:p>
        </w:tc>
        <w:tc>
          <w:tcPr>
            <w:tcW w:w="871" w:type="pct"/>
          </w:tcPr>
          <w:p w14:paraId="3895D2A7" w14:textId="77777777" w:rsidR="005F5C44" w:rsidRPr="0068278F" w:rsidRDefault="005F5C44" w:rsidP="005F5C44">
            <w:pPr>
              <w:pStyle w:val="DHHStabletext"/>
            </w:pPr>
            <w:r>
              <w:t>42</w:t>
            </w:r>
          </w:p>
        </w:tc>
        <w:tc>
          <w:tcPr>
            <w:tcW w:w="1137" w:type="pct"/>
          </w:tcPr>
          <w:p w14:paraId="66BF28B5" w14:textId="77777777" w:rsidR="005F5C44" w:rsidRPr="0068278F" w:rsidRDefault="005F5C44" w:rsidP="005F5C44">
            <w:pPr>
              <w:pStyle w:val="DHHStabletext"/>
            </w:pPr>
            <w:r>
              <w:t>23 (55%)</w:t>
            </w:r>
          </w:p>
        </w:tc>
      </w:tr>
      <w:tr w:rsidR="005F5C44" w:rsidRPr="0068278F" w14:paraId="52B70A36" w14:textId="77777777" w:rsidTr="00182441">
        <w:tc>
          <w:tcPr>
            <w:tcW w:w="854" w:type="pct"/>
          </w:tcPr>
          <w:p w14:paraId="0EB2F992" w14:textId="77777777" w:rsidR="005F5C44" w:rsidRPr="005F5C44" w:rsidRDefault="005F5C44" w:rsidP="005F5C44">
            <w:pPr>
              <w:pStyle w:val="DHHStabletext"/>
              <w:rPr>
                <w:b/>
              </w:rPr>
            </w:pPr>
            <w:r w:rsidRPr="005F5C44">
              <w:rPr>
                <w:b/>
              </w:rPr>
              <w:t>M6</w:t>
            </w:r>
          </w:p>
        </w:tc>
        <w:tc>
          <w:tcPr>
            <w:tcW w:w="871" w:type="pct"/>
          </w:tcPr>
          <w:p w14:paraId="031D1B47" w14:textId="77777777" w:rsidR="005F5C44" w:rsidRPr="0068278F" w:rsidRDefault="005F5C44" w:rsidP="005F5C44">
            <w:pPr>
              <w:pStyle w:val="DHHStabletext"/>
            </w:pPr>
            <w:r>
              <w:t>152</w:t>
            </w:r>
          </w:p>
        </w:tc>
        <w:tc>
          <w:tcPr>
            <w:tcW w:w="1268" w:type="pct"/>
          </w:tcPr>
          <w:p w14:paraId="0EAC1FFA" w14:textId="77777777" w:rsidR="005F5C44" w:rsidRPr="0068278F" w:rsidRDefault="005F5C44" w:rsidP="005F5C44">
            <w:pPr>
              <w:pStyle w:val="DHHStabletext"/>
            </w:pPr>
            <w:r>
              <w:t>54 (36%)</w:t>
            </w:r>
          </w:p>
        </w:tc>
        <w:tc>
          <w:tcPr>
            <w:tcW w:w="871" w:type="pct"/>
          </w:tcPr>
          <w:p w14:paraId="7C53819A" w14:textId="77777777" w:rsidR="005F5C44" w:rsidRPr="0068278F" w:rsidRDefault="005F5C44" w:rsidP="005F5C44">
            <w:pPr>
              <w:pStyle w:val="DHHStabletext"/>
            </w:pPr>
            <w:r>
              <w:t>31</w:t>
            </w:r>
          </w:p>
        </w:tc>
        <w:tc>
          <w:tcPr>
            <w:tcW w:w="1137" w:type="pct"/>
          </w:tcPr>
          <w:p w14:paraId="2A9FE23D" w14:textId="77777777" w:rsidR="005F5C44" w:rsidRPr="0068278F" w:rsidRDefault="005F5C44" w:rsidP="005F5C44">
            <w:pPr>
              <w:pStyle w:val="DHHStabletext"/>
            </w:pPr>
            <w:r>
              <w:t>21 (68%)</w:t>
            </w:r>
          </w:p>
        </w:tc>
      </w:tr>
      <w:tr w:rsidR="005F5C44" w:rsidRPr="0068278F" w14:paraId="044A43D4" w14:textId="77777777" w:rsidTr="00182441">
        <w:tc>
          <w:tcPr>
            <w:tcW w:w="854" w:type="pct"/>
          </w:tcPr>
          <w:p w14:paraId="530FA178" w14:textId="77777777" w:rsidR="005F5C44" w:rsidRPr="005F5C44" w:rsidRDefault="005F5C44" w:rsidP="005F5C44">
            <w:pPr>
              <w:pStyle w:val="DHHStabletext"/>
              <w:rPr>
                <w:b/>
              </w:rPr>
            </w:pPr>
            <w:r w:rsidRPr="005F5C44">
              <w:rPr>
                <w:b/>
              </w:rPr>
              <w:t>M7</w:t>
            </w:r>
          </w:p>
        </w:tc>
        <w:tc>
          <w:tcPr>
            <w:tcW w:w="871" w:type="pct"/>
          </w:tcPr>
          <w:p w14:paraId="19B248FF" w14:textId="77777777" w:rsidR="005F5C44" w:rsidRPr="0068278F" w:rsidRDefault="005F5C44" w:rsidP="005F5C44">
            <w:pPr>
              <w:pStyle w:val="DHHStabletext"/>
            </w:pPr>
            <w:r>
              <w:t>101</w:t>
            </w:r>
          </w:p>
        </w:tc>
        <w:tc>
          <w:tcPr>
            <w:tcW w:w="1268" w:type="pct"/>
          </w:tcPr>
          <w:p w14:paraId="67A70E4A" w14:textId="77777777" w:rsidR="005F5C44" w:rsidRPr="0068278F" w:rsidRDefault="005F5C44" w:rsidP="005F5C44">
            <w:pPr>
              <w:pStyle w:val="DHHStabletext"/>
            </w:pPr>
            <w:r>
              <w:t>34 (34%)</w:t>
            </w:r>
          </w:p>
        </w:tc>
        <w:tc>
          <w:tcPr>
            <w:tcW w:w="871" w:type="pct"/>
          </w:tcPr>
          <w:p w14:paraId="0EDC1ACE" w14:textId="77777777" w:rsidR="005F5C44" w:rsidRPr="0068278F" w:rsidRDefault="005F5C44" w:rsidP="005F5C44">
            <w:pPr>
              <w:pStyle w:val="DHHStabletext"/>
            </w:pPr>
            <w:r>
              <w:t>31</w:t>
            </w:r>
          </w:p>
        </w:tc>
        <w:tc>
          <w:tcPr>
            <w:tcW w:w="1137" w:type="pct"/>
          </w:tcPr>
          <w:p w14:paraId="2CFD1639" w14:textId="77777777" w:rsidR="005F5C44" w:rsidRPr="0068278F" w:rsidRDefault="005F5C44" w:rsidP="005F5C44">
            <w:pPr>
              <w:pStyle w:val="DHHStabletext"/>
            </w:pPr>
            <w:r>
              <w:t>23 (74%)</w:t>
            </w:r>
          </w:p>
        </w:tc>
      </w:tr>
      <w:tr w:rsidR="005F5C44" w:rsidRPr="0068278F" w14:paraId="2AA8A897" w14:textId="77777777" w:rsidTr="00182441">
        <w:tc>
          <w:tcPr>
            <w:tcW w:w="854" w:type="pct"/>
          </w:tcPr>
          <w:p w14:paraId="3018DB8E" w14:textId="77777777" w:rsidR="005F5C44" w:rsidRPr="005F5C44" w:rsidRDefault="005F5C44" w:rsidP="005F5C44">
            <w:pPr>
              <w:pStyle w:val="DHHStabletext"/>
              <w:rPr>
                <w:b/>
              </w:rPr>
            </w:pPr>
            <w:r w:rsidRPr="005F5C44">
              <w:rPr>
                <w:b/>
              </w:rPr>
              <w:t>M8</w:t>
            </w:r>
          </w:p>
        </w:tc>
        <w:tc>
          <w:tcPr>
            <w:tcW w:w="871" w:type="pct"/>
          </w:tcPr>
          <w:p w14:paraId="44ABB1A0" w14:textId="77777777" w:rsidR="005F5C44" w:rsidRPr="0068278F" w:rsidRDefault="005F5C44" w:rsidP="005F5C44">
            <w:pPr>
              <w:pStyle w:val="DHHStabletext"/>
            </w:pPr>
            <w:r>
              <w:t>70</w:t>
            </w:r>
          </w:p>
        </w:tc>
        <w:tc>
          <w:tcPr>
            <w:tcW w:w="1268" w:type="pct"/>
          </w:tcPr>
          <w:p w14:paraId="09CA1534" w14:textId="77777777" w:rsidR="005F5C44" w:rsidRPr="0068278F" w:rsidRDefault="005F5C44" w:rsidP="005F5C44">
            <w:pPr>
              <w:pStyle w:val="DHHStabletext"/>
            </w:pPr>
            <w:r>
              <w:t>28 (40%)</w:t>
            </w:r>
          </w:p>
        </w:tc>
        <w:tc>
          <w:tcPr>
            <w:tcW w:w="871" w:type="pct"/>
          </w:tcPr>
          <w:p w14:paraId="289C29B5" w14:textId="77777777" w:rsidR="005F5C44" w:rsidRPr="0068278F" w:rsidRDefault="005F5C44" w:rsidP="005F5C44">
            <w:pPr>
              <w:pStyle w:val="DHHStabletext"/>
            </w:pPr>
            <w:r>
              <w:t>19</w:t>
            </w:r>
          </w:p>
        </w:tc>
        <w:tc>
          <w:tcPr>
            <w:tcW w:w="1137" w:type="pct"/>
          </w:tcPr>
          <w:p w14:paraId="09F8D8FA" w14:textId="77777777" w:rsidR="005F5C44" w:rsidRPr="0068278F" w:rsidRDefault="005F5C44" w:rsidP="005F5C44">
            <w:pPr>
              <w:pStyle w:val="DHHStabletext"/>
            </w:pPr>
            <w:r>
              <w:t>14 (74%)</w:t>
            </w:r>
          </w:p>
        </w:tc>
      </w:tr>
      <w:tr w:rsidR="005F5C44" w:rsidRPr="0068278F" w14:paraId="1E73AEA5" w14:textId="77777777" w:rsidTr="00182441">
        <w:tc>
          <w:tcPr>
            <w:tcW w:w="854" w:type="pct"/>
          </w:tcPr>
          <w:p w14:paraId="2358846B" w14:textId="77777777" w:rsidR="005F5C44" w:rsidRPr="005F5C44" w:rsidRDefault="005F5C44" w:rsidP="005F5C44">
            <w:pPr>
              <w:pStyle w:val="DHHStabletext"/>
              <w:rPr>
                <w:b/>
              </w:rPr>
            </w:pPr>
            <w:r w:rsidRPr="005F5C44">
              <w:rPr>
                <w:b/>
              </w:rPr>
              <w:t>M9</w:t>
            </w:r>
          </w:p>
        </w:tc>
        <w:tc>
          <w:tcPr>
            <w:tcW w:w="871" w:type="pct"/>
          </w:tcPr>
          <w:p w14:paraId="15DCD55D" w14:textId="77777777" w:rsidR="005F5C44" w:rsidRPr="0068278F" w:rsidRDefault="005F5C44" w:rsidP="005F5C44">
            <w:pPr>
              <w:pStyle w:val="DHHStabletext"/>
            </w:pPr>
            <w:r>
              <w:t>55</w:t>
            </w:r>
          </w:p>
        </w:tc>
        <w:tc>
          <w:tcPr>
            <w:tcW w:w="1268" w:type="pct"/>
          </w:tcPr>
          <w:p w14:paraId="53F2181E" w14:textId="77777777" w:rsidR="005F5C44" w:rsidRPr="0068278F" w:rsidRDefault="005F5C44" w:rsidP="005F5C44">
            <w:pPr>
              <w:pStyle w:val="DHHStabletext"/>
            </w:pPr>
            <w:r>
              <w:t>19 (35%)</w:t>
            </w:r>
          </w:p>
        </w:tc>
        <w:tc>
          <w:tcPr>
            <w:tcW w:w="871" w:type="pct"/>
          </w:tcPr>
          <w:p w14:paraId="09940DBE" w14:textId="77777777" w:rsidR="005F5C44" w:rsidRPr="0068278F" w:rsidRDefault="005F5C44" w:rsidP="005F5C44">
            <w:pPr>
              <w:pStyle w:val="DHHStabletext"/>
            </w:pPr>
            <w:r>
              <w:t>7</w:t>
            </w:r>
          </w:p>
        </w:tc>
        <w:tc>
          <w:tcPr>
            <w:tcW w:w="1137" w:type="pct"/>
          </w:tcPr>
          <w:p w14:paraId="0FDFF982" w14:textId="77777777" w:rsidR="005F5C44" w:rsidRPr="0068278F" w:rsidRDefault="005F5C44" w:rsidP="005F5C44">
            <w:pPr>
              <w:pStyle w:val="DHHStabletext"/>
            </w:pPr>
            <w:r>
              <w:t>7 (100%)</w:t>
            </w:r>
          </w:p>
        </w:tc>
      </w:tr>
      <w:tr w:rsidR="005F5C44" w:rsidRPr="0068278F" w14:paraId="4879DB60" w14:textId="77777777" w:rsidTr="00182441">
        <w:tc>
          <w:tcPr>
            <w:tcW w:w="854" w:type="pct"/>
          </w:tcPr>
          <w:p w14:paraId="56FFAF2E" w14:textId="77777777" w:rsidR="005F5C44" w:rsidRPr="005F5C44" w:rsidRDefault="005F5C44" w:rsidP="005F5C44">
            <w:pPr>
              <w:pStyle w:val="DHHStabletext"/>
              <w:rPr>
                <w:b/>
              </w:rPr>
            </w:pPr>
            <w:r w:rsidRPr="005F5C44">
              <w:rPr>
                <w:b/>
              </w:rPr>
              <w:t>M10</w:t>
            </w:r>
          </w:p>
        </w:tc>
        <w:tc>
          <w:tcPr>
            <w:tcW w:w="871" w:type="pct"/>
          </w:tcPr>
          <w:p w14:paraId="29F05D3E" w14:textId="77777777" w:rsidR="005F5C44" w:rsidRPr="0068278F" w:rsidRDefault="005F5C44" w:rsidP="005F5C44">
            <w:pPr>
              <w:pStyle w:val="DHHStabletext"/>
            </w:pPr>
            <w:r>
              <w:t>28</w:t>
            </w:r>
          </w:p>
        </w:tc>
        <w:tc>
          <w:tcPr>
            <w:tcW w:w="1268" w:type="pct"/>
          </w:tcPr>
          <w:p w14:paraId="0535CBB9" w14:textId="77777777" w:rsidR="005F5C44" w:rsidRPr="0068278F" w:rsidRDefault="005F5C44" w:rsidP="005F5C44">
            <w:pPr>
              <w:pStyle w:val="DHHStabletext"/>
            </w:pPr>
            <w:r>
              <w:t>18 (64%)</w:t>
            </w:r>
          </w:p>
        </w:tc>
        <w:tc>
          <w:tcPr>
            <w:tcW w:w="871" w:type="pct"/>
          </w:tcPr>
          <w:p w14:paraId="7BD53485" w14:textId="77777777" w:rsidR="005F5C44" w:rsidRPr="0068278F" w:rsidRDefault="005F5C44" w:rsidP="005F5C44">
            <w:pPr>
              <w:pStyle w:val="DHHStabletext"/>
            </w:pPr>
            <w:r>
              <w:t>10</w:t>
            </w:r>
          </w:p>
        </w:tc>
        <w:tc>
          <w:tcPr>
            <w:tcW w:w="1137" w:type="pct"/>
          </w:tcPr>
          <w:p w14:paraId="3D4CDAFC" w14:textId="77777777" w:rsidR="005F5C44" w:rsidRPr="0068278F" w:rsidRDefault="005F5C44" w:rsidP="005F5C44">
            <w:pPr>
              <w:pStyle w:val="DHHStabletext"/>
            </w:pPr>
            <w:r>
              <w:t>9 (90%)</w:t>
            </w:r>
          </w:p>
        </w:tc>
      </w:tr>
      <w:tr w:rsidR="005F5C44" w:rsidRPr="0068278F" w14:paraId="479FD1A0" w14:textId="77777777" w:rsidTr="00182441">
        <w:tc>
          <w:tcPr>
            <w:tcW w:w="854" w:type="pct"/>
          </w:tcPr>
          <w:p w14:paraId="05E1C5F3" w14:textId="77777777" w:rsidR="005F5C44" w:rsidRPr="005F5C44" w:rsidRDefault="005F5C44" w:rsidP="005F5C44">
            <w:pPr>
              <w:pStyle w:val="DHHStabletext"/>
              <w:rPr>
                <w:b/>
              </w:rPr>
            </w:pPr>
            <w:r w:rsidRPr="005F5C44">
              <w:rPr>
                <w:b/>
              </w:rPr>
              <w:t xml:space="preserve">R3 </w:t>
            </w:r>
          </w:p>
        </w:tc>
        <w:tc>
          <w:tcPr>
            <w:tcW w:w="871" w:type="pct"/>
          </w:tcPr>
          <w:p w14:paraId="4173A71C" w14:textId="77777777" w:rsidR="005F5C44" w:rsidRPr="0068278F" w:rsidRDefault="005F5C44" w:rsidP="005F5C44">
            <w:pPr>
              <w:pStyle w:val="DHHStabletext"/>
            </w:pPr>
            <w:r>
              <w:t>76</w:t>
            </w:r>
          </w:p>
        </w:tc>
        <w:tc>
          <w:tcPr>
            <w:tcW w:w="1268" w:type="pct"/>
          </w:tcPr>
          <w:p w14:paraId="0CDEC0FB" w14:textId="77777777" w:rsidR="005F5C44" w:rsidRPr="0068278F" w:rsidRDefault="005F5C44" w:rsidP="005F5C44">
            <w:pPr>
              <w:pStyle w:val="DHHStabletext"/>
            </w:pPr>
            <w:r>
              <w:t>17 (22%)</w:t>
            </w:r>
          </w:p>
        </w:tc>
        <w:tc>
          <w:tcPr>
            <w:tcW w:w="871" w:type="pct"/>
          </w:tcPr>
          <w:p w14:paraId="589E0E8F" w14:textId="77777777" w:rsidR="005F5C44" w:rsidRPr="0068278F" w:rsidRDefault="005F5C44" w:rsidP="005F5C44">
            <w:pPr>
              <w:pStyle w:val="DHHStabletext"/>
            </w:pPr>
            <w:r>
              <w:t>23</w:t>
            </w:r>
          </w:p>
        </w:tc>
        <w:tc>
          <w:tcPr>
            <w:tcW w:w="1137" w:type="pct"/>
          </w:tcPr>
          <w:p w14:paraId="42A178B0" w14:textId="77777777" w:rsidR="005F5C44" w:rsidRPr="0068278F" w:rsidRDefault="005F5C44" w:rsidP="005F5C44">
            <w:pPr>
              <w:pStyle w:val="DHHStabletext"/>
            </w:pPr>
            <w:r>
              <w:t>11 (48%)</w:t>
            </w:r>
          </w:p>
        </w:tc>
      </w:tr>
      <w:tr w:rsidR="005F5C44" w:rsidRPr="0068278F" w14:paraId="1F19B45F" w14:textId="77777777" w:rsidTr="00182441">
        <w:tc>
          <w:tcPr>
            <w:tcW w:w="854" w:type="pct"/>
          </w:tcPr>
          <w:p w14:paraId="5939D139" w14:textId="77777777" w:rsidR="005F5C44" w:rsidRPr="005F5C44" w:rsidRDefault="005F5C44" w:rsidP="005F5C44">
            <w:pPr>
              <w:pStyle w:val="DHHStabletext"/>
              <w:rPr>
                <w:b/>
              </w:rPr>
            </w:pPr>
            <w:r w:rsidRPr="005F5C44">
              <w:rPr>
                <w:b/>
              </w:rPr>
              <w:t>R4</w:t>
            </w:r>
          </w:p>
        </w:tc>
        <w:tc>
          <w:tcPr>
            <w:tcW w:w="871" w:type="pct"/>
          </w:tcPr>
          <w:p w14:paraId="1A1C5957" w14:textId="77777777" w:rsidR="005F5C44" w:rsidRPr="0068278F" w:rsidRDefault="005F5C44" w:rsidP="005F5C44">
            <w:pPr>
              <w:pStyle w:val="DHHStabletext"/>
            </w:pPr>
            <w:r>
              <w:t>101</w:t>
            </w:r>
          </w:p>
        </w:tc>
        <w:tc>
          <w:tcPr>
            <w:tcW w:w="1268" w:type="pct"/>
          </w:tcPr>
          <w:p w14:paraId="4C9C2C15" w14:textId="77777777" w:rsidR="005F5C44" w:rsidRPr="0068278F" w:rsidRDefault="005F5C44" w:rsidP="005F5C44">
            <w:pPr>
              <w:pStyle w:val="DHHStabletext"/>
            </w:pPr>
            <w:r>
              <w:t>46 (46%)</w:t>
            </w:r>
          </w:p>
        </w:tc>
        <w:tc>
          <w:tcPr>
            <w:tcW w:w="871" w:type="pct"/>
          </w:tcPr>
          <w:p w14:paraId="1E53F46D" w14:textId="77777777" w:rsidR="005F5C44" w:rsidRPr="0068278F" w:rsidRDefault="005F5C44" w:rsidP="005F5C44">
            <w:pPr>
              <w:pStyle w:val="DHHStabletext"/>
            </w:pPr>
            <w:r>
              <w:t>21</w:t>
            </w:r>
          </w:p>
        </w:tc>
        <w:tc>
          <w:tcPr>
            <w:tcW w:w="1137" w:type="pct"/>
          </w:tcPr>
          <w:p w14:paraId="15D4C86D" w14:textId="77777777" w:rsidR="005F5C44" w:rsidRPr="0068278F" w:rsidRDefault="005F5C44" w:rsidP="005F5C44">
            <w:pPr>
              <w:pStyle w:val="DHHStabletext"/>
            </w:pPr>
            <w:r>
              <w:t>19 (90%)</w:t>
            </w:r>
          </w:p>
        </w:tc>
      </w:tr>
      <w:tr w:rsidR="005F5C44" w:rsidRPr="0068278F" w14:paraId="5FA7A9D7" w14:textId="77777777" w:rsidTr="00182441">
        <w:tc>
          <w:tcPr>
            <w:tcW w:w="854" w:type="pct"/>
          </w:tcPr>
          <w:p w14:paraId="382971E2" w14:textId="77777777" w:rsidR="005F5C44" w:rsidRPr="005F5C44" w:rsidRDefault="005F5C44" w:rsidP="005F5C44">
            <w:pPr>
              <w:pStyle w:val="DHHStabletext"/>
              <w:rPr>
                <w:b/>
              </w:rPr>
            </w:pPr>
            <w:r w:rsidRPr="005F5C44">
              <w:rPr>
                <w:b/>
              </w:rPr>
              <w:t>R5</w:t>
            </w:r>
          </w:p>
        </w:tc>
        <w:tc>
          <w:tcPr>
            <w:tcW w:w="871" w:type="pct"/>
          </w:tcPr>
          <w:p w14:paraId="2902CEFC" w14:textId="77777777" w:rsidR="005F5C44" w:rsidRPr="0068278F" w:rsidRDefault="005F5C44" w:rsidP="005F5C44">
            <w:pPr>
              <w:pStyle w:val="DHHStabletext"/>
            </w:pPr>
            <w:r>
              <w:t>49</w:t>
            </w:r>
          </w:p>
        </w:tc>
        <w:tc>
          <w:tcPr>
            <w:tcW w:w="1268" w:type="pct"/>
          </w:tcPr>
          <w:p w14:paraId="6BCB51E4" w14:textId="77777777" w:rsidR="005F5C44" w:rsidRPr="0068278F" w:rsidRDefault="005F5C44" w:rsidP="005F5C44">
            <w:pPr>
              <w:pStyle w:val="DHHStabletext"/>
            </w:pPr>
            <w:r>
              <w:t>12 (24%)</w:t>
            </w:r>
          </w:p>
        </w:tc>
        <w:tc>
          <w:tcPr>
            <w:tcW w:w="871" w:type="pct"/>
          </w:tcPr>
          <w:p w14:paraId="72118871" w14:textId="77777777" w:rsidR="005F5C44" w:rsidRPr="0068278F" w:rsidRDefault="005F5C44" w:rsidP="005F5C44">
            <w:pPr>
              <w:pStyle w:val="DHHStabletext"/>
            </w:pPr>
            <w:r>
              <w:t>8</w:t>
            </w:r>
          </w:p>
        </w:tc>
        <w:tc>
          <w:tcPr>
            <w:tcW w:w="1137" w:type="pct"/>
          </w:tcPr>
          <w:p w14:paraId="25AC578E" w14:textId="77777777" w:rsidR="005F5C44" w:rsidRPr="0068278F" w:rsidRDefault="005F5C44" w:rsidP="005F5C44">
            <w:pPr>
              <w:pStyle w:val="DHHStabletext"/>
            </w:pPr>
            <w:r>
              <w:t>6 (75%)</w:t>
            </w:r>
          </w:p>
        </w:tc>
      </w:tr>
    </w:tbl>
    <w:p w14:paraId="28C06293" w14:textId="77777777" w:rsidR="005F5C44" w:rsidRPr="00EA6C5A" w:rsidRDefault="005F5C44" w:rsidP="005F5C44">
      <w:pPr>
        <w:pStyle w:val="Heading2"/>
        <w:jc w:val="both"/>
      </w:pPr>
      <w:bookmarkStart w:id="95" w:name="_Toc341183506"/>
      <w:bookmarkStart w:id="96" w:name="_Toc413620266"/>
      <w:bookmarkStart w:id="97" w:name="_Toc413620322"/>
      <w:bookmarkStart w:id="98" w:name="_Toc61518358"/>
      <w:r>
        <w:lastRenderedPageBreak/>
        <w:t>Types of n</w:t>
      </w:r>
      <w:r w:rsidRPr="0068278F">
        <w:t xml:space="preserve">utrition </w:t>
      </w:r>
      <w:r>
        <w:t>s</w:t>
      </w:r>
      <w:r w:rsidRPr="0068278F">
        <w:t>upport</w:t>
      </w:r>
      <w:bookmarkEnd w:id="95"/>
      <w:bookmarkEnd w:id="96"/>
      <w:bookmarkEnd w:id="97"/>
      <w:bookmarkEnd w:id="98"/>
    </w:p>
    <w:p w14:paraId="77925F71" w14:textId="77777777" w:rsidR="005F5C44" w:rsidRPr="0068278F" w:rsidRDefault="005F5C44" w:rsidP="005F5C44">
      <w:pPr>
        <w:pStyle w:val="DHHSbody"/>
      </w:pPr>
      <w:r w:rsidRPr="0068278F">
        <w:t xml:space="preserve">Nutrition </w:t>
      </w:r>
      <w:r>
        <w:t>s</w:t>
      </w:r>
      <w:r w:rsidRPr="0068278F">
        <w:t>upport provision was determined as:</w:t>
      </w:r>
    </w:p>
    <w:p w14:paraId="45645B2D" w14:textId="603B016E" w:rsidR="005F5C44" w:rsidRDefault="003A00A0" w:rsidP="005F5C44">
      <w:pPr>
        <w:pStyle w:val="DHHSbullet1"/>
      </w:pPr>
      <w:r>
        <w:t>n</w:t>
      </w:r>
      <w:r w:rsidR="005F5C44">
        <w:t xml:space="preserve">o intervention – the patient is receiving a standard </w:t>
      </w:r>
      <w:r w:rsidR="00781660">
        <w:t xml:space="preserve">or </w:t>
      </w:r>
      <w:r w:rsidR="005F5C44">
        <w:t>full ward diet without fortification/supplements or having their usual home diet</w:t>
      </w:r>
    </w:p>
    <w:p w14:paraId="360AA131" w14:textId="53745F2A" w:rsidR="005F5C44" w:rsidRPr="009A5D67" w:rsidRDefault="003A00A0" w:rsidP="005F5C44">
      <w:pPr>
        <w:pStyle w:val="DHHSbullet1"/>
      </w:pPr>
      <w:r>
        <w:t>o</w:t>
      </w:r>
      <w:r w:rsidR="005F5C44" w:rsidRPr="009A5D67">
        <w:t xml:space="preserve">ral nutrition support </w:t>
      </w:r>
      <w:r w:rsidR="005F5C44">
        <w:t>–</w:t>
      </w:r>
      <w:r w:rsidR="005F5C44" w:rsidRPr="009A5D67">
        <w:t xml:space="preserve"> </w:t>
      </w:r>
      <w:r w:rsidR="005F5C44">
        <w:t xml:space="preserve">the patient is implementing/using </w:t>
      </w:r>
      <w:r w:rsidR="005F5C44" w:rsidRPr="009A5D67">
        <w:t>dietary advice/food fortification only</w:t>
      </w:r>
      <w:r w:rsidR="005F5C44">
        <w:t xml:space="preserve"> </w:t>
      </w:r>
      <w:r w:rsidR="00781660">
        <w:t>(</w:t>
      </w:r>
      <w:r w:rsidR="005F5C44">
        <w:t>t</w:t>
      </w:r>
      <w:r w:rsidR="005F5C44" w:rsidRPr="009A5D67">
        <w:t>he patient has modified their current diet to include high</w:t>
      </w:r>
      <w:r w:rsidR="00781660">
        <w:t>-</w:t>
      </w:r>
      <w:r w:rsidR="005F5C44" w:rsidRPr="009A5D67">
        <w:t>energy/high</w:t>
      </w:r>
      <w:r w:rsidR="00781660">
        <w:t>-</w:t>
      </w:r>
      <w:r w:rsidR="005F5C44" w:rsidRPr="009A5D67">
        <w:t xml:space="preserve">protein foods or fortifying foods to increase energy </w:t>
      </w:r>
      <w:r w:rsidR="005F5C44">
        <w:t xml:space="preserve">and </w:t>
      </w:r>
      <w:r w:rsidR="005F5C44" w:rsidRPr="009A5D67">
        <w:t>protein content</w:t>
      </w:r>
      <w:r w:rsidR="00781660">
        <w:t>)</w:t>
      </w:r>
    </w:p>
    <w:p w14:paraId="50D6B874" w14:textId="5E369704" w:rsidR="005F5C44" w:rsidRPr="009A5D67" w:rsidRDefault="003A00A0" w:rsidP="005F5C44">
      <w:pPr>
        <w:pStyle w:val="DHHSbullet1"/>
      </w:pPr>
      <w:r>
        <w:t>c</w:t>
      </w:r>
      <w:r w:rsidR="005F5C44" w:rsidRPr="009A5D67">
        <w:t>ommercial oral nutrition supplements</w:t>
      </w:r>
      <w:r w:rsidR="001D2B55">
        <w:t xml:space="preserve"> – </w:t>
      </w:r>
      <w:r w:rsidR="005F5C44">
        <w:t>the</w:t>
      </w:r>
      <w:r w:rsidR="005F5C44" w:rsidRPr="009A5D67">
        <w:t xml:space="preserve"> patient is including supplements made with commercial powders (</w:t>
      </w:r>
      <w:r w:rsidR="001D2B55">
        <w:t>for example</w:t>
      </w:r>
      <w:r>
        <w:t>,</w:t>
      </w:r>
      <w:r w:rsidR="005F5C44" w:rsidRPr="009A5D67">
        <w:t xml:space="preserve"> </w:t>
      </w:r>
      <w:proofErr w:type="spellStart"/>
      <w:r w:rsidR="005F5C44" w:rsidRPr="009A5D67">
        <w:t>Sustagen</w:t>
      </w:r>
      <w:proofErr w:type="spellEnd"/>
      <w:r w:rsidR="005F5C44" w:rsidRPr="009A5D67">
        <w:t xml:space="preserve">, </w:t>
      </w:r>
      <w:proofErr w:type="spellStart"/>
      <w:r w:rsidR="005F5C44" w:rsidRPr="009A5D67">
        <w:t>Advital</w:t>
      </w:r>
      <w:proofErr w:type="spellEnd"/>
      <w:r w:rsidR="005F5C44" w:rsidRPr="009A5D67">
        <w:t xml:space="preserve">, Ensure, </w:t>
      </w:r>
      <w:proofErr w:type="spellStart"/>
      <w:r w:rsidR="005F5C44" w:rsidRPr="009A5D67">
        <w:t>Proform</w:t>
      </w:r>
      <w:proofErr w:type="spellEnd"/>
      <w:r w:rsidR="005F5C44" w:rsidRPr="009A5D67">
        <w:t>) or pre-packaged</w:t>
      </w:r>
      <w:r w:rsidR="0005525E">
        <w:t>,</w:t>
      </w:r>
      <w:r w:rsidR="005F5C44" w:rsidRPr="009A5D67">
        <w:t xml:space="preserve"> ready-made, nutritionally complete supplements (</w:t>
      </w:r>
      <w:r w:rsidR="001D2B55">
        <w:t>for example</w:t>
      </w:r>
      <w:r>
        <w:t>,</w:t>
      </w:r>
      <w:r w:rsidR="005F5C44" w:rsidRPr="009A5D67">
        <w:t xml:space="preserve"> </w:t>
      </w:r>
      <w:proofErr w:type="spellStart"/>
      <w:r w:rsidR="005F5C44" w:rsidRPr="009A5D67">
        <w:t>Fortisip</w:t>
      </w:r>
      <w:proofErr w:type="spellEnd"/>
      <w:r w:rsidR="005F5C44" w:rsidRPr="009A5D67">
        <w:t>, Resource, Ensure</w:t>
      </w:r>
      <w:r w:rsidR="00471731">
        <w:t xml:space="preserve"> varieties</w:t>
      </w:r>
      <w:r w:rsidR="005F5C44" w:rsidRPr="009A5D67">
        <w:t>)</w:t>
      </w:r>
    </w:p>
    <w:p w14:paraId="586F2A4F" w14:textId="287AEF4B" w:rsidR="005F5C44" w:rsidRDefault="003A00A0" w:rsidP="005F5C44">
      <w:pPr>
        <w:pStyle w:val="DHHSbullet1"/>
      </w:pPr>
      <w:r>
        <w:t>e</w:t>
      </w:r>
      <w:r w:rsidR="005F5C44" w:rsidRPr="00A96550">
        <w:t xml:space="preserve">nteral </w:t>
      </w:r>
      <w:r>
        <w:t>n</w:t>
      </w:r>
      <w:r w:rsidR="005F5C44" w:rsidRPr="00A96550">
        <w:t>utrition – the patient is receiving enteral nutrition via a feeding tube</w:t>
      </w:r>
      <w:r>
        <w:t>,</w:t>
      </w:r>
      <w:r w:rsidR="005F5C44" w:rsidRPr="00A96550">
        <w:t xml:space="preserve"> </w:t>
      </w:r>
      <w:r w:rsidR="001D2B55">
        <w:t>for example</w:t>
      </w:r>
      <w:r>
        <w:t>,</w:t>
      </w:r>
      <w:r w:rsidR="005F5C44" w:rsidRPr="00A96550">
        <w:t xml:space="preserve"> NGT, PEG, JEJ </w:t>
      </w:r>
      <w:r>
        <w:t>(t</w:t>
      </w:r>
      <w:r w:rsidR="005F5C44">
        <w:t>his could be</w:t>
      </w:r>
      <w:r w:rsidR="005F5C44" w:rsidRPr="00A96550">
        <w:t xml:space="preserve"> total/complete enteral nutrition or supplementary</w:t>
      </w:r>
      <w:r>
        <w:t>)</w:t>
      </w:r>
    </w:p>
    <w:p w14:paraId="3BB6EF51" w14:textId="0F3AD8EE" w:rsidR="005F5C44" w:rsidRPr="009A5D67" w:rsidRDefault="003A00A0" w:rsidP="00A170AF">
      <w:pPr>
        <w:pStyle w:val="DHHSbullet1lastline"/>
      </w:pPr>
      <w:r>
        <w:t>p</w:t>
      </w:r>
      <w:r w:rsidR="005F5C44" w:rsidRPr="009A5D67">
        <w:t xml:space="preserve">arenteral </w:t>
      </w:r>
      <w:r>
        <w:t>n</w:t>
      </w:r>
      <w:r w:rsidR="005F5C44" w:rsidRPr="009A5D67">
        <w:t xml:space="preserve">utrition – the patient is receiving </w:t>
      </w:r>
      <w:r w:rsidR="005F5C44">
        <w:t>total parenteral nutrition (TPN)</w:t>
      </w:r>
      <w:r w:rsidR="0005525E">
        <w:t xml:space="preserve"> –</w:t>
      </w:r>
      <w:r w:rsidR="005F5C44" w:rsidRPr="009A5D67">
        <w:t xml:space="preserve"> </w:t>
      </w:r>
      <w:r w:rsidR="0005525E">
        <w:t>t</w:t>
      </w:r>
      <w:r w:rsidR="005F5C44">
        <w:t>his could be</w:t>
      </w:r>
      <w:r w:rsidR="005F5C44" w:rsidRPr="009A5D67">
        <w:t xml:space="preserve"> total/complete TPN or supplementary</w:t>
      </w:r>
      <w:r w:rsidR="0064213E">
        <w:t>.</w:t>
      </w:r>
    </w:p>
    <w:p w14:paraId="7407CF5D" w14:textId="358BD7CA" w:rsidR="005F5C44" w:rsidRDefault="005F5C44" w:rsidP="005F5C44">
      <w:pPr>
        <w:pStyle w:val="DHHSbody"/>
      </w:pPr>
      <w:r w:rsidRPr="0068278F">
        <w:t xml:space="preserve">Differences </w:t>
      </w:r>
      <w:r w:rsidR="0005525E">
        <w:t>we</w:t>
      </w:r>
      <w:r w:rsidRPr="0068278F">
        <w:t>re seen in the type of nutrition support provided to patients based on where they receiv</w:t>
      </w:r>
      <w:r w:rsidR="0005525E">
        <w:t>e</w:t>
      </w:r>
      <w:r w:rsidRPr="0068278F">
        <w:t xml:space="preserve"> treat</w:t>
      </w:r>
      <w:r>
        <w:t xml:space="preserve">ment and tumour type </w:t>
      </w:r>
      <w:r w:rsidR="003A00A0">
        <w:t>(</w:t>
      </w:r>
      <w:r w:rsidR="000F46A0">
        <w:t>Figures</w:t>
      </w:r>
      <w:r w:rsidR="000F46A0" w:rsidRPr="0068278F">
        <w:t xml:space="preserve"> </w:t>
      </w:r>
      <w:r>
        <w:t>13</w:t>
      </w:r>
      <w:r w:rsidRPr="0068278F">
        <w:t xml:space="preserve"> and </w:t>
      </w:r>
      <w:r>
        <w:t>14</w:t>
      </w:r>
      <w:r w:rsidR="003A00A0">
        <w:t>)</w:t>
      </w:r>
      <w:r>
        <w:t>.</w:t>
      </w:r>
    </w:p>
    <w:p w14:paraId="6AAB13ED" w14:textId="5E7AAB91" w:rsidR="005F5C44" w:rsidRPr="005F5C44" w:rsidRDefault="00FA318C" w:rsidP="00673029">
      <w:pPr>
        <w:pStyle w:val="DHHSfigurecaption"/>
      </w:pPr>
      <w:r w:rsidRPr="00FA318C">
        <w:t>Figure</w:t>
      </w:r>
      <w:r w:rsidRPr="00FA318C" w:rsidDel="00FA318C">
        <w:t xml:space="preserve"> </w:t>
      </w:r>
      <w:r w:rsidR="005F5C44">
        <w:t>13</w:t>
      </w:r>
      <w:r w:rsidR="005F5C44" w:rsidRPr="005F5C44">
        <w:t>: Nutrition support by inpatients and ambulatory patients</w:t>
      </w:r>
      <w:r w:rsidR="005F5C44" w:rsidRPr="005F5C44">
        <w:rPr>
          <w:noProof/>
          <w:sz w:val="24"/>
          <w:lang w:val="en-US"/>
        </w:rPr>
        <w:t xml:space="preserve"> </w:t>
      </w:r>
    </w:p>
    <w:p w14:paraId="40284FBA" w14:textId="77777777" w:rsidR="005F5C44" w:rsidRPr="0068278F" w:rsidRDefault="005F5C44" w:rsidP="005F5C44">
      <w:pPr>
        <w:pStyle w:val="DHHSbody"/>
      </w:pPr>
      <w:r>
        <w:rPr>
          <w:noProof/>
          <w:lang w:eastAsia="en-AU"/>
        </w:rPr>
        <w:drawing>
          <wp:inline distT="0" distB="0" distL="0" distR="0" wp14:anchorId="72D16639" wp14:editId="52E38699">
            <wp:extent cx="5753100" cy="3553427"/>
            <wp:effectExtent l="0" t="0" r="0" b="9525"/>
            <wp:docPr id="32" name="Chart 32" descr="Figure 13 is a bar chart that depicts nutrition support by inpatients and ambulatory patients ">
              <a:extLst xmlns:a="http://schemas.openxmlformats.org/drawingml/2006/main">
                <a:ext uri="{FF2B5EF4-FFF2-40B4-BE49-F238E27FC236}">
                  <a16:creationId xmlns:a16="http://schemas.microsoft.com/office/drawing/2014/main" id="{E1731668-C361-4B8B-8B9E-153672FA00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7036D92" w14:textId="2E219188" w:rsidR="005F5C44" w:rsidRPr="0068278F" w:rsidRDefault="005F5C44" w:rsidP="005F5C44">
      <w:pPr>
        <w:pStyle w:val="DHHSbody"/>
      </w:pPr>
      <w:r w:rsidRPr="0068278F">
        <w:t xml:space="preserve">Only </w:t>
      </w:r>
      <w:r>
        <w:t>41</w:t>
      </w:r>
      <w:r w:rsidRPr="0068278F">
        <w:t xml:space="preserve"> patients (</w:t>
      </w:r>
      <w:r>
        <w:t>3</w:t>
      </w:r>
      <w:r w:rsidR="000F46A0">
        <w:t xml:space="preserve"> per cent</w:t>
      </w:r>
      <w:r w:rsidRPr="0068278F">
        <w:t xml:space="preserve">) were receiving enteral nutrition support and </w:t>
      </w:r>
      <w:r w:rsidR="009E5C15">
        <w:t>nine</w:t>
      </w:r>
      <w:r w:rsidRPr="0068278F">
        <w:t xml:space="preserve"> patients (less than 1</w:t>
      </w:r>
      <w:r w:rsidR="000F46A0">
        <w:t xml:space="preserve"> per cent</w:t>
      </w:r>
      <w:r w:rsidRPr="0068278F">
        <w:t xml:space="preserve">) </w:t>
      </w:r>
      <w:r w:rsidR="0005525E" w:rsidRPr="0068278F">
        <w:t>requir</w:t>
      </w:r>
      <w:r w:rsidR="0005525E">
        <w:t>ed</w:t>
      </w:r>
      <w:r w:rsidR="0005525E" w:rsidRPr="0068278F">
        <w:t xml:space="preserve"> </w:t>
      </w:r>
      <w:r w:rsidRPr="0068278F">
        <w:t xml:space="preserve">parenteral nutrition support. </w:t>
      </w:r>
      <w:r>
        <w:t>Patients receiving enteral nutrition support as an inpatient were predominantly having it as their complete nutrition (77</w:t>
      </w:r>
      <w:r w:rsidR="000F46A0">
        <w:t xml:space="preserve"> per cent</w:t>
      </w:r>
      <w:r>
        <w:t xml:space="preserve">) compared </w:t>
      </w:r>
      <w:r w:rsidR="009E5C15">
        <w:t xml:space="preserve">with </w:t>
      </w:r>
      <w:r>
        <w:t>ambulatory patients</w:t>
      </w:r>
      <w:r w:rsidR="0005525E">
        <w:t>,</w:t>
      </w:r>
      <w:r>
        <w:t xml:space="preserve"> who were predominantly having it as supplementary (58</w:t>
      </w:r>
      <w:r w:rsidR="000F46A0">
        <w:t xml:space="preserve"> per cent</w:t>
      </w:r>
      <w:r>
        <w:t>). Parenteral nutrition was only used in inpatients, with a majority of this as complete nutrition support (89</w:t>
      </w:r>
      <w:r w:rsidR="000F46A0">
        <w:t xml:space="preserve"> per cent</w:t>
      </w:r>
      <w:r>
        <w:t>).</w:t>
      </w:r>
    </w:p>
    <w:p w14:paraId="798F317C" w14:textId="10339A06" w:rsidR="005F5C44" w:rsidRPr="005F5C44" w:rsidRDefault="00FA318C" w:rsidP="00673029">
      <w:pPr>
        <w:pStyle w:val="DHHSfigurecaption"/>
      </w:pPr>
      <w:bookmarkStart w:id="99" w:name="_Toc413620267"/>
      <w:r w:rsidRPr="00FA318C">
        <w:lastRenderedPageBreak/>
        <w:t>Figure</w:t>
      </w:r>
      <w:r w:rsidRPr="00FA318C" w:rsidDel="00FA318C">
        <w:t xml:space="preserve"> </w:t>
      </w:r>
      <w:r w:rsidR="005F5C44">
        <w:t>14</w:t>
      </w:r>
      <w:r w:rsidR="005F5C44" w:rsidRPr="005F5C44">
        <w:t>: Nutrition support by tumour type</w:t>
      </w:r>
      <w:bookmarkEnd w:id="99"/>
    </w:p>
    <w:p w14:paraId="056A4BC6" w14:textId="77777777" w:rsidR="005F5C44" w:rsidRPr="005F5C44" w:rsidRDefault="005F5C44" w:rsidP="005F5C44">
      <w:pPr>
        <w:pStyle w:val="DHHSbody"/>
        <w:rPr>
          <w:b/>
        </w:rPr>
      </w:pPr>
      <w:r>
        <w:rPr>
          <w:noProof/>
          <w:lang w:eastAsia="en-AU"/>
        </w:rPr>
        <w:drawing>
          <wp:inline distT="0" distB="0" distL="0" distR="0" wp14:anchorId="7A72D434" wp14:editId="437183DA">
            <wp:extent cx="5724525" cy="3518704"/>
            <wp:effectExtent l="0" t="0" r="9525" b="5715"/>
            <wp:docPr id="35" name="Chart 35" descr="Figure 14 is a bar chart depicting nutrition support by tumour type">
              <a:extLst xmlns:a="http://schemas.openxmlformats.org/drawingml/2006/main">
                <a:ext uri="{FF2B5EF4-FFF2-40B4-BE49-F238E27FC236}">
                  <a16:creationId xmlns:a16="http://schemas.microsoft.com/office/drawing/2014/main" id="{E9501806-6D89-4B25-95DD-A05A68189A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9E9A9CB" w14:textId="77777777" w:rsidR="00CB5600" w:rsidRDefault="005F5C44" w:rsidP="005F5C44">
      <w:pPr>
        <w:pStyle w:val="Heading2"/>
      </w:pPr>
      <w:bookmarkStart w:id="100" w:name="_Toc341183508"/>
      <w:bookmarkStart w:id="101" w:name="_Toc413620270"/>
      <w:bookmarkStart w:id="102" w:name="_Toc413620324"/>
      <w:bookmarkStart w:id="103" w:name="_Toc61518359"/>
      <w:r w:rsidRPr="0068278F">
        <w:t>Outcomes</w:t>
      </w:r>
      <w:bookmarkEnd w:id="100"/>
      <w:bookmarkEnd w:id="101"/>
      <w:bookmarkEnd w:id="102"/>
      <w:bookmarkEnd w:id="103"/>
    </w:p>
    <w:p w14:paraId="7423B9CB" w14:textId="1F2A1518" w:rsidR="005F5C44" w:rsidRPr="0068278F" w:rsidRDefault="005F5C44" w:rsidP="005F5C44">
      <w:pPr>
        <w:pStyle w:val="DHHSbody"/>
      </w:pPr>
      <w:r w:rsidRPr="0068278F">
        <w:t>Outcomes for all patients were collected from the medical history and hospital admissions records at 30 days following the initial study day</w:t>
      </w:r>
      <w:r w:rsidR="00A25A27">
        <w:t xml:space="preserve"> (T</w:t>
      </w:r>
      <w:r w:rsidRPr="0068278F">
        <w:t>able 1</w:t>
      </w:r>
      <w:r>
        <w:t>0</w:t>
      </w:r>
      <w:r w:rsidR="00A25A27">
        <w:t>)</w:t>
      </w:r>
      <w:r w:rsidRPr="0068278F">
        <w:t>.</w:t>
      </w:r>
    </w:p>
    <w:p w14:paraId="199B93EA" w14:textId="2C77EC12" w:rsidR="005F5C44" w:rsidRDefault="005F5C44" w:rsidP="00673029">
      <w:pPr>
        <w:pStyle w:val="DHHStablecaption"/>
      </w:pPr>
      <w:r w:rsidRPr="005F5C44">
        <w:t>T</w:t>
      </w:r>
      <w:r>
        <w:t>able</w:t>
      </w:r>
      <w:r w:rsidRPr="005F5C44">
        <w:t xml:space="preserve"> 10: </w:t>
      </w:r>
      <w:r w:rsidR="00A25A27">
        <w:t>Thirty</w:t>
      </w:r>
      <w:r w:rsidRPr="005F5C44">
        <w:t>-day outcomes for all patients</w:t>
      </w:r>
    </w:p>
    <w:tbl>
      <w:tblPr>
        <w:tblStyle w:val="TableGrid"/>
        <w:tblW w:w="5000" w:type="pct"/>
        <w:tblInd w:w="0" w:type="dxa"/>
        <w:tblLook w:val="01E0" w:firstRow="1" w:lastRow="1" w:firstColumn="1" w:lastColumn="1" w:noHBand="0" w:noVBand="0"/>
      </w:tblPr>
      <w:tblGrid>
        <w:gridCol w:w="1794"/>
        <w:gridCol w:w="4002"/>
        <w:gridCol w:w="1615"/>
        <w:gridCol w:w="2103"/>
      </w:tblGrid>
      <w:tr w:rsidR="000A145B" w:rsidRPr="0068278F" w14:paraId="07FE738D" w14:textId="77777777" w:rsidTr="00182441">
        <w:trPr>
          <w:tblHeader/>
        </w:trPr>
        <w:tc>
          <w:tcPr>
            <w:tcW w:w="943" w:type="pct"/>
          </w:tcPr>
          <w:p w14:paraId="6381F45A" w14:textId="6BBCCAC2" w:rsidR="000A145B" w:rsidRPr="0068278F" w:rsidRDefault="00CD4B94" w:rsidP="00CD4B94">
            <w:pPr>
              <w:pStyle w:val="DHHStablecolhead"/>
            </w:pPr>
            <w:r>
              <w:t>C</w:t>
            </w:r>
            <w:r w:rsidR="000A145B">
              <w:t>ategory</w:t>
            </w:r>
          </w:p>
        </w:tc>
        <w:tc>
          <w:tcPr>
            <w:tcW w:w="2103" w:type="pct"/>
          </w:tcPr>
          <w:p w14:paraId="00863288" w14:textId="6308E1F7" w:rsidR="000A145B" w:rsidRPr="0068278F" w:rsidRDefault="00CD4B94" w:rsidP="005F5C44">
            <w:pPr>
              <w:pStyle w:val="DHHStablecolhead"/>
            </w:pPr>
            <w:r>
              <w:t>Variable</w:t>
            </w:r>
          </w:p>
        </w:tc>
        <w:tc>
          <w:tcPr>
            <w:tcW w:w="849" w:type="pct"/>
          </w:tcPr>
          <w:p w14:paraId="374D3990" w14:textId="77777777" w:rsidR="000A145B" w:rsidRPr="0068278F" w:rsidRDefault="000A145B" w:rsidP="005F5C44">
            <w:pPr>
              <w:pStyle w:val="DHHStablecolhead"/>
            </w:pPr>
            <w:r w:rsidRPr="0068278F">
              <w:t xml:space="preserve">Total </w:t>
            </w:r>
            <w:r>
              <w:t>n</w:t>
            </w:r>
            <w:r w:rsidRPr="0068278F">
              <w:t>umber</w:t>
            </w:r>
          </w:p>
        </w:tc>
        <w:tc>
          <w:tcPr>
            <w:tcW w:w="1105" w:type="pct"/>
          </w:tcPr>
          <w:p w14:paraId="28A61EF5" w14:textId="77777777" w:rsidR="000A145B" w:rsidRPr="0068278F" w:rsidRDefault="000A145B" w:rsidP="005F5C44">
            <w:pPr>
              <w:pStyle w:val="DHHStablecolhead"/>
            </w:pPr>
            <w:r w:rsidRPr="0068278F">
              <w:t xml:space="preserve">Number </w:t>
            </w:r>
            <w:r>
              <w:t xml:space="preserve">(%) </w:t>
            </w:r>
            <w:r w:rsidRPr="0068278F">
              <w:t>with malnutrition</w:t>
            </w:r>
          </w:p>
        </w:tc>
      </w:tr>
      <w:tr w:rsidR="000A145B" w:rsidRPr="0068278F" w14:paraId="6AE31CB1" w14:textId="77777777" w:rsidTr="00182441">
        <w:tc>
          <w:tcPr>
            <w:tcW w:w="943" w:type="pct"/>
            <w:vMerge w:val="restart"/>
          </w:tcPr>
          <w:p w14:paraId="1F39BE32" w14:textId="2A0A8C26" w:rsidR="000A145B" w:rsidRPr="000A145B" w:rsidRDefault="000A145B" w:rsidP="005F5C44">
            <w:pPr>
              <w:pStyle w:val="DHHStabletext"/>
              <w:rPr>
                <w:b/>
              </w:rPr>
            </w:pPr>
            <w:r w:rsidRPr="000A145B">
              <w:rPr>
                <w:b/>
              </w:rPr>
              <w:t>30-day mortality</w:t>
            </w:r>
          </w:p>
        </w:tc>
        <w:tc>
          <w:tcPr>
            <w:tcW w:w="2103" w:type="pct"/>
          </w:tcPr>
          <w:p w14:paraId="4DE884E6" w14:textId="6E35C0FE" w:rsidR="000A145B" w:rsidRPr="000A145B" w:rsidRDefault="000A145B" w:rsidP="005F5C44">
            <w:pPr>
              <w:pStyle w:val="DHHStabletext"/>
            </w:pPr>
            <w:r w:rsidRPr="000A145B">
              <w:t>Alive</w:t>
            </w:r>
          </w:p>
        </w:tc>
        <w:tc>
          <w:tcPr>
            <w:tcW w:w="849" w:type="pct"/>
          </w:tcPr>
          <w:p w14:paraId="6C3F38CE" w14:textId="77777777" w:rsidR="000A145B" w:rsidRPr="00B82A4C" w:rsidRDefault="000A145B" w:rsidP="005F5C44">
            <w:pPr>
              <w:pStyle w:val="DHHStabletext"/>
            </w:pPr>
            <w:r w:rsidRPr="00B82A4C">
              <w:t>1</w:t>
            </w:r>
            <w:r>
              <w:t>,</w:t>
            </w:r>
            <w:r w:rsidRPr="00B82A4C">
              <w:t>116</w:t>
            </w:r>
          </w:p>
        </w:tc>
        <w:tc>
          <w:tcPr>
            <w:tcW w:w="1105" w:type="pct"/>
          </w:tcPr>
          <w:p w14:paraId="50731B17" w14:textId="77777777" w:rsidR="000A145B" w:rsidRPr="00B82A4C" w:rsidRDefault="000A145B" w:rsidP="005F5C44">
            <w:pPr>
              <w:pStyle w:val="DHHStabletext"/>
            </w:pPr>
            <w:r w:rsidRPr="00B82A4C">
              <w:t>248</w:t>
            </w:r>
            <w:r>
              <w:t xml:space="preserve"> (22%)</w:t>
            </w:r>
          </w:p>
        </w:tc>
      </w:tr>
      <w:tr w:rsidR="000A145B" w:rsidRPr="0068278F" w14:paraId="540C47AE" w14:textId="77777777" w:rsidTr="00182441">
        <w:tc>
          <w:tcPr>
            <w:tcW w:w="943" w:type="pct"/>
            <w:vMerge/>
          </w:tcPr>
          <w:p w14:paraId="5B0F4136" w14:textId="77777777" w:rsidR="000A145B" w:rsidRPr="000A145B" w:rsidRDefault="000A145B" w:rsidP="005F5C44">
            <w:pPr>
              <w:pStyle w:val="DHHStabletext"/>
              <w:rPr>
                <w:b/>
              </w:rPr>
            </w:pPr>
          </w:p>
        </w:tc>
        <w:tc>
          <w:tcPr>
            <w:tcW w:w="2103" w:type="pct"/>
          </w:tcPr>
          <w:p w14:paraId="25D09C40" w14:textId="054249A0" w:rsidR="000A145B" w:rsidRPr="000A145B" w:rsidRDefault="000A145B" w:rsidP="005F5C44">
            <w:pPr>
              <w:pStyle w:val="DHHStabletext"/>
            </w:pPr>
            <w:r w:rsidRPr="000A145B">
              <w:t>Deceased</w:t>
            </w:r>
          </w:p>
        </w:tc>
        <w:tc>
          <w:tcPr>
            <w:tcW w:w="849" w:type="pct"/>
          </w:tcPr>
          <w:p w14:paraId="4F071718" w14:textId="77777777" w:rsidR="000A145B" w:rsidRPr="00B82A4C" w:rsidRDefault="000A145B" w:rsidP="005F5C44">
            <w:pPr>
              <w:pStyle w:val="DHHStabletext"/>
            </w:pPr>
            <w:r w:rsidRPr="00B82A4C">
              <w:t>33</w:t>
            </w:r>
          </w:p>
        </w:tc>
        <w:tc>
          <w:tcPr>
            <w:tcW w:w="1105" w:type="pct"/>
          </w:tcPr>
          <w:p w14:paraId="5E0DD75F" w14:textId="77777777" w:rsidR="000A145B" w:rsidRPr="00B82A4C" w:rsidRDefault="000A145B" w:rsidP="005F5C44">
            <w:pPr>
              <w:pStyle w:val="DHHStabletext"/>
            </w:pPr>
            <w:r w:rsidRPr="00B82A4C">
              <w:t>14</w:t>
            </w:r>
            <w:r>
              <w:t xml:space="preserve"> (42%)</w:t>
            </w:r>
          </w:p>
        </w:tc>
      </w:tr>
      <w:tr w:rsidR="000A145B" w:rsidRPr="0068278F" w14:paraId="25A16302" w14:textId="77777777" w:rsidTr="00182441">
        <w:tc>
          <w:tcPr>
            <w:tcW w:w="943" w:type="pct"/>
            <w:vMerge/>
          </w:tcPr>
          <w:p w14:paraId="4FA7A277" w14:textId="77777777" w:rsidR="000A145B" w:rsidRPr="000A145B" w:rsidRDefault="000A145B" w:rsidP="005F5C44">
            <w:pPr>
              <w:pStyle w:val="DHHStabletext"/>
              <w:rPr>
                <w:b/>
              </w:rPr>
            </w:pPr>
          </w:p>
        </w:tc>
        <w:tc>
          <w:tcPr>
            <w:tcW w:w="2103" w:type="pct"/>
          </w:tcPr>
          <w:p w14:paraId="7626B4D3" w14:textId="41C40526" w:rsidR="000A145B" w:rsidRPr="000A145B" w:rsidRDefault="000A145B" w:rsidP="005F5C44">
            <w:pPr>
              <w:pStyle w:val="DHHStabletext"/>
            </w:pPr>
            <w:r w:rsidRPr="000A145B">
              <w:t>Unknown</w:t>
            </w:r>
            <w:r w:rsidR="007D018D">
              <w:t xml:space="preserve"> </w:t>
            </w:r>
            <w:r w:rsidRPr="000A145B">
              <w:t>/</w:t>
            </w:r>
            <w:r w:rsidR="007D018D">
              <w:t xml:space="preserve"> </w:t>
            </w:r>
            <w:r w:rsidRPr="000A145B">
              <w:t>not available</w:t>
            </w:r>
          </w:p>
        </w:tc>
        <w:tc>
          <w:tcPr>
            <w:tcW w:w="849" w:type="pct"/>
          </w:tcPr>
          <w:p w14:paraId="45F401F5" w14:textId="77777777" w:rsidR="000A145B" w:rsidRPr="00B82A4C" w:rsidRDefault="000A145B" w:rsidP="005F5C44">
            <w:pPr>
              <w:pStyle w:val="DHHStabletext"/>
            </w:pPr>
            <w:r w:rsidRPr="00B82A4C">
              <w:t>191</w:t>
            </w:r>
          </w:p>
        </w:tc>
        <w:tc>
          <w:tcPr>
            <w:tcW w:w="1105" w:type="pct"/>
          </w:tcPr>
          <w:p w14:paraId="3CFBDEDC" w14:textId="77777777" w:rsidR="000A145B" w:rsidRPr="00B82A4C" w:rsidRDefault="000A145B" w:rsidP="005F5C44">
            <w:pPr>
              <w:pStyle w:val="DHHStabletext"/>
            </w:pPr>
            <w:r w:rsidRPr="00B82A4C">
              <w:t>40</w:t>
            </w:r>
            <w:r>
              <w:t xml:space="preserve"> (21%)</w:t>
            </w:r>
          </w:p>
        </w:tc>
      </w:tr>
      <w:tr w:rsidR="000A145B" w:rsidRPr="0068278F" w14:paraId="6707B708" w14:textId="77777777" w:rsidTr="00182441">
        <w:tc>
          <w:tcPr>
            <w:tcW w:w="943" w:type="pct"/>
            <w:vMerge w:val="restart"/>
          </w:tcPr>
          <w:p w14:paraId="2C423726" w14:textId="2C89A9E7" w:rsidR="000A145B" w:rsidRPr="000A145B" w:rsidRDefault="000A145B" w:rsidP="005F5C44">
            <w:pPr>
              <w:pStyle w:val="DHHStabletext"/>
              <w:rPr>
                <w:b/>
              </w:rPr>
            </w:pPr>
            <w:r w:rsidRPr="000A145B">
              <w:rPr>
                <w:b/>
              </w:rPr>
              <w:t>Admission/</w:t>
            </w:r>
            <w:r>
              <w:rPr>
                <w:b/>
              </w:rPr>
              <w:t xml:space="preserve"> </w:t>
            </w:r>
            <w:r w:rsidRPr="000A145B">
              <w:rPr>
                <w:b/>
              </w:rPr>
              <w:t>readmission</w:t>
            </w:r>
          </w:p>
        </w:tc>
        <w:tc>
          <w:tcPr>
            <w:tcW w:w="2103" w:type="pct"/>
          </w:tcPr>
          <w:p w14:paraId="000B223F" w14:textId="7827DC7A" w:rsidR="000A145B" w:rsidRPr="000A145B" w:rsidRDefault="000A145B" w:rsidP="005F5C44">
            <w:pPr>
              <w:pStyle w:val="DHHStabletext"/>
            </w:pPr>
            <w:r w:rsidRPr="000A145B">
              <w:t>No</w:t>
            </w:r>
          </w:p>
        </w:tc>
        <w:tc>
          <w:tcPr>
            <w:tcW w:w="849" w:type="pct"/>
          </w:tcPr>
          <w:p w14:paraId="462D80C3" w14:textId="77777777" w:rsidR="000A145B" w:rsidRPr="00B82A4C" w:rsidRDefault="000A145B" w:rsidP="005F5C44">
            <w:pPr>
              <w:pStyle w:val="DHHStabletext"/>
              <w:rPr>
                <w:color w:val="FF0000"/>
              </w:rPr>
            </w:pPr>
            <w:r w:rsidRPr="00D84FE0">
              <w:t>8</w:t>
            </w:r>
            <w:r>
              <w:t>03</w:t>
            </w:r>
          </w:p>
        </w:tc>
        <w:tc>
          <w:tcPr>
            <w:tcW w:w="1105" w:type="pct"/>
          </w:tcPr>
          <w:p w14:paraId="5AB18352" w14:textId="77777777" w:rsidR="000A145B" w:rsidRPr="00247690" w:rsidRDefault="000A145B" w:rsidP="005F5C44">
            <w:pPr>
              <w:pStyle w:val="DHHStabletext"/>
            </w:pPr>
            <w:r w:rsidRPr="00247690">
              <w:t>139</w:t>
            </w:r>
            <w:r>
              <w:t xml:space="preserve"> (17%)</w:t>
            </w:r>
          </w:p>
        </w:tc>
      </w:tr>
      <w:tr w:rsidR="000A145B" w:rsidRPr="0068278F" w14:paraId="5832116D" w14:textId="77777777" w:rsidTr="00182441">
        <w:tc>
          <w:tcPr>
            <w:tcW w:w="943" w:type="pct"/>
            <w:vMerge/>
          </w:tcPr>
          <w:p w14:paraId="5836F200" w14:textId="77777777" w:rsidR="000A145B" w:rsidRPr="005F5C44" w:rsidRDefault="000A145B" w:rsidP="005F5C44">
            <w:pPr>
              <w:pStyle w:val="DHHStabletext"/>
              <w:rPr>
                <w:b/>
              </w:rPr>
            </w:pPr>
          </w:p>
        </w:tc>
        <w:tc>
          <w:tcPr>
            <w:tcW w:w="2103" w:type="pct"/>
          </w:tcPr>
          <w:p w14:paraId="2E058A5F" w14:textId="034A65FB" w:rsidR="000A145B" w:rsidRPr="000A145B" w:rsidRDefault="000A145B" w:rsidP="005F5C44">
            <w:pPr>
              <w:pStyle w:val="DHHStabletext"/>
            </w:pPr>
            <w:r w:rsidRPr="000A145B">
              <w:t>All readmissions</w:t>
            </w:r>
          </w:p>
        </w:tc>
        <w:tc>
          <w:tcPr>
            <w:tcW w:w="849" w:type="pct"/>
          </w:tcPr>
          <w:p w14:paraId="259A1789" w14:textId="77777777" w:rsidR="000A145B" w:rsidRPr="00B82A4C" w:rsidRDefault="000A145B" w:rsidP="005F5C44">
            <w:pPr>
              <w:pStyle w:val="DHHStabletext"/>
            </w:pPr>
            <w:r w:rsidRPr="00B82A4C">
              <w:t>31</w:t>
            </w:r>
            <w:r>
              <w:t>9</w:t>
            </w:r>
          </w:p>
        </w:tc>
        <w:tc>
          <w:tcPr>
            <w:tcW w:w="1105" w:type="pct"/>
          </w:tcPr>
          <w:p w14:paraId="23859F04" w14:textId="77777777" w:rsidR="000A145B" w:rsidRPr="00247690" w:rsidRDefault="000A145B" w:rsidP="005F5C44">
            <w:pPr>
              <w:pStyle w:val="DHHStabletext"/>
            </w:pPr>
            <w:r w:rsidRPr="00D84FE0">
              <w:t>101</w:t>
            </w:r>
            <w:r>
              <w:t xml:space="preserve"> (32%)</w:t>
            </w:r>
          </w:p>
        </w:tc>
      </w:tr>
      <w:tr w:rsidR="000A145B" w:rsidRPr="0068278F" w14:paraId="0EECE563" w14:textId="77777777" w:rsidTr="00182441">
        <w:tc>
          <w:tcPr>
            <w:tcW w:w="943" w:type="pct"/>
            <w:vMerge/>
          </w:tcPr>
          <w:p w14:paraId="37D9436C" w14:textId="77777777" w:rsidR="000A145B" w:rsidRPr="005F5C44" w:rsidRDefault="000A145B" w:rsidP="005F5C44">
            <w:pPr>
              <w:pStyle w:val="DHHStabletext"/>
              <w:rPr>
                <w:b/>
              </w:rPr>
            </w:pPr>
          </w:p>
        </w:tc>
        <w:tc>
          <w:tcPr>
            <w:tcW w:w="2103" w:type="pct"/>
          </w:tcPr>
          <w:p w14:paraId="13D36C8D" w14:textId="4EEEBD19" w:rsidR="000A145B" w:rsidRPr="000A145B" w:rsidRDefault="000A145B" w:rsidP="005F5C44">
            <w:pPr>
              <w:pStyle w:val="DHHStabletext"/>
            </w:pPr>
            <w:r w:rsidRPr="000A145B">
              <w:t>Planned</w:t>
            </w:r>
          </w:p>
        </w:tc>
        <w:tc>
          <w:tcPr>
            <w:tcW w:w="849" w:type="pct"/>
          </w:tcPr>
          <w:p w14:paraId="30F80A8E" w14:textId="77777777" w:rsidR="000A145B" w:rsidRPr="00B82A4C" w:rsidRDefault="000A145B" w:rsidP="005F5C44">
            <w:pPr>
              <w:pStyle w:val="DHHStabletext"/>
            </w:pPr>
            <w:r w:rsidRPr="00B82A4C">
              <w:t>18</w:t>
            </w:r>
            <w:r>
              <w:t>1</w:t>
            </w:r>
          </w:p>
        </w:tc>
        <w:tc>
          <w:tcPr>
            <w:tcW w:w="1105" w:type="pct"/>
          </w:tcPr>
          <w:p w14:paraId="36B9BF4E" w14:textId="77777777" w:rsidR="000A145B" w:rsidRPr="00247690" w:rsidRDefault="000A145B" w:rsidP="005F5C44">
            <w:pPr>
              <w:pStyle w:val="DHHStabletext"/>
            </w:pPr>
            <w:r w:rsidRPr="00247690">
              <w:t>40</w:t>
            </w:r>
            <w:r>
              <w:t xml:space="preserve"> (22%)</w:t>
            </w:r>
          </w:p>
        </w:tc>
      </w:tr>
      <w:tr w:rsidR="000A145B" w:rsidRPr="0068278F" w14:paraId="65F78D10" w14:textId="77777777" w:rsidTr="00182441">
        <w:tc>
          <w:tcPr>
            <w:tcW w:w="943" w:type="pct"/>
            <w:vMerge/>
          </w:tcPr>
          <w:p w14:paraId="7DA8D0FB" w14:textId="77777777" w:rsidR="000A145B" w:rsidRPr="005F5C44" w:rsidRDefault="000A145B" w:rsidP="005F5C44">
            <w:pPr>
              <w:pStyle w:val="DHHStabletext"/>
              <w:rPr>
                <w:b/>
              </w:rPr>
            </w:pPr>
          </w:p>
        </w:tc>
        <w:tc>
          <w:tcPr>
            <w:tcW w:w="2103" w:type="pct"/>
          </w:tcPr>
          <w:p w14:paraId="3128B678" w14:textId="24FC49D2" w:rsidR="000A145B" w:rsidRPr="000A145B" w:rsidRDefault="000A145B" w:rsidP="005F5C44">
            <w:pPr>
              <w:pStyle w:val="DHHStabletext"/>
            </w:pPr>
            <w:r w:rsidRPr="000A145B">
              <w:t>Unplanned</w:t>
            </w:r>
          </w:p>
        </w:tc>
        <w:tc>
          <w:tcPr>
            <w:tcW w:w="849" w:type="pct"/>
          </w:tcPr>
          <w:p w14:paraId="01ECF995" w14:textId="77777777" w:rsidR="000A145B" w:rsidRPr="00247690" w:rsidRDefault="000A145B" w:rsidP="005F5C44">
            <w:pPr>
              <w:pStyle w:val="DHHStabletext"/>
            </w:pPr>
            <w:r w:rsidRPr="00247690">
              <w:t>138</w:t>
            </w:r>
          </w:p>
        </w:tc>
        <w:tc>
          <w:tcPr>
            <w:tcW w:w="1105" w:type="pct"/>
          </w:tcPr>
          <w:p w14:paraId="7B2F7063" w14:textId="77777777" w:rsidR="000A145B" w:rsidRPr="00247690" w:rsidRDefault="000A145B" w:rsidP="005F5C44">
            <w:pPr>
              <w:pStyle w:val="DHHStabletext"/>
            </w:pPr>
            <w:r w:rsidRPr="00247690">
              <w:t>59</w:t>
            </w:r>
            <w:r>
              <w:t xml:space="preserve"> (43%)</w:t>
            </w:r>
          </w:p>
        </w:tc>
      </w:tr>
      <w:tr w:rsidR="000A145B" w:rsidRPr="0068278F" w14:paraId="2F95B900" w14:textId="77777777" w:rsidTr="00182441">
        <w:tc>
          <w:tcPr>
            <w:tcW w:w="943" w:type="pct"/>
            <w:vMerge/>
          </w:tcPr>
          <w:p w14:paraId="7A49E7BF" w14:textId="77777777" w:rsidR="000A145B" w:rsidRPr="005F5C44" w:rsidRDefault="000A145B" w:rsidP="005F5C44">
            <w:pPr>
              <w:pStyle w:val="DHHStabletext"/>
              <w:rPr>
                <w:b/>
              </w:rPr>
            </w:pPr>
          </w:p>
        </w:tc>
        <w:tc>
          <w:tcPr>
            <w:tcW w:w="2103" w:type="pct"/>
          </w:tcPr>
          <w:p w14:paraId="64EB7C65" w14:textId="50662944" w:rsidR="000A145B" w:rsidRPr="000A145B" w:rsidRDefault="000A145B" w:rsidP="005F5C44">
            <w:pPr>
              <w:pStyle w:val="DHHStabletext"/>
            </w:pPr>
            <w:r w:rsidRPr="000A145B">
              <w:t>Remains an inpatient</w:t>
            </w:r>
          </w:p>
        </w:tc>
        <w:tc>
          <w:tcPr>
            <w:tcW w:w="849" w:type="pct"/>
          </w:tcPr>
          <w:p w14:paraId="391029E0" w14:textId="77777777" w:rsidR="000A145B" w:rsidRPr="00B82A4C" w:rsidRDefault="000A145B" w:rsidP="005F5C44">
            <w:pPr>
              <w:pStyle w:val="DHHStabletext"/>
              <w:rPr>
                <w:color w:val="FF0000"/>
              </w:rPr>
            </w:pPr>
            <w:r w:rsidRPr="00B82A4C">
              <w:t>12</w:t>
            </w:r>
          </w:p>
        </w:tc>
        <w:tc>
          <w:tcPr>
            <w:tcW w:w="1105" w:type="pct"/>
          </w:tcPr>
          <w:p w14:paraId="3C234187" w14:textId="77777777" w:rsidR="000A145B" w:rsidRPr="00247690" w:rsidRDefault="000A145B" w:rsidP="005F5C44">
            <w:pPr>
              <w:pStyle w:val="DHHStabletext"/>
            </w:pPr>
            <w:r w:rsidRPr="00247690">
              <w:t>4</w:t>
            </w:r>
            <w:r>
              <w:t xml:space="preserve"> (33%)</w:t>
            </w:r>
          </w:p>
        </w:tc>
      </w:tr>
    </w:tbl>
    <w:p w14:paraId="1DE7107D" w14:textId="0FA84AC7" w:rsidR="005F5C44" w:rsidRPr="005F5C44" w:rsidRDefault="00A25A27" w:rsidP="00A170AF">
      <w:pPr>
        <w:pStyle w:val="Heading3"/>
      </w:pPr>
      <w:r>
        <w:t>Thirty</w:t>
      </w:r>
      <w:r w:rsidR="00A170AF">
        <w:t>-day mortality</w:t>
      </w:r>
    </w:p>
    <w:p w14:paraId="44705CEF" w14:textId="370DEEA9" w:rsidR="005F5C44" w:rsidRPr="00CF3C32" w:rsidRDefault="005F5C44" w:rsidP="005F5C44">
      <w:pPr>
        <w:pStyle w:val="DHHSbody"/>
      </w:pPr>
      <w:r w:rsidRPr="00CF3C32">
        <w:t>Mortality outcomes were available for 1</w:t>
      </w:r>
      <w:r w:rsidR="000F46A0">
        <w:t>,</w:t>
      </w:r>
      <w:r w:rsidRPr="00CF3C32">
        <w:t>149 patients (86</w:t>
      </w:r>
      <w:r w:rsidR="000F46A0">
        <w:t xml:space="preserve"> per cent</w:t>
      </w:r>
      <w:r w:rsidRPr="00CF3C32">
        <w:t>). Thirty-three patients (2.5</w:t>
      </w:r>
      <w:r w:rsidR="000F46A0">
        <w:t xml:space="preserve"> per cent</w:t>
      </w:r>
      <w:r w:rsidRPr="00CF3C32">
        <w:t xml:space="preserve"> of the total population) were deceased at 30 days. Of the patients who had died, 14 (42</w:t>
      </w:r>
      <w:r w:rsidR="000F46A0">
        <w:t xml:space="preserve"> per cent</w:t>
      </w:r>
      <w:r w:rsidRPr="00CF3C32">
        <w:t>) were malnourished. The 30-day mortality rate was 2.5 times higher in malnourished patients (4.6</w:t>
      </w:r>
      <w:r w:rsidR="000F46A0">
        <w:t xml:space="preserve"> per cent</w:t>
      </w:r>
      <w:r w:rsidRPr="00CF3C32">
        <w:t xml:space="preserve"> vs 1.8</w:t>
      </w:r>
      <w:r w:rsidR="000F46A0">
        <w:t xml:space="preserve"> per cent</w:t>
      </w:r>
      <w:r w:rsidRPr="00CF3C32">
        <w:t xml:space="preserve">). </w:t>
      </w:r>
    </w:p>
    <w:p w14:paraId="25AA0847" w14:textId="37A7D341" w:rsidR="005F5C44" w:rsidRPr="005F5C44" w:rsidRDefault="005F5C44" w:rsidP="00A170AF">
      <w:pPr>
        <w:pStyle w:val="Heading3"/>
      </w:pPr>
      <w:r w:rsidRPr="005F5C44">
        <w:lastRenderedPageBreak/>
        <w:t xml:space="preserve">Admission or </w:t>
      </w:r>
      <w:r w:rsidR="00202FC7">
        <w:t>r</w:t>
      </w:r>
      <w:r w:rsidRPr="005F5C44">
        <w:t>e</w:t>
      </w:r>
      <w:r w:rsidR="00A170AF">
        <w:t>admission</w:t>
      </w:r>
    </w:p>
    <w:p w14:paraId="070C6244" w14:textId="58CAB77E" w:rsidR="005F5C44" w:rsidRPr="0068278F" w:rsidRDefault="005F5C44" w:rsidP="005F5C44">
      <w:pPr>
        <w:pStyle w:val="DHHSbody"/>
      </w:pPr>
      <w:r w:rsidRPr="0068278F">
        <w:t xml:space="preserve">Admission (for ambulatory patients) or readmission to hospital was recorded if patients required admission to an inpatient bed </w:t>
      </w:r>
      <w:r w:rsidR="00010FC5">
        <w:t>(</w:t>
      </w:r>
      <w:r w:rsidR="000715A8">
        <w:rPr>
          <w:rFonts w:cs="Arial"/>
        </w:rPr>
        <w:t>≥</w:t>
      </w:r>
      <w:r w:rsidR="00202FC7">
        <w:t xml:space="preserve"> two</w:t>
      </w:r>
      <w:r w:rsidR="00617E89">
        <w:t>-</w:t>
      </w:r>
      <w:r w:rsidR="00010FC5">
        <w:t>night</w:t>
      </w:r>
      <w:r w:rsidRPr="0068278F">
        <w:t xml:space="preserve"> admission) within 30 days after data collection. This excludes day</w:t>
      </w:r>
      <w:r w:rsidR="007D018D">
        <w:t>-</w:t>
      </w:r>
      <w:r w:rsidRPr="0068278F">
        <w:t>only attendances for chemotherapy or other day</w:t>
      </w:r>
      <w:r w:rsidR="007D018D">
        <w:t>-</w:t>
      </w:r>
      <w:r w:rsidRPr="0068278F">
        <w:t>only procedures. Given that many oncology patients have routine hospital admission</w:t>
      </w:r>
      <w:r w:rsidR="001312D6">
        <w:t>s</w:t>
      </w:r>
      <w:r w:rsidRPr="0068278F">
        <w:t xml:space="preserve">, all admissions were classed as planned or unplanned. </w:t>
      </w:r>
    </w:p>
    <w:p w14:paraId="01226F59" w14:textId="6A3CBF48" w:rsidR="005F5C44" w:rsidRDefault="005F5C44" w:rsidP="005F5C44">
      <w:pPr>
        <w:pStyle w:val="DHHSbody"/>
      </w:pPr>
      <w:r w:rsidRPr="0068278F">
        <w:t>Data for 1</w:t>
      </w:r>
      <w:r w:rsidR="00202FC7">
        <w:t>,</w:t>
      </w:r>
      <w:r>
        <w:t>122</w:t>
      </w:r>
      <w:r w:rsidRPr="0068278F">
        <w:t xml:space="preserve"> patients </w:t>
      </w:r>
      <w:r>
        <w:t>(84</w:t>
      </w:r>
      <w:r w:rsidR="000F46A0">
        <w:t xml:space="preserve"> per cent</w:t>
      </w:r>
      <w:r>
        <w:t xml:space="preserve">) </w:t>
      </w:r>
      <w:r w:rsidRPr="0068278F">
        <w:t>was available</w:t>
      </w:r>
      <w:r w:rsidR="007D018D">
        <w:t>,</w:t>
      </w:r>
      <w:r w:rsidRPr="0068278F">
        <w:t xml:space="preserve"> with patients who remained as an inpatient, deceased and those with missing/unknown </w:t>
      </w:r>
      <w:r>
        <w:t>data</w:t>
      </w:r>
      <w:r w:rsidRPr="0068278F">
        <w:t xml:space="preserve"> not included</w:t>
      </w:r>
      <w:r>
        <w:t xml:space="preserve"> (</w:t>
      </w:r>
      <w:r w:rsidR="000F46A0" w:rsidRPr="000F46A0">
        <w:rPr>
          <w:i/>
        </w:rPr>
        <w:t xml:space="preserve">n = </w:t>
      </w:r>
      <w:r>
        <w:t>218)</w:t>
      </w:r>
      <w:r w:rsidRPr="0068278F">
        <w:t>.</w:t>
      </w:r>
    </w:p>
    <w:p w14:paraId="1D44ED20" w14:textId="77777777" w:rsidR="00A25A27" w:rsidRDefault="00A25A27">
      <w:pPr>
        <w:rPr>
          <w:rFonts w:ascii="Arial" w:hAnsi="Arial"/>
          <w:bCs/>
          <w:color w:val="87189D"/>
          <w:sz w:val="44"/>
          <w:szCs w:val="44"/>
        </w:rPr>
      </w:pPr>
      <w:bookmarkStart w:id="104" w:name="_Toc517095403"/>
      <w:r>
        <w:br w:type="page"/>
      </w:r>
    </w:p>
    <w:p w14:paraId="211655FE" w14:textId="7DFAE58A" w:rsidR="005F5C44" w:rsidRPr="00947D44" w:rsidRDefault="005F5C44" w:rsidP="005F5C44">
      <w:pPr>
        <w:pStyle w:val="Heading1"/>
      </w:pPr>
      <w:bookmarkStart w:id="105" w:name="_Toc61518360"/>
      <w:r w:rsidRPr="00947D44">
        <w:lastRenderedPageBreak/>
        <w:t>Discussion</w:t>
      </w:r>
      <w:bookmarkEnd w:id="104"/>
      <w:bookmarkEnd w:id="105"/>
    </w:p>
    <w:p w14:paraId="70EDAEA3" w14:textId="742762FF" w:rsidR="009E0D20" w:rsidRPr="00F515BF" w:rsidRDefault="005F5C44" w:rsidP="00F515BF">
      <w:pPr>
        <w:pStyle w:val="DHHStablecaption"/>
        <w:rPr>
          <w:color w:val="7030A0"/>
        </w:rPr>
      </w:pPr>
      <w:r w:rsidRPr="00F515BF">
        <w:rPr>
          <w:color w:val="7030A0"/>
        </w:rPr>
        <w:t xml:space="preserve">Overall, there </w:t>
      </w:r>
      <w:r w:rsidR="002F288F" w:rsidRPr="00F515BF">
        <w:rPr>
          <w:color w:val="7030A0"/>
        </w:rPr>
        <w:t>is</w:t>
      </w:r>
      <w:r w:rsidRPr="00F515BF">
        <w:rPr>
          <w:color w:val="7030A0"/>
        </w:rPr>
        <w:t xml:space="preserve"> a continued </w:t>
      </w:r>
      <w:r w:rsidR="0020685D" w:rsidRPr="00F515BF">
        <w:rPr>
          <w:color w:val="7030A0"/>
        </w:rPr>
        <w:t xml:space="preserve">step-wise, </w:t>
      </w:r>
      <w:r w:rsidRPr="00F515BF">
        <w:rPr>
          <w:color w:val="7030A0"/>
        </w:rPr>
        <w:t>downward trend in the prevalence of malnutrition in Victorian cancer services – from 31</w:t>
      </w:r>
      <w:r w:rsidR="000F46A0" w:rsidRPr="00F515BF">
        <w:rPr>
          <w:color w:val="7030A0"/>
        </w:rPr>
        <w:t xml:space="preserve"> per cent</w:t>
      </w:r>
      <w:r w:rsidRPr="00F515BF">
        <w:rPr>
          <w:color w:val="7030A0"/>
        </w:rPr>
        <w:t xml:space="preserve"> in 2012</w:t>
      </w:r>
      <w:r w:rsidR="0020685D" w:rsidRPr="00F515BF">
        <w:rPr>
          <w:color w:val="7030A0"/>
        </w:rPr>
        <w:t>,</w:t>
      </w:r>
      <w:r w:rsidRPr="00F515BF">
        <w:rPr>
          <w:color w:val="7030A0"/>
        </w:rPr>
        <w:t xml:space="preserve"> </w:t>
      </w:r>
      <w:r w:rsidR="007D018D" w:rsidRPr="00F515BF">
        <w:rPr>
          <w:color w:val="7030A0"/>
        </w:rPr>
        <w:t xml:space="preserve">to </w:t>
      </w:r>
      <w:r w:rsidRPr="00F515BF">
        <w:rPr>
          <w:color w:val="7030A0"/>
        </w:rPr>
        <w:t>26</w:t>
      </w:r>
      <w:r w:rsidR="000F46A0" w:rsidRPr="00F515BF">
        <w:rPr>
          <w:color w:val="7030A0"/>
        </w:rPr>
        <w:t xml:space="preserve"> per cent</w:t>
      </w:r>
      <w:r w:rsidRPr="00F515BF">
        <w:rPr>
          <w:color w:val="7030A0"/>
        </w:rPr>
        <w:t xml:space="preserve"> in 2014 </w:t>
      </w:r>
      <w:r w:rsidR="0020685D" w:rsidRPr="00F515BF">
        <w:rPr>
          <w:color w:val="7030A0"/>
        </w:rPr>
        <w:t>and</w:t>
      </w:r>
      <w:r w:rsidRPr="00F515BF">
        <w:rPr>
          <w:color w:val="7030A0"/>
        </w:rPr>
        <w:t xml:space="preserve"> 23</w:t>
      </w:r>
      <w:r w:rsidR="000F46A0" w:rsidRPr="00F515BF">
        <w:rPr>
          <w:color w:val="7030A0"/>
        </w:rPr>
        <w:t xml:space="preserve"> per cent</w:t>
      </w:r>
      <w:r w:rsidRPr="00F515BF">
        <w:rPr>
          <w:color w:val="7030A0"/>
        </w:rPr>
        <w:t xml:space="preserve"> in 2016.</w:t>
      </w:r>
    </w:p>
    <w:p w14:paraId="6951A5DA" w14:textId="260DBA83" w:rsidR="005F5C44" w:rsidRPr="00D35388" w:rsidRDefault="007D7E1D" w:rsidP="005F5C44">
      <w:pPr>
        <w:pStyle w:val="DHHSbody"/>
      </w:pPr>
      <w:r>
        <w:t xml:space="preserve">Despite the use of different criteria for diagnosing malnutrition, and a slightly different cohort of health services involved in the 2016 study compared </w:t>
      </w:r>
      <w:r w:rsidR="009E5C15">
        <w:t xml:space="preserve">with </w:t>
      </w:r>
      <w:r>
        <w:t>previous studies, t</w:t>
      </w:r>
      <w:r w:rsidR="005F5C44">
        <w:t>h</w:t>
      </w:r>
      <w:r>
        <w:t>ese results</w:t>
      </w:r>
      <w:r w:rsidR="005F5C44">
        <w:t xml:space="preserve"> suggest that</w:t>
      </w:r>
      <w:r>
        <w:t xml:space="preserve"> improvements have been mad</w:t>
      </w:r>
      <w:r w:rsidR="002F288F">
        <w:t>e</w:t>
      </w:r>
      <w:r w:rsidR="00617E89">
        <w:t>,</w:t>
      </w:r>
      <w:r>
        <w:t xml:space="preserve"> but that</w:t>
      </w:r>
      <w:r w:rsidR="005F5C44">
        <w:t xml:space="preserve"> cancer malnutrition continues to be a significant issue for health services.</w:t>
      </w:r>
    </w:p>
    <w:p w14:paraId="7C547D60" w14:textId="063D254D" w:rsidR="00EE66C1" w:rsidRPr="00651CCC" w:rsidRDefault="00E352C0" w:rsidP="005F5C44">
      <w:pPr>
        <w:pStyle w:val="DHHSbody"/>
      </w:pPr>
      <w:r>
        <w:t>Malnutrition prevalence rates presented in the literature vary considerably, depending on the patient groups included</w:t>
      </w:r>
      <w:r w:rsidR="003809F2">
        <w:t>, from 26</w:t>
      </w:r>
      <w:r w:rsidR="000F46A0">
        <w:t xml:space="preserve"> per cent</w:t>
      </w:r>
      <w:r w:rsidR="003809F2">
        <w:t xml:space="preserve"> in chemotherapy day patients</w:t>
      </w:r>
      <w:r w:rsidR="003809F2">
        <w:rPr>
          <w:vertAlign w:val="superscript"/>
        </w:rPr>
        <w:t>11</w:t>
      </w:r>
      <w:r w:rsidR="003809F2">
        <w:t xml:space="preserve"> to 76</w:t>
      </w:r>
      <w:r w:rsidR="000F46A0">
        <w:t xml:space="preserve"> per cent</w:t>
      </w:r>
      <w:r w:rsidR="003809F2">
        <w:t xml:space="preserve"> in admitted oncology patients</w:t>
      </w:r>
      <w:r w:rsidR="009E5C15">
        <w:t>.</w:t>
      </w:r>
      <w:r w:rsidR="003809F2">
        <w:rPr>
          <w:vertAlign w:val="superscript"/>
        </w:rPr>
        <w:t>12</w:t>
      </w:r>
      <w:r w:rsidR="003809F2">
        <w:t xml:space="preserve"> These studies</w:t>
      </w:r>
      <w:r w:rsidR="003809F2">
        <w:rPr>
          <w:vertAlign w:val="superscript"/>
        </w:rPr>
        <w:t>2,3,11</w:t>
      </w:r>
      <w:r w:rsidR="003E4654">
        <w:rPr>
          <w:vertAlign w:val="superscript"/>
        </w:rPr>
        <w:t>–</w:t>
      </w:r>
      <w:r w:rsidR="003809F2">
        <w:rPr>
          <w:vertAlign w:val="superscript"/>
        </w:rPr>
        <w:t>13</w:t>
      </w:r>
      <w:r w:rsidR="003809F2">
        <w:t xml:space="preserve"> are now all more than </w:t>
      </w:r>
      <w:r w:rsidR="00A25A27">
        <w:t>eight</w:t>
      </w:r>
      <w:r w:rsidR="003809F2">
        <w:t xml:space="preserve"> years old</w:t>
      </w:r>
      <w:r w:rsidR="003E4654">
        <w:t>,</w:t>
      </w:r>
      <w:r>
        <w:t xml:space="preserve"> </w:t>
      </w:r>
      <w:r w:rsidR="003809F2">
        <w:t>and there have been significant improvements made to oncologic treatments over this time, resulting in a reduction in the severity of nutrition impact symptoms and therefore potentially the prevalence of malnutrition, making comparison difficult.</w:t>
      </w:r>
    </w:p>
    <w:p w14:paraId="505ABC44" w14:textId="0386F9B6" w:rsidR="005F5C44" w:rsidRDefault="005F5C44" w:rsidP="005F5C44">
      <w:pPr>
        <w:pStyle w:val="DHHSbody"/>
      </w:pPr>
      <w:r w:rsidRPr="00D35388">
        <w:t xml:space="preserve">A sustainable methodology </w:t>
      </w:r>
      <w:r>
        <w:t>was developed in 2016 to</w:t>
      </w:r>
      <w:r w:rsidRPr="00D35388">
        <w:t xml:space="preserve"> </w:t>
      </w:r>
      <w:r>
        <w:t>enable the cancer malnutrition PPS to</w:t>
      </w:r>
      <w:r w:rsidRPr="00D35388">
        <w:t xml:space="preserve"> be </w:t>
      </w:r>
      <w:r>
        <w:t>repeated</w:t>
      </w:r>
      <w:r w:rsidRPr="00D35388">
        <w:t xml:space="preserve"> biennially</w:t>
      </w:r>
      <w:r>
        <w:t xml:space="preserve"> across Victorian cancer services</w:t>
      </w:r>
      <w:r w:rsidRPr="00D35388">
        <w:t>. The development of this methodology</w:t>
      </w:r>
      <w:r>
        <w:t xml:space="preserve"> included future-proofing the study so </w:t>
      </w:r>
      <w:r w:rsidR="000806B9">
        <w:t xml:space="preserve">the data collected could be used to diagnose malnutrition using multiple </w:t>
      </w:r>
      <w:r>
        <w:t xml:space="preserve">definitions of malnutrition </w:t>
      </w:r>
      <w:r w:rsidR="000806B9">
        <w:t>should any one definition</w:t>
      </w:r>
      <w:r>
        <w:t xml:space="preserve"> become standard </w:t>
      </w:r>
      <w:r w:rsidR="000806B9">
        <w:t xml:space="preserve">national or international </w:t>
      </w:r>
      <w:r>
        <w:t xml:space="preserve">practice. The ICD-10-AM criteria was used as the diagnostic criteria for malnutrition in the 2016 study, given this is the criteria used for coding malnutrition </w:t>
      </w:r>
      <w:r w:rsidR="003E4654">
        <w:t xml:space="preserve">among </w:t>
      </w:r>
      <w:r>
        <w:t>inpatients in Victorian cancer services</w:t>
      </w:r>
      <w:r w:rsidR="00202FC7">
        <w:t>;</w:t>
      </w:r>
      <w:r>
        <w:t xml:space="preserve"> however</w:t>
      </w:r>
      <w:r w:rsidR="00202FC7">
        <w:t>,</w:t>
      </w:r>
      <w:r>
        <w:t xml:space="preserve"> data is also available within the study to diagnose malnutrition using the European Society for Clinical Nutrition and Metabolism and The Academy of Nutrition and Dietetics definitions. Due to this change in methodology</w:t>
      </w:r>
      <w:r w:rsidRPr="00D35388">
        <w:t xml:space="preserve"> </w:t>
      </w:r>
      <w:r>
        <w:t xml:space="preserve">from using the </w:t>
      </w:r>
      <w:r w:rsidRPr="00D35388">
        <w:t>Patient</w:t>
      </w:r>
      <w:r w:rsidR="0020685D">
        <w:t xml:space="preserve"> </w:t>
      </w:r>
      <w:r w:rsidRPr="00D35388">
        <w:t>Generated</w:t>
      </w:r>
      <w:r w:rsidR="0020685D">
        <w:t>-</w:t>
      </w:r>
      <w:r w:rsidRPr="00D35388">
        <w:t xml:space="preserve">Subjective Global Assessment (PG-SGA) </w:t>
      </w:r>
      <w:r>
        <w:t xml:space="preserve">to diagnose malnutrition </w:t>
      </w:r>
      <w:r w:rsidRPr="00D35388">
        <w:t xml:space="preserve">in </w:t>
      </w:r>
      <w:r>
        <w:t xml:space="preserve">the </w:t>
      </w:r>
      <w:r w:rsidRPr="00D35388">
        <w:t>2012 and 2014</w:t>
      </w:r>
      <w:r>
        <w:t xml:space="preserve"> studies, direct comparisons cannot be made between the results of these studies, only identification of trends. </w:t>
      </w:r>
    </w:p>
    <w:p w14:paraId="43F5683A" w14:textId="006F408F" w:rsidR="002F288F" w:rsidRPr="00F515BF" w:rsidRDefault="002F288F" w:rsidP="00F515BF">
      <w:pPr>
        <w:pStyle w:val="DHHStablecaption"/>
        <w:rPr>
          <w:color w:val="7030A0"/>
        </w:rPr>
      </w:pPr>
      <w:r w:rsidRPr="00F515BF">
        <w:rPr>
          <w:color w:val="7030A0"/>
        </w:rPr>
        <w:t xml:space="preserve">Despite the positive downward trend in the prevalence of malnutrition in admitted patients </w:t>
      </w:r>
      <w:r w:rsidR="008102C4" w:rsidRPr="00F515BF">
        <w:rPr>
          <w:color w:val="7030A0"/>
        </w:rPr>
        <w:t xml:space="preserve">with cancer </w:t>
      </w:r>
      <w:r w:rsidRPr="00F515BF">
        <w:rPr>
          <w:color w:val="7030A0"/>
        </w:rPr>
        <w:t xml:space="preserve">over the past </w:t>
      </w:r>
      <w:r w:rsidR="003E4654" w:rsidRPr="00F515BF">
        <w:rPr>
          <w:color w:val="7030A0"/>
        </w:rPr>
        <w:t>six</w:t>
      </w:r>
      <w:r w:rsidRPr="00F515BF">
        <w:rPr>
          <w:color w:val="7030A0"/>
        </w:rPr>
        <w:t xml:space="preserve"> years, admitted patients continue to have a cancer malnutrition prevalence approximately twice that of ambulatory patients.</w:t>
      </w:r>
    </w:p>
    <w:p w14:paraId="38AC45A6" w14:textId="470C7103" w:rsidR="005F5C44" w:rsidRDefault="005F5C44" w:rsidP="005F5C44">
      <w:pPr>
        <w:pStyle w:val="DHHSbody"/>
      </w:pPr>
      <w:r>
        <w:t xml:space="preserve">These </w:t>
      </w:r>
      <w:r w:rsidR="0044402E">
        <w:t xml:space="preserve">findings could be because malnourished patients are more likely to be admitted to hospital, as has previously been reported, but could also be due to </w:t>
      </w:r>
      <w:r>
        <w:t>malnutrition</w:t>
      </w:r>
      <w:r w:rsidR="009D0548">
        <w:t xml:space="preserve"> being acquired during their admission. The PPS methodology does not allow for</w:t>
      </w:r>
      <w:r w:rsidR="0063496F">
        <w:t xml:space="preserve"> a</w:t>
      </w:r>
      <w:r w:rsidR="009D0548">
        <w:t xml:space="preserve"> longitudinal study that would identify the timepoint at which patients became malnourished, therefore results are unable to point to whether those with malnutrition are more likely to be admitted or if malnutrition was a complication of care.</w:t>
      </w:r>
      <w:r>
        <w:t xml:space="preserve"> Further work is required in the inpatient setting particularly, to better identify malnutrition risk, but additionally to prevent any nutritional decline and subsequent hospital</w:t>
      </w:r>
      <w:r w:rsidR="003E4654">
        <w:t>-</w:t>
      </w:r>
      <w:r>
        <w:t>acquired malnutrition</w:t>
      </w:r>
      <w:r w:rsidR="0020685D">
        <w:t xml:space="preserve"> through appropriate nutrition care provision</w:t>
      </w:r>
      <w:r>
        <w:t>.</w:t>
      </w:r>
      <w:r w:rsidR="0020685D">
        <w:t xml:space="preserve"> It is important to ensure staff roles and responsibilities for nutrition care and appropriate food service systems are in place to best support nutrition care to patients.</w:t>
      </w:r>
      <w:r w:rsidR="004D7A49">
        <w:t xml:space="preserve"> </w:t>
      </w:r>
    </w:p>
    <w:p w14:paraId="43F8BD35" w14:textId="7E18411D" w:rsidR="008102C4" w:rsidRPr="00F515BF" w:rsidRDefault="005F5C44" w:rsidP="00F515BF">
      <w:pPr>
        <w:pStyle w:val="DHHStablecaption"/>
        <w:rPr>
          <w:color w:val="7030A0"/>
        </w:rPr>
      </w:pPr>
      <w:r w:rsidRPr="00F515BF">
        <w:rPr>
          <w:color w:val="7030A0"/>
        </w:rPr>
        <w:t>Despite acknowledg</w:t>
      </w:r>
      <w:r w:rsidR="003E4654" w:rsidRPr="00F515BF">
        <w:rPr>
          <w:color w:val="7030A0"/>
        </w:rPr>
        <w:t>ing</w:t>
      </w:r>
      <w:r w:rsidRPr="00F515BF">
        <w:rPr>
          <w:color w:val="7030A0"/>
        </w:rPr>
        <w:t xml:space="preserve"> the high nutritional risk of UGI cancer patients, both within nutrition and across the multidisciplinary team, UGI patients continue to have the highest malnutrition prevalence rates of all tumour streams.</w:t>
      </w:r>
    </w:p>
    <w:p w14:paraId="387F742B" w14:textId="1BCEF37A" w:rsidR="005F5C44" w:rsidRDefault="005F5C44" w:rsidP="005F5C44">
      <w:pPr>
        <w:pStyle w:val="DHHSbody"/>
      </w:pPr>
      <w:r>
        <w:t xml:space="preserve">This result is consistent with </w:t>
      </w:r>
      <w:r w:rsidR="003B415A">
        <w:t>both the</w:t>
      </w:r>
      <w:r>
        <w:t xml:space="preserve"> previous </w:t>
      </w:r>
      <w:r w:rsidR="0020685D">
        <w:t xml:space="preserve">2012 and 2014 </w:t>
      </w:r>
      <w:r>
        <w:t>PPS results. In addition, UGI had the second highest volume of malnourished patients in the study, and only 71</w:t>
      </w:r>
      <w:r w:rsidR="000F46A0">
        <w:t xml:space="preserve"> per cent</w:t>
      </w:r>
      <w:r>
        <w:t xml:space="preserve"> of the malnourished UGI patients were receiving dietetic intervention at the time of data collection. The location of these tumours, combined with the effects of treatment, predisposes these patients to a higher risk of malnutrition</w:t>
      </w:r>
      <w:r w:rsidR="00202FC7">
        <w:t>;</w:t>
      </w:r>
      <w:r>
        <w:t xml:space="preserve"> however</w:t>
      </w:r>
      <w:r w:rsidR="003E4654">
        <w:t>,</w:t>
      </w:r>
      <w:r>
        <w:t xml:space="preserve"> these results suggest that current identification processes and/or interventions </w:t>
      </w:r>
      <w:r>
        <w:lastRenderedPageBreak/>
        <w:t>have not been effective at combatting this risk</w:t>
      </w:r>
      <w:r w:rsidR="003E4654">
        <w:t>,</w:t>
      </w:r>
      <w:r>
        <w:t xml:space="preserve"> and further work is needed in this area,</w:t>
      </w:r>
      <w:r w:rsidRPr="007B069F">
        <w:t xml:space="preserve"> </w:t>
      </w:r>
      <w:r>
        <w:t>including investigations into effective interventions</w:t>
      </w:r>
      <w:r w:rsidR="003E4654">
        <w:t>,</w:t>
      </w:r>
      <w:r>
        <w:t xml:space="preserve"> to manage this high-risk group.</w:t>
      </w:r>
    </w:p>
    <w:p w14:paraId="0C986E44" w14:textId="6D5F4B09" w:rsidR="008102C4" w:rsidRPr="00F515BF" w:rsidRDefault="008102C4" w:rsidP="00F515BF">
      <w:pPr>
        <w:pStyle w:val="DHHStablecaption"/>
        <w:rPr>
          <w:color w:val="7030A0"/>
        </w:rPr>
      </w:pPr>
      <w:r w:rsidRPr="00F515BF">
        <w:rPr>
          <w:color w:val="7030A0"/>
        </w:rPr>
        <w:t xml:space="preserve">Of the </w:t>
      </w:r>
      <w:r w:rsidR="004D7A49" w:rsidRPr="00F515BF">
        <w:rPr>
          <w:color w:val="7030A0"/>
        </w:rPr>
        <w:t>12</w:t>
      </w:r>
      <w:r w:rsidRPr="00F515BF">
        <w:rPr>
          <w:color w:val="7030A0"/>
        </w:rPr>
        <w:t xml:space="preserve"> health services involved in this PPS, only three health services, including one regional site, had 90</w:t>
      </w:r>
      <w:r w:rsidR="000F46A0" w:rsidRPr="00F515BF">
        <w:rPr>
          <w:color w:val="7030A0"/>
        </w:rPr>
        <w:t xml:space="preserve"> per cent</w:t>
      </w:r>
      <w:r w:rsidRPr="00F515BF">
        <w:rPr>
          <w:color w:val="7030A0"/>
        </w:rPr>
        <w:t xml:space="preserve"> or more of their malnourished patients receiving dietetic intervention.</w:t>
      </w:r>
    </w:p>
    <w:p w14:paraId="4ECAD59C" w14:textId="3E661B05" w:rsidR="005F5C44" w:rsidRDefault="005F5C44" w:rsidP="005F5C44">
      <w:pPr>
        <w:pStyle w:val="DHHSbody"/>
      </w:pPr>
      <w:r>
        <w:t>Identif</w:t>
      </w:r>
      <w:r w:rsidR="00D66B39">
        <w:t>ying</w:t>
      </w:r>
      <w:r>
        <w:t xml:space="preserve"> patients </w:t>
      </w:r>
      <w:r w:rsidR="00D66B39">
        <w:t xml:space="preserve">who are </w:t>
      </w:r>
      <w:r>
        <w:t xml:space="preserve">at risk </w:t>
      </w:r>
      <w:r w:rsidR="00D66B39">
        <w:t xml:space="preserve">of </w:t>
      </w:r>
      <w:r>
        <w:t>malnutrition leading to dietetic referral and intervention continues to be a</w:t>
      </w:r>
      <w:r w:rsidR="00F833DC">
        <w:t xml:space="preserve"> clinical service gap </w:t>
      </w:r>
      <w:r>
        <w:t xml:space="preserve">for all tumour streams and for a majority of health services. Despite these ongoing concerns, the 2016 results did suggest a positive trend </w:t>
      </w:r>
      <w:r w:rsidR="00F833DC">
        <w:t xml:space="preserve">of </w:t>
      </w:r>
      <w:r>
        <w:t xml:space="preserve">a higher percentage of patients receiving dietetic intervention overall compared </w:t>
      </w:r>
      <w:r w:rsidR="009E5C15">
        <w:t xml:space="preserve">with </w:t>
      </w:r>
      <w:r>
        <w:t>the 2014 results.</w:t>
      </w:r>
    </w:p>
    <w:p w14:paraId="56719045" w14:textId="6E275FF6" w:rsidR="008102C4" w:rsidRPr="00F515BF" w:rsidRDefault="008102C4" w:rsidP="00F515BF">
      <w:pPr>
        <w:pStyle w:val="DHHStablecaption"/>
        <w:rPr>
          <w:color w:val="7030A0"/>
        </w:rPr>
      </w:pPr>
      <w:r w:rsidRPr="00F515BF">
        <w:rPr>
          <w:color w:val="7030A0"/>
        </w:rPr>
        <w:t>Colorectal and haematology tumour streams have the largest gaps in dietetic services to malnourished patients by volume in this study (</w:t>
      </w:r>
      <w:r w:rsidRPr="00F515BF">
        <w:rPr>
          <w:i/>
          <w:color w:val="7030A0"/>
        </w:rPr>
        <w:t>n</w:t>
      </w:r>
      <w:r w:rsidR="009E5C15" w:rsidRPr="00F515BF">
        <w:rPr>
          <w:color w:val="7030A0"/>
        </w:rPr>
        <w:t xml:space="preserve"> </w:t>
      </w:r>
      <w:r w:rsidRPr="00F515BF">
        <w:rPr>
          <w:color w:val="7030A0"/>
        </w:rPr>
        <w:t>=</w:t>
      </w:r>
      <w:r w:rsidR="009E5C15" w:rsidRPr="00F515BF">
        <w:rPr>
          <w:color w:val="7030A0"/>
        </w:rPr>
        <w:t xml:space="preserve"> </w:t>
      </w:r>
      <w:r w:rsidRPr="00F515BF">
        <w:rPr>
          <w:color w:val="7030A0"/>
        </w:rPr>
        <w:t xml:space="preserve">21 and </w:t>
      </w:r>
      <w:r w:rsidRPr="00F515BF">
        <w:rPr>
          <w:i/>
          <w:color w:val="7030A0"/>
        </w:rPr>
        <w:t>n</w:t>
      </w:r>
      <w:r w:rsidR="009E5C15" w:rsidRPr="00F515BF">
        <w:rPr>
          <w:color w:val="7030A0"/>
        </w:rPr>
        <w:t xml:space="preserve"> </w:t>
      </w:r>
      <w:r w:rsidRPr="00F515BF">
        <w:rPr>
          <w:color w:val="7030A0"/>
        </w:rPr>
        <w:t>=</w:t>
      </w:r>
      <w:r w:rsidR="009E5C15" w:rsidRPr="00F515BF">
        <w:rPr>
          <w:color w:val="7030A0"/>
        </w:rPr>
        <w:t xml:space="preserve"> </w:t>
      </w:r>
      <w:r w:rsidRPr="00F515BF">
        <w:rPr>
          <w:color w:val="7030A0"/>
        </w:rPr>
        <w:t xml:space="preserve">17 respectively), </w:t>
      </w:r>
      <w:r w:rsidR="00D66B39" w:rsidRPr="00F515BF">
        <w:rPr>
          <w:color w:val="7030A0"/>
        </w:rPr>
        <w:t xml:space="preserve">which is most </w:t>
      </w:r>
      <w:r w:rsidRPr="00F515BF">
        <w:rPr>
          <w:color w:val="7030A0"/>
        </w:rPr>
        <w:t xml:space="preserve">likely </w:t>
      </w:r>
      <w:r w:rsidR="00D66B39" w:rsidRPr="00F515BF">
        <w:rPr>
          <w:color w:val="7030A0"/>
        </w:rPr>
        <w:t>due to</w:t>
      </w:r>
      <w:r w:rsidRPr="00F515BF">
        <w:rPr>
          <w:color w:val="7030A0"/>
        </w:rPr>
        <w:t xml:space="preserve"> the high volume of patients treated with these diagnoses.</w:t>
      </w:r>
    </w:p>
    <w:p w14:paraId="5DB895A9" w14:textId="7AAF46E8" w:rsidR="009D0548" w:rsidRDefault="009D0548" w:rsidP="009D0548">
      <w:pPr>
        <w:pStyle w:val="DHHSbody"/>
      </w:pPr>
      <w:r>
        <w:t>Previous local projects conducted as part of the Phase II MVCS program of work focused on these areas</w:t>
      </w:r>
      <w:r w:rsidR="00202FC7">
        <w:t>;</w:t>
      </w:r>
      <w:r>
        <w:t xml:space="preserve"> however</w:t>
      </w:r>
      <w:r w:rsidR="00202FC7">
        <w:t>,</w:t>
      </w:r>
      <w:r>
        <w:t xml:space="preserve"> these results suggest that additional work is required to ensure that a sustainable model of care can be developed to appropriately manage these high-risk and high-volume group</w:t>
      </w:r>
      <w:r w:rsidR="00D66B39">
        <w:t>s</w:t>
      </w:r>
      <w:r>
        <w:t xml:space="preserve"> of patients.</w:t>
      </w:r>
      <w:r w:rsidR="008102C4" w:rsidRPr="008102C4">
        <w:t xml:space="preserve"> </w:t>
      </w:r>
    </w:p>
    <w:p w14:paraId="0D525222" w14:textId="3F64647B" w:rsidR="008102C4" w:rsidRDefault="005F5C44" w:rsidP="005F5C44">
      <w:pPr>
        <w:pStyle w:val="DHHSbody"/>
      </w:pPr>
      <w:r>
        <w:t>Traditionally known ‘high</w:t>
      </w:r>
      <w:r w:rsidR="00D66B39">
        <w:t>-</w:t>
      </w:r>
      <w:r>
        <w:t xml:space="preserve">risk’ tumours streams, including </w:t>
      </w:r>
      <w:r w:rsidR="00B30334">
        <w:t>H&amp;N</w:t>
      </w:r>
      <w:r>
        <w:t>, lung and UGI, had high percentages of malnourished patients receiving dietetic interventions</w:t>
      </w:r>
      <w:r w:rsidR="00202FC7">
        <w:t>;</w:t>
      </w:r>
      <w:r>
        <w:t xml:space="preserve"> however</w:t>
      </w:r>
      <w:r w:rsidR="00202FC7">
        <w:t>,</w:t>
      </w:r>
      <w:r>
        <w:t xml:space="preserve"> traditionally known ‘low</w:t>
      </w:r>
      <w:r w:rsidR="00D66B39">
        <w:t>-</w:t>
      </w:r>
      <w:r>
        <w:t>risk’ tumour streams, including breast, genitourinary and gynaecological, continue to have lower percentages. Malnourished breast cancer patients continue to have the lowest rate of dietetic intervention, with only 37</w:t>
      </w:r>
      <w:r w:rsidR="000F46A0">
        <w:t xml:space="preserve"> per cent</w:t>
      </w:r>
      <w:r>
        <w:t xml:space="preserve"> of malnourished patients receiving dietetic intervention. </w:t>
      </w:r>
      <w:r w:rsidR="009D0548">
        <w:t>T</w:t>
      </w:r>
      <w:r>
        <w:t>hese low rates could be due to several reasons, including inadequate screening and referral pathways/processes, inadequate dietetic resources,</w:t>
      </w:r>
      <w:r w:rsidR="00FA2170">
        <w:t xml:space="preserve"> lower clinical prioritisation</w:t>
      </w:r>
      <w:r>
        <w:t xml:space="preserve"> and/or ineffective interventions or monitoring. </w:t>
      </w:r>
    </w:p>
    <w:p w14:paraId="2A259EBF" w14:textId="096FABD0" w:rsidR="005F5C44" w:rsidRPr="00F515BF" w:rsidRDefault="005F5C44" w:rsidP="00F515BF">
      <w:pPr>
        <w:pStyle w:val="DHHStablecaption"/>
        <w:rPr>
          <w:color w:val="7030A0"/>
        </w:rPr>
      </w:pPr>
      <w:r w:rsidRPr="00F515BF">
        <w:rPr>
          <w:color w:val="7030A0"/>
        </w:rPr>
        <w:t xml:space="preserve">One of the key objectives of the MVCS program of work has been to raise the awareness of cancer malnutrition, </w:t>
      </w:r>
      <w:r w:rsidR="008102C4" w:rsidRPr="00F515BF">
        <w:rPr>
          <w:color w:val="7030A0"/>
        </w:rPr>
        <w:t>which</w:t>
      </w:r>
      <w:r w:rsidRPr="00F515BF">
        <w:rPr>
          <w:color w:val="7030A0"/>
        </w:rPr>
        <w:t xml:space="preserve"> has clearly been successful</w:t>
      </w:r>
      <w:r w:rsidR="008102C4" w:rsidRPr="00F515BF">
        <w:rPr>
          <w:color w:val="7030A0"/>
        </w:rPr>
        <w:t>. F</w:t>
      </w:r>
      <w:r w:rsidRPr="00F515BF">
        <w:rPr>
          <w:color w:val="7030A0"/>
        </w:rPr>
        <w:t xml:space="preserve">urther work is </w:t>
      </w:r>
      <w:r w:rsidR="008102C4" w:rsidRPr="00F515BF">
        <w:rPr>
          <w:color w:val="7030A0"/>
        </w:rPr>
        <w:t xml:space="preserve">still </w:t>
      </w:r>
      <w:r w:rsidRPr="00F515BF">
        <w:rPr>
          <w:color w:val="7030A0"/>
        </w:rPr>
        <w:t xml:space="preserve">required to </w:t>
      </w:r>
      <w:r w:rsidR="008102C4" w:rsidRPr="00F515BF">
        <w:rPr>
          <w:color w:val="7030A0"/>
        </w:rPr>
        <w:t xml:space="preserve">continue in this area, </w:t>
      </w:r>
      <w:r w:rsidRPr="00F515BF">
        <w:rPr>
          <w:color w:val="7030A0"/>
        </w:rPr>
        <w:t>particularly in the traditionally lower risk tumour streams where malnutrition continues to be a concern.</w:t>
      </w:r>
    </w:p>
    <w:p w14:paraId="0047C84D" w14:textId="22E5E395" w:rsidR="008102C4" w:rsidRDefault="005F5C44" w:rsidP="005F5C44">
      <w:pPr>
        <w:pStyle w:val="DHHSbody"/>
      </w:pPr>
      <w:r>
        <w:t xml:space="preserve">This study continues to indicate that patients who live alone have a higher prevalence of malnutrition compared </w:t>
      </w:r>
      <w:r w:rsidR="009E5C15">
        <w:t xml:space="preserve">with </w:t>
      </w:r>
      <w:r>
        <w:t>those who live with family or carers. In addition to this, malnutrition prevalence rates increase with increasing age. Given our population is ag</w:t>
      </w:r>
      <w:r w:rsidR="00D66B39">
        <w:t>e</w:t>
      </w:r>
      <w:r>
        <w:t xml:space="preserve">ing, and </w:t>
      </w:r>
      <w:r w:rsidR="00D66B39">
        <w:t>that</w:t>
      </w:r>
      <w:r>
        <w:t xml:space="preserve"> health care is </w:t>
      </w:r>
      <w:r w:rsidR="00D66B39">
        <w:t>increasingly</w:t>
      </w:r>
      <w:r>
        <w:t xml:space="preserve"> delivered in the ambulatory setting, these findings are significant</w:t>
      </w:r>
      <w:r w:rsidRPr="008102C4">
        <w:t xml:space="preserve">. </w:t>
      </w:r>
    </w:p>
    <w:p w14:paraId="5CDBED50" w14:textId="750D50D6" w:rsidR="005F5C44" w:rsidRDefault="008102C4" w:rsidP="005F5C44">
      <w:pPr>
        <w:pStyle w:val="DHHSbody"/>
      </w:pPr>
      <w:r>
        <w:t xml:space="preserve">Additionally, these results are consistent with the previous PPS results, indicating that malnutrition continues to be a significant risk factor for hospital admission for cancer patients. </w:t>
      </w:r>
      <w:r w:rsidR="005F5C44">
        <w:t>Admission rates to hospital continue to be higher in patients with cancer malnutrition. To date, much of the work of the MVCS program has focused on acute health care services</w:t>
      </w:r>
      <w:r w:rsidR="00202FC7">
        <w:t>;</w:t>
      </w:r>
      <w:r w:rsidR="005F5C44">
        <w:t xml:space="preserve"> however</w:t>
      </w:r>
      <w:r w:rsidR="00202FC7">
        <w:t>,</w:t>
      </w:r>
      <w:r w:rsidR="005F5C44">
        <w:t xml:space="preserve"> not all </w:t>
      </w:r>
      <w:r>
        <w:t xml:space="preserve">of </w:t>
      </w:r>
      <w:r w:rsidR="005F5C44">
        <w:t xml:space="preserve">a cancer patient’s treatment and care is delivered in these settings. </w:t>
      </w:r>
    </w:p>
    <w:p w14:paraId="7C2C10DE" w14:textId="77777777" w:rsidR="008102C4" w:rsidRPr="00F515BF" w:rsidRDefault="008102C4" w:rsidP="00F515BF">
      <w:pPr>
        <w:pStyle w:val="DHHSbody"/>
        <w:spacing w:after="0"/>
        <w:rPr>
          <w:b/>
          <w:color w:val="7030A0"/>
        </w:rPr>
      </w:pPr>
      <w:r w:rsidRPr="00F515BF">
        <w:rPr>
          <w:b/>
          <w:color w:val="7030A0"/>
        </w:rPr>
        <w:t xml:space="preserve">Future work </w:t>
      </w:r>
      <w:r w:rsidR="00E258AF" w:rsidRPr="00F515BF">
        <w:rPr>
          <w:b/>
          <w:color w:val="7030A0"/>
        </w:rPr>
        <w:t>needs to include a focus</w:t>
      </w:r>
      <w:r w:rsidRPr="00F515BF">
        <w:rPr>
          <w:b/>
          <w:color w:val="7030A0"/>
        </w:rPr>
        <w:t xml:space="preserve"> on:</w:t>
      </w:r>
    </w:p>
    <w:p w14:paraId="41901813" w14:textId="1AE32AB7" w:rsidR="008102C4" w:rsidRPr="00F515BF" w:rsidRDefault="00080812" w:rsidP="00F515BF">
      <w:pPr>
        <w:pStyle w:val="DHHSbody"/>
        <w:numPr>
          <w:ilvl w:val="0"/>
          <w:numId w:val="20"/>
        </w:numPr>
        <w:spacing w:after="0"/>
        <w:ind w:left="284" w:hanging="284"/>
        <w:rPr>
          <w:b/>
          <w:color w:val="7030A0"/>
        </w:rPr>
      </w:pPr>
      <w:r w:rsidRPr="00F515BF">
        <w:rPr>
          <w:b/>
          <w:color w:val="7030A0"/>
        </w:rPr>
        <w:t>a</w:t>
      </w:r>
      <w:r w:rsidR="008102C4" w:rsidRPr="00F515BF">
        <w:rPr>
          <w:b/>
          <w:color w:val="7030A0"/>
        </w:rPr>
        <w:t>dequate discharge planning for malnourished cancer patients</w:t>
      </w:r>
    </w:p>
    <w:p w14:paraId="4FF85B75" w14:textId="17EA6375" w:rsidR="008102C4" w:rsidRPr="00F515BF" w:rsidRDefault="00080812" w:rsidP="00F515BF">
      <w:pPr>
        <w:pStyle w:val="DHHSbody"/>
        <w:numPr>
          <w:ilvl w:val="0"/>
          <w:numId w:val="20"/>
        </w:numPr>
        <w:spacing w:after="0"/>
        <w:ind w:left="284" w:hanging="284"/>
        <w:rPr>
          <w:b/>
          <w:color w:val="7030A0"/>
        </w:rPr>
      </w:pPr>
      <w:r w:rsidRPr="00F515BF">
        <w:rPr>
          <w:b/>
          <w:color w:val="7030A0"/>
        </w:rPr>
        <w:t>a</w:t>
      </w:r>
      <w:r w:rsidR="008102C4" w:rsidRPr="00F515BF">
        <w:rPr>
          <w:b/>
          <w:color w:val="7030A0"/>
        </w:rPr>
        <w:t>ppropriate transition of nutrition care between acute and primary/community care</w:t>
      </w:r>
    </w:p>
    <w:p w14:paraId="05D96715" w14:textId="15F64318" w:rsidR="008102C4" w:rsidRPr="00F515BF" w:rsidRDefault="00080812" w:rsidP="00F515BF">
      <w:pPr>
        <w:pStyle w:val="DHHSbody"/>
        <w:numPr>
          <w:ilvl w:val="0"/>
          <w:numId w:val="20"/>
        </w:numPr>
        <w:ind w:left="284" w:hanging="284"/>
        <w:rPr>
          <w:b/>
          <w:color w:val="7030A0"/>
        </w:rPr>
      </w:pPr>
      <w:r w:rsidRPr="00F515BF">
        <w:rPr>
          <w:b/>
          <w:color w:val="7030A0"/>
        </w:rPr>
        <w:t>a</w:t>
      </w:r>
      <w:r w:rsidR="008102C4" w:rsidRPr="00F515BF">
        <w:rPr>
          <w:b/>
          <w:color w:val="7030A0"/>
        </w:rPr>
        <w:t>ppropriate ambulatory/community monitoring and interventions</w:t>
      </w:r>
      <w:r w:rsidR="00E258AF" w:rsidRPr="00F515BF">
        <w:rPr>
          <w:b/>
          <w:color w:val="7030A0"/>
        </w:rPr>
        <w:t>, especially in the older population</w:t>
      </w:r>
      <w:r w:rsidR="00A51849" w:rsidRPr="00F515BF">
        <w:rPr>
          <w:b/>
          <w:color w:val="7030A0"/>
        </w:rPr>
        <w:t>.</w:t>
      </w:r>
    </w:p>
    <w:p w14:paraId="0054405D" w14:textId="12CBCAF4" w:rsidR="005F5C44" w:rsidRDefault="005F5C44" w:rsidP="005204EE">
      <w:pPr>
        <w:pStyle w:val="DHHSbody"/>
      </w:pPr>
      <w:r>
        <w:t xml:space="preserve">This </w:t>
      </w:r>
      <w:r w:rsidR="00385872">
        <w:t>PPS</w:t>
      </w:r>
      <w:r>
        <w:t xml:space="preserve"> methodology has several limitations. </w:t>
      </w:r>
      <w:r w:rsidR="00385872">
        <w:t>Because</w:t>
      </w:r>
      <w:r>
        <w:t xml:space="preserve"> data </w:t>
      </w:r>
      <w:r w:rsidR="00385872">
        <w:t xml:space="preserve">was </w:t>
      </w:r>
      <w:r>
        <w:t xml:space="preserve">collected on a single day, or only </w:t>
      </w:r>
      <w:r w:rsidR="00A51849">
        <w:t xml:space="preserve">on </w:t>
      </w:r>
      <w:r>
        <w:t xml:space="preserve">a limited number of days, the results </w:t>
      </w:r>
      <w:r w:rsidR="00385872">
        <w:t xml:space="preserve">may </w:t>
      </w:r>
      <w:r>
        <w:t xml:space="preserve">not </w:t>
      </w:r>
      <w:r w:rsidR="00385872">
        <w:t xml:space="preserve">be </w:t>
      </w:r>
      <w:r>
        <w:t xml:space="preserve">truly representative of the oncology population, and </w:t>
      </w:r>
      <w:r w:rsidR="00A51849">
        <w:t>therefore only</w:t>
      </w:r>
      <w:r>
        <w:t xml:space="preserve"> reflect the patients included in this study. With relatively large numbers included in this </w:t>
      </w:r>
      <w:r w:rsidR="00385872">
        <w:t>PPS</w:t>
      </w:r>
      <w:r>
        <w:t xml:space="preserve">, like the 2012 and 2014 studies, </w:t>
      </w:r>
      <w:r w:rsidR="00385872">
        <w:t xml:space="preserve">this improves the validity of the data. </w:t>
      </w:r>
      <w:r>
        <w:t xml:space="preserve">Additionally, the methodology does not allow for tracking of patients over time. For example, the change in nutritional status cannot be determined, including the onset of malnutrition, which limits the ability of </w:t>
      </w:r>
      <w:r w:rsidR="00385872">
        <w:t xml:space="preserve">a </w:t>
      </w:r>
      <w:r>
        <w:t>stud</w:t>
      </w:r>
      <w:r w:rsidR="00385872">
        <w:t>y</w:t>
      </w:r>
      <w:r>
        <w:t xml:space="preserve"> such as </w:t>
      </w:r>
      <w:r w:rsidR="00385872">
        <w:t xml:space="preserve">this </w:t>
      </w:r>
      <w:r>
        <w:t xml:space="preserve">to pinpoint </w:t>
      </w:r>
      <w:r w:rsidR="00385872">
        <w:t>when a patient may become malnourished and/or times during treatment of greatest risk</w:t>
      </w:r>
      <w:r>
        <w:t xml:space="preserve">. Through the development of this sustainable methodology, several data points needed to be either removed or </w:t>
      </w:r>
      <w:r>
        <w:lastRenderedPageBreak/>
        <w:t xml:space="preserve">simplified to ensure that robust and essential data could be collected within existing resources biennially. </w:t>
      </w:r>
      <w:r w:rsidR="005204EE">
        <w:t>These data points were removed or simplified after cons</w:t>
      </w:r>
      <w:r w:rsidR="00E258AF">
        <w:t>ultation</w:t>
      </w:r>
      <w:r w:rsidR="005204EE">
        <w:t xml:space="preserve"> with dietitians, as they had limited value, were difficult to collect or </w:t>
      </w:r>
      <w:r w:rsidR="00A51849">
        <w:t xml:space="preserve">were </w:t>
      </w:r>
      <w:r w:rsidR="005204EE">
        <w:t xml:space="preserve">too subjective. </w:t>
      </w:r>
      <w:r>
        <w:t xml:space="preserve">This has resulted in a further limitation in that some findings from the study have been simplified compared </w:t>
      </w:r>
      <w:r w:rsidR="009E5C15">
        <w:t xml:space="preserve">with </w:t>
      </w:r>
      <w:r>
        <w:t xml:space="preserve">the 2012 and 2014 studies. For example, </w:t>
      </w:r>
      <w:r w:rsidR="00385872">
        <w:t xml:space="preserve">the following data points were not collected in the 2016 PPS that were included previously: </w:t>
      </w:r>
      <w:r>
        <w:t xml:space="preserve">severity of malnutrition, treatment intent, </w:t>
      </w:r>
      <w:r w:rsidR="00D3712C">
        <w:t>complications during an admission</w:t>
      </w:r>
      <w:r>
        <w:t>, and commencement of nutrition support within 30</w:t>
      </w:r>
      <w:r w:rsidR="00A51849">
        <w:t xml:space="preserve"> </w:t>
      </w:r>
      <w:r>
        <w:t xml:space="preserve">days after the study day. </w:t>
      </w:r>
    </w:p>
    <w:p w14:paraId="3B35D7F3" w14:textId="77777777" w:rsidR="00E30959" w:rsidRPr="0004720E" w:rsidRDefault="00E30959" w:rsidP="0004720E">
      <w:pPr>
        <w:pStyle w:val="DHHSbody"/>
      </w:pPr>
      <w:r>
        <w:br w:type="page"/>
      </w:r>
    </w:p>
    <w:p w14:paraId="1BAA468B" w14:textId="77777777" w:rsidR="00385872" w:rsidRDefault="00385872" w:rsidP="00E30959">
      <w:pPr>
        <w:pStyle w:val="Heading1"/>
      </w:pPr>
      <w:bookmarkStart w:id="106" w:name="_Toc61518361"/>
      <w:r>
        <w:lastRenderedPageBreak/>
        <w:t>Conclusion</w:t>
      </w:r>
      <w:bookmarkEnd w:id="106"/>
    </w:p>
    <w:p w14:paraId="6E610C5F" w14:textId="5B880B76" w:rsidR="00E30959" w:rsidRDefault="00E30959" w:rsidP="00E30959">
      <w:pPr>
        <w:pStyle w:val="DHHSbody"/>
      </w:pPr>
      <w:r w:rsidRPr="00D35388">
        <w:t xml:space="preserve">Overall, there </w:t>
      </w:r>
      <w:r w:rsidR="002F288F">
        <w:t>is a</w:t>
      </w:r>
      <w:r w:rsidRPr="00D35388">
        <w:t xml:space="preserve"> continued downward trend in the prevalence of malnutrition in Victorian cancer services</w:t>
      </w:r>
      <w:r>
        <w:t xml:space="preserve">, </w:t>
      </w:r>
      <w:r w:rsidRPr="00D35388">
        <w:t>from 31</w:t>
      </w:r>
      <w:r w:rsidR="000F46A0">
        <w:t xml:space="preserve"> per cent</w:t>
      </w:r>
      <w:r w:rsidRPr="00D35388">
        <w:t xml:space="preserve"> in 2012</w:t>
      </w:r>
      <w:r>
        <w:t xml:space="preserve">, </w:t>
      </w:r>
      <w:r w:rsidR="009D5839">
        <w:t xml:space="preserve">to </w:t>
      </w:r>
      <w:r>
        <w:t>26</w:t>
      </w:r>
      <w:r w:rsidR="000F46A0">
        <w:t xml:space="preserve"> per cent</w:t>
      </w:r>
      <w:r>
        <w:t xml:space="preserve"> in 2014</w:t>
      </w:r>
      <w:r w:rsidRPr="00D35388">
        <w:t xml:space="preserve"> </w:t>
      </w:r>
      <w:r>
        <w:t>and</w:t>
      </w:r>
      <w:r w:rsidRPr="00D35388">
        <w:t xml:space="preserve"> 23</w:t>
      </w:r>
      <w:r w:rsidR="000F46A0">
        <w:t xml:space="preserve"> per cent</w:t>
      </w:r>
      <w:r w:rsidRPr="00D35388">
        <w:t xml:space="preserve"> in 2016</w:t>
      </w:r>
      <w:r w:rsidR="00617E89">
        <w:t>.</w:t>
      </w:r>
      <w:r w:rsidR="0044402E">
        <w:t xml:space="preserve"> </w:t>
      </w:r>
    </w:p>
    <w:p w14:paraId="1C249C77" w14:textId="0D2C9AD1" w:rsidR="00E30959" w:rsidRDefault="00E30959" w:rsidP="00E30959">
      <w:pPr>
        <w:pStyle w:val="DHHSbody"/>
      </w:pPr>
      <w:r>
        <w:t xml:space="preserve">Over the past </w:t>
      </w:r>
      <w:r w:rsidR="00080812">
        <w:t>six</w:t>
      </w:r>
      <w:r>
        <w:t xml:space="preserve"> years some of the key objectives of the MVCS program of work have been to raise the awareness of cancer malnutrition, as well identify areas for improvements to reduce the cancer malnutrition burden on our health services. The results of the 2016 PPS have shown that this program of work has clearly been successful at achieving these objectives. Through awareness raising, identifying areas of need, and providing resources to address these areas, improvements in</w:t>
      </w:r>
      <w:r w:rsidR="00B54702">
        <w:t xml:space="preserve"> screening and referral rates have resulted in a higher percentage of patients receiving dietetic care</w:t>
      </w:r>
      <w:r>
        <w:t xml:space="preserve"> that </w:t>
      </w:r>
      <w:r w:rsidR="00B54702">
        <w:t xml:space="preserve">has </w:t>
      </w:r>
      <w:r>
        <w:t>most likely</w:t>
      </w:r>
      <w:r w:rsidR="00B54702">
        <w:t xml:space="preserve"> </w:t>
      </w:r>
      <w:r>
        <w:t>translated into improved patient and health service outcomes.</w:t>
      </w:r>
    </w:p>
    <w:p w14:paraId="43932FC3" w14:textId="2F2A351C" w:rsidR="00E30959" w:rsidRDefault="00E30959" w:rsidP="00E30959">
      <w:pPr>
        <w:pStyle w:val="DHHSbody"/>
      </w:pPr>
      <w:r>
        <w:t>These results do</w:t>
      </w:r>
      <w:r w:rsidR="00202FC7">
        <w:t>,</w:t>
      </w:r>
      <w:r>
        <w:t xml:space="preserve"> however</w:t>
      </w:r>
      <w:r w:rsidR="00202FC7">
        <w:t>,</w:t>
      </w:r>
      <w:r>
        <w:t xml:space="preserve"> indicate that cancer malnutrition remains a significant quality and risk issue for health services and further work focused on cancer malnutrition is still warranted. Future PPSs can provide an important mechanism for monitoring changes in prevalence and identification of areas of need for both the state and for individual health services. </w:t>
      </w:r>
    </w:p>
    <w:p w14:paraId="009C1DF7" w14:textId="77777777" w:rsidR="00E30959" w:rsidRDefault="00E30959" w:rsidP="00E30959">
      <w:pPr>
        <w:pStyle w:val="DHHSbody"/>
      </w:pPr>
      <w:r>
        <w:t xml:space="preserve">The PPS has identified many key findings that highlight particular areas requiring targeted improvements. The following areas of focus have been identified: </w:t>
      </w:r>
    </w:p>
    <w:p w14:paraId="00364335" w14:textId="1693A104" w:rsidR="00E30959" w:rsidRDefault="00202FC7" w:rsidP="00E30959">
      <w:pPr>
        <w:pStyle w:val="DHHSbullet1"/>
      </w:pPr>
      <w:r>
        <w:t>e</w:t>
      </w:r>
      <w:r w:rsidR="00E30959">
        <w:t xml:space="preserve">arly identification of malnutrition risk, leading to dietetic referral and intervention, especially in admitted patients, traditionally low-risk tumour streams, the elderly and patients </w:t>
      </w:r>
      <w:r w:rsidR="009D5839">
        <w:t xml:space="preserve">who </w:t>
      </w:r>
      <w:r w:rsidR="00E30959">
        <w:t>live alone</w:t>
      </w:r>
    </w:p>
    <w:p w14:paraId="3CBCFDC1" w14:textId="3894C83E" w:rsidR="00E30959" w:rsidRDefault="00202FC7" w:rsidP="00E30959">
      <w:pPr>
        <w:pStyle w:val="DHHSbullet1"/>
      </w:pPr>
      <w:r>
        <w:t>d</w:t>
      </w:r>
      <w:r w:rsidR="00E30959">
        <w:t xml:space="preserve">evelopment of sustainable models of care to effectively manage the high volume of malnourished patients identified, especially in the colorectal and haematology tumour streams </w:t>
      </w:r>
    </w:p>
    <w:p w14:paraId="395FAE9D" w14:textId="3ED2D40B" w:rsidR="00E30959" w:rsidRDefault="00202FC7" w:rsidP="00E30959">
      <w:pPr>
        <w:pStyle w:val="DHHSbullet1"/>
      </w:pPr>
      <w:r>
        <w:t>i</w:t>
      </w:r>
      <w:r w:rsidR="00E30959">
        <w:t>mproved discharge planning for malnourished patients, including initiation of appropriate community-based monitoring and interventions to maintain nutrition care outside the acute care setting, with the subsequent potential to reduce unplanned admissions</w:t>
      </w:r>
    </w:p>
    <w:p w14:paraId="26BA94C7" w14:textId="3BCD809F" w:rsidR="00E30959" w:rsidRDefault="00202FC7" w:rsidP="00E30959">
      <w:pPr>
        <w:pStyle w:val="DHHSbullet1"/>
      </w:pPr>
      <w:r>
        <w:t>i</w:t>
      </w:r>
      <w:r w:rsidR="00E30959">
        <w:t xml:space="preserve">nvestigation into more effective interventions or models of care to manage the traditionally high-risk tumour streams, including </w:t>
      </w:r>
      <w:r w:rsidR="009D5839">
        <w:t>UGI</w:t>
      </w:r>
      <w:r w:rsidR="00E30959">
        <w:t>, that continue to have high rates of malnutrition despite relatively high rates of dietetic intervention</w:t>
      </w:r>
      <w:r>
        <w:t>.</w:t>
      </w:r>
    </w:p>
    <w:p w14:paraId="5EEA64AB" w14:textId="77777777" w:rsidR="00673029" w:rsidRPr="00F22A3C" w:rsidRDefault="00673029" w:rsidP="00F22A3C">
      <w:pPr>
        <w:pStyle w:val="DHHSbody"/>
      </w:pPr>
      <w:bookmarkStart w:id="107" w:name="_Toc413620275"/>
      <w:bookmarkStart w:id="108" w:name="_Toc413620327"/>
      <w:bookmarkStart w:id="109" w:name="_Toc517095404"/>
      <w:r>
        <w:br w:type="page"/>
      </w:r>
    </w:p>
    <w:p w14:paraId="6124CDCF" w14:textId="77777777" w:rsidR="005F5C44" w:rsidRPr="0068278F" w:rsidRDefault="005F5C44" w:rsidP="005F5C44">
      <w:pPr>
        <w:pStyle w:val="Heading1"/>
      </w:pPr>
      <w:bookmarkStart w:id="110" w:name="_Toc61518362"/>
      <w:r w:rsidRPr="0068278F">
        <w:rPr>
          <w:rFonts w:cs="Arial"/>
        </w:rPr>
        <w:lastRenderedPageBreak/>
        <w:t xml:space="preserve">Appendix 1: </w:t>
      </w:r>
      <w:r w:rsidRPr="0068278F">
        <w:t xml:space="preserve">Participating </w:t>
      </w:r>
      <w:r>
        <w:t>s</w:t>
      </w:r>
      <w:r w:rsidRPr="0068278F">
        <w:t>ites</w:t>
      </w:r>
      <w:bookmarkEnd w:id="107"/>
      <w:bookmarkEnd w:id="108"/>
      <w:bookmarkEnd w:id="109"/>
      <w:r w:rsidR="00BE74F7">
        <w:t xml:space="preserve"> by Integrated Cancer Service</w:t>
      </w:r>
      <w:bookmarkEnd w:id="110"/>
    </w:p>
    <w:p w14:paraId="5BF8684C" w14:textId="55CC3325" w:rsidR="005F5C44" w:rsidRPr="004D7A49" w:rsidRDefault="005F5C44" w:rsidP="005F5C44">
      <w:pPr>
        <w:pStyle w:val="DHHSbody"/>
        <w:rPr>
          <w:b/>
        </w:rPr>
      </w:pPr>
      <w:r w:rsidRPr="004D7A49">
        <w:rPr>
          <w:b/>
        </w:rPr>
        <w:t>Hume Regional Integrated Cancer Service (Hume</w:t>
      </w:r>
      <w:r w:rsidR="00B30334">
        <w:rPr>
          <w:b/>
        </w:rPr>
        <w:t xml:space="preserve"> </w:t>
      </w:r>
      <w:r w:rsidRPr="004D7A49">
        <w:rPr>
          <w:b/>
        </w:rPr>
        <w:t>RICS)</w:t>
      </w:r>
    </w:p>
    <w:p w14:paraId="63C60D3D" w14:textId="77777777" w:rsidR="005F5C44" w:rsidRPr="0068278F" w:rsidRDefault="005F5C44" w:rsidP="004D7A49">
      <w:pPr>
        <w:pStyle w:val="DHHSbullet1lastline"/>
      </w:pPr>
      <w:r w:rsidRPr="0068278F">
        <w:t>Goulburn Valley Health – Shepparton</w:t>
      </w:r>
    </w:p>
    <w:p w14:paraId="3FF6D100" w14:textId="15D2F50D" w:rsidR="005F5C44" w:rsidRPr="004D7A49" w:rsidRDefault="005F5C44" w:rsidP="005F5C44">
      <w:pPr>
        <w:pStyle w:val="DHHSbody"/>
        <w:rPr>
          <w:b/>
        </w:rPr>
      </w:pPr>
      <w:r w:rsidRPr="004D7A49">
        <w:rPr>
          <w:b/>
        </w:rPr>
        <w:t>Gippsland Regional Integrated Cancer Service (GRICS)</w:t>
      </w:r>
    </w:p>
    <w:p w14:paraId="7ABCBFCB" w14:textId="590FA8B2" w:rsidR="005F5C44" w:rsidRPr="0068278F" w:rsidRDefault="005F5C44" w:rsidP="004D7A49">
      <w:pPr>
        <w:pStyle w:val="DHHSbullet1lastline"/>
      </w:pPr>
      <w:r w:rsidRPr="0068278F">
        <w:t>Latrobe Regional Hospital</w:t>
      </w:r>
      <w:r w:rsidR="001D2B55">
        <w:t xml:space="preserve"> – </w:t>
      </w:r>
      <w:r w:rsidRPr="0068278F">
        <w:t>Traralgon including radiotherapy services</w:t>
      </w:r>
    </w:p>
    <w:p w14:paraId="3616C3EF" w14:textId="48C79E9D" w:rsidR="005F5C44" w:rsidRPr="004D7A49" w:rsidRDefault="005F5C44" w:rsidP="005F5C44">
      <w:pPr>
        <w:pStyle w:val="DHHSbody"/>
        <w:rPr>
          <w:b/>
        </w:rPr>
      </w:pPr>
      <w:r w:rsidRPr="004D7A49">
        <w:rPr>
          <w:b/>
        </w:rPr>
        <w:t>Grampians Integrated Cancer Service (GICS)</w:t>
      </w:r>
    </w:p>
    <w:p w14:paraId="226784F6" w14:textId="431A9BA7" w:rsidR="005F5C44" w:rsidRPr="0068278F" w:rsidRDefault="005F5C44" w:rsidP="004D7A49">
      <w:pPr>
        <w:pStyle w:val="DHHSbullet1lastline"/>
      </w:pPr>
      <w:r w:rsidRPr="0068278F">
        <w:t>Ballarat Health Services</w:t>
      </w:r>
      <w:r w:rsidR="001D2B55">
        <w:t xml:space="preserve"> – </w:t>
      </w:r>
      <w:r w:rsidRPr="0068278F">
        <w:t xml:space="preserve">Ballarat Hospital </w:t>
      </w:r>
      <w:r w:rsidR="00080812">
        <w:t>and</w:t>
      </w:r>
      <w:r w:rsidRPr="0068278F">
        <w:t xml:space="preserve"> Ballarat Austin Radiation Oncology Service</w:t>
      </w:r>
    </w:p>
    <w:p w14:paraId="7864A2BC" w14:textId="6ED227B6" w:rsidR="005F5C44" w:rsidRPr="004D7A49" w:rsidRDefault="005F5C44" w:rsidP="005F5C44">
      <w:pPr>
        <w:pStyle w:val="DHHSbody"/>
        <w:rPr>
          <w:b/>
        </w:rPr>
      </w:pPr>
      <w:r w:rsidRPr="004D7A49">
        <w:rPr>
          <w:b/>
        </w:rPr>
        <w:t>North Eastern Metropolitan Integrated Cancer Service (NEMICS)</w:t>
      </w:r>
    </w:p>
    <w:p w14:paraId="47C4108A" w14:textId="0F4A6D5A" w:rsidR="005F5C44" w:rsidRPr="0068278F" w:rsidRDefault="005F5C44" w:rsidP="005F5C44">
      <w:pPr>
        <w:pStyle w:val="DHHSbullet1"/>
      </w:pPr>
      <w:r w:rsidRPr="0068278F">
        <w:t>Austin Health</w:t>
      </w:r>
      <w:r w:rsidR="001D2B55">
        <w:t xml:space="preserve"> – </w:t>
      </w:r>
      <w:r w:rsidRPr="0068278F">
        <w:t>Austin Hospital including radiotherapy services</w:t>
      </w:r>
    </w:p>
    <w:p w14:paraId="47BB5CEB" w14:textId="1E8B240E" w:rsidR="005F5C44" w:rsidRPr="0068278F" w:rsidRDefault="005F5C44" w:rsidP="004D7A49">
      <w:pPr>
        <w:pStyle w:val="DHHSbullet1lastline"/>
        <w:rPr>
          <w:i/>
        </w:rPr>
      </w:pPr>
      <w:r w:rsidRPr="0068278F">
        <w:t>Eastern Health</w:t>
      </w:r>
      <w:r w:rsidR="001D2B55">
        <w:t xml:space="preserve"> – </w:t>
      </w:r>
      <w:r w:rsidRPr="0068278F">
        <w:t>Box Hill including Peter Mac radiotherapy services</w:t>
      </w:r>
      <w:r w:rsidR="00B30334">
        <w:t>,</w:t>
      </w:r>
      <w:r w:rsidRPr="0068278F">
        <w:t xml:space="preserve">* Maroondah </w:t>
      </w:r>
    </w:p>
    <w:p w14:paraId="79E87497" w14:textId="5AF2E774" w:rsidR="005F5C44" w:rsidRPr="004D7A49" w:rsidRDefault="005F5C44" w:rsidP="005F5C44">
      <w:pPr>
        <w:pStyle w:val="DHHSbody"/>
        <w:rPr>
          <w:b/>
        </w:rPr>
      </w:pPr>
      <w:r w:rsidRPr="004D7A49">
        <w:rPr>
          <w:b/>
        </w:rPr>
        <w:t>Southern Melbourne Integrated Cancer Service (SMICS)</w:t>
      </w:r>
    </w:p>
    <w:p w14:paraId="65CDC129" w14:textId="33A63A16" w:rsidR="005F5C44" w:rsidRPr="0068278F" w:rsidRDefault="005F5C44" w:rsidP="005F5C44">
      <w:pPr>
        <w:pStyle w:val="DHHSbullet1"/>
      </w:pPr>
      <w:r w:rsidRPr="0068278F">
        <w:t>Alfred Health</w:t>
      </w:r>
      <w:r w:rsidR="001D2B55">
        <w:t xml:space="preserve"> – </w:t>
      </w:r>
      <w:r w:rsidRPr="0068278F">
        <w:t>The Alfred including radiotherapy services</w:t>
      </w:r>
    </w:p>
    <w:p w14:paraId="217828EC" w14:textId="0B0F3BE2" w:rsidR="005F5C44" w:rsidRPr="0068278F" w:rsidRDefault="005F5C44" w:rsidP="005F5C44">
      <w:pPr>
        <w:pStyle w:val="DHHSbullet1"/>
      </w:pPr>
      <w:r w:rsidRPr="0068278F">
        <w:t>Peninsula Health</w:t>
      </w:r>
      <w:r w:rsidR="001D2B55">
        <w:t xml:space="preserve"> – </w:t>
      </w:r>
      <w:r w:rsidRPr="0068278F">
        <w:t>Frankston</w:t>
      </w:r>
    </w:p>
    <w:p w14:paraId="19C6B636" w14:textId="23BFA5B6" w:rsidR="005F5C44" w:rsidRPr="001F670E" w:rsidRDefault="005F5C44" w:rsidP="004D7A49">
      <w:pPr>
        <w:pStyle w:val="DHHSbullet1lastline"/>
      </w:pPr>
      <w:r w:rsidRPr="0068278F">
        <w:t>Monash Health</w:t>
      </w:r>
      <w:r w:rsidR="001D2B55">
        <w:t xml:space="preserve"> – </w:t>
      </w:r>
      <w:r w:rsidRPr="0068278F">
        <w:t xml:space="preserve">Moorabbin including Peter Mac radiotherapy </w:t>
      </w:r>
      <w:r w:rsidRPr="001F670E">
        <w:t>services</w:t>
      </w:r>
      <w:r w:rsidR="00080812">
        <w:t>,</w:t>
      </w:r>
      <w:r w:rsidRPr="001F670E">
        <w:t xml:space="preserve">* Clayton </w:t>
      </w:r>
      <w:r w:rsidR="00080812">
        <w:t>and</w:t>
      </w:r>
      <w:r w:rsidRPr="001F670E">
        <w:t xml:space="preserve"> Dandenong</w:t>
      </w:r>
    </w:p>
    <w:p w14:paraId="7748EC3D" w14:textId="51B61463" w:rsidR="005F5C44" w:rsidRPr="004D7A49" w:rsidRDefault="005F5C44" w:rsidP="005F5C44">
      <w:pPr>
        <w:pStyle w:val="DHHSbody"/>
        <w:rPr>
          <w:b/>
        </w:rPr>
      </w:pPr>
      <w:r w:rsidRPr="004D7A49">
        <w:rPr>
          <w:b/>
        </w:rPr>
        <w:t xml:space="preserve">Western </w:t>
      </w:r>
      <w:r w:rsidR="00080812">
        <w:rPr>
          <w:b/>
        </w:rPr>
        <w:t>and</w:t>
      </w:r>
      <w:r w:rsidRPr="004D7A49">
        <w:rPr>
          <w:b/>
        </w:rPr>
        <w:t xml:space="preserve"> Central Melbourne Integrated Cancer Service (WCMICS)</w:t>
      </w:r>
    </w:p>
    <w:p w14:paraId="439BC9F6" w14:textId="14CB2E26" w:rsidR="005F5C44" w:rsidRPr="0068278F" w:rsidRDefault="005F5C44" w:rsidP="005F5C44">
      <w:pPr>
        <w:pStyle w:val="DHHSbullet1"/>
      </w:pPr>
      <w:r w:rsidRPr="0068278F">
        <w:t>Melbourne Health</w:t>
      </w:r>
      <w:r w:rsidR="001D2B55">
        <w:t xml:space="preserve"> – </w:t>
      </w:r>
      <w:r w:rsidRPr="0068278F">
        <w:t>City Campus, Parkville</w:t>
      </w:r>
    </w:p>
    <w:p w14:paraId="4A9FA820" w14:textId="115E1278" w:rsidR="005F5C44" w:rsidRPr="0068278F" w:rsidRDefault="005F5C44" w:rsidP="005F5C44">
      <w:pPr>
        <w:pStyle w:val="DHHSbullet1"/>
      </w:pPr>
      <w:r w:rsidRPr="0068278F">
        <w:t>Peter MacCallum Cancer Centre</w:t>
      </w:r>
      <w:r w:rsidR="001D2B55">
        <w:t xml:space="preserve"> – </w:t>
      </w:r>
      <w:r>
        <w:t>Melbourne</w:t>
      </w:r>
      <w:r w:rsidRPr="0068278F">
        <w:t xml:space="preserve"> </w:t>
      </w:r>
    </w:p>
    <w:p w14:paraId="6A01B195" w14:textId="5138F6BA" w:rsidR="005F5C44" w:rsidRPr="0068278F" w:rsidRDefault="005F5C44" w:rsidP="005F5C44">
      <w:pPr>
        <w:pStyle w:val="DHHSbullet1"/>
      </w:pPr>
      <w:r w:rsidRPr="0068278F">
        <w:t>St Vincent’s Health</w:t>
      </w:r>
      <w:r w:rsidR="001D2B55">
        <w:t xml:space="preserve"> – </w:t>
      </w:r>
      <w:r w:rsidRPr="0068278F">
        <w:t>Fitzroy</w:t>
      </w:r>
    </w:p>
    <w:p w14:paraId="5E0698CA" w14:textId="72A97D62" w:rsidR="005F5C44" w:rsidRPr="0068278F" w:rsidRDefault="005F5C44" w:rsidP="004D7A49">
      <w:pPr>
        <w:pStyle w:val="DHHSbullet1lastline"/>
      </w:pPr>
      <w:r w:rsidRPr="0068278F">
        <w:t>Western Health</w:t>
      </w:r>
      <w:r w:rsidR="001D2B55">
        <w:t xml:space="preserve"> – </w:t>
      </w:r>
      <w:r w:rsidRPr="0068278F">
        <w:t xml:space="preserve">Footscray </w:t>
      </w:r>
      <w:r w:rsidR="00080812">
        <w:t>and</w:t>
      </w:r>
      <w:r w:rsidRPr="0068278F">
        <w:t xml:space="preserve"> Sunshine including Peter Mac radiotherapy services</w:t>
      </w:r>
    </w:p>
    <w:p w14:paraId="3E205A4B" w14:textId="7B56EB2A" w:rsidR="005F5C44" w:rsidRDefault="005F5C44" w:rsidP="005F5C44">
      <w:pPr>
        <w:pStyle w:val="DHHSbody"/>
      </w:pPr>
      <w:r w:rsidRPr="0068278F">
        <w:t>* Dietetic services to Peter Mac radiotherapy services at Box Hill and Moorabbin are provided as a satellite service by the Nutrition Department at Peter Mac, Melbourne; therefore</w:t>
      </w:r>
      <w:r w:rsidR="00B30334">
        <w:t>,</w:t>
      </w:r>
      <w:r w:rsidRPr="0068278F">
        <w:t xml:space="preserve"> prevalence results and practices relating to malnutrition reflect those from Peter Mac. Otherwise all radiotherapy services are provided by the local participating </w:t>
      </w:r>
      <w:r w:rsidR="00080812">
        <w:t>h</w:t>
      </w:r>
      <w:r w:rsidRPr="0068278F">
        <w:t xml:space="preserve">ealth </w:t>
      </w:r>
      <w:r w:rsidR="00080812">
        <w:t>s</w:t>
      </w:r>
      <w:r w:rsidRPr="0068278F">
        <w:t>ervice.</w:t>
      </w:r>
    </w:p>
    <w:p w14:paraId="7A34D213" w14:textId="77777777" w:rsidR="005F5C44" w:rsidRDefault="005F5C44" w:rsidP="004D7A49">
      <w:pPr>
        <w:pStyle w:val="DHHSbody"/>
      </w:pPr>
      <w:r>
        <w:br w:type="page"/>
      </w:r>
    </w:p>
    <w:p w14:paraId="576C1325" w14:textId="77777777" w:rsidR="005F5C44" w:rsidRPr="0068278F" w:rsidRDefault="005F5C44" w:rsidP="005F5C44">
      <w:pPr>
        <w:pStyle w:val="Heading1"/>
      </w:pPr>
      <w:bookmarkStart w:id="111" w:name="_Toc413620276"/>
      <w:bookmarkStart w:id="112" w:name="_Toc413620328"/>
      <w:bookmarkStart w:id="113" w:name="_Toc517095405"/>
      <w:bookmarkStart w:id="114" w:name="_Toc61518363"/>
      <w:r w:rsidRPr="00212CB9">
        <w:lastRenderedPageBreak/>
        <w:t>Appendix 2</w:t>
      </w:r>
      <w:r>
        <w:t>: Data c</w:t>
      </w:r>
      <w:r w:rsidRPr="00212CB9">
        <w:t xml:space="preserve">ollection </w:t>
      </w:r>
      <w:r>
        <w:t>t</w:t>
      </w:r>
      <w:r w:rsidRPr="00212CB9">
        <w:t>ool</w:t>
      </w:r>
      <w:bookmarkEnd w:id="111"/>
      <w:bookmarkEnd w:id="112"/>
      <w:bookmarkEnd w:id="113"/>
      <w:bookmarkEnd w:id="114"/>
    </w:p>
    <w:p w14:paraId="6827502D" w14:textId="77777777" w:rsidR="005F5C44" w:rsidRDefault="00EA5CAF" w:rsidP="004D7A49">
      <w:pPr>
        <w:pStyle w:val="DHHSbody"/>
      </w:pPr>
      <w:r>
        <w:rPr>
          <w:noProof/>
          <w:lang w:eastAsia="en-AU"/>
        </w:rPr>
        <w:drawing>
          <wp:inline distT="0" distB="0" distL="0" distR="0" wp14:anchorId="155B10EF" wp14:editId="39C91C98">
            <wp:extent cx="5657850" cy="8067675"/>
            <wp:effectExtent l="0" t="0" r="0" b="9525"/>
            <wp:docPr id="15" name="Picture 15" descr="Appendix 2 contains a series of pictures of the data collection tool for the Malnutrition Prevalence Stud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3285" t="7988" r="32169" b="4437"/>
                    <a:stretch/>
                  </pic:blipFill>
                  <pic:spPr bwMode="auto">
                    <a:xfrm>
                      <a:off x="0" y="0"/>
                      <a:ext cx="5667871" cy="8081964"/>
                    </a:xfrm>
                    <a:prstGeom prst="rect">
                      <a:avLst/>
                    </a:prstGeom>
                    <a:ln>
                      <a:noFill/>
                    </a:ln>
                    <a:extLst>
                      <a:ext uri="{53640926-AAD7-44D8-BBD7-CCE9431645EC}">
                        <a14:shadowObscured xmlns:a14="http://schemas.microsoft.com/office/drawing/2010/main"/>
                      </a:ext>
                    </a:extLst>
                  </pic:spPr>
                </pic:pic>
              </a:graphicData>
            </a:graphic>
          </wp:inline>
        </w:drawing>
      </w:r>
    </w:p>
    <w:p w14:paraId="473BB11A" w14:textId="77777777" w:rsidR="00EA5CAF" w:rsidRDefault="00EA5CAF" w:rsidP="00EA5CAF">
      <w:pPr>
        <w:pStyle w:val="DHHSbody"/>
      </w:pPr>
      <w:r>
        <w:rPr>
          <w:noProof/>
          <w:lang w:eastAsia="en-AU"/>
        </w:rPr>
        <w:lastRenderedPageBreak/>
        <w:drawing>
          <wp:inline distT="0" distB="0" distL="0" distR="0" wp14:anchorId="215E2D19" wp14:editId="7C6B5646">
            <wp:extent cx="5695950" cy="7621724"/>
            <wp:effectExtent l="0" t="0" r="0" b="0"/>
            <wp:docPr id="16" name="Picture 16" descr="Appendix 2 contains a series of pictures of the data collection tool for the Malnutrition Prevalence Stud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3119" t="12427" r="31933" b="4437"/>
                    <a:stretch/>
                  </pic:blipFill>
                  <pic:spPr bwMode="auto">
                    <a:xfrm>
                      <a:off x="0" y="0"/>
                      <a:ext cx="5703955" cy="7632435"/>
                    </a:xfrm>
                    <a:prstGeom prst="rect">
                      <a:avLst/>
                    </a:prstGeom>
                    <a:ln>
                      <a:noFill/>
                    </a:ln>
                    <a:extLst>
                      <a:ext uri="{53640926-AAD7-44D8-BBD7-CCE9431645EC}">
                        <a14:shadowObscured xmlns:a14="http://schemas.microsoft.com/office/drawing/2010/main"/>
                      </a:ext>
                    </a:extLst>
                  </pic:spPr>
                </pic:pic>
              </a:graphicData>
            </a:graphic>
          </wp:inline>
        </w:drawing>
      </w:r>
    </w:p>
    <w:p w14:paraId="58061BB8" w14:textId="77777777" w:rsidR="00EA5CAF" w:rsidRDefault="00EA5CAF" w:rsidP="00EA5CAF">
      <w:pPr>
        <w:pStyle w:val="DHHSbody"/>
      </w:pPr>
    </w:p>
    <w:p w14:paraId="7D62438C" w14:textId="77777777" w:rsidR="00EA5CAF" w:rsidRDefault="00EA5CAF" w:rsidP="00EA5CAF">
      <w:pPr>
        <w:pStyle w:val="DHHSbody"/>
      </w:pPr>
    </w:p>
    <w:p w14:paraId="3DC64CAB" w14:textId="77777777" w:rsidR="00EA5CAF" w:rsidRDefault="00EA5CAF" w:rsidP="00EA5CAF">
      <w:pPr>
        <w:pStyle w:val="DHHSbody"/>
      </w:pPr>
    </w:p>
    <w:p w14:paraId="7B780ADE" w14:textId="77777777" w:rsidR="00EA5CAF" w:rsidRDefault="00EA5CAF" w:rsidP="00EA5CAF">
      <w:pPr>
        <w:pStyle w:val="DHHSbody"/>
      </w:pPr>
    </w:p>
    <w:p w14:paraId="4745E32E" w14:textId="77777777" w:rsidR="00EA5CAF" w:rsidRDefault="00EA5CAF" w:rsidP="00EA5CAF">
      <w:pPr>
        <w:pStyle w:val="DHHSbody"/>
      </w:pPr>
    </w:p>
    <w:p w14:paraId="5F29315A" w14:textId="77777777" w:rsidR="00EA5CAF" w:rsidRDefault="00EA5CAF" w:rsidP="00EA5CAF">
      <w:pPr>
        <w:pStyle w:val="DHHSbody"/>
      </w:pPr>
      <w:r>
        <w:rPr>
          <w:noProof/>
          <w:lang w:eastAsia="en-AU"/>
        </w:rPr>
        <w:lastRenderedPageBreak/>
        <w:drawing>
          <wp:inline distT="0" distB="0" distL="0" distR="0" wp14:anchorId="31D83497" wp14:editId="087E81E9">
            <wp:extent cx="5667375" cy="8048625"/>
            <wp:effectExtent l="0" t="0" r="9525" b="9525"/>
            <wp:docPr id="20" name="Picture 20" descr="Appendix 2 contains a series of pictures of the data collection tool for the Malnutrition Prevalence Stud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3117" t="7916" r="32167" b="4438"/>
                    <a:stretch/>
                  </pic:blipFill>
                  <pic:spPr bwMode="auto">
                    <a:xfrm>
                      <a:off x="0" y="0"/>
                      <a:ext cx="5676794" cy="8062002"/>
                    </a:xfrm>
                    <a:prstGeom prst="rect">
                      <a:avLst/>
                    </a:prstGeom>
                    <a:ln>
                      <a:noFill/>
                    </a:ln>
                    <a:extLst>
                      <a:ext uri="{53640926-AAD7-44D8-BBD7-CCE9431645EC}">
                        <a14:shadowObscured xmlns:a14="http://schemas.microsoft.com/office/drawing/2010/main"/>
                      </a:ext>
                    </a:extLst>
                  </pic:spPr>
                </pic:pic>
              </a:graphicData>
            </a:graphic>
          </wp:inline>
        </w:drawing>
      </w:r>
    </w:p>
    <w:p w14:paraId="4A573B23" w14:textId="77777777" w:rsidR="00EA5CAF" w:rsidRDefault="00EA5CAF" w:rsidP="00EA5CAF">
      <w:pPr>
        <w:pStyle w:val="DHHSbody"/>
      </w:pPr>
    </w:p>
    <w:p w14:paraId="0F8487B5" w14:textId="77777777" w:rsidR="00EA5CAF" w:rsidRDefault="00EA5CAF" w:rsidP="00EA5CAF">
      <w:pPr>
        <w:pStyle w:val="DHHSbody"/>
      </w:pPr>
    </w:p>
    <w:p w14:paraId="6A56E3FF" w14:textId="77777777" w:rsidR="00EA5CAF" w:rsidRDefault="00EA5CAF" w:rsidP="00EA5CAF">
      <w:pPr>
        <w:pStyle w:val="DHHSbody"/>
      </w:pPr>
    </w:p>
    <w:p w14:paraId="2275A526" w14:textId="77777777" w:rsidR="00EA5CAF" w:rsidRDefault="00EA5CAF" w:rsidP="00EA5CAF">
      <w:pPr>
        <w:pStyle w:val="DHHSbody"/>
      </w:pPr>
      <w:r>
        <w:rPr>
          <w:noProof/>
          <w:lang w:eastAsia="en-AU"/>
        </w:rPr>
        <w:lastRenderedPageBreak/>
        <w:drawing>
          <wp:inline distT="0" distB="0" distL="0" distR="0" wp14:anchorId="48BBBF4B" wp14:editId="5EEEA893">
            <wp:extent cx="5705475" cy="8105775"/>
            <wp:effectExtent l="0" t="0" r="9525" b="0"/>
            <wp:docPr id="22" name="Picture 22" descr="Appendix 2 contains a series of pictures of the data collection tool for the Malnutrition Prevalence Stud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3284" t="7691" r="32042" b="4735"/>
                    <a:stretch/>
                  </pic:blipFill>
                  <pic:spPr bwMode="auto">
                    <a:xfrm>
                      <a:off x="0" y="0"/>
                      <a:ext cx="5715859" cy="8120527"/>
                    </a:xfrm>
                    <a:prstGeom prst="rect">
                      <a:avLst/>
                    </a:prstGeom>
                    <a:ln>
                      <a:noFill/>
                    </a:ln>
                    <a:extLst>
                      <a:ext uri="{53640926-AAD7-44D8-BBD7-CCE9431645EC}">
                        <a14:shadowObscured xmlns:a14="http://schemas.microsoft.com/office/drawing/2010/main"/>
                      </a:ext>
                    </a:extLst>
                  </pic:spPr>
                </pic:pic>
              </a:graphicData>
            </a:graphic>
          </wp:inline>
        </w:drawing>
      </w:r>
    </w:p>
    <w:p w14:paraId="164D71C8" w14:textId="77777777" w:rsidR="00EA5CAF" w:rsidRDefault="00EA5CAF" w:rsidP="00EA5CAF">
      <w:pPr>
        <w:pStyle w:val="DHHSbody"/>
      </w:pPr>
    </w:p>
    <w:p w14:paraId="3412CA5E" w14:textId="77777777" w:rsidR="00EA5CAF" w:rsidRDefault="00EA5CAF" w:rsidP="00EA5CAF">
      <w:pPr>
        <w:pStyle w:val="DHHSbody"/>
      </w:pPr>
    </w:p>
    <w:p w14:paraId="4FEA4147" w14:textId="77777777" w:rsidR="00EA5CAF" w:rsidRDefault="00EA5CAF" w:rsidP="00EA5CAF">
      <w:pPr>
        <w:pStyle w:val="DHHSbody"/>
      </w:pPr>
    </w:p>
    <w:p w14:paraId="68D7256B" w14:textId="77777777" w:rsidR="00EA5CAF" w:rsidRDefault="00EA5CAF" w:rsidP="00EA5CAF">
      <w:pPr>
        <w:pStyle w:val="DHHSbody"/>
      </w:pPr>
      <w:r>
        <w:rPr>
          <w:noProof/>
          <w:lang w:eastAsia="en-AU"/>
        </w:rPr>
        <w:lastRenderedPageBreak/>
        <w:drawing>
          <wp:inline distT="0" distB="0" distL="0" distR="0" wp14:anchorId="3D7E5CFC" wp14:editId="3B0CD91B">
            <wp:extent cx="5600700" cy="8067675"/>
            <wp:effectExtent l="0" t="0" r="0" b="9525"/>
            <wp:docPr id="23" name="Picture 23" descr="Appendix 2 contains a series of pictures of the data collection tool for the Malnutrition Prevalence Stud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3119" t="7397" r="32453" b="4438"/>
                    <a:stretch/>
                  </pic:blipFill>
                  <pic:spPr bwMode="auto">
                    <a:xfrm>
                      <a:off x="0" y="0"/>
                      <a:ext cx="5611174" cy="8082763"/>
                    </a:xfrm>
                    <a:prstGeom prst="rect">
                      <a:avLst/>
                    </a:prstGeom>
                    <a:ln>
                      <a:noFill/>
                    </a:ln>
                    <a:extLst>
                      <a:ext uri="{53640926-AAD7-44D8-BBD7-CCE9431645EC}">
                        <a14:shadowObscured xmlns:a14="http://schemas.microsoft.com/office/drawing/2010/main"/>
                      </a:ext>
                    </a:extLst>
                  </pic:spPr>
                </pic:pic>
              </a:graphicData>
            </a:graphic>
          </wp:inline>
        </w:drawing>
      </w:r>
    </w:p>
    <w:p w14:paraId="20C377E7" w14:textId="77777777" w:rsidR="00EA5CAF" w:rsidRDefault="00EA5CAF" w:rsidP="00EA5CAF">
      <w:pPr>
        <w:pStyle w:val="DHHSbody"/>
      </w:pPr>
    </w:p>
    <w:p w14:paraId="05DBA054" w14:textId="77777777" w:rsidR="00EA5CAF" w:rsidRDefault="00EA5CAF" w:rsidP="00EA5CAF">
      <w:pPr>
        <w:pStyle w:val="DHHSbody"/>
      </w:pPr>
    </w:p>
    <w:p w14:paraId="55A26DF6" w14:textId="77777777" w:rsidR="00EA5CAF" w:rsidRDefault="00EA5CAF" w:rsidP="00EA5CAF">
      <w:pPr>
        <w:pStyle w:val="DHHSbody"/>
      </w:pPr>
    </w:p>
    <w:p w14:paraId="53616017" w14:textId="77777777" w:rsidR="00EA5CAF" w:rsidRDefault="00EA5CAF" w:rsidP="00EA5CAF">
      <w:pPr>
        <w:pStyle w:val="DHHSbody"/>
      </w:pPr>
      <w:r>
        <w:rPr>
          <w:noProof/>
          <w:lang w:eastAsia="en-AU"/>
        </w:rPr>
        <w:lastRenderedPageBreak/>
        <w:drawing>
          <wp:inline distT="0" distB="0" distL="0" distR="0" wp14:anchorId="363C8925" wp14:editId="30C658AC">
            <wp:extent cx="5610225" cy="7950441"/>
            <wp:effectExtent l="0" t="0" r="0" b="0"/>
            <wp:docPr id="24" name="Picture 24" descr="Appendix 2 contains a series of pictures of the data collection tool for the Malnutrition Prevalence Stud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3117" t="7693" r="32122" b="4733"/>
                    <a:stretch/>
                  </pic:blipFill>
                  <pic:spPr bwMode="auto">
                    <a:xfrm>
                      <a:off x="0" y="0"/>
                      <a:ext cx="5620183" cy="7964552"/>
                    </a:xfrm>
                    <a:prstGeom prst="rect">
                      <a:avLst/>
                    </a:prstGeom>
                    <a:ln>
                      <a:noFill/>
                    </a:ln>
                    <a:extLst>
                      <a:ext uri="{53640926-AAD7-44D8-BBD7-CCE9431645EC}">
                        <a14:shadowObscured xmlns:a14="http://schemas.microsoft.com/office/drawing/2010/main"/>
                      </a:ext>
                    </a:extLst>
                  </pic:spPr>
                </pic:pic>
              </a:graphicData>
            </a:graphic>
          </wp:inline>
        </w:drawing>
      </w:r>
    </w:p>
    <w:p w14:paraId="59B03782" w14:textId="77777777" w:rsidR="00EA5CAF" w:rsidRDefault="00EA5CAF" w:rsidP="00EA5CAF">
      <w:pPr>
        <w:pStyle w:val="DHHSbody"/>
      </w:pPr>
    </w:p>
    <w:p w14:paraId="584E584E" w14:textId="77777777" w:rsidR="00EA5CAF" w:rsidRDefault="00EA5CAF" w:rsidP="00EA5CAF">
      <w:pPr>
        <w:pStyle w:val="DHHSbody"/>
      </w:pPr>
    </w:p>
    <w:p w14:paraId="509E9F9F" w14:textId="77777777" w:rsidR="00EA5CAF" w:rsidRDefault="00EA5CAF" w:rsidP="00EA5CAF">
      <w:pPr>
        <w:pStyle w:val="DHHSbody"/>
      </w:pPr>
    </w:p>
    <w:p w14:paraId="705E7731" w14:textId="77777777" w:rsidR="00EA5CAF" w:rsidRDefault="00EA5CAF" w:rsidP="00EA5CAF">
      <w:pPr>
        <w:pStyle w:val="DHHSbody"/>
      </w:pPr>
      <w:r>
        <w:rPr>
          <w:noProof/>
          <w:lang w:eastAsia="en-AU"/>
        </w:rPr>
        <w:lastRenderedPageBreak/>
        <w:drawing>
          <wp:inline distT="0" distB="0" distL="0" distR="0" wp14:anchorId="29F23803" wp14:editId="11DD3025">
            <wp:extent cx="5534025" cy="8020050"/>
            <wp:effectExtent l="0" t="0" r="9525" b="0"/>
            <wp:docPr id="26" name="Picture 26" descr="Appendix 2 contains a series of pictures of the data collection tool for the Malnutrition Prevalence Stud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33754" t="7397" r="32229" b="4959"/>
                    <a:stretch/>
                  </pic:blipFill>
                  <pic:spPr bwMode="auto">
                    <a:xfrm>
                      <a:off x="0" y="0"/>
                      <a:ext cx="5542922" cy="8032943"/>
                    </a:xfrm>
                    <a:prstGeom prst="rect">
                      <a:avLst/>
                    </a:prstGeom>
                    <a:ln>
                      <a:noFill/>
                    </a:ln>
                    <a:extLst>
                      <a:ext uri="{53640926-AAD7-44D8-BBD7-CCE9431645EC}">
                        <a14:shadowObscured xmlns:a14="http://schemas.microsoft.com/office/drawing/2010/main"/>
                      </a:ext>
                    </a:extLst>
                  </pic:spPr>
                </pic:pic>
              </a:graphicData>
            </a:graphic>
          </wp:inline>
        </w:drawing>
      </w:r>
    </w:p>
    <w:p w14:paraId="730F8A3C" w14:textId="77777777" w:rsidR="00EA5CAF" w:rsidRDefault="00EA5CAF" w:rsidP="00EA5CAF">
      <w:pPr>
        <w:pStyle w:val="DHHSbody"/>
      </w:pPr>
    </w:p>
    <w:p w14:paraId="36370E51" w14:textId="77777777" w:rsidR="00EA5CAF" w:rsidRDefault="00EA5CAF" w:rsidP="00EA5CAF">
      <w:pPr>
        <w:pStyle w:val="DHHSbody"/>
      </w:pPr>
    </w:p>
    <w:p w14:paraId="792D1044" w14:textId="77777777" w:rsidR="00EA5CAF" w:rsidRDefault="00EA5CAF" w:rsidP="00EA5CAF">
      <w:pPr>
        <w:pStyle w:val="DHHSbody"/>
      </w:pPr>
    </w:p>
    <w:p w14:paraId="50D5EE8C" w14:textId="1E2BEAE9" w:rsidR="00EA5CAF" w:rsidRPr="00212CB9" w:rsidRDefault="00EA5CAF" w:rsidP="00EA5CAF">
      <w:pPr>
        <w:pStyle w:val="Heading1"/>
      </w:pPr>
      <w:bookmarkStart w:id="115" w:name="_Toc517095406"/>
      <w:bookmarkStart w:id="116" w:name="_Toc61518364"/>
      <w:r w:rsidRPr="00212CB9">
        <w:lastRenderedPageBreak/>
        <w:t>Appendix 3: Inst</w:t>
      </w:r>
      <w:r>
        <w:t>ructions for completi</w:t>
      </w:r>
      <w:r w:rsidR="00C044A7">
        <w:t>ng the</w:t>
      </w:r>
      <w:r>
        <w:t xml:space="preserve"> d</w:t>
      </w:r>
      <w:r w:rsidRPr="00212CB9">
        <w:t xml:space="preserve">ata </w:t>
      </w:r>
      <w:r>
        <w:t>c</w:t>
      </w:r>
      <w:r w:rsidRPr="00212CB9">
        <w:t xml:space="preserve">ollection </w:t>
      </w:r>
      <w:r>
        <w:t>s</w:t>
      </w:r>
      <w:r w:rsidRPr="00212CB9">
        <w:t>heet</w:t>
      </w:r>
      <w:bookmarkEnd w:id="115"/>
      <w:bookmarkEnd w:id="116"/>
    </w:p>
    <w:p w14:paraId="3A2D55CA" w14:textId="77777777" w:rsidR="00EA5CAF" w:rsidRPr="00EA5CAF" w:rsidRDefault="001D2B55" w:rsidP="004D7A49">
      <w:pPr>
        <w:pStyle w:val="DHHStablecaption"/>
      </w:pPr>
      <w:r w:rsidRPr="00EA5CAF">
        <w:t>Patient selection criteria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7"/>
        <w:gridCol w:w="4757"/>
      </w:tblGrid>
      <w:tr w:rsidR="00EA5CAF" w:rsidRPr="006E1F52" w14:paraId="3912E72E" w14:textId="77777777" w:rsidTr="00182441">
        <w:trPr>
          <w:tblHeader/>
        </w:trPr>
        <w:tc>
          <w:tcPr>
            <w:tcW w:w="2500" w:type="pct"/>
            <w:shd w:val="clear" w:color="auto" w:fill="auto"/>
          </w:tcPr>
          <w:p w14:paraId="7840F38E" w14:textId="77777777" w:rsidR="00EA5CAF" w:rsidRPr="006E1F52" w:rsidRDefault="001D2B55" w:rsidP="00EA5CAF">
            <w:pPr>
              <w:pStyle w:val="DHHStablecolhead"/>
            </w:pPr>
            <w:r w:rsidRPr="006E1F52">
              <w:t>Included</w:t>
            </w:r>
          </w:p>
        </w:tc>
        <w:tc>
          <w:tcPr>
            <w:tcW w:w="2500" w:type="pct"/>
            <w:shd w:val="clear" w:color="auto" w:fill="auto"/>
          </w:tcPr>
          <w:p w14:paraId="6ECC923B" w14:textId="77777777" w:rsidR="00EA5CAF" w:rsidRPr="006E1F52" w:rsidRDefault="00EA5CAF" w:rsidP="00EA5CAF">
            <w:pPr>
              <w:pStyle w:val="DHHStablecolhead"/>
            </w:pPr>
            <w:r w:rsidRPr="006E1F52">
              <w:t>E</w:t>
            </w:r>
            <w:r w:rsidR="001D2B55" w:rsidRPr="006E1F52">
              <w:t>xcluded</w:t>
            </w:r>
          </w:p>
        </w:tc>
      </w:tr>
      <w:tr w:rsidR="00EA5CAF" w:rsidRPr="006E1F52" w14:paraId="46F3ED81" w14:textId="77777777" w:rsidTr="00182441">
        <w:tc>
          <w:tcPr>
            <w:tcW w:w="2500" w:type="pct"/>
            <w:shd w:val="clear" w:color="auto" w:fill="auto"/>
          </w:tcPr>
          <w:p w14:paraId="253BB265" w14:textId="15DFAFB5" w:rsidR="00EA5CAF" w:rsidRPr="006E1F52" w:rsidRDefault="00EA5CAF" w:rsidP="00EA5CAF">
            <w:pPr>
              <w:pStyle w:val="DHHStabletext"/>
            </w:pPr>
            <w:r w:rsidRPr="006E1F52">
              <w:t>All patients managed by oncology</w:t>
            </w:r>
            <w:r w:rsidR="00B30334">
              <w:t>-</w:t>
            </w:r>
            <w:r w:rsidRPr="006E1F52">
              <w:t>specific units in acute hospital</w:t>
            </w:r>
            <w:r w:rsidR="00B30334">
              <w:t>s</w:t>
            </w:r>
            <w:r w:rsidRPr="006E1F52">
              <w:t xml:space="preserve"> </w:t>
            </w:r>
          </w:p>
          <w:p w14:paraId="5E22523E" w14:textId="77777777" w:rsidR="005115F4" w:rsidRDefault="00EA5CAF" w:rsidP="00EA5CAF">
            <w:pPr>
              <w:pStyle w:val="DHHStabletext"/>
            </w:pPr>
            <w:r w:rsidRPr="006E1F52">
              <w:t xml:space="preserve">Patients with </w:t>
            </w:r>
            <w:r w:rsidR="00B30334">
              <w:t xml:space="preserve">a </w:t>
            </w:r>
            <w:r w:rsidRPr="006E1F52">
              <w:t xml:space="preserve">known diagnosis of malignancy </w:t>
            </w:r>
            <w:r w:rsidRPr="005115F4">
              <w:rPr>
                <w:b/>
              </w:rPr>
              <w:t>at</w:t>
            </w:r>
            <w:r w:rsidRPr="006E1F52">
              <w:rPr>
                <w:u w:val="single"/>
              </w:rPr>
              <w:t xml:space="preserve"> </w:t>
            </w:r>
            <w:r w:rsidRPr="005115F4">
              <w:rPr>
                <w:b/>
              </w:rPr>
              <w:t>admission</w:t>
            </w:r>
            <w:r w:rsidRPr="006E1F52">
              <w:t xml:space="preserve"> under other medical/surgical units in </w:t>
            </w:r>
            <w:r w:rsidRPr="005115F4">
              <w:rPr>
                <w:b/>
              </w:rPr>
              <w:t>acute wards</w:t>
            </w:r>
            <w:r w:rsidRPr="006E1F52">
              <w:t xml:space="preserve"> receiving treatment or management related to cancer or cancer</w:t>
            </w:r>
            <w:r w:rsidR="0017722D">
              <w:t xml:space="preserve"> </w:t>
            </w:r>
            <w:r w:rsidRPr="006E1F52">
              <w:t>treatment.</w:t>
            </w:r>
          </w:p>
          <w:p w14:paraId="338194AE" w14:textId="2AEE60F5" w:rsidR="00EA5CAF" w:rsidRPr="006E1F52" w:rsidRDefault="00EA5CAF" w:rsidP="00EA5CAF">
            <w:pPr>
              <w:pStyle w:val="DHHStabletext"/>
            </w:pPr>
            <w:r w:rsidRPr="006E1F52">
              <w:t>Examples include patient</w:t>
            </w:r>
            <w:r w:rsidR="0017722D">
              <w:t>s</w:t>
            </w:r>
            <w:r w:rsidRPr="006E1F52">
              <w:t xml:space="preserve"> with known bowel</w:t>
            </w:r>
            <w:r>
              <w:t xml:space="preserve"> cancer</w:t>
            </w:r>
            <w:r w:rsidRPr="006E1F52">
              <w:t xml:space="preserve"> admitted for </w:t>
            </w:r>
            <w:r>
              <w:t xml:space="preserve">a </w:t>
            </w:r>
            <w:r w:rsidRPr="006E1F52">
              <w:t>hemi</w:t>
            </w:r>
            <w:r>
              <w:t>-colectomy, patient</w:t>
            </w:r>
            <w:r w:rsidR="0017722D">
              <w:t>s</w:t>
            </w:r>
            <w:r>
              <w:t xml:space="preserve"> with known </w:t>
            </w:r>
            <w:r w:rsidRPr="006E1F52">
              <w:t>lung</w:t>
            </w:r>
            <w:r>
              <w:t xml:space="preserve"> cancer</w:t>
            </w:r>
            <w:r w:rsidRPr="006E1F52">
              <w:t xml:space="preserve"> admitted for lobectomy</w:t>
            </w:r>
            <w:r w:rsidR="0017722D">
              <w:t xml:space="preserve"> and</w:t>
            </w:r>
            <w:r w:rsidRPr="006E1F52">
              <w:t xml:space="preserve"> patient</w:t>
            </w:r>
            <w:r w:rsidR="0017722D">
              <w:t>s</w:t>
            </w:r>
            <w:r w:rsidRPr="006E1F52">
              <w:t xml:space="preserve"> admitted with DVT-related PICC</w:t>
            </w:r>
          </w:p>
          <w:p w14:paraId="0D31AB5C" w14:textId="47127A34" w:rsidR="00EA5CAF" w:rsidRDefault="00EA5CAF" w:rsidP="00EA5CAF">
            <w:pPr>
              <w:pStyle w:val="DHHStabletext"/>
            </w:pPr>
            <w:r w:rsidRPr="006E1F52">
              <w:t xml:space="preserve">All patients admitted for administration of </w:t>
            </w:r>
            <w:r>
              <w:t xml:space="preserve">an </w:t>
            </w:r>
            <w:r w:rsidR="0017722D">
              <w:t>intravenous</w:t>
            </w:r>
            <w:r w:rsidR="0017722D" w:rsidRPr="006E1F52">
              <w:t xml:space="preserve"> </w:t>
            </w:r>
            <w:r w:rsidRPr="006E1F52">
              <w:t>chemotherapy agent</w:t>
            </w:r>
          </w:p>
          <w:p w14:paraId="45879B39" w14:textId="1C278178" w:rsidR="00EA5CAF" w:rsidRDefault="00EA5CAF" w:rsidP="00EA5CAF">
            <w:pPr>
              <w:pStyle w:val="DHHStabletext"/>
            </w:pPr>
            <w:r>
              <w:t xml:space="preserve">All </w:t>
            </w:r>
            <w:r w:rsidRPr="00A54950">
              <w:t xml:space="preserve">patients admitted </w:t>
            </w:r>
            <w:r>
              <w:t xml:space="preserve">to </w:t>
            </w:r>
            <w:r w:rsidR="0017722D">
              <w:t xml:space="preserve">a </w:t>
            </w:r>
            <w:r>
              <w:t xml:space="preserve">chemotherapy day unit for treatment </w:t>
            </w:r>
            <w:r w:rsidR="0017722D">
              <w:t>(</w:t>
            </w:r>
            <w:r w:rsidR="00BB75A3">
              <w:t>b</w:t>
            </w:r>
            <w:r>
              <w:t>lood transfusion</w:t>
            </w:r>
            <w:r w:rsidR="0017722D">
              <w:t>)</w:t>
            </w:r>
            <w:r>
              <w:t xml:space="preserve"> who have received an </w:t>
            </w:r>
            <w:r w:rsidR="0017722D">
              <w:t>intravenous</w:t>
            </w:r>
            <w:r w:rsidR="0017722D" w:rsidRPr="006E1F52">
              <w:t xml:space="preserve"> </w:t>
            </w:r>
            <w:r w:rsidRPr="00A54950">
              <w:t>chemotherapy agent</w:t>
            </w:r>
            <w:r>
              <w:t xml:space="preserve"> within the </w:t>
            </w:r>
            <w:r w:rsidR="0017722D">
              <w:t xml:space="preserve">preceding </w:t>
            </w:r>
            <w:r w:rsidR="001D2B55">
              <w:t>three</w:t>
            </w:r>
            <w:r>
              <w:t xml:space="preserve"> weeks </w:t>
            </w:r>
          </w:p>
          <w:p w14:paraId="7E5AB963" w14:textId="77777777" w:rsidR="00EA5CAF" w:rsidRPr="006E1F52" w:rsidRDefault="00EA5CAF" w:rsidP="00EA5CAF">
            <w:pPr>
              <w:pStyle w:val="DHHStabletext"/>
            </w:pPr>
            <w:r w:rsidRPr="006E1F52">
              <w:t xml:space="preserve">All adult patients attending </w:t>
            </w:r>
            <w:r>
              <w:t xml:space="preserve">for </w:t>
            </w:r>
            <w:r w:rsidRPr="006E1F52">
              <w:t xml:space="preserve">radiotherapy </w:t>
            </w:r>
          </w:p>
          <w:p w14:paraId="79870971" w14:textId="77777777" w:rsidR="00EA5CAF" w:rsidRPr="006E1F52" w:rsidRDefault="00EA5CAF" w:rsidP="00EA5CAF">
            <w:pPr>
              <w:pStyle w:val="DHHStabletext"/>
            </w:pPr>
          </w:p>
        </w:tc>
        <w:tc>
          <w:tcPr>
            <w:tcW w:w="2500" w:type="pct"/>
            <w:shd w:val="clear" w:color="auto" w:fill="auto"/>
          </w:tcPr>
          <w:p w14:paraId="4C822544" w14:textId="77777777" w:rsidR="00EA5CAF" w:rsidRPr="006E1F52" w:rsidRDefault="00EA5CAF" w:rsidP="00EA5CAF">
            <w:pPr>
              <w:pStyle w:val="DHHStabletext"/>
            </w:pPr>
            <w:r w:rsidRPr="006E1F52">
              <w:t>Patients &lt; 18</w:t>
            </w:r>
            <w:r w:rsidR="001D2B55">
              <w:t xml:space="preserve"> </w:t>
            </w:r>
            <w:r w:rsidRPr="006E1F52">
              <w:t>years</w:t>
            </w:r>
          </w:p>
          <w:p w14:paraId="37DC8D3A" w14:textId="77777777" w:rsidR="00EA5CAF" w:rsidRPr="00A54950" w:rsidRDefault="00EA5CAF" w:rsidP="00EA5CAF">
            <w:pPr>
              <w:pStyle w:val="DHHStabletext"/>
            </w:pPr>
            <w:r>
              <w:t>Cognitive i</w:t>
            </w:r>
            <w:r w:rsidRPr="00A54950">
              <w:t>mpairment – without family present to assist with completion of verbal consent/</w:t>
            </w:r>
            <w:r>
              <w:t>data collection</w:t>
            </w:r>
          </w:p>
          <w:p w14:paraId="2322B6A6" w14:textId="77777777" w:rsidR="00EA5CAF" w:rsidRPr="00A54950" w:rsidRDefault="00EA5CAF" w:rsidP="00EA5CAF">
            <w:pPr>
              <w:pStyle w:val="DHHStabletext"/>
            </w:pPr>
            <w:r w:rsidRPr="00A54950">
              <w:t>Non-English speaking – without</w:t>
            </w:r>
            <w:r>
              <w:t xml:space="preserve"> interpreter or</w:t>
            </w:r>
            <w:r w:rsidRPr="00A54950">
              <w:t xml:space="preserve"> family present to assist with completion of verbal consent/</w:t>
            </w:r>
            <w:r>
              <w:t>data collection</w:t>
            </w:r>
          </w:p>
          <w:p w14:paraId="05C5CA36" w14:textId="6B4166D2" w:rsidR="00EA5CAF" w:rsidRPr="006E1F52" w:rsidRDefault="00EA5CAF" w:rsidP="00EA5CAF">
            <w:pPr>
              <w:pStyle w:val="DHHStabletext"/>
            </w:pPr>
            <w:r w:rsidRPr="006E1F52">
              <w:t>Terminal/</w:t>
            </w:r>
            <w:r w:rsidR="004D7A49">
              <w:t>e</w:t>
            </w:r>
            <w:r w:rsidRPr="006E1F52">
              <w:t>nd-of</w:t>
            </w:r>
            <w:r w:rsidR="004D7A49">
              <w:t>-l</w:t>
            </w:r>
            <w:r w:rsidRPr="006E1F52">
              <w:t xml:space="preserve">ife </w:t>
            </w:r>
            <w:r w:rsidR="004D7A49">
              <w:t>c</w:t>
            </w:r>
            <w:r w:rsidRPr="006E1F52">
              <w:t xml:space="preserve">are – where death is expected </w:t>
            </w:r>
            <w:r w:rsidR="0017722D">
              <w:t>with</w:t>
            </w:r>
            <w:r w:rsidRPr="006E1F52">
              <w:t xml:space="preserve">in </w:t>
            </w:r>
            <w:r w:rsidR="00BB75A3">
              <w:t>one</w:t>
            </w:r>
            <w:r w:rsidRPr="006E1F52">
              <w:t xml:space="preserve"> month</w:t>
            </w:r>
          </w:p>
          <w:p w14:paraId="0FEB2D2C" w14:textId="7994359A" w:rsidR="00EA5CAF" w:rsidRDefault="00EA5CAF" w:rsidP="00EA5CAF">
            <w:pPr>
              <w:pStyle w:val="DHHStabletext"/>
            </w:pPr>
            <w:r>
              <w:t>Planned length of stay &lt;</w:t>
            </w:r>
            <w:r w:rsidR="001D2B55">
              <w:t xml:space="preserve"> </w:t>
            </w:r>
            <w:r w:rsidR="004D7A49">
              <w:t>two</w:t>
            </w:r>
            <w:r>
              <w:t xml:space="preserve"> nights on day of data collection (inpatients only)</w:t>
            </w:r>
          </w:p>
          <w:p w14:paraId="4C30A343" w14:textId="329E87A6" w:rsidR="00EA5CAF" w:rsidRPr="006E1F52" w:rsidRDefault="00EA5CAF" w:rsidP="00EA5CAF">
            <w:pPr>
              <w:pStyle w:val="DHHStabletext"/>
              <w:rPr>
                <w:i/>
              </w:rPr>
            </w:pPr>
            <w:r w:rsidRPr="006E1F52">
              <w:t>Where participation is deemed too burdensome</w:t>
            </w:r>
            <w:r w:rsidRPr="006E1F52">
              <w:rPr>
                <w:i/>
              </w:rPr>
              <w:t xml:space="preserve">* </w:t>
            </w:r>
            <w:r w:rsidR="0017722D" w:rsidRPr="003A42C3">
              <w:t>(</w:t>
            </w:r>
            <w:r w:rsidRPr="003A42C3">
              <w:t>these patients may consent to information previously collected as a part of routine nutrition care to be included from the medical history</w:t>
            </w:r>
            <w:r w:rsidR="0017722D">
              <w:t>)</w:t>
            </w:r>
          </w:p>
          <w:p w14:paraId="00F4169D" w14:textId="06C6C7D8" w:rsidR="00EA5CAF" w:rsidRPr="006E1F52" w:rsidRDefault="00EA5CAF" w:rsidP="00EA5CAF">
            <w:pPr>
              <w:pStyle w:val="DHHStabletext"/>
            </w:pPr>
            <w:r w:rsidRPr="006E1F52">
              <w:t xml:space="preserve">Patients with </w:t>
            </w:r>
            <w:r w:rsidR="0017722D">
              <w:t xml:space="preserve">a </w:t>
            </w:r>
            <w:r w:rsidRPr="006E1F52">
              <w:t>diagnosis of malignancy</w:t>
            </w:r>
            <w:r w:rsidRPr="003A42C3">
              <w:rPr>
                <w:b/>
              </w:rPr>
              <w:t xml:space="preserve"> at admission </w:t>
            </w:r>
            <w:r w:rsidRPr="006E1F52">
              <w:t>under other medical/surgical units in acute wards but where treatment or management is unrelate</w:t>
            </w:r>
            <w:r>
              <w:t>d to cancer or cancer</w:t>
            </w:r>
            <w:r w:rsidR="0017722D">
              <w:t xml:space="preserve"> </w:t>
            </w:r>
            <w:r>
              <w:t>treatment</w:t>
            </w:r>
          </w:p>
          <w:p w14:paraId="2F142D46" w14:textId="2EAF0CF7" w:rsidR="00EA5CAF" w:rsidRPr="006E1F52" w:rsidRDefault="00EA5CAF" w:rsidP="00EA5CAF">
            <w:pPr>
              <w:pStyle w:val="DHHStabletext"/>
            </w:pPr>
            <w:r w:rsidRPr="006E1F52">
              <w:t>Patients</w:t>
            </w:r>
            <w:r w:rsidR="00181AFB">
              <w:t xml:space="preserve"> who are</w:t>
            </w:r>
            <w:r w:rsidRPr="006E1F52">
              <w:t xml:space="preserve"> unaware of </w:t>
            </w:r>
            <w:r w:rsidR="00181AFB">
              <w:t xml:space="preserve">their </w:t>
            </w:r>
            <w:r w:rsidRPr="006E1F52">
              <w:t>diagnosis of malignancy at</w:t>
            </w:r>
            <w:r>
              <w:t xml:space="preserve"> admission</w:t>
            </w:r>
            <w:r w:rsidR="00181AFB">
              <w:t xml:space="preserve"> such as</w:t>
            </w:r>
            <w:r>
              <w:t xml:space="preserve"> </w:t>
            </w:r>
            <w:r w:rsidRPr="006E1F52">
              <w:t>patient</w:t>
            </w:r>
            <w:r w:rsidR="00181AFB">
              <w:t>s</w:t>
            </w:r>
            <w:r w:rsidRPr="006E1F52">
              <w:t xml:space="preserve"> with</w:t>
            </w:r>
            <w:r w:rsidR="00181AFB">
              <w:t xml:space="preserve"> a</w:t>
            </w:r>
            <w:r w:rsidRPr="006E1F52">
              <w:t xml:space="preserve"> bowel tumour (unconfirmed histology at admission) </w:t>
            </w:r>
            <w:r w:rsidR="00181AFB">
              <w:t xml:space="preserve">who are </w:t>
            </w:r>
            <w:r w:rsidRPr="006E1F52">
              <w:t>admitted for hemi-colectomy</w:t>
            </w:r>
          </w:p>
          <w:p w14:paraId="34199EAA" w14:textId="18C8F5EC" w:rsidR="00EA5CAF" w:rsidRPr="006E1F52" w:rsidRDefault="00EA5CAF" w:rsidP="00EA5CAF">
            <w:pPr>
              <w:pStyle w:val="DHHStabletext"/>
            </w:pPr>
            <w:r w:rsidRPr="006E1F52">
              <w:t xml:space="preserve">Patients attending for medical reviews </w:t>
            </w:r>
            <w:r w:rsidR="00181AFB" w:rsidRPr="003A42C3">
              <w:rPr>
                <w:b/>
              </w:rPr>
              <w:t>only</w:t>
            </w:r>
          </w:p>
          <w:p w14:paraId="55E8A2A1" w14:textId="0C913E4B" w:rsidR="00EA5CAF" w:rsidRDefault="00EA5CAF" w:rsidP="00EA5CAF">
            <w:pPr>
              <w:pStyle w:val="DHHStabletext"/>
            </w:pPr>
            <w:r w:rsidRPr="006E1F52">
              <w:t xml:space="preserve">Patients receiving oral chemotherapy </w:t>
            </w:r>
            <w:r w:rsidR="00181AFB" w:rsidRPr="00056705">
              <w:rPr>
                <w:b/>
              </w:rPr>
              <w:t>only</w:t>
            </w:r>
          </w:p>
          <w:p w14:paraId="58B3EBE4" w14:textId="77777777" w:rsidR="00EA5CAF" w:rsidRPr="00A54950" w:rsidRDefault="00EA5CAF" w:rsidP="00EA5CAF">
            <w:pPr>
              <w:pStyle w:val="DHHStabletext"/>
            </w:pPr>
            <w:r w:rsidRPr="00A54950">
              <w:t>Patients receiving maintenance/hormone treatment</w:t>
            </w:r>
            <w:r>
              <w:t xml:space="preserve"> only</w:t>
            </w:r>
          </w:p>
          <w:p w14:paraId="096D737B" w14:textId="77777777" w:rsidR="00EA5CAF" w:rsidRPr="006E1F52" w:rsidRDefault="00EA5CAF" w:rsidP="00EA5CAF">
            <w:pPr>
              <w:pStyle w:val="DHHStabletext"/>
            </w:pPr>
            <w:r w:rsidRPr="006E1F52">
              <w:t>Past history of malig</w:t>
            </w:r>
            <w:r>
              <w:t>nancy – treated or in remission</w:t>
            </w:r>
          </w:p>
        </w:tc>
      </w:tr>
    </w:tbl>
    <w:p w14:paraId="1F2DFD2A" w14:textId="251B283A" w:rsidR="00EA5CAF" w:rsidRPr="00EA5CAF" w:rsidRDefault="001D2B55" w:rsidP="004D7A49">
      <w:pPr>
        <w:pStyle w:val="Heading2"/>
      </w:pPr>
      <w:bookmarkStart w:id="117" w:name="_Toc61518365"/>
      <w:r w:rsidRPr="00EA5CAF">
        <w:t xml:space="preserve">Malnutrition Prevalence Study </w:t>
      </w:r>
      <w:r w:rsidR="00BB75A3">
        <w:t>d</w:t>
      </w:r>
      <w:r w:rsidRPr="00EA5CAF">
        <w:t xml:space="preserve">ata </w:t>
      </w:r>
      <w:r w:rsidR="00BB75A3">
        <w:t>c</w:t>
      </w:r>
      <w:r w:rsidRPr="00EA5CAF">
        <w:t xml:space="preserve">ollection </w:t>
      </w:r>
      <w:r w:rsidR="00BB75A3">
        <w:t>t</w:t>
      </w:r>
      <w:r w:rsidRPr="00EA5CAF">
        <w:t>ool</w:t>
      </w:r>
      <w:bookmarkEnd w:id="117"/>
    </w:p>
    <w:p w14:paraId="4255F393" w14:textId="77777777" w:rsidR="00EA5CAF" w:rsidRPr="00EA5CAF" w:rsidRDefault="00EA5CAF" w:rsidP="004D7A49">
      <w:pPr>
        <w:pStyle w:val="Heading3"/>
      </w:pPr>
      <w:r w:rsidRPr="00EA5CAF">
        <w:t>About the patient:</w:t>
      </w:r>
    </w:p>
    <w:p w14:paraId="766E1488" w14:textId="77777777" w:rsidR="00EA5CAF" w:rsidRPr="00FF0747" w:rsidRDefault="00EA5CAF" w:rsidP="00C84482">
      <w:pPr>
        <w:pStyle w:val="DHHSbody"/>
        <w:numPr>
          <w:ilvl w:val="0"/>
          <w:numId w:val="4"/>
        </w:numPr>
        <w:ind w:left="426" w:hanging="426"/>
      </w:pPr>
      <w:r w:rsidRPr="00FF0747">
        <w:t>Gender – male/female</w:t>
      </w:r>
    </w:p>
    <w:p w14:paraId="7816A634" w14:textId="77777777" w:rsidR="00EA5CAF" w:rsidRPr="00FF0747" w:rsidRDefault="00EA5CAF" w:rsidP="00C84482">
      <w:pPr>
        <w:pStyle w:val="DHHSbody"/>
        <w:numPr>
          <w:ilvl w:val="0"/>
          <w:numId w:val="4"/>
        </w:numPr>
        <w:ind w:left="426" w:hanging="426"/>
      </w:pPr>
      <w:r>
        <w:t>Date of birth – complete as dd/mm/</w:t>
      </w:r>
      <w:proofErr w:type="spellStart"/>
      <w:r>
        <w:t>yyyy</w:t>
      </w:r>
      <w:proofErr w:type="spellEnd"/>
    </w:p>
    <w:p w14:paraId="17F32263" w14:textId="2A7BF047" w:rsidR="00EA5CAF" w:rsidRPr="00FF0747" w:rsidRDefault="00EA5CAF" w:rsidP="00C84482">
      <w:pPr>
        <w:pStyle w:val="DHHSbody"/>
        <w:numPr>
          <w:ilvl w:val="0"/>
          <w:numId w:val="4"/>
        </w:numPr>
        <w:ind w:left="426" w:hanging="426"/>
      </w:pPr>
      <w:r>
        <w:t>Date of a</w:t>
      </w:r>
      <w:r w:rsidRPr="00FF0747">
        <w:t>dmission</w:t>
      </w:r>
      <w:r>
        <w:t xml:space="preserve"> (inpatients) </w:t>
      </w:r>
      <w:r w:rsidR="001D2B55">
        <w:t>–</w:t>
      </w:r>
      <w:r>
        <w:t xml:space="preserve"> </w:t>
      </w:r>
      <w:r w:rsidRPr="00FF0747">
        <w:t xml:space="preserve">complete as </w:t>
      </w:r>
      <w:r>
        <w:t>dd/mm/</w:t>
      </w:r>
      <w:proofErr w:type="spellStart"/>
      <w:r>
        <w:t>yyyy</w:t>
      </w:r>
      <w:proofErr w:type="spellEnd"/>
    </w:p>
    <w:p w14:paraId="657AEF6D" w14:textId="77777777" w:rsidR="00EA5CAF" w:rsidRDefault="00EA5CAF" w:rsidP="00C84482">
      <w:pPr>
        <w:pStyle w:val="DHHSbody"/>
        <w:numPr>
          <w:ilvl w:val="0"/>
          <w:numId w:val="4"/>
        </w:numPr>
        <w:ind w:left="426" w:hanging="426"/>
      </w:pPr>
      <w:r>
        <w:t>Postcode of usual residence</w:t>
      </w:r>
    </w:p>
    <w:p w14:paraId="38402308" w14:textId="6FBD913B" w:rsidR="00EA5CAF" w:rsidRPr="00FF0747" w:rsidRDefault="00EA5CAF" w:rsidP="00E8367D">
      <w:pPr>
        <w:pStyle w:val="DHHSbody"/>
        <w:numPr>
          <w:ilvl w:val="0"/>
          <w:numId w:val="4"/>
        </w:numPr>
        <w:spacing w:after="0"/>
        <w:ind w:left="426" w:hanging="426"/>
      </w:pPr>
      <w:r w:rsidRPr="00FF0747">
        <w:t xml:space="preserve">Usual </w:t>
      </w:r>
      <w:r>
        <w:t>s</w:t>
      </w:r>
      <w:r w:rsidRPr="00FF0747">
        <w:t xml:space="preserve">ocial </w:t>
      </w:r>
      <w:r>
        <w:t>situation</w:t>
      </w:r>
      <w:r w:rsidR="001D2B55">
        <w:t xml:space="preserve"> – </w:t>
      </w:r>
      <w:r w:rsidRPr="00FF0747">
        <w:t>refers to the patient</w:t>
      </w:r>
      <w:r w:rsidR="00181AFB">
        <w:t>’</w:t>
      </w:r>
      <w:r w:rsidRPr="00FF0747">
        <w:t xml:space="preserve">s current living situation or that prior to </w:t>
      </w:r>
      <w:r w:rsidR="00181AFB">
        <w:t xml:space="preserve">their </w:t>
      </w:r>
      <w:r w:rsidRPr="00FF0747">
        <w:t>current admission to hospital</w:t>
      </w:r>
      <w:r w:rsidR="00BB75A3">
        <w:t>:</w:t>
      </w:r>
    </w:p>
    <w:p w14:paraId="0F8CBC1B" w14:textId="0E91B696" w:rsidR="00EA5CAF" w:rsidRPr="00FF0747" w:rsidRDefault="00BB75A3" w:rsidP="00E8367D">
      <w:pPr>
        <w:pStyle w:val="DHHSbody"/>
        <w:numPr>
          <w:ilvl w:val="1"/>
          <w:numId w:val="4"/>
        </w:numPr>
        <w:spacing w:after="0"/>
        <w:ind w:left="709"/>
      </w:pPr>
      <w:r>
        <w:t>l</w:t>
      </w:r>
      <w:r w:rsidR="00EA5CAF" w:rsidRPr="00FF0747">
        <w:t>ives alone</w:t>
      </w:r>
      <w:r>
        <w:t xml:space="preserve"> –</w:t>
      </w:r>
      <w:r w:rsidR="00EA5CAF" w:rsidRPr="00FF0747">
        <w:t xml:space="preserve"> choose this if the patient lives alone</w:t>
      </w:r>
    </w:p>
    <w:p w14:paraId="25191540" w14:textId="7E72CEFE" w:rsidR="00EA5CAF" w:rsidRPr="00FF0747" w:rsidRDefault="00BB75A3" w:rsidP="00E8367D">
      <w:pPr>
        <w:pStyle w:val="DHHSbody"/>
        <w:numPr>
          <w:ilvl w:val="1"/>
          <w:numId w:val="4"/>
        </w:numPr>
        <w:spacing w:after="0"/>
        <w:ind w:left="709"/>
      </w:pPr>
      <w:r>
        <w:t>l</w:t>
      </w:r>
      <w:r w:rsidR="00EA5CAF" w:rsidRPr="00FF0747">
        <w:t>ives with family or carer</w:t>
      </w:r>
      <w:r>
        <w:t xml:space="preserve"> –</w:t>
      </w:r>
      <w:r w:rsidR="00EA5CAF" w:rsidRPr="00FF0747">
        <w:t xml:space="preserve"> choose if the patient has someone with whom they share a home</w:t>
      </w:r>
    </w:p>
    <w:p w14:paraId="4E510FFE" w14:textId="7845AABE" w:rsidR="00EA5CAF" w:rsidRDefault="00BB75A3" w:rsidP="00C84482">
      <w:pPr>
        <w:pStyle w:val="DHHSbody"/>
        <w:numPr>
          <w:ilvl w:val="1"/>
          <w:numId w:val="4"/>
        </w:numPr>
        <w:ind w:left="709"/>
      </w:pPr>
      <w:r>
        <w:t>l</w:t>
      </w:r>
      <w:r w:rsidR="00EA5CAF" w:rsidRPr="00FF0747">
        <w:t>ives in residential care</w:t>
      </w:r>
      <w:r>
        <w:t xml:space="preserve"> –</w:t>
      </w:r>
      <w:r w:rsidR="00EA5CAF" w:rsidRPr="00FF0747">
        <w:t xml:space="preserve"> choose this if the patient resi</w:t>
      </w:r>
      <w:r w:rsidR="00EA5CAF">
        <w:t>des in</w:t>
      </w:r>
      <w:r w:rsidR="00181AFB">
        <w:t xml:space="preserve"> a</w:t>
      </w:r>
      <w:r w:rsidR="00EA5CAF">
        <w:t xml:space="preserve"> hostel or nursing home</w:t>
      </w:r>
      <w:r>
        <w:t>.</w:t>
      </w:r>
    </w:p>
    <w:p w14:paraId="16DF51A7" w14:textId="4E7EF9E5" w:rsidR="00EA5CAF" w:rsidRDefault="00EA5CAF" w:rsidP="009B61D6">
      <w:pPr>
        <w:pStyle w:val="DHHSbody"/>
        <w:numPr>
          <w:ilvl w:val="0"/>
          <w:numId w:val="4"/>
        </w:numPr>
        <w:ind w:left="426" w:hanging="426"/>
      </w:pPr>
      <w:r>
        <w:lastRenderedPageBreak/>
        <w:t xml:space="preserve">Aboriginal/Torres Strait Islander </w:t>
      </w:r>
      <w:r w:rsidR="001D2B55">
        <w:t>–</w:t>
      </w:r>
      <w:r>
        <w:t xml:space="preserve"> does the patient identify themselves as Aboriginal/Torres Strait Islander?</w:t>
      </w:r>
      <w:r w:rsidR="00B93CC1">
        <w:t xml:space="preserve"> </w:t>
      </w:r>
      <w:r>
        <w:t>Check for this in the patient registration details. If unable to determine, choose unknown</w:t>
      </w:r>
      <w:r w:rsidR="00181AFB">
        <w:t>.</w:t>
      </w:r>
    </w:p>
    <w:p w14:paraId="5EE537F6" w14:textId="77777777" w:rsidR="005747B9" w:rsidRDefault="00EA5CAF" w:rsidP="009B61D6">
      <w:pPr>
        <w:pStyle w:val="DHHSbody"/>
        <w:numPr>
          <w:ilvl w:val="0"/>
          <w:numId w:val="4"/>
        </w:numPr>
        <w:ind w:left="426" w:hanging="426"/>
      </w:pPr>
      <w:r w:rsidRPr="0092419E">
        <w:t xml:space="preserve">Culturally </w:t>
      </w:r>
      <w:r w:rsidR="001D2B55">
        <w:t>d</w:t>
      </w:r>
      <w:r w:rsidRPr="0092419E">
        <w:t xml:space="preserve">iverse background – does the patient identify themselves as from a </w:t>
      </w:r>
      <w:r w:rsidR="001D2B55">
        <w:t>c</w:t>
      </w:r>
      <w:r w:rsidR="001D2B55" w:rsidRPr="0092419E">
        <w:t xml:space="preserve">ulturally </w:t>
      </w:r>
      <w:r w:rsidR="001D2B55">
        <w:t>d</w:t>
      </w:r>
      <w:r w:rsidR="001D2B55" w:rsidRPr="0092419E">
        <w:t xml:space="preserve">iverse </w:t>
      </w:r>
      <w:r w:rsidRPr="0092419E">
        <w:t xml:space="preserve">background? </w:t>
      </w:r>
      <w:r>
        <w:t xml:space="preserve">Do they have a preferred language other than English? </w:t>
      </w:r>
      <w:r w:rsidR="001D2B55" w:rsidRPr="0092419E">
        <w:t xml:space="preserve">Culturally </w:t>
      </w:r>
      <w:r w:rsidR="001D2B55">
        <w:t>d</w:t>
      </w:r>
      <w:r w:rsidR="001D2B55" w:rsidRPr="0092419E">
        <w:t xml:space="preserve">iverse </w:t>
      </w:r>
      <w:r>
        <w:t>refers to ‘the range of different cultures and language groups represented in the population who identify as having particular cultural or linguistic affiliations by virtue of their place of birth, ancestry or ethnic origin, religion, preferred language or language spoken at home’</w:t>
      </w:r>
      <w:r w:rsidR="005747B9" w:rsidRPr="005747B9">
        <w:rPr>
          <w:vertAlign w:val="superscript"/>
        </w:rPr>
        <w:t>14</w:t>
      </w:r>
      <w:r>
        <w:t xml:space="preserve"> </w:t>
      </w:r>
    </w:p>
    <w:p w14:paraId="5480C85F" w14:textId="1AA0CD68" w:rsidR="00EA5CAF" w:rsidRPr="00EA5CAF" w:rsidRDefault="00EA5CAF" w:rsidP="009B61D6">
      <w:pPr>
        <w:pStyle w:val="DHHSbody"/>
        <w:numPr>
          <w:ilvl w:val="0"/>
          <w:numId w:val="4"/>
        </w:numPr>
        <w:ind w:left="426" w:hanging="426"/>
      </w:pPr>
      <w:r w:rsidRPr="00EA5CAF">
        <w:t>Anthropometry:</w:t>
      </w:r>
    </w:p>
    <w:p w14:paraId="6B93C624" w14:textId="029C46B4" w:rsidR="00EA5CAF" w:rsidRPr="00EA5CAF" w:rsidRDefault="00EA5CAF" w:rsidP="009B61D6">
      <w:pPr>
        <w:pStyle w:val="DHHSbody"/>
        <w:numPr>
          <w:ilvl w:val="0"/>
          <w:numId w:val="4"/>
        </w:numPr>
        <w:ind w:left="426" w:hanging="426"/>
      </w:pPr>
      <w:r w:rsidRPr="00EA5CAF">
        <w:t>Height (cm) – indicate if actual/measured, p</w:t>
      </w:r>
      <w:r w:rsidR="00143FAF">
        <w:t>atien</w:t>
      </w:r>
      <w:r w:rsidRPr="00EA5CAF">
        <w:t>t reported</w:t>
      </w:r>
      <w:r w:rsidR="00143FAF">
        <w:t xml:space="preserve"> or</w:t>
      </w:r>
      <w:r w:rsidRPr="00EA5CAF">
        <w:t xml:space="preserve"> estimated. </w:t>
      </w:r>
    </w:p>
    <w:p w14:paraId="1F2546EB" w14:textId="40511D7D" w:rsidR="00EA5CAF" w:rsidRPr="00EA5CAF" w:rsidRDefault="00EA5CAF" w:rsidP="009B61D6">
      <w:pPr>
        <w:pStyle w:val="DHHSbody"/>
        <w:numPr>
          <w:ilvl w:val="0"/>
          <w:numId w:val="4"/>
        </w:numPr>
        <w:ind w:left="426" w:hanging="426"/>
      </w:pPr>
      <w:r w:rsidRPr="00EA5CAF">
        <w:t>Current weight (kg) – indicate if actual/measured, p</w:t>
      </w:r>
      <w:r w:rsidR="00143FAF">
        <w:t>atien</w:t>
      </w:r>
      <w:r w:rsidRPr="00EA5CAF">
        <w:t>t reported</w:t>
      </w:r>
      <w:r w:rsidR="00143FAF">
        <w:t xml:space="preserve"> or</w:t>
      </w:r>
      <w:r w:rsidRPr="00EA5CAF">
        <w:t xml:space="preserve"> estimated</w:t>
      </w:r>
      <w:r w:rsidR="00143FAF">
        <w:t>.</w:t>
      </w:r>
    </w:p>
    <w:p w14:paraId="59AACE0B" w14:textId="7764738B" w:rsidR="009B61D6" w:rsidRPr="00EA5CAF" w:rsidRDefault="009B61D6" w:rsidP="009B61D6">
      <w:pPr>
        <w:pStyle w:val="DHHSbody"/>
        <w:ind w:left="426"/>
      </w:pPr>
      <w:r w:rsidRPr="00EA5CAF">
        <w:t>10a. If yes to 10, how much weight has been lost (kg)?</w:t>
      </w:r>
    </w:p>
    <w:p w14:paraId="08AF5FBB" w14:textId="77777777" w:rsidR="009B61D6" w:rsidRPr="00EA5CAF" w:rsidRDefault="009B61D6" w:rsidP="009B61D6">
      <w:pPr>
        <w:pStyle w:val="DHHSbody"/>
        <w:ind w:left="426"/>
      </w:pPr>
      <w:r w:rsidRPr="00EA5CAF">
        <w:t>10b. If yes to 10, was the loss of weight intentional or unintentional?</w:t>
      </w:r>
    </w:p>
    <w:p w14:paraId="4AF83358" w14:textId="77777777" w:rsidR="009B61D6" w:rsidRPr="00EA5CAF" w:rsidRDefault="009B61D6" w:rsidP="009B61D6">
      <w:pPr>
        <w:pStyle w:val="DHHSbody"/>
        <w:ind w:left="426"/>
      </w:pPr>
      <w:r w:rsidRPr="00EA5CAF">
        <w:t>10b. If yes to 10, over what timeframe did the loss of weight occur?</w:t>
      </w:r>
    </w:p>
    <w:p w14:paraId="741E7850" w14:textId="2ED68977" w:rsidR="00EA5CAF" w:rsidRPr="00EA5CAF" w:rsidRDefault="00EA5CAF" w:rsidP="009B61D6">
      <w:pPr>
        <w:pStyle w:val="DHHSbody"/>
        <w:numPr>
          <w:ilvl w:val="0"/>
          <w:numId w:val="4"/>
        </w:numPr>
        <w:ind w:left="426" w:hanging="426"/>
      </w:pPr>
      <w:r w:rsidRPr="00EA5CAF">
        <w:t>Loss of weight? If patient unsure, choose unknown</w:t>
      </w:r>
      <w:r w:rsidR="00143FAF">
        <w:t>.</w:t>
      </w:r>
    </w:p>
    <w:p w14:paraId="3EE8519E" w14:textId="0901C59E" w:rsidR="00EA5CAF" w:rsidRPr="00EA5CAF" w:rsidRDefault="00EA5CAF" w:rsidP="004D7A49">
      <w:pPr>
        <w:pStyle w:val="Heading3"/>
      </w:pPr>
      <w:r w:rsidRPr="00EA5CAF">
        <w:t>Food intake:</w:t>
      </w:r>
    </w:p>
    <w:p w14:paraId="718FF702" w14:textId="77777777" w:rsidR="00EA5CAF" w:rsidRDefault="00202FC7" w:rsidP="00E871BF">
      <w:pPr>
        <w:pStyle w:val="DHHSbody"/>
        <w:numPr>
          <w:ilvl w:val="0"/>
          <w:numId w:val="4"/>
        </w:numPr>
      </w:pPr>
      <w:r>
        <w:t xml:space="preserve"> </w:t>
      </w:r>
      <w:r w:rsidR="00EA5CAF">
        <w:t>Does the patient complain of a reduced appetite? Choose yes or no</w:t>
      </w:r>
      <w:r w:rsidR="001D7757">
        <w:t>.</w:t>
      </w:r>
    </w:p>
    <w:p w14:paraId="187C4970" w14:textId="613EB580" w:rsidR="00182441" w:rsidRDefault="00182441" w:rsidP="00182441">
      <w:pPr>
        <w:pStyle w:val="DHHSbody"/>
        <w:ind w:left="284"/>
      </w:pPr>
      <w:r>
        <w:t>12a. If yes to 12, quantify the reduction in terms of percentage their usual intake.</w:t>
      </w:r>
    </w:p>
    <w:p w14:paraId="3B03F50C" w14:textId="480775CB" w:rsidR="00EA5CAF" w:rsidRPr="00C0629B" w:rsidRDefault="00EA5CAF" w:rsidP="00E871BF">
      <w:pPr>
        <w:pStyle w:val="DHHSbody"/>
        <w:numPr>
          <w:ilvl w:val="0"/>
          <w:numId w:val="4"/>
        </w:numPr>
      </w:pPr>
      <w:r>
        <w:t>Does the patient complain of a reduced food intake? Choose yes or no</w:t>
      </w:r>
      <w:r w:rsidR="001D7757">
        <w:t>.</w:t>
      </w:r>
    </w:p>
    <w:p w14:paraId="6CD7DCB1" w14:textId="5731668C" w:rsidR="00182441" w:rsidRDefault="00182441" w:rsidP="00182441">
      <w:pPr>
        <w:pStyle w:val="DHHSbody"/>
        <w:ind w:left="284"/>
      </w:pPr>
      <w:r>
        <w:t>13b. If yes to 13, quantify how long their food intake has been reduced in days.</w:t>
      </w:r>
    </w:p>
    <w:p w14:paraId="03C4CA0C" w14:textId="77777777" w:rsidR="00EA5CAF" w:rsidRPr="00EA5CAF" w:rsidRDefault="00EA5CAF" w:rsidP="004D7A49">
      <w:pPr>
        <w:pStyle w:val="Heading3"/>
      </w:pPr>
      <w:r w:rsidRPr="00EA5CAF">
        <w:t>Physical examination:</w:t>
      </w:r>
    </w:p>
    <w:p w14:paraId="2F87D938" w14:textId="2B9B1C5B" w:rsidR="00EA5CAF" w:rsidRDefault="00EA5CAF" w:rsidP="00EA5CAF">
      <w:pPr>
        <w:pStyle w:val="DHHSbody"/>
      </w:pPr>
      <w:r w:rsidRPr="003A42C3">
        <w:rPr>
          <w:b/>
        </w:rPr>
        <w:t>Only</w:t>
      </w:r>
      <w:r>
        <w:t xml:space="preserve"> to be completed if a loss of weight has occurred or if </w:t>
      </w:r>
      <w:r w:rsidR="00143FAF">
        <w:t xml:space="preserve">the </w:t>
      </w:r>
      <w:r>
        <w:t xml:space="preserve">patient </w:t>
      </w:r>
      <w:r w:rsidR="00143FAF">
        <w:t>i</w:t>
      </w:r>
      <w:r>
        <w:t xml:space="preserve">s unsure (question 10), </w:t>
      </w:r>
      <w:r w:rsidRPr="003A42C3">
        <w:rPr>
          <w:b/>
        </w:rPr>
        <w:t>and</w:t>
      </w:r>
      <w:r>
        <w:t xml:space="preserve"> </w:t>
      </w:r>
      <w:r w:rsidR="00143FAF">
        <w:t xml:space="preserve">the </w:t>
      </w:r>
      <w:r>
        <w:t>patient has a reduced appetite and/or food intake (questions 11 and 12)</w:t>
      </w:r>
      <w:r w:rsidR="001D7757">
        <w:t>.</w:t>
      </w:r>
    </w:p>
    <w:p w14:paraId="09A50F4A" w14:textId="77777777" w:rsidR="00EA5CAF" w:rsidRDefault="00202FC7" w:rsidP="00E871BF">
      <w:pPr>
        <w:pStyle w:val="DHHSbody"/>
        <w:numPr>
          <w:ilvl w:val="0"/>
          <w:numId w:val="4"/>
        </w:numPr>
      </w:pPr>
      <w:r>
        <w:t xml:space="preserve"> </w:t>
      </w:r>
      <w:r w:rsidR="00EA5CAF">
        <w:t>Muscle loss – examine listed site for muscle wasting</w:t>
      </w:r>
      <w:r w:rsidR="001D7757">
        <w:t>.</w:t>
      </w:r>
    </w:p>
    <w:p w14:paraId="1C484A79" w14:textId="77777777" w:rsidR="00EA5CAF" w:rsidRDefault="00202FC7" w:rsidP="00E871BF">
      <w:pPr>
        <w:pStyle w:val="DHHSbody"/>
        <w:numPr>
          <w:ilvl w:val="0"/>
          <w:numId w:val="4"/>
        </w:numPr>
      </w:pPr>
      <w:r>
        <w:t xml:space="preserve"> </w:t>
      </w:r>
      <w:r w:rsidR="00EA5CAF">
        <w:t>Fat loss – examine listed site for loss of subcutaneous fat</w:t>
      </w:r>
      <w:r w:rsidR="001D7757">
        <w:t>.</w:t>
      </w:r>
    </w:p>
    <w:p w14:paraId="1C5DCD77" w14:textId="77777777" w:rsidR="00EA5CAF" w:rsidRDefault="00202FC7" w:rsidP="00E871BF">
      <w:pPr>
        <w:pStyle w:val="DHHSbody"/>
        <w:numPr>
          <w:ilvl w:val="0"/>
          <w:numId w:val="4"/>
        </w:numPr>
      </w:pPr>
      <w:r>
        <w:t xml:space="preserve"> </w:t>
      </w:r>
      <w:r w:rsidR="00EA5CAF">
        <w:t>Fluid accumulation – examine listed site/area for generalised or localised fluid accumulation</w:t>
      </w:r>
      <w:r w:rsidR="001D7757">
        <w:t>.</w:t>
      </w:r>
    </w:p>
    <w:p w14:paraId="55A008F9" w14:textId="77777777" w:rsidR="00EA5CAF" w:rsidRDefault="00EA5CAF" w:rsidP="001E6C95">
      <w:pPr>
        <w:pStyle w:val="DHHSbody"/>
        <w:spacing w:after="0"/>
      </w:pPr>
      <w:r>
        <w:t>Score each muscle loss, fat loss and fluid accumulation site/area as:</w:t>
      </w:r>
    </w:p>
    <w:p w14:paraId="778521E1" w14:textId="121033D6" w:rsidR="00EA5CAF" w:rsidRDefault="001D7757" w:rsidP="001E6C95">
      <w:pPr>
        <w:pStyle w:val="DHHSbody"/>
        <w:numPr>
          <w:ilvl w:val="0"/>
          <w:numId w:val="5"/>
        </w:numPr>
        <w:spacing w:after="0"/>
        <w:ind w:left="567"/>
      </w:pPr>
      <w:r>
        <w:t>n</w:t>
      </w:r>
      <w:r w:rsidR="00EA5CAF">
        <w:t>o deficit</w:t>
      </w:r>
      <w:r w:rsidR="001D2B55">
        <w:t xml:space="preserve"> – </w:t>
      </w:r>
      <w:r w:rsidR="00EA5CAF">
        <w:t>indicating that on examination there is no evidence of muscle/fat loss or fluid accumulation</w:t>
      </w:r>
    </w:p>
    <w:p w14:paraId="4971A462" w14:textId="12A1579C" w:rsidR="00EA5CAF" w:rsidRDefault="001D7757" w:rsidP="001E6C95">
      <w:pPr>
        <w:pStyle w:val="DHHSbody"/>
        <w:numPr>
          <w:ilvl w:val="0"/>
          <w:numId w:val="5"/>
        </w:numPr>
        <w:spacing w:after="0"/>
        <w:ind w:left="567"/>
      </w:pPr>
      <w:r>
        <w:t>m</w:t>
      </w:r>
      <w:r w:rsidR="00EA5CAF">
        <w:t>ild/moderate – indicating on examination there is some evidence of muscle/fat loss or fluid accumulation</w:t>
      </w:r>
      <w:r w:rsidR="00143FAF">
        <w:t>;</w:t>
      </w:r>
      <w:r w:rsidR="00EA5CAF">
        <w:t xml:space="preserve"> however</w:t>
      </w:r>
      <w:r w:rsidR="00202FC7">
        <w:t>,</w:t>
      </w:r>
      <w:r w:rsidR="00EA5CAF">
        <w:t xml:space="preserve"> it is not severe</w:t>
      </w:r>
    </w:p>
    <w:p w14:paraId="27BC0FF5" w14:textId="6DBAD5BD" w:rsidR="00EA5CAF" w:rsidRDefault="001D7757" w:rsidP="005D1460">
      <w:pPr>
        <w:pStyle w:val="DHHSbody"/>
        <w:numPr>
          <w:ilvl w:val="0"/>
          <w:numId w:val="5"/>
        </w:numPr>
        <w:ind w:left="567"/>
      </w:pPr>
      <w:r>
        <w:t>s</w:t>
      </w:r>
      <w:r w:rsidR="00EA5CAF">
        <w:t>evere – indicating on examination there is significant evidence of muscle/fat loss or fluid accumulation</w:t>
      </w:r>
      <w:r>
        <w:t>.</w:t>
      </w:r>
    </w:p>
    <w:p w14:paraId="74BCE100" w14:textId="77777777" w:rsidR="00EA5CAF" w:rsidRDefault="00EA5CAF" w:rsidP="001E6C95">
      <w:pPr>
        <w:pStyle w:val="DHHSbody"/>
        <w:spacing w:after="0"/>
      </w:pPr>
      <w:r>
        <w:t>Aim to examine each individual site/area if possible. If not possible, due to patient positioning for example, aim to examine:</w:t>
      </w:r>
    </w:p>
    <w:p w14:paraId="0D10A348" w14:textId="27E93C00" w:rsidR="00EA5CAF" w:rsidRDefault="00EA5CAF" w:rsidP="001E6C95">
      <w:pPr>
        <w:pStyle w:val="DHHSbody"/>
        <w:numPr>
          <w:ilvl w:val="0"/>
          <w:numId w:val="6"/>
        </w:numPr>
        <w:spacing w:after="0"/>
        <w:ind w:left="567"/>
      </w:pPr>
      <w:r>
        <w:t>≥</w:t>
      </w:r>
      <w:r w:rsidR="00202FC7">
        <w:t xml:space="preserve"> four</w:t>
      </w:r>
      <w:r>
        <w:t xml:space="preserve"> muscle sites</w:t>
      </w:r>
    </w:p>
    <w:p w14:paraId="5254B262" w14:textId="39AF89F8" w:rsidR="00EA5CAF" w:rsidRDefault="00EA5CAF" w:rsidP="001E6C95">
      <w:pPr>
        <w:pStyle w:val="DHHSbody"/>
        <w:numPr>
          <w:ilvl w:val="0"/>
          <w:numId w:val="6"/>
        </w:numPr>
        <w:spacing w:after="0"/>
        <w:ind w:left="567"/>
      </w:pPr>
      <w:r>
        <w:t>≥</w:t>
      </w:r>
      <w:r w:rsidR="00202FC7">
        <w:t xml:space="preserve"> two</w:t>
      </w:r>
      <w:r>
        <w:t xml:space="preserve"> fate sites/areas</w:t>
      </w:r>
    </w:p>
    <w:p w14:paraId="164C4068" w14:textId="1E4CB664" w:rsidR="00EA5CAF" w:rsidRPr="004F76A8" w:rsidRDefault="00EA5CAF" w:rsidP="005D1460">
      <w:pPr>
        <w:pStyle w:val="DHHSbody"/>
        <w:numPr>
          <w:ilvl w:val="0"/>
          <w:numId w:val="6"/>
        </w:numPr>
        <w:ind w:left="567"/>
      </w:pPr>
      <w:r>
        <w:t>≥</w:t>
      </w:r>
      <w:r w:rsidR="00202FC7">
        <w:t xml:space="preserve"> two</w:t>
      </w:r>
      <w:r>
        <w:t xml:space="preserve"> fluid accumulation sites/areas</w:t>
      </w:r>
      <w:r w:rsidR="00202FC7">
        <w:t>.</w:t>
      </w:r>
    </w:p>
    <w:p w14:paraId="064F915A" w14:textId="0371791F" w:rsidR="00EA5CAF" w:rsidRPr="00EA5CAF" w:rsidRDefault="00EA5CAF" w:rsidP="00EA5CAF">
      <w:pPr>
        <w:pStyle w:val="DHHSbody"/>
        <w:rPr>
          <w:b/>
        </w:rPr>
      </w:pPr>
      <w:r w:rsidRPr="00EA5CAF">
        <w:rPr>
          <w:b/>
        </w:rPr>
        <w:t>The following information may be obtained from the patient directly, or</w:t>
      </w:r>
      <w:r w:rsidR="00143FAF">
        <w:rPr>
          <w:b/>
        </w:rPr>
        <w:t xml:space="preserve"> by</w:t>
      </w:r>
      <w:r w:rsidRPr="00EA5CAF">
        <w:rPr>
          <w:b/>
        </w:rPr>
        <w:t xml:space="preserve"> referring to the patient history, recorded nutrition statistics and current diet code lists.</w:t>
      </w:r>
    </w:p>
    <w:p w14:paraId="3587ECAF" w14:textId="77777777" w:rsidR="00EA5CAF" w:rsidRPr="00EA5CAF" w:rsidRDefault="00EA5CAF" w:rsidP="004D7A49">
      <w:pPr>
        <w:pStyle w:val="Heading3"/>
      </w:pPr>
      <w:r w:rsidRPr="00EA5CAF">
        <w:lastRenderedPageBreak/>
        <w:t>Nutrition information:</w:t>
      </w:r>
    </w:p>
    <w:p w14:paraId="3A8FB7E3" w14:textId="21852FD0" w:rsidR="00EA5CAF" w:rsidRPr="00C0629B" w:rsidRDefault="00995620" w:rsidP="00E871BF">
      <w:pPr>
        <w:pStyle w:val="DHHSbody"/>
        <w:numPr>
          <w:ilvl w:val="0"/>
          <w:numId w:val="4"/>
        </w:numPr>
      </w:pPr>
      <w:r>
        <w:t xml:space="preserve"> </w:t>
      </w:r>
      <w:r w:rsidR="00EA5CAF" w:rsidRPr="00FF0747">
        <w:t xml:space="preserve">Is the patient currently receiving dietetic intervention? </w:t>
      </w:r>
      <w:r w:rsidR="00EA5CAF">
        <w:t>Choose y</w:t>
      </w:r>
      <w:r w:rsidR="00EA5CAF" w:rsidRPr="00FF0747">
        <w:t>es</w:t>
      </w:r>
      <w:r w:rsidR="00EA5CAF">
        <w:t>, no or u</w:t>
      </w:r>
      <w:r w:rsidR="00EA5CAF" w:rsidRPr="00FF0747">
        <w:t>nknown</w:t>
      </w:r>
      <w:r w:rsidR="00EA5CAF">
        <w:t>. T</w:t>
      </w:r>
      <w:r w:rsidR="00EA5CAF" w:rsidRPr="00FF0747">
        <w:t>his question refers to current active dietetic intervention relating to the current admission or episode of chemo/radiotherapy treatment.</w:t>
      </w:r>
    </w:p>
    <w:p w14:paraId="368E4FCA" w14:textId="18627319" w:rsidR="00EA5CAF" w:rsidRDefault="00EA5CAF" w:rsidP="00EA5CAF">
      <w:pPr>
        <w:pStyle w:val="DHHSbody"/>
        <w:ind w:left="284"/>
      </w:pPr>
      <w:r>
        <w:t>16a. If yes to 16, indicate the time period when the patient was last seen by a dietitian</w:t>
      </w:r>
      <w:r w:rsidRPr="00C0629B">
        <w:t xml:space="preserve"> </w:t>
      </w:r>
      <w:r w:rsidRPr="00FF0747">
        <w:t xml:space="preserve">as either within </w:t>
      </w:r>
      <w:r w:rsidR="00143FAF">
        <w:t>seven</w:t>
      </w:r>
      <w:r w:rsidRPr="00FF0747">
        <w:t xml:space="preserve"> day</w:t>
      </w:r>
      <w:r>
        <w:t xml:space="preserve">s, within </w:t>
      </w:r>
      <w:r w:rsidR="00143FAF">
        <w:t>four</w:t>
      </w:r>
      <w:r>
        <w:t xml:space="preserve"> weeks</w:t>
      </w:r>
      <w:r w:rsidR="00143FAF">
        <w:t xml:space="preserve"> or more than </w:t>
      </w:r>
      <w:r w:rsidRPr="00FF0747">
        <w:t>4 weeks ago</w:t>
      </w:r>
      <w:r w:rsidR="00143FAF">
        <w:t>.</w:t>
      </w:r>
    </w:p>
    <w:p w14:paraId="0C97C770" w14:textId="5ADD1919" w:rsidR="00EA5CAF" w:rsidRPr="00FF0747" w:rsidRDefault="00995620" w:rsidP="00E871BF">
      <w:pPr>
        <w:pStyle w:val="DHHSbody"/>
        <w:numPr>
          <w:ilvl w:val="0"/>
          <w:numId w:val="4"/>
        </w:numPr>
      </w:pPr>
      <w:r>
        <w:t xml:space="preserve"> </w:t>
      </w:r>
      <w:r w:rsidR="00EA5CAF" w:rsidRPr="00FF0747">
        <w:t>What is the nutrition support the patient is receiving? Indicate the patient</w:t>
      </w:r>
      <w:r w:rsidR="00EA5CAF">
        <w:t>’</w:t>
      </w:r>
      <w:r w:rsidR="00EA5CAF" w:rsidRPr="00FF0747">
        <w:t>s current nutrition support (as on the day of the study)</w:t>
      </w:r>
      <w:r w:rsidR="00143FAF">
        <w:t>.</w:t>
      </w:r>
    </w:p>
    <w:p w14:paraId="35CAB901" w14:textId="77777777" w:rsidR="00EA5CAF" w:rsidRPr="00FF0747" w:rsidRDefault="00EA5CAF" w:rsidP="001E6C95">
      <w:pPr>
        <w:pStyle w:val="DHHSbody"/>
        <w:spacing w:after="0"/>
        <w:ind w:left="284"/>
      </w:pPr>
      <w:r w:rsidRPr="00FF0747">
        <w:t>It is possible to include more than one answer.</w:t>
      </w:r>
    </w:p>
    <w:p w14:paraId="3D28205F" w14:textId="13E63A9D" w:rsidR="00EA5CAF" w:rsidRPr="00FF0747" w:rsidRDefault="00EA5CAF" w:rsidP="001E6C95">
      <w:pPr>
        <w:pStyle w:val="DHHSbody"/>
        <w:numPr>
          <w:ilvl w:val="0"/>
          <w:numId w:val="7"/>
        </w:numPr>
        <w:spacing w:after="0"/>
        <w:ind w:left="567"/>
      </w:pPr>
      <w:r w:rsidRPr="00FF0747">
        <w:t xml:space="preserve">None – </w:t>
      </w:r>
      <w:r w:rsidR="00143FAF">
        <w:t xml:space="preserve">the patient is consuming a </w:t>
      </w:r>
      <w:r w:rsidRPr="00FF0747">
        <w:t xml:space="preserve">standard </w:t>
      </w:r>
      <w:r w:rsidR="00143FAF">
        <w:t xml:space="preserve">or </w:t>
      </w:r>
      <w:r w:rsidRPr="00FF0747">
        <w:t xml:space="preserve">full ward diet without </w:t>
      </w:r>
      <w:r>
        <w:t>fortification/</w:t>
      </w:r>
      <w:r w:rsidRPr="00FF0747">
        <w:t>supplements/usual home diet</w:t>
      </w:r>
      <w:r w:rsidR="00143FAF">
        <w:t>.</w:t>
      </w:r>
    </w:p>
    <w:p w14:paraId="476EC184" w14:textId="3321E1DD" w:rsidR="00EA5CAF" w:rsidRPr="00FF0747" w:rsidRDefault="00EA5CAF" w:rsidP="001E6C95">
      <w:pPr>
        <w:pStyle w:val="DHHSbody"/>
        <w:numPr>
          <w:ilvl w:val="0"/>
          <w:numId w:val="7"/>
        </w:numPr>
        <w:spacing w:after="0"/>
        <w:ind w:left="567"/>
      </w:pPr>
      <w:r>
        <w:t>Oral nutrition support</w:t>
      </w:r>
      <w:r w:rsidR="001D2B55">
        <w:t xml:space="preserve"> – </w:t>
      </w:r>
      <w:r>
        <w:t>dietary advice/food fortification only. T</w:t>
      </w:r>
      <w:r w:rsidRPr="00FF0747">
        <w:t>he patient has modified their current diet to include high</w:t>
      </w:r>
      <w:r w:rsidR="00143FAF">
        <w:t>-</w:t>
      </w:r>
      <w:r w:rsidRPr="00FF0747">
        <w:t>energy/high</w:t>
      </w:r>
      <w:r w:rsidR="00143FAF">
        <w:t>-</w:t>
      </w:r>
      <w:r w:rsidRPr="00FF0747">
        <w:t>protein foods or fortifying foo</w:t>
      </w:r>
      <w:r>
        <w:t xml:space="preserve">ds to increase energy </w:t>
      </w:r>
      <w:r w:rsidR="00080812">
        <w:t>and</w:t>
      </w:r>
      <w:r>
        <w:t xml:space="preserve"> protein</w:t>
      </w:r>
      <w:r w:rsidRPr="00FF0747">
        <w:t xml:space="preserve"> </w:t>
      </w:r>
      <w:r>
        <w:t>content</w:t>
      </w:r>
      <w:r w:rsidR="00143FAF">
        <w:t>.</w:t>
      </w:r>
    </w:p>
    <w:p w14:paraId="7F02B918" w14:textId="5F5819BA" w:rsidR="00EA5CAF" w:rsidRPr="00FF0747" w:rsidRDefault="00EA5CAF" w:rsidP="001E6C95">
      <w:pPr>
        <w:pStyle w:val="DHHSbody"/>
        <w:numPr>
          <w:ilvl w:val="0"/>
          <w:numId w:val="7"/>
        </w:numPr>
        <w:spacing w:after="0"/>
        <w:ind w:left="567"/>
      </w:pPr>
      <w:r>
        <w:t>Commercial oral nutrition s</w:t>
      </w:r>
      <w:r w:rsidRPr="00FF0747">
        <w:t>upplements</w:t>
      </w:r>
      <w:r w:rsidR="001D2B55">
        <w:t xml:space="preserve"> – </w:t>
      </w:r>
      <w:r w:rsidRPr="00FF0747">
        <w:t xml:space="preserve">where a patient is including supplements made with </w:t>
      </w:r>
      <w:r>
        <w:t xml:space="preserve">commercial </w:t>
      </w:r>
      <w:r w:rsidRPr="00FF0747">
        <w:t>powders (</w:t>
      </w:r>
      <w:r w:rsidR="00995620">
        <w:t>such as</w:t>
      </w:r>
      <w:r>
        <w:t xml:space="preserve"> </w:t>
      </w:r>
      <w:proofErr w:type="spellStart"/>
      <w:r w:rsidRPr="00FF0747">
        <w:t>Sustagen</w:t>
      </w:r>
      <w:proofErr w:type="spellEnd"/>
      <w:r w:rsidRPr="00FF0747">
        <w:t xml:space="preserve">, </w:t>
      </w:r>
      <w:proofErr w:type="spellStart"/>
      <w:r>
        <w:t>Advital</w:t>
      </w:r>
      <w:proofErr w:type="spellEnd"/>
      <w:r w:rsidRPr="00FF0747">
        <w:t>, Ensure</w:t>
      </w:r>
      <w:r>
        <w:t xml:space="preserve">, </w:t>
      </w:r>
      <w:proofErr w:type="spellStart"/>
      <w:r>
        <w:t>Proform</w:t>
      </w:r>
      <w:proofErr w:type="spellEnd"/>
      <w:r w:rsidRPr="00FF0747">
        <w:t xml:space="preserve">) </w:t>
      </w:r>
      <w:r>
        <w:t xml:space="preserve">or </w:t>
      </w:r>
      <w:r w:rsidRPr="00FF0747">
        <w:t>pre-packaged</w:t>
      </w:r>
      <w:r w:rsidR="00143FAF">
        <w:t>,</w:t>
      </w:r>
      <w:r w:rsidRPr="00FF0747">
        <w:t xml:space="preserve"> ready-made, nut</w:t>
      </w:r>
      <w:r>
        <w:t>ritionally complete supplements (</w:t>
      </w:r>
      <w:r w:rsidR="00995620">
        <w:t>such as</w:t>
      </w:r>
      <w:r>
        <w:t xml:space="preserve"> </w:t>
      </w:r>
      <w:proofErr w:type="spellStart"/>
      <w:r>
        <w:t>Fortisip</w:t>
      </w:r>
      <w:proofErr w:type="spellEnd"/>
      <w:r>
        <w:t>, Resource, Ensure)</w:t>
      </w:r>
      <w:r w:rsidR="00143FAF">
        <w:t>.</w:t>
      </w:r>
    </w:p>
    <w:p w14:paraId="2683CD40" w14:textId="1329565F" w:rsidR="00EA5CAF" w:rsidRPr="00FF0747" w:rsidRDefault="00EA5CAF" w:rsidP="001E6C95">
      <w:pPr>
        <w:pStyle w:val="DHHSbody"/>
        <w:numPr>
          <w:ilvl w:val="0"/>
          <w:numId w:val="7"/>
        </w:numPr>
        <w:spacing w:after="0"/>
        <w:ind w:left="567"/>
      </w:pPr>
      <w:r w:rsidRPr="00FF0747">
        <w:t xml:space="preserve">Enteral </w:t>
      </w:r>
      <w:r w:rsidR="00995620">
        <w:t>n</w:t>
      </w:r>
      <w:r w:rsidRPr="00FF0747">
        <w:t xml:space="preserve">utrition – </w:t>
      </w:r>
      <w:r>
        <w:t xml:space="preserve">the patient is receiving enteral nutrition via a feeding tube </w:t>
      </w:r>
      <w:r w:rsidR="00995620">
        <w:t>such as</w:t>
      </w:r>
      <w:r>
        <w:t xml:space="preserve"> NGT, PEG, JEJ. Indicate if this is total/complete enteral nutrition or supplementary</w:t>
      </w:r>
      <w:r w:rsidR="00143FAF">
        <w:t>.</w:t>
      </w:r>
    </w:p>
    <w:p w14:paraId="2965C9B9" w14:textId="33E326F2" w:rsidR="00EA5CAF" w:rsidRPr="00FF0747" w:rsidRDefault="00EA5CAF" w:rsidP="005D1460">
      <w:pPr>
        <w:pStyle w:val="DHHSbody"/>
        <w:numPr>
          <w:ilvl w:val="0"/>
          <w:numId w:val="7"/>
        </w:numPr>
        <w:ind w:left="567"/>
      </w:pPr>
      <w:r w:rsidRPr="00C667A8">
        <w:t xml:space="preserve">Parenteral </w:t>
      </w:r>
      <w:r w:rsidR="00995620">
        <w:t>n</w:t>
      </w:r>
      <w:r w:rsidRPr="00C667A8">
        <w:t xml:space="preserve">utrition </w:t>
      </w:r>
      <w:r>
        <w:t>– the patient is receiving TPN. Indicate if this is total/complete TPN or supplementary</w:t>
      </w:r>
      <w:r w:rsidR="00143FAF">
        <w:t>.</w:t>
      </w:r>
    </w:p>
    <w:p w14:paraId="40F87DE5" w14:textId="77777777" w:rsidR="00EA5CAF" w:rsidRPr="00EA5CAF" w:rsidRDefault="00EA5CAF" w:rsidP="004D7A49">
      <w:pPr>
        <w:pStyle w:val="Heading3"/>
      </w:pPr>
      <w:r w:rsidRPr="00EA5CAF">
        <w:t>Cancer diagnosis and treatment:</w:t>
      </w:r>
    </w:p>
    <w:p w14:paraId="1802A32B" w14:textId="1043D776" w:rsidR="00EA5CAF" w:rsidRPr="00FF0747" w:rsidRDefault="00EA5CAF" w:rsidP="00EA5CAF">
      <w:pPr>
        <w:pStyle w:val="DHHSbody"/>
      </w:pPr>
      <w:r w:rsidRPr="00FF0747">
        <w:t>The following information will be collected from the patient’s inpatient or outpatient notes</w:t>
      </w:r>
      <w:r w:rsidR="00143FAF">
        <w:t>.</w:t>
      </w:r>
    </w:p>
    <w:p w14:paraId="383A6E74" w14:textId="0F0F8FCD" w:rsidR="00EA5CAF" w:rsidRPr="00FF0747" w:rsidRDefault="00995620" w:rsidP="001E6C95">
      <w:pPr>
        <w:pStyle w:val="DHHSbody"/>
        <w:numPr>
          <w:ilvl w:val="0"/>
          <w:numId w:val="4"/>
        </w:numPr>
        <w:spacing w:after="0"/>
      </w:pPr>
      <w:r>
        <w:t xml:space="preserve"> </w:t>
      </w:r>
      <w:r w:rsidR="00EA5CAF" w:rsidRPr="00FF0747">
        <w:t xml:space="preserve">Type of malignancy – refers to the current </w:t>
      </w:r>
      <w:r w:rsidR="00143FAF" w:rsidRPr="006D5A14">
        <w:rPr>
          <w:b/>
        </w:rPr>
        <w:t>primary</w:t>
      </w:r>
      <w:r w:rsidR="00143FAF" w:rsidRPr="00FF0747">
        <w:t xml:space="preserve"> </w:t>
      </w:r>
      <w:r w:rsidR="00EA5CAF" w:rsidRPr="00FF0747">
        <w:t xml:space="preserve">malignancy </w:t>
      </w:r>
      <w:r w:rsidR="00143FAF">
        <w:t>that</w:t>
      </w:r>
      <w:r w:rsidR="00143FAF" w:rsidRPr="00FF0747">
        <w:t xml:space="preserve"> </w:t>
      </w:r>
      <w:r w:rsidR="00EA5CAF" w:rsidRPr="00FF0747">
        <w:t>is being treated. If the patient is receiving treatment to metastatic disease, choose the primary site if known</w:t>
      </w:r>
      <w:r>
        <w:t>:</w:t>
      </w:r>
      <w:r w:rsidR="00EA5CAF" w:rsidRPr="00FF0747">
        <w:t xml:space="preserve"> </w:t>
      </w:r>
    </w:p>
    <w:p w14:paraId="34AC3D12" w14:textId="2957B0DA" w:rsidR="00EA5CAF" w:rsidRPr="00FF0747" w:rsidRDefault="00995620" w:rsidP="001E6C95">
      <w:pPr>
        <w:pStyle w:val="DHHSbody"/>
        <w:numPr>
          <w:ilvl w:val="0"/>
          <w:numId w:val="8"/>
        </w:numPr>
        <w:spacing w:after="0"/>
        <w:ind w:left="709"/>
        <w:rPr>
          <w:lang w:val="it-IT"/>
        </w:rPr>
      </w:pPr>
      <w:r>
        <w:rPr>
          <w:lang w:val="it-IT"/>
        </w:rPr>
        <w:t>b</w:t>
      </w:r>
      <w:r w:rsidR="00EA5CAF">
        <w:rPr>
          <w:lang w:val="it-IT"/>
        </w:rPr>
        <w:t xml:space="preserve">one </w:t>
      </w:r>
      <w:r>
        <w:rPr>
          <w:lang w:val="it-IT"/>
        </w:rPr>
        <w:t>and</w:t>
      </w:r>
      <w:r w:rsidR="00EA5CAF">
        <w:rPr>
          <w:lang w:val="it-IT"/>
        </w:rPr>
        <w:t xml:space="preserve"> s</w:t>
      </w:r>
      <w:r w:rsidR="00EA5CAF" w:rsidRPr="00FF0747">
        <w:rPr>
          <w:lang w:val="it-IT"/>
        </w:rPr>
        <w:t>oft</w:t>
      </w:r>
      <w:r w:rsidR="00EA5CAF">
        <w:rPr>
          <w:lang w:val="it-IT"/>
        </w:rPr>
        <w:t xml:space="preserve"> tissue</w:t>
      </w:r>
      <w:r w:rsidR="00143FAF">
        <w:rPr>
          <w:lang w:val="it-IT"/>
        </w:rPr>
        <w:t xml:space="preserve"> –</w:t>
      </w:r>
      <w:r w:rsidR="00EA5CAF">
        <w:rPr>
          <w:lang w:val="it-IT"/>
        </w:rPr>
        <w:t xml:space="preserve"> osteosarcoma, Ewing’s s</w:t>
      </w:r>
      <w:r w:rsidR="00EA5CAF" w:rsidRPr="00FF0747">
        <w:rPr>
          <w:lang w:val="it-IT"/>
        </w:rPr>
        <w:t xml:space="preserve">arcoma </w:t>
      </w:r>
      <w:r>
        <w:rPr>
          <w:lang w:val="it-IT"/>
        </w:rPr>
        <w:t>and</w:t>
      </w:r>
      <w:r w:rsidR="00EA5CAF" w:rsidRPr="00FF0747">
        <w:rPr>
          <w:lang w:val="it-IT"/>
        </w:rPr>
        <w:t xml:space="preserve"> soft tissue sarcoma</w:t>
      </w:r>
      <w:r w:rsidR="00EA5CAF">
        <w:rPr>
          <w:lang w:val="it-IT"/>
        </w:rPr>
        <w:t>s</w:t>
      </w:r>
    </w:p>
    <w:p w14:paraId="4EAFA8B7" w14:textId="0943EC87" w:rsidR="00EA5CAF" w:rsidRPr="00FF0747" w:rsidRDefault="00995620" w:rsidP="001E6C95">
      <w:pPr>
        <w:pStyle w:val="DHHSbody"/>
        <w:numPr>
          <w:ilvl w:val="0"/>
          <w:numId w:val="8"/>
        </w:numPr>
        <w:spacing w:after="0"/>
        <w:ind w:left="709"/>
      </w:pPr>
      <w:r>
        <w:t>b</w:t>
      </w:r>
      <w:r w:rsidR="00EA5CAF">
        <w:t>reast</w:t>
      </w:r>
    </w:p>
    <w:p w14:paraId="43E851C4" w14:textId="24286475" w:rsidR="00EA5CAF" w:rsidRPr="00FF0747" w:rsidRDefault="00995620" w:rsidP="001E6C95">
      <w:pPr>
        <w:pStyle w:val="DHHSbody"/>
        <w:numPr>
          <w:ilvl w:val="0"/>
          <w:numId w:val="8"/>
        </w:numPr>
        <w:spacing w:after="0"/>
        <w:ind w:left="709"/>
      </w:pPr>
      <w:r>
        <w:t>c</w:t>
      </w:r>
      <w:r w:rsidR="00EA5CAF" w:rsidRPr="00FF0747">
        <w:t xml:space="preserve">entral </w:t>
      </w:r>
      <w:r w:rsidR="00EA5CAF">
        <w:t>n</w:t>
      </w:r>
      <w:r w:rsidR="00EA5CAF" w:rsidRPr="00FF0747">
        <w:t xml:space="preserve">ervous </w:t>
      </w:r>
      <w:r w:rsidR="00EA5CAF">
        <w:t>system</w:t>
      </w:r>
      <w:r w:rsidR="00E30295">
        <w:t xml:space="preserve"> </w:t>
      </w:r>
      <w:r w:rsidR="00143FAF">
        <w:t>–</w:t>
      </w:r>
      <w:r w:rsidR="00EA5CAF">
        <w:t xml:space="preserve"> cancers of </w:t>
      </w:r>
      <w:r w:rsidR="00E30295">
        <w:t xml:space="preserve">the </w:t>
      </w:r>
      <w:r w:rsidR="00EA5CAF">
        <w:t xml:space="preserve">brain </w:t>
      </w:r>
      <w:r>
        <w:t>and</w:t>
      </w:r>
      <w:r w:rsidR="00EA5CAF">
        <w:t xml:space="preserve"> spinal cord </w:t>
      </w:r>
    </w:p>
    <w:p w14:paraId="4295AB83" w14:textId="2AAED663" w:rsidR="00EA5CAF" w:rsidRPr="00FF0747" w:rsidRDefault="00995620" w:rsidP="001E6C95">
      <w:pPr>
        <w:pStyle w:val="DHHSbody"/>
        <w:numPr>
          <w:ilvl w:val="0"/>
          <w:numId w:val="8"/>
        </w:numPr>
        <w:spacing w:after="0"/>
        <w:ind w:left="709"/>
      </w:pPr>
      <w:r>
        <w:t>c</w:t>
      </w:r>
      <w:r w:rsidR="00EA5CAF">
        <w:t>olorectal</w:t>
      </w:r>
      <w:r w:rsidR="00E30295">
        <w:t xml:space="preserve"> –</w:t>
      </w:r>
      <w:r w:rsidR="00EA5CAF" w:rsidRPr="00FF0747">
        <w:t xml:space="preserve"> </w:t>
      </w:r>
      <w:r w:rsidR="00EA5CAF">
        <w:t xml:space="preserve">cancers of </w:t>
      </w:r>
      <w:r w:rsidR="00E30295">
        <w:t xml:space="preserve">the </w:t>
      </w:r>
      <w:r w:rsidR="00EA5CAF" w:rsidRPr="00FF0747">
        <w:t xml:space="preserve">colon, rectum </w:t>
      </w:r>
      <w:r>
        <w:t>and</w:t>
      </w:r>
      <w:r w:rsidR="00EA5CAF" w:rsidRPr="00FF0747">
        <w:t xml:space="preserve"> anus</w:t>
      </w:r>
    </w:p>
    <w:p w14:paraId="02E19C3B" w14:textId="39D7478C" w:rsidR="00EA5CAF" w:rsidRPr="00FF0747" w:rsidRDefault="00995620" w:rsidP="001E6C95">
      <w:pPr>
        <w:pStyle w:val="DHHSbody"/>
        <w:numPr>
          <w:ilvl w:val="0"/>
          <w:numId w:val="8"/>
        </w:numPr>
        <w:spacing w:after="0"/>
        <w:ind w:left="709"/>
      </w:pPr>
      <w:r>
        <w:t>e</w:t>
      </w:r>
      <w:r w:rsidR="00EA5CAF">
        <w:t xml:space="preserve">ndocrine </w:t>
      </w:r>
      <w:r>
        <w:t>and</w:t>
      </w:r>
      <w:r w:rsidR="00EA5CAF">
        <w:t xml:space="preserve"> t</w:t>
      </w:r>
      <w:r w:rsidR="00EA5CAF" w:rsidRPr="00FF0747">
        <w:t>hyroid</w:t>
      </w:r>
      <w:r w:rsidR="00143FAF">
        <w:t xml:space="preserve"> –</w:t>
      </w:r>
      <w:r w:rsidR="00EA5CAF">
        <w:t xml:space="preserve"> </w:t>
      </w:r>
      <w:r w:rsidR="00EA5CAF" w:rsidRPr="00FF0747">
        <w:t xml:space="preserve">cancers of </w:t>
      </w:r>
      <w:r w:rsidR="00E30295">
        <w:t xml:space="preserve">the </w:t>
      </w:r>
      <w:r w:rsidR="00EA5CAF" w:rsidRPr="00FF0747">
        <w:t xml:space="preserve">pancreas, pituitary, thyroid </w:t>
      </w:r>
      <w:r w:rsidR="00080812">
        <w:t>and</w:t>
      </w:r>
      <w:r w:rsidR="00EA5CAF" w:rsidRPr="00FF0747">
        <w:t xml:space="preserve"> adrenal glands</w:t>
      </w:r>
    </w:p>
    <w:p w14:paraId="24333C88" w14:textId="4C811D0A" w:rsidR="00EA5CAF" w:rsidRPr="00FF0747" w:rsidRDefault="00995620" w:rsidP="001E6C95">
      <w:pPr>
        <w:pStyle w:val="DHHSbody"/>
        <w:numPr>
          <w:ilvl w:val="0"/>
          <w:numId w:val="8"/>
        </w:numPr>
        <w:spacing w:after="0"/>
        <w:ind w:left="709"/>
      </w:pPr>
      <w:r>
        <w:t>g</w:t>
      </w:r>
      <w:r w:rsidR="00EA5CAF">
        <w:t>enitourinary</w:t>
      </w:r>
      <w:r w:rsidR="00143FAF">
        <w:t xml:space="preserve"> –</w:t>
      </w:r>
      <w:r w:rsidR="00EA5CAF">
        <w:t xml:space="preserve"> cancers of </w:t>
      </w:r>
      <w:r w:rsidR="00E30295">
        <w:t xml:space="preserve">the </w:t>
      </w:r>
      <w:r w:rsidR="00EA5CAF" w:rsidRPr="00FF0747">
        <w:t>prostate, kidney, bladder, test</w:t>
      </w:r>
      <w:r w:rsidR="00E30295">
        <w:t>es</w:t>
      </w:r>
    </w:p>
    <w:p w14:paraId="5CA5F09E" w14:textId="558B563D" w:rsidR="00EA5CAF" w:rsidRPr="00FF0747" w:rsidRDefault="00995620" w:rsidP="001E6C95">
      <w:pPr>
        <w:pStyle w:val="DHHSbody"/>
        <w:numPr>
          <w:ilvl w:val="0"/>
          <w:numId w:val="8"/>
        </w:numPr>
        <w:spacing w:after="0"/>
        <w:ind w:left="709"/>
      </w:pPr>
      <w:r>
        <w:t>g</w:t>
      </w:r>
      <w:r w:rsidR="00EA5CAF">
        <w:t>ynaecological</w:t>
      </w:r>
      <w:r w:rsidR="00143FAF">
        <w:t xml:space="preserve"> –</w:t>
      </w:r>
      <w:r w:rsidR="00E30295">
        <w:t xml:space="preserve"> </w:t>
      </w:r>
      <w:r w:rsidR="00EA5CAF" w:rsidRPr="00FF0747">
        <w:t xml:space="preserve">ovarian, cervical </w:t>
      </w:r>
      <w:r>
        <w:t>and</w:t>
      </w:r>
      <w:r w:rsidR="00EA5CAF" w:rsidRPr="00FF0747">
        <w:t xml:space="preserve"> vaginal cancers</w:t>
      </w:r>
    </w:p>
    <w:p w14:paraId="650CCB9E" w14:textId="5D7857DF" w:rsidR="00EA5CAF" w:rsidRPr="00FF0747" w:rsidRDefault="00995620" w:rsidP="001E6C95">
      <w:pPr>
        <w:pStyle w:val="DHHSbody"/>
        <w:numPr>
          <w:ilvl w:val="0"/>
          <w:numId w:val="8"/>
        </w:numPr>
        <w:spacing w:after="0"/>
        <w:ind w:left="709"/>
      </w:pPr>
      <w:r>
        <w:t>h</w:t>
      </w:r>
      <w:r w:rsidR="00EA5CAF">
        <w:t>aematological</w:t>
      </w:r>
      <w:r w:rsidR="00143FAF">
        <w:t xml:space="preserve"> –</w:t>
      </w:r>
      <w:r w:rsidR="00EA5CAF">
        <w:t xml:space="preserve"> l</w:t>
      </w:r>
      <w:r w:rsidR="00EA5CAF" w:rsidRPr="00FF0747">
        <w:t>eukaemia, lymphoma, multiple myeloma</w:t>
      </w:r>
    </w:p>
    <w:p w14:paraId="36EC4DA8" w14:textId="52691F5B" w:rsidR="00EA5CAF" w:rsidRPr="00FF0747" w:rsidRDefault="00995620" w:rsidP="001E6C95">
      <w:pPr>
        <w:pStyle w:val="DHHSbody"/>
        <w:numPr>
          <w:ilvl w:val="0"/>
          <w:numId w:val="8"/>
        </w:numPr>
        <w:spacing w:after="0"/>
        <w:ind w:left="709"/>
      </w:pPr>
      <w:r>
        <w:t>h</w:t>
      </w:r>
      <w:r w:rsidR="00EA5CAF">
        <w:t xml:space="preserve">ead </w:t>
      </w:r>
      <w:r w:rsidR="00E30295">
        <w:t xml:space="preserve">&amp; </w:t>
      </w:r>
      <w:r w:rsidR="00EA5CAF">
        <w:t>neck</w:t>
      </w:r>
      <w:r w:rsidR="00143FAF">
        <w:t xml:space="preserve"> –</w:t>
      </w:r>
      <w:r w:rsidR="00EA5CAF">
        <w:t xml:space="preserve"> cancers of </w:t>
      </w:r>
      <w:r w:rsidR="00E30295">
        <w:t xml:space="preserve">the </w:t>
      </w:r>
      <w:r w:rsidR="00EA5CAF" w:rsidRPr="00FF0747">
        <w:t xml:space="preserve">mouth, throat </w:t>
      </w:r>
      <w:r>
        <w:t>and</w:t>
      </w:r>
      <w:r w:rsidR="00EA5CAF" w:rsidRPr="00FF0747">
        <w:t xml:space="preserve"> nose </w:t>
      </w:r>
    </w:p>
    <w:p w14:paraId="226BF708" w14:textId="5CA71ADD" w:rsidR="00EA5CAF" w:rsidRPr="00FF0747" w:rsidRDefault="00995620" w:rsidP="001E6C95">
      <w:pPr>
        <w:pStyle w:val="DHHSbody"/>
        <w:numPr>
          <w:ilvl w:val="0"/>
          <w:numId w:val="8"/>
        </w:numPr>
        <w:spacing w:after="0"/>
        <w:ind w:left="709"/>
      </w:pPr>
      <w:r>
        <w:t>l</w:t>
      </w:r>
      <w:r w:rsidR="00EA5CAF" w:rsidRPr="00FF0747">
        <w:t>ung</w:t>
      </w:r>
      <w:r w:rsidR="00143FAF">
        <w:t xml:space="preserve"> –</w:t>
      </w:r>
      <w:r w:rsidR="00EA5CAF" w:rsidRPr="00FF0747">
        <w:t xml:space="preserve"> non-small cell lung cancer, small cell lung cancer, mesothelioma</w:t>
      </w:r>
    </w:p>
    <w:p w14:paraId="22F0AEF2" w14:textId="51B7D6C3" w:rsidR="00EA5CAF" w:rsidRPr="00FF0747" w:rsidRDefault="00995620" w:rsidP="001E6C95">
      <w:pPr>
        <w:pStyle w:val="DHHSbody"/>
        <w:numPr>
          <w:ilvl w:val="0"/>
          <w:numId w:val="8"/>
        </w:numPr>
        <w:spacing w:after="0"/>
        <w:ind w:left="709"/>
      </w:pPr>
      <w:r>
        <w:t>s</w:t>
      </w:r>
      <w:r w:rsidR="00EA5CAF" w:rsidRPr="00FF0747">
        <w:t>econdary</w:t>
      </w:r>
      <w:r w:rsidR="001D2B55">
        <w:t xml:space="preserve"> – </w:t>
      </w:r>
      <w:r w:rsidR="00EA5CAF" w:rsidRPr="00FF0747">
        <w:t>unknown primary: where treatment is for metastatic di</w:t>
      </w:r>
      <w:r w:rsidR="00EA5CAF">
        <w:t>sease, where primary is unknown</w:t>
      </w:r>
    </w:p>
    <w:p w14:paraId="067446DF" w14:textId="4D69C135" w:rsidR="00EA5CAF" w:rsidRPr="00FF0747" w:rsidRDefault="00995620" w:rsidP="001E6C95">
      <w:pPr>
        <w:pStyle w:val="DHHSbody"/>
        <w:numPr>
          <w:ilvl w:val="0"/>
          <w:numId w:val="8"/>
        </w:numPr>
        <w:spacing w:after="0"/>
        <w:ind w:left="709"/>
      </w:pPr>
      <w:r>
        <w:t>s</w:t>
      </w:r>
      <w:r w:rsidR="00EA5CAF">
        <w:t>kin and m</w:t>
      </w:r>
      <w:r w:rsidR="00EA5CAF" w:rsidRPr="00FF0747">
        <w:t>elanoma</w:t>
      </w:r>
      <w:r w:rsidR="00143FAF">
        <w:t xml:space="preserve"> –</w:t>
      </w:r>
      <w:r w:rsidR="00EA5CAF" w:rsidRPr="00FF0747">
        <w:t xml:space="preserve"> </w:t>
      </w:r>
      <w:r w:rsidR="00E30295" w:rsidRPr="00E30295">
        <w:t>squamous cell carcinoma</w:t>
      </w:r>
      <w:r w:rsidR="00E30295">
        <w:t>,</w:t>
      </w:r>
      <w:r w:rsidR="00E30295" w:rsidRPr="00E30295">
        <w:t xml:space="preserve"> basal cell carcinoma</w:t>
      </w:r>
      <w:r w:rsidR="00E30295" w:rsidRPr="00E30295" w:rsidDel="00E30295">
        <w:t xml:space="preserve"> </w:t>
      </w:r>
      <w:r w:rsidR="00EA5CAF" w:rsidRPr="00FF0747">
        <w:t>and melanoma</w:t>
      </w:r>
    </w:p>
    <w:p w14:paraId="35CF7B08" w14:textId="3698D7C2" w:rsidR="00EA5CAF" w:rsidRPr="00FF0747" w:rsidRDefault="00995620" w:rsidP="001E6C95">
      <w:pPr>
        <w:pStyle w:val="DHHSbody"/>
        <w:numPr>
          <w:ilvl w:val="0"/>
          <w:numId w:val="8"/>
        </w:numPr>
        <w:spacing w:after="0"/>
        <w:ind w:left="709"/>
      </w:pPr>
      <w:r>
        <w:t>u</w:t>
      </w:r>
      <w:r w:rsidR="00EA5CAF">
        <w:t>pper g</w:t>
      </w:r>
      <w:r w:rsidR="00EA5CAF" w:rsidRPr="00FF0747">
        <w:t>astrointestinal</w:t>
      </w:r>
      <w:r w:rsidR="00EA5CAF">
        <w:t xml:space="preserve"> </w:t>
      </w:r>
      <w:r w:rsidR="00143FAF">
        <w:t>–</w:t>
      </w:r>
      <w:r w:rsidR="00EA5CAF" w:rsidRPr="00FF0747">
        <w:t xml:space="preserve"> </w:t>
      </w:r>
      <w:r w:rsidR="00EA5CAF">
        <w:t xml:space="preserve">cancers of </w:t>
      </w:r>
      <w:r w:rsidR="001A3401">
        <w:t xml:space="preserve">the </w:t>
      </w:r>
      <w:r w:rsidR="00EA5CAF" w:rsidRPr="00FF0747">
        <w:t xml:space="preserve">oesophagus, stomach, </w:t>
      </w:r>
      <w:r w:rsidR="00EA5CAF">
        <w:t xml:space="preserve">small bowel, </w:t>
      </w:r>
      <w:r w:rsidR="00EA5CAF" w:rsidRPr="00FF0747">
        <w:t xml:space="preserve">biliary duct, liver </w:t>
      </w:r>
    </w:p>
    <w:p w14:paraId="73AFA736" w14:textId="4BFB6F6E" w:rsidR="00EA5CAF" w:rsidRDefault="00995620" w:rsidP="00102C93">
      <w:pPr>
        <w:pStyle w:val="DHHSbody"/>
        <w:numPr>
          <w:ilvl w:val="0"/>
          <w:numId w:val="8"/>
        </w:numPr>
        <w:ind w:left="709"/>
      </w:pPr>
      <w:r>
        <w:t>o</w:t>
      </w:r>
      <w:r w:rsidR="00EA5CAF" w:rsidRPr="00FF0747">
        <w:t>ther thoracic or abdominal</w:t>
      </w:r>
      <w:r w:rsidR="00143FAF">
        <w:t xml:space="preserve"> –</w:t>
      </w:r>
      <w:r w:rsidR="00EA5CAF" w:rsidRPr="00FF0747">
        <w:t xml:space="preserve"> </w:t>
      </w:r>
      <w:r w:rsidR="00EA5CAF">
        <w:t xml:space="preserve">cancer of </w:t>
      </w:r>
      <w:r w:rsidR="001A3401">
        <w:t xml:space="preserve">the </w:t>
      </w:r>
      <w:r w:rsidR="00EA5CAF" w:rsidRPr="00FF0747">
        <w:t>thymus</w:t>
      </w:r>
      <w:r>
        <w:t>.</w:t>
      </w:r>
    </w:p>
    <w:p w14:paraId="34AEC37F" w14:textId="6B8EFDF8" w:rsidR="00EA5CAF" w:rsidRDefault="00995620" w:rsidP="00E871BF">
      <w:pPr>
        <w:pStyle w:val="DHHSbody"/>
        <w:numPr>
          <w:ilvl w:val="0"/>
          <w:numId w:val="4"/>
        </w:numPr>
      </w:pPr>
      <w:r>
        <w:t xml:space="preserve"> </w:t>
      </w:r>
      <w:r w:rsidR="00EA5CAF" w:rsidRPr="00C37544">
        <w:t>Presence of distant metastasis</w:t>
      </w:r>
      <w:r w:rsidR="001D2B55">
        <w:t xml:space="preserve"> – </w:t>
      </w:r>
      <w:r w:rsidR="00EA5CAF">
        <w:t xml:space="preserve">choose </w:t>
      </w:r>
      <w:r w:rsidR="00EA5CAF" w:rsidRPr="00FF0747">
        <w:t>yes</w:t>
      </w:r>
      <w:r w:rsidR="00EA5CAF">
        <w:t>, no or unknown</w:t>
      </w:r>
      <w:r w:rsidR="001A3401">
        <w:t>.</w:t>
      </w:r>
    </w:p>
    <w:p w14:paraId="2F8EA2CC" w14:textId="07EEB47E" w:rsidR="00EA5CAF" w:rsidRPr="00C37544" w:rsidRDefault="00995620" w:rsidP="00E871BF">
      <w:pPr>
        <w:pStyle w:val="DHHSbody"/>
        <w:numPr>
          <w:ilvl w:val="0"/>
          <w:numId w:val="4"/>
        </w:numPr>
      </w:pPr>
      <w:r>
        <w:t xml:space="preserve"> </w:t>
      </w:r>
      <w:r w:rsidR="00EA5CAF" w:rsidRPr="00C37544">
        <w:t xml:space="preserve">What treatment is the patient currently receiving? Current treatment refers to any treatment the patient is receiving in relation to the current active malignancy. You may choose more than one answer. </w:t>
      </w:r>
    </w:p>
    <w:p w14:paraId="0E0846C7" w14:textId="57D568DC" w:rsidR="00EA5CAF" w:rsidRDefault="00EA5CAF" w:rsidP="00EA5CAF">
      <w:pPr>
        <w:pStyle w:val="DHHSbody"/>
        <w:ind w:left="284"/>
      </w:pPr>
      <w:r w:rsidRPr="00FF0747">
        <w:lastRenderedPageBreak/>
        <w:t>For example: a patient may</w:t>
      </w:r>
      <w:r>
        <w:t xml:space="preserve"> </w:t>
      </w:r>
      <w:r w:rsidRPr="00FF0747">
        <w:t xml:space="preserve">be receiving chemoradiotherapy after surgery. In this case all </w:t>
      </w:r>
      <w:r w:rsidR="00066D35">
        <w:t>three</w:t>
      </w:r>
      <w:r w:rsidRPr="00FF0747">
        <w:t xml:space="preserve"> treatments will be selected. Alternatively</w:t>
      </w:r>
      <w:r>
        <w:t>,</w:t>
      </w:r>
      <w:r w:rsidRPr="00FF0747">
        <w:t xml:space="preserve"> a patient may be admitted for surgery following chemoradiotherapy</w:t>
      </w:r>
      <w:r w:rsidR="00356098">
        <w:t>;</w:t>
      </w:r>
      <w:r w:rsidRPr="00FF0747">
        <w:t xml:space="preserve"> again</w:t>
      </w:r>
      <w:r w:rsidR="00356098">
        <w:t>,</w:t>
      </w:r>
      <w:r w:rsidRPr="00FF0747">
        <w:t xml:space="preserve"> all </w:t>
      </w:r>
      <w:r w:rsidR="00066D35">
        <w:t>three</w:t>
      </w:r>
      <w:r w:rsidRPr="00FF0747">
        <w:t xml:space="preserve"> treatment</w:t>
      </w:r>
      <w:r>
        <w:t>s</w:t>
      </w:r>
      <w:r w:rsidRPr="00FF0747">
        <w:t xml:space="preserve"> would be selected.</w:t>
      </w:r>
    </w:p>
    <w:p w14:paraId="6E8FEB86" w14:textId="68648CF8" w:rsidR="00EA5CAF" w:rsidRPr="00FF0747" w:rsidRDefault="00995620" w:rsidP="001E6C95">
      <w:pPr>
        <w:pStyle w:val="DHHSbody"/>
        <w:numPr>
          <w:ilvl w:val="0"/>
          <w:numId w:val="4"/>
        </w:numPr>
        <w:spacing w:after="0"/>
      </w:pPr>
      <w:r>
        <w:rPr>
          <w:b/>
        </w:rPr>
        <w:t xml:space="preserve"> </w:t>
      </w:r>
      <w:r w:rsidR="00EA5CAF" w:rsidRPr="00EA5CAF">
        <w:rPr>
          <w:b/>
        </w:rPr>
        <w:t>This question is to be answered for inpatients only.</w:t>
      </w:r>
      <w:r w:rsidR="00EA5CAF">
        <w:t xml:space="preserve"> </w:t>
      </w:r>
      <w:r w:rsidR="00EA5CAF" w:rsidRPr="00FF0747">
        <w:t xml:space="preserve">What is the reason for the patient’s current admission? </w:t>
      </w:r>
      <w:r w:rsidR="00EA5CAF">
        <w:t>You may choose more than one answer.</w:t>
      </w:r>
      <w:r w:rsidR="00EA5CAF" w:rsidRPr="00FF0747">
        <w:t xml:space="preserve"> </w:t>
      </w:r>
    </w:p>
    <w:p w14:paraId="224B6C77" w14:textId="4DD7BC6D" w:rsidR="00EA5CAF" w:rsidRPr="00FF0747" w:rsidRDefault="00EA5CAF" w:rsidP="001E6C95">
      <w:pPr>
        <w:pStyle w:val="DHHSbody"/>
        <w:numPr>
          <w:ilvl w:val="0"/>
          <w:numId w:val="9"/>
        </w:numPr>
        <w:spacing w:after="0"/>
        <w:ind w:left="567"/>
      </w:pPr>
      <w:r w:rsidRPr="00FF0747">
        <w:t>Surgery – where the admission was for surgical resection of malignancy</w:t>
      </w:r>
      <w:r w:rsidR="00356098">
        <w:t>.</w:t>
      </w:r>
    </w:p>
    <w:p w14:paraId="428CE394" w14:textId="7480EB18" w:rsidR="00EA5CAF" w:rsidRPr="00FF0747" w:rsidRDefault="00EA5CAF" w:rsidP="001E6C95">
      <w:pPr>
        <w:pStyle w:val="DHHSbody"/>
        <w:numPr>
          <w:ilvl w:val="0"/>
          <w:numId w:val="9"/>
        </w:numPr>
        <w:spacing w:after="0"/>
        <w:ind w:left="567"/>
      </w:pPr>
      <w:r w:rsidRPr="00FF0747">
        <w:t xml:space="preserve">Chemotherapy – where the admission was for </w:t>
      </w:r>
      <w:r>
        <w:t xml:space="preserve">administration of </w:t>
      </w:r>
      <w:r w:rsidRPr="00FF0747">
        <w:t>chemotherapy</w:t>
      </w:r>
      <w:r w:rsidR="00356098">
        <w:t>.</w:t>
      </w:r>
    </w:p>
    <w:p w14:paraId="32037025" w14:textId="10C7F23B" w:rsidR="00EA5CAF" w:rsidRPr="00FF0747" w:rsidRDefault="00EA5CAF" w:rsidP="001E6C95">
      <w:pPr>
        <w:pStyle w:val="DHHSbody"/>
        <w:numPr>
          <w:ilvl w:val="0"/>
          <w:numId w:val="9"/>
        </w:numPr>
        <w:spacing w:after="0"/>
        <w:ind w:left="567"/>
      </w:pPr>
      <w:r w:rsidRPr="00FF0747">
        <w:t>Radiotherapy – where the admission was for radiotherapy</w:t>
      </w:r>
      <w:r w:rsidR="00356098">
        <w:t>.</w:t>
      </w:r>
    </w:p>
    <w:p w14:paraId="48F20AF1" w14:textId="61A4744F" w:rsidR="00EA5CAF" w:rsidRDefault="00EA5CAF" w:rsidP="001E6C95">
      <w:pPr>
        <w:pStyle w:val="DHHSbody"/>
        <w:numPr>
          <w:ilvl w:val="0"/>
          <w:numId w:val="9"/>
        </w:numPr>
        <w:spacing w:after="0"/>
        <w:ind w:left="567"/>
      </w:pPr>
      <w:r>
        <w:t>Stem cell transplant – where the admission was for a stem cell transplant</w:t>
      </w:r>
      <w:r w:rsidR="00356098">
        <w:t>.</w:t>
      </w:r>
    </w:p>
    <w:p w14:paraId="089A8EAE" w14:textId="380C5260" w:rsidR="00EA5CAF" w:rsidRDefault="00EA5CAF" w:rsidP="001E6C95">
      <w:pPr>
        <w:pStyle w:val="DHHSbody"/>
        <w:numPr>
          <w:ilvl w:val="0"/>
          <w:numId w:val="9"/>
        </w:numPr>
        <w:spacing w:after="0"/>
        <w:ind w:left="567"/>
      </w:pPr>
      <w:r>
        <w:t>Diagnosis/evaluation – where the admission was for work up and investigation leading to a diagnosis and/or development of a treatment plan</w:t>
      </w:r>
      <w:r w:rsidR="00356098">
        <w:t>.</w:t>
      </w:r>
    </w:p>
    <w:p w14:paraId="2C60557F" w14:textId="67620A9A" w:rsidR="00EA5CAF" w:rsidRPr="00FF0747" w:rsidRDefault="00EA5CAF" w:rsidP="001E6C95">
      <w:pPr>
        <w:pStyle w:val="DHHSbody"/>
        <w:numPr>
          <w:ilvl w:val="0"/>
          <w:numId w:val="9"/>
        </w:numPr>
        <w:spacing w:after="0"/>
        <w:ind w:left="567"/>
      </w:pPr>
      <w:r w:rsidRPr="00FF0747">
        <w:t xml:space="preserve">Other </w:t>
      </w:r>
      <w:r>
        <w:t>treatment/supportive care</w:t>
      </w:r>
      <w:r w:rsidRPr="00FF0747">
        <w:t xml:space="preserve"> – </w:t>
      </w:r>
      <w:r>
        <w:t xml:space="preserve">where </w:t>
      </w:r>
      <w:r w:rsidRPr="00FF0747">
        <w:t>the admission was for other direct management of malignancy or side</w:t>
      </w:r>
      <w:r w:rsidR="00356098">
        <w:t xml:space="preserve"> </w:t>
      </w:r>
      <w:r w:rsidRPr="00FF0747">
        <w:t>effect. This may include</w:t>
      </w:r>
      <w:r>
        <w:t xml:space="preserve"> </w:t>
      </w:r>
      <w:r w:rsidRPr="00FF0747">
        <w:t xml:space="preserve">pain management, neutropenic observation </w:t>
      </w:r>
      <w:r w:rsidR="004D7A49">
        <w:t>and so on.</w:t>
      </w:r>
    </w:p>
    <w:p w14:paraId="06BCAA07" w14:textId="7A9CF77B" w:rsidR="00EA5CAF" w:rsidRPr="00FF0747" w:rsidRDefault="00EA5CAF" w:rsidP="00102C93">
      <w:pPr>
        <w:pStyle w:val="DHHSbody"/>
        <w:numPr>
          <w:ilvl w:val="0"/>
          <w:numId w:val="9"/>
        </w:numPr>
        <w:ind w:left="567"/>
      </w:pPr>
      <w:r w:rsidRPr="00FF0747">
        <w:t xml:space="preserve">Management of a complication of current treatment – where the admission related to a complication of current treatment </w:t>
      </w:r>
      <w:r w:rsidR="00356098">
        <w:t xml:space="preserve">such as </w:t>
      </w:r>
      <w:r w:rsidRPr="00FF0747">
        <w:t>anaemia, PICC line related thrombosis, dehydration secondary to poor oral intak</w:t>
      </w:r>
      <w:r>
        <w:t>e, infection due to neutropenia</w:t>
      </w:r>
      <w:r w:rsidR="00356098">
        <w:t>.</w:t>
      </w:r>
    </w:p>
    <w:p w14:paraId="0ED38D90" w14:textId="77777777" w:rsidR="00EA5CAF" w:rsidRPr="00EA5CAF" w:rsidRDefault="00EA5CAF" w:rsidP="004D7A49">
      <w:pPr>
        <w:pStyle w:val="Heading3"/>
      </w:pPr>
      <w:r w:rsidRPr="00EA5CAF">
        <w:t xml:space="preserve">Outcomes: to be collected </w:t>
      </w:r>
      <w:r w:rsidRPr="00FD3747">
        <w:rPr>
          <w:i/>
        </w:rPr>
        <w:t>30 days</w:t>
      </w:r>
      <w:r w:rsidRPr="00EA5CAF">
        <w:t xml:space="preserve"> after the survey day for each participant</w:t>
      </w:r>
    </w:p>
    <w:p w14:paraId="64EA7792" w14:textId="0EDD4E5B" w:rsidR="00EA5CAF" w:rsidRPr="00FF0747" w:rsidRDefault="00EA5CAF" w:rsidP="00EA5CAF">
      <w:pPr>
        <w:pStyle w:val="DHHSbody"/>
      </w:pPr>
      <w:r>
        <w:t>Date of o</w:t>
      </w:r>
      <w:r w:rsidRPr="00FF0747">
        <w:t>utcome</w:t>
      </w:r>
      <w:r>
        <w:t>s</w:t>
      </w:r>
      <w:r w:rsidRPr="00FF0747">
        <w:t xml:space="preserve"> collection</w:t>
      </w:r>
      <w:r w:rsidR="001D2B55">
        <w:t xml:space="preserve"> – </w:t>
      </w:r>
      <w:r>
        <w:t>complete as dd/mm/</w:t>
      </w:r>
      <w:proofErr w:type="spellStart"/>
      <w:r>
        <w:t>yyyy</w:t>
      </w:r>
      <w:proofErr w:type="spellEnd"/>
      <w:r w:rsidR="00356098">
        <w:t>.</w:t>
      </w:r>
    </w:p>
    <w:p w14:paraId="11FA06F7" w14:textId="0C85E1C3" w:rsidR="00EA5CAF" w:rsidRPr="00FF0747" w:rsidRDefault="00EA5CAF" w:rsidP="00EA5CAF">
      <w:pPr>
        <w:pStyle w:val="DHHSbody"/>
      </w:pPr>
      <w:r w:rsidRPr="00FF0747">
        <w:t xml:space="preserve">This information should be obtained </w:t>
      </w:r>
      <w:r>
        <w:t>from</w:t>
      </w:r>
      <w:r w:rsidRPr="00FF0747">
        <w:t xml:space="preserve"> the </w:t>
      </w:r>
      <w:r w:rsidR="000220E8">
        <w:t>patient administration</w:t>
      </w:r>
      <w:r w:rsidRPr="00FF0747">
        <w:t xml:space="preserve"> system</w:t>
      </w:r>
      <w:r w:rsidR="00356098">
        <w:t>.</w:t>
      </w:r>
    </w:p>
    <w:p w14:paraId="3FE9ECED" w14:textId="47C60D81" w:rsidR="00EA5CAF" w:rsidRPr="00FF0747" w:rsidRDefault="00995620" w:rsidP="00E871BF">
      <w:pPr>
        <w:pStyle w:val="DHHSbody"/>
        <w:numPr>
          <w:ilvl w:val="0"/>
          <w:numId w:val="4"/>
        </w:numPr>
      </w:pPr>
      <w:r>
        <w:t xml:space="preserve"> </w:t>
      </w:r>
      <w:r w:rsidR="00EA5CAF" w:rsidRPr="00FF0747">
        <w:t xml:space="preserve">Date of </w:t>
      </w:r>
      <w:r w:rsidR="00EA5CAF">
        <w:t>d</w:t>
      </w:r>
      <w:r w:rsidR="00EA5CAF" w:rsidRPr="00FF0747">
        <w:t>ischarge</w:t>
      </w:r>
      <w:r w:rsidR="001D2B55">
        <w:t xml:space="preserve"> – </w:t>
      </w:r>
      <w:r w:rsidR="00EA5CAF" w:rsidRPr="00FF0747">
        <w:t>complete as</w:t>
      </w:r>
      <w:r w:rsidR="00EA5CAF">
        <w:t xml:space="preserve"> dd/mm/</w:t>
      </w:r>
      <w:proofErr w:type="spellStart"/>
      <w:r w:rsidR="00EA5CAF">
        <w:t>yyyy</w:t>
      </w:r>
      <w:proofErr w:type="spellEnd"/>
      <w:r w:rsidR="00EA5CAF">
        <w:t xml:space="preserve">. </w:t>
      </w:r>
      <w:r w:rsidR="00EA5CAF" w:rsidRPr="00FF0747">
        <w:t xml:space="preserve">This will allow the calculation of total length of stay. For patients still admitted as an inpatient please </w:t>
      </w:r>
      <w:r w:rsidR="00EA5CAF">
        <w:t>choose ‘remains an inpatient’</w:t>
      </w:r>
      <w:r w:rsidR="00EA5CAF" w:rsidRPr="00FF0747">
        <w:t>.</w:t>
      </w:r>
    </w:p>
    <w:p w14:paraId="0C33069C" w14:textId="77777777" w:rsidR="00EA5CAF" w:rsidRDefault="00995620" w:rsidP="001E6C95">
      <w:pPr>
        <w:pStyle w:val="DHHSbody"/>
        <w:numPr>
          <w:ilvl w:val="0"/>
          <w:numId w:val="4"/>
        </w:numPr>
        <w:spacing w:after="0"/>
      </w:pPr>
      <w:r>
        <w:t xml:space="preserve"> </w:t>
      </w:r>
      <w:r w:rsidR="00EA5CAF">
        <w:t>Admission/r</w:t>
      </w:r>
      <w:r w:rsidR="00EA5CAF" w:rsidRPr="00FF0747">
        <w:t xml:space="preserve">eadmission </w:t>
      </w:r>
    </w:p>
    <w:p w14:paraId="1C913F3A" w14:textId="2B063730" w:rsidR="00EA5CAF" w:rsidRPr="00441C70" w:rsidRDefault="00EA5CAF" w:rsidP="001E6C95">
      <w:pPr>
        <w:pStyle w:val="DHHSbody"/>
        <w:numPr>
          <w:ilvl w:val="1"/>
          <w:numId w:val="4"/>
        </w:numPr>
        <w:spacing w:after="0"/>
        <w:ind w:left="567"/>
      </w:pPr>
      <w:r>
        <w:t>F</w:t>
      </w:r>
      <w:r w:rsidRPr="00FF0747">
        <w:t>or inpatients</w:t>
      </w:r>
      <w:r>
        <w:t xml:space="preserve"> on the study day</w:t>
      </w:r>
      <w:r w:rsidR="001D2B55">
        <w:t xml:space="preserve"> – </w:t>
      </w:r>
      <w:r w:rsidRPr="00FF0747">
        <w:t xml:space="preserve">please indicate if the patient has been </w:t>
      </w:r>
      <w:r>
        <w:t>re</w:t>
      </w:r>
      <w:r w:rsidRPr="00FF0747">
        <w:t>admitted and if this was planned</w:t>
      </w:r>
      <w:r>
        <w:t>,</w:t>
      </w:r>
      <w:r w:rsidRPr="00FF0747">
        <w:t xml:space="preserve"> unplanned</w:t>
      </w:r>
      <w:r>
        <w:t xml:space="preserve"> or unknown</w:t>
      </w:r>
      <w:r w:rsidRPr="00FF0747">
        <w:t xml:space="preserve">. </w:t>
      </w:r>
    </w:p>
    <w:p w14:paraId="4D5768F9" w14:textId="0D87FC9B" w:rsidR="00EA5CAF" w:rsidRDefault="00EA5CAF" w:rsidP="00102C93">
      <w:pPr>
        <w:pStyle w:val="DHHSbody"/>
        <w:numPr>
          <w:ilvl w:val="1"/>
          <w:numId w:val="4"/>
        </w:numPr>
        <w:ind w:left="567"/>
      </w:pPr>
      <w:r>
        <w:t>F</w:t>
      </w:r>
      <w:r w:rsidRPr="00441C70">
        <w:t xml:space="preserve">or ambulatory patients </w:t>
      </w:r>
      <w:r>
        <w:t>on the study day</w:t>
      </w:r>
      <w:r w:rsidR="002640A9">
        <w:t xml:space="preserve"> </w:t>
      </w:r>
      <w:r w:rsidRPr="00441C70">
        <w:t xml:space="preserve">– please indicate if the patient has been admitted and if this was </w:t>
      </w:r>
      <w:r w:rsidRPr="00FF0747">
        <w:t>planned</w:t>
      </w:r>
      <w:r>
        <w:t>,</w:t>
      </w:r>
      <w:r w:rsidRPr="00FF0747">
        <w:t xml:space="preserve"> unplanned</w:t>
      </w:r>
      <w:r>
        <w:t xml:space="preserve"> or unknown</w:t>
      </w:r>
      <w:r w:rsidRPr="00FF0747">
        <w:t>.</w:t>
      </w:r>
    </w:p>
    <w:p w14:paraId="2D62FE70" w14:textId="288003E1" w:rsidR="00EA5CAF" w:rsidRPr="00441C70" w:rsidRDefault="00995620" w:rsidP="00E871BF">
      <w:pPr>
        <w:pStyle w:val="DHHSbody"/>
        <w:numPr>
          <w:ilvl w:val="0"/>
          <w:numId w:val="4"/>
        </w:numPr>
      </w:pPr>
      <w:r>
        <w:t xml:space="preserve"> </w:t>
      </w:r>
      <w:r w:rsidR="00EA5CAF" w:rsidRPr="00441C70">
        <w:t xml:space="preserve">Please indicate </w:t>
      </w:r>
      <w:r w:rsidR="002640A9">
        <w:t xml:space="preserve">the </w:t>
      </w:r>
      <w:r w:rsidR="00EA5CAF" w:rsidRPr="00441C70">
        <w:t>patient</w:t>
      </w:r>
      <w:r w:rsidR="002640A9">
        <w:t>’s</w:t>
      </w:r>
      <w:r w:rsidR="00EA5CAF" w:rsidRPr="00441C70">
        <w:t xml:space="preserve"> status at 30 days – alive, deceased or unknown. Only use unknown if the patient is lost to follow</w:t>
      </w:r>
      <w:r w:rsidR="002640A9">
        <w:t>-</w:t>
      </w:r>
      <w:r w:rsidR="00EA5CAF" w:rsidRPr="00441C70">
        <w:t>up at your health service.</w:t>
      </w:r>
    </w:p>
    <w:p w14:paraId="49C7CA55" w14:textId="77777777" w:rsidR="00EA5CAF" w:rsidRDefault="00EA5CAF" w:rsidP="004D7A49">
      <w:pPr>
        <w:pStyle w:val="DHHSbody"/>
      </w:pPr>
      <w:r>
        <w:br w:type="page"/>
      </w:r>
    </w:p>
    <w:p w14:paraId="10A9E8D6" w14:textId="1EF78BBB" w:rsidR="00EA5CAF" w:rsidRPr="00212CB9" w:rsidRDefault="00EA5CAF" w:rsidP="00EA5CAF">
      <w:pPr>
        <w:pStyle w:val="Heading1"/>
        <w:rPr>
          <w:sz w:val="28"/>
        </w:rPr>
      </w:pPr>
      <w:bookmarkStart w:id="118" w:name="_Toc413620279"/>
      <w:bookmarkStart w:id="119" w:name="_Toc413620331"/>
      <w:bookmarkStart w:id="120" w:name="_Toc517095407"/>
      <w:bookmarkStart w:id="121" w:name="_Toc61518366"/>
      <w:r w:rsidRPr="00212CB9">
        <w:lastRenderedPageBreak/>
        <w:t xml:space="preserve">Appendix </w:t>
      </w:r>
      <w:r>
        <w:t>4</w:t>
      </w:r>
      <w:r w:rsidRPr="00212CB9">
        <w:t xml:space="preserve">: Cancer </w:t>
      </w:r>
      <w:r w:rsidR="00080812">
        <w:t>M</w:t>
      </w:r>
      <w:r w:rsidRPr="00212CB9">
        <w:t xml:space="preserve">alnutrition </w:t>
      </w:r>
      <w:r w:rsidR="00E618B3">
        <w:t xml:space="preserve">Point </w:t>
      </w:r>
      <w:r w:rsidR="00080812">
        <w:t>P</w:t>
      </w:r>
      <w:r w:rsidRPr="00212CB9">
        <w:t xml:space="preserve">revalence </w:t>
      </w:r>
      <w:r w:rsidR="00080812">
        <w:t>S</w:t>
      </w:r>
      <w:r w:rsidRPr="00212CB9">
        <w:t>tudy</w:t>
      </w:r>
      <w:r w:rsidR="00080812">
        <w:t xml:space="preserve"> –</w:t>
      </w:r>
      <w:r w:rsidRPr="00212CB9">
        <w:t xml:space="preserve"> </w:t>
      </w:r>
      <w:r w:rsidR="00080812">
        <w:t>g</w:t>
      </w:r>
      <w:r w:rsidRPr="00212CB9">
        <w:t>uidelines for approaching patients</w:t>
      </w:r>
      <w:bookmarkEnd w:id="118"/>
      <w:bookmarkEnd w:id="119"/>
      <w:bookmarkEnd w:id="120"/>
      <w:bookmarkEnd w:id="121"/>
    </w:p>
    <w:p w14:paraId="615617EE" w14:textId="19B8503D" w:rsidR="00EA5CAF" w:rsidRPr="00EA5CAF" w:rsidRDefault="00EA5CAF" w:rsidP="00EA5CAF">
      <w:pPr>
        <w:pStyle w:val="DHHSbody"/>
      </w:pPr>
      <w:r w:rsidRPr="00EA5CAF">
        <w:t xml:space="preserve">Data collection will be conducted by dietitians employed in the health services or </w:t>
      </w:r>
      <w:r w:rsidR="00E618B3">
        <w:t xml:space="preserve">by </w:t>
      </w:r>
      <w:r w:rsidRPr="00EA5CAF">
        <w:t xml:space="preserve">student dietitians who have passed their clinical placement at that health service. </w:t>
      </w:r>
    </w:p>
    <w:p w14:paraId="3EE0FC86" w14:textId="27ECE58C" w:rsidR="00EA5CAF" w:rsidRPr="00EA5CAF" w:rsidRDefault="00EA5CAF" w:rsidP="00EA5CAF">
      <w:pPr>
        <w:pStyle w:val="DHHSbody"/>
      </w:pPr>
      <w:r w:rsidRPr="00EA5CAF">
        <w:t xml:space="preserve">During the data collection, </w:t>
      </w:r>
      <w:r w:rsidR="00E618B3">
        <w:t>(student)</w:t>
      </w:r>
      <w:r w:rsidR="00E618B3" w:rsidRPr="00EA5CAF">
        <w:t xml:space="preserve"> </w:t>
      </w:r>
      <w:r w:rsidRPr="00EA5CAF">
        <w:t>dietitians will ensure patients</w:t>
      </w:r>
      <w:r w:rsidR="00E618B3">
        <w:t>’</w:t>
      </w:r>
      <w:r w:rsidRPr="00EA5CAF">
        <w:t xml:space="preserve"> privacy and dignity at all times. If the </w:t>
      </w:r>
      <w:r w:rsidR="00E618B3">
        <w:t>(student)</w:t>
      </w:r>
      <w:r w:rsidR="00E618B3" w:rsidRPr="00EA5CAF">
        <w:t xml:space="preserve"> </w:t>
      </w:r>
      <w:r w:rsidRPr="00EA5CAF">
        <w:t xml:space="preserve">dietitian has any concerns about the welfare of patients or their current treatment, they must discuss this with the nursing staff or coordinating dietitian as appropriate to the concern. </w:t>
      </w:r>
    </w:p>
    <w:p w14:paraId="58446C35" w14:textId="13D822C4" w:rsidR="00EA5CAF" w:rsidRPr="00EA5CAF" w:rsidRDefault="00EA5CAF" w:rsidP="00EA5CAF">
      <w:pPr>
        <w:pStyle w:val="DHHSbody"/>
      </w:pPr>
      <w:r w:rsidRPr="00EA5CAF">
        <w:t xml:space="preserve">If a patient becomes distressed by the data collection, then the </w:t>
      </w:r>
      <w:r w:rsidR="00E618B3">
        <w:t>(student)</w:t>
      </w:r>
      <w:r w:rsidR="00E618B3" w:rsidRPr="00EA5CAF">
        <w:t xml:space="preserve"> </w:t>
      </w:r>
      <w:r w:rsidRPr="00EA5CAF">
        <w:t>dietitian will cease data collection and will liaise with ward/unit nursing staff as appropriate.</w:t>
      </w:r>
      <w:r w:rsidR="00B93CC1">
        <w:t xml:space="preserve"> </w:t>
      </w:r>
      <w:r w:rsidRPr="00EA5CAF">
        <w:t xml:space="preserve">If site </w:t>
      </w:r>
      <w:r w:rsidR="00E618B3">
        <w:t>(student)</w:t>
      </w:r>
      <w:r w:rsidRPr="00EA5CAF">
        <w:t xml:space="preserve"> dietitians become distressed by </w:t>
      </w:r>
      <w:r w:rsidR="00E618B3">
        <w:t xml:space="preserve">the </w:t>
      </w:r>
      <w:r w:rsidRPr="00EA5CAF">
        <w:t>data collection, usual hospital support systems will be available.</w:t>
      </w:r>
    </w:p>
    <w:p w14:paraId="53F80AB0" w14:textId="2F32573E" w:rsidR="00EA5CAF" w:rsidRPr="004D7A49" w:rsidRDefault="00EA5CAF" w:rsidP="00EA5CAF">
      <w:pPr>
        <w:pStyle w:val="DHHSbody"/>
        <w:rPr>
          <w:b/>
        </w:rPr>
      </w:pPr>
      <w:r w:rsidRPr="004D7A49">
        <w:rPr>
          <w:b/>
        </w:rPr>
        <w:t>Approaching the patient to provide patient information sheet:</w:t>
      </w:r>
    </w:p>
    <w:p w14:paraId="6DBEEF2E" w14:textId="77777777" w:rsidR="00EA5CAF" w:rsidRPr="00EA5CAF" w:rsidRDefault="00EA5CAF" w:rsidP="00EA5CAF">
      <w:pPr>
        <w:pStyle w:val="DHHSbody"/>
      </w:pPr>
      <w:r w:rsidRPr="00EA5CAF">
        <w:t>Patient information sheets should be distributed to:</w:t>
      </w:r>
    </w:p>
    <w:p w14:paraId="50EAB178" w14:textId="126E0292" w:rsidR="00EA5CAF" w:rsidRPr="00EA5CAF" w:rsidRDefault="00415742" w:rsidP="00EA5CAF">
      <w:pPr>
        <w:pStyle w:val="DHHSbullet1"/>
      </w:pPr>
      <w:r>
        <w:t>i</w:t>
      </w:r>
      <w:r w:rsidR="00EA5CAF" w:rsidRPr="00EA5CAF">
        <w:t xml:space="preserve">npatients one day </w:t>
      </w:r>
      <w:r w:rsidR="00E618B3">
        <w:t>before</w:t>
      </w:r>
      <w:r w:rsidR="00EA5CAF" w:rsidRPr="00EA5CAF">
        <w:t xml:space="preserve"> the study</w:t>
      </w:r>
      <w:r w:rsidR="00E618B3">
        <w:t xml:space="preserve"> begins</w:t>
      </w:r>
    </w:p>
    <w:p w14:paraId="56A728E0" w14:textId="05DEA8DC" w:rsidR="00EA5CAF" w:rsidRPr="00EA5CAF" w:rsidRDefault="00415742" w:rsidP="00EA5CAF">
      <w:pPr>
        <w:pStyle w:val="DHHSbullet1"/>
      </w:pPr>
      <w:r>
        <w:t>a</w:t>
      </w:r>
      <w:r w:rsidR="00EA5CAF" w:rsidRPr="00EA5CAF">
        <w:t xml:space="preserve">mbulatory radiotherapy patients two days </w:t>
      </w:r>
      <w:r w:rsidR="00E618B3">
        <w:t>before</w:t>
      </w:r>
      <w:r w:rsidR="00EA5CAF" w:rsidRPr="00EA5CAF">
        <w:t xml:space="preserve"> the study</w:t>
      </w:r>
    </w:p>
    <w:p w14:paraId="65D802DF" w14:textId="4B9BB317" w:rsidR="00EA5CAF" w:rsidRPr="00EA5CAF" w:rsidRDefault="00415742" w:rsidP="00375F35">
      <w:pPr>
        <w:pStyle w:val="DHHSbullet1lastline"/>
      </w:pPr>
      <w:r>
        <w:t>a</w:t>
      </w:r>
      <w:r w:rsidR="00EA5CAF" w:rsidRPr="00EA5CAF">
        <w:t>mbulatory chemotherapy day patients on arrival to the chemotherapy day unit.</w:t>
      </w:r>
    </w:p>
    <w:p w14:paraId="2AF31BA0" w14:textId="2B7620C6" w:rsidR="00EA5CAF" w:rsidRDefault="00EA5CAF" w:rsidP="00647503">
      <w:pPr>
        <w:pStyle w:val="DHHSbody"/>
        <w:numPr>
          <w:ilvl w:val="0"/>
          <w:numId w:val="10"/>
        </w:numPr>
        <w:spacing w:after="240"/>
      </w:pPr>
      <w:r w:rsidRPr="00EA5CAF">
        <w:t>The dietitian, student dietitian, or other suitable staff member will approach the patient, introduce themselves and provide the patient information sheet.</w:t>
      </w:r>
    </w:p>
    <w:tbl>
      <w:tblPr>
        <w:tblStyle w:val="TableGrid"/>
        <w:tblW w:w="5000" w:type="pct"/>
        <w:tblInd w:w="0" w:type="dxa"/>
        <w:tblLook w:val="04A0" w:firstRow="1" w:lastRow="0" w:firstColumn="1" w:lastColumn="0" w:noHBand="0" w:noVBand="1"/>
      </w:tblPr>
      <w:tblGrid>
        <w:gridCol w:w="9514"/>
      </w:tblGrid>
      <w:tr w:rsidR="00682370" w14:paraId="247E34AE" w14:textId="77777777" w:rsidTr="00182441">
        <w:tc>
          <w:tcPr>
            <w:tcW w:w="5000" w:type="pct"/>
          </w:tcPr>
          <w:p w14:paraId="6C755683" w14:textId="77777777" w:rsidR="00682370" w:rsidRPr="00BC651A" w:rsidRDefault="00682370" w:rsidP="00682370">
            <w:pPr>
              <w:pStyle w:val="DHHSbody"/>
              <w:rPr>
                <w:b/>
                <w:i/>
                <w:color w:val="7030A0"/>
              </w:rPr>
            </w:pPr>
            <w:r w:rsidRPr="00BC651A">
              <w:rPr>
                <w:b/>
                <w:i/>
                <w:color w:val="7030A0"/>
              </w:rPr>
              <w:t xml:space="preserve">Suggested script: </w:t>
            </w:r>
          </w:p>
          <w:p w14:paraId="6C84C364" w14:textId="77777777" w:rsidR="00682370" w:rsidRPr="00BC651A" w:rsidRDefault="00682370" w:rsidP="00682370">
            <w:pPr>
              <w:pStyle w:val="DHHSbody"/>
              <w:rPr>
                <w:i/>
                <w:color w:val="7030A0"/>
              </w:rPr>
            </w:pPr>
            <w:r w:rsidRPr="00BC651A">
              <w:rPr>
                <w:i/>
                <w:color w:val="7030A0"/>
              </w:rPr>
              <w:t>‘The Nutrition Department is conducting a study to investigate unplanned weight loss and decreased food intake in people with cancer.</w:t>
            </w:r>
          </w:p>
          <w:p w14:paraId="3C48D16F" w14:textId="77777777" w:rsidR="00682370" w:rsidRPr="00BC651A" w:rsidRDefault="00682370" w:rsidP="00682370">
            <w:pPr>
              <w:pStyle w:val="DHHSbody"/>
              <w:rPr>
                <w:i/>
                <w:color w:val="7030A0"/>
              </w:rPr>
            </w:pPr>
            <w:r w:rsidRPr="00BC651A">
              <w:rPr>
                <w:i/>
                <w:color w:val="7030A0"/>
              </w:rPr>
              <w:t>All adult patients who are admitted to hospital tomorrow will be invited to participate in the study. The study will take no more than 10 minutes, during which time a dietitian [or student dietitian where appropriate] will be asking you a few questions about your weight and eating. Depending on your answers, we may be required to also do a quick physical examination, which would involve looking at your face, arms, shoulders, back and legs.</w:t>
            </w:r>
          </w:p>
          <w:p w14:paraId="50975DC6" w14:textId="77777777" w:rsidR="00682370" w:rsidRPr="00BC651A" w:rsidRDefault="00682370" w:rsidP="00682370">
            <w:pPr>
              <w:pStyle w:val="DHHSbody"/>
              <w:rPr>
                <w:i/>
                <w:color w:val="7030A0"/>
              </w:rPr>
            </w:pPr>
            <w:r w:rsidRPr="00BC651A">
              <w:rPr>
                <w:i/>
                <w:color w:val="7030A0"/>
              </w:rPr>
              <w:t>Here is some information about the study. Please read this information carefully in preparation of being included in the study. A dietitian [or student dietitian where appropriate] will ask your permission to take part in the study tomorrow and can answer any questions.</w:t>
            </w:r>
          </w:p>
          <w:p w14:paraId="1B72F719" w14:textId="60985467" w:rsidR="00682370" w:rsidRDefault="00682370" w:rsidP="00682370">
            <w:pPr>
              <w:pStyle w:val="DHHSbody"/>
            </w:pPr>
            <w:r w:rsidRPr="00BC651A">
              <w:rPr>
                <w:i/>
                <w:color w:val="7030A0"/>
              </w:rPr>
              <w:t>Your decision to participate in the study is voluntary and will not affect your ongoing treatment.’</w:t>
            </w:r>
          </w:p>
        </w:tc>
      </w:tr>
    </w:tbl>
    <w:bookmarkEnd w:id="7"/>
    <w:p w14:paraId="450A6E0D" w14:textId="77777777" w:rsidR="00EA5CAF" w:rsidRPr="004D7A49" w:rsidRDefault="00EA5CAF" w:rsidP="00647503">
      <w:pPr>
        <w:pStyle w:val="DHHSbody"/>
        <w:spacing w:before="120"/>
        <w:rPr>
          <w:b/>
        </w:rPr>
      </w:pPr>
      <w:r w:rsidRPr="004D7A49">
        <w:rPr>
          <w:b/>
        </w:rPr>
        <w:t>On the day of the study:</w:t>
      </w:r>
    </w:p>
    <w:p w14:paraId="3C2CD3B9" w14:textId="57814B4F" w:rsidR="00EA5CAF" w:rsidRDefault="00EA5CAF" w:rsidP="00E871BF">
      <w:pPr>
        <w:pStyle w:val="DHHSbody"/>
        <w:numPr>
          <w:ilvl w:val="0"/>
          <w:numId w:val="12"/>
        </w:numPr>
      </w:pPr>
      <w:r>
        <w:t xml:space="preserve">The </w:t>
      </w:r>
      <w:r w:rsidR="00D16BA1">
        <w:t>(student)</w:t>
      </w:r>
      <w:r>
        <w:t xml:space="preserve"> dietitian will introduce themselves to the nurse</w:t>
      </w:r>
      <w:r w:rsidR="00D16BA1">
        <w:t xml:space="preserve"> </w:t>
      </w:r>
      <w:r>
        <w:t>in</w:t>
      </w:r>
      <w:r w:rsidR="00D16BA1">
        <w:t xml:space="preserve"> </w:t>
      </w:r>
      <w:r>
        <w:t>charge of the ward/unit. They will check with the nurse that all patients identified on the previous day remain suitable to participate.</w:t>
      </w:r>
    </w:p>
    <w:p w14:paraId="1EC3225F" w14:textId="77777777" w:rsidR="00EA5CAF" w:rsidRDefault="00EA5CAF" w:rsidP="00EA5CAF">
      <w:pPr>
        <w:pStyle w:val="DHHSbody"/>
      </w:pPr>
      <w:r>
        <w:t>Approaching the patient to participate:</w:t>
      </w:r>
    </w:p>
    <w:p w14:paraId="3F0A58E6" w14:textId="049F8EF9" w:rsidR="00EA5CAF" w:rsidRDefault="00EA5CAF" w:rsidP="00E871BF">
      <w:pPr>
        <w:pStyle w:val="DHHSbody"/>
        <w:numPr>
          <w:ilvl w:val="0"/>
          <w:numId w:val="11"/>
        </w:numPr>
      </w:pPr>
      <w:r>
        <w:t xml:space="preserve">The </w:t>
      </w:r>
      <w:r w:rsidR="00D16BA1">
        <w:t xml:space="preserve">(student) </w:t>
      </w:r>
      <w:r>
        <w:t>dietitian will approach the patient and introduce themselves.</w:t>
      </w:r>
    </w:p>
    <w:p w14:paraId="0B0146DA" w14:textId="44F91961" w:rsidR="00EA5CAF" w:rsidRDefault="00EA5CAF" w:rsidP="00E871BF">
      <w:pPr>
        <w:pStyle w:val="DHHSbody"/>
        <w:numPr>
          <w:ilvl w:val="0"/>
          <w:numId w:val="11"/>
        </w:numPr>
      </w:pPr>
      <w:r>
        <w:t xml:space="preserve">The </w:t>
      </w:r>
      <w:r w:rsidR="00D16BA1">
        <w:t xml:space="preserve">(student) </w:t>
      </w:r>
      <w:r>
        <w:t xml:space="preserve">dietitian will check that that patient has received and read the patient information sheet </w:t>
      </w:r>
      <w:r w:rsidR="00D16BA1">
        <w:t xml:space="preserve">about </w:t>
      </w:r>
      <w:r>
        <w:t>the malnutrition study.</w:t>
      </w:r>
    </w:p>
    <w:p w14:paraId="4B07BDC3" w14:textId="77777777" w:rsidR="00EA5CAF" w:rsidRDefault="00EA5CAF" w:rsidP="00EA5CAF">
      <w:pPr>
        <w:pStyle w:val="DHHSbody"/>
      </w:pPr>
    </w:p>
    <w:p w14:paraId="0307ADE5" w14:textId="4EEACCE2" w:rsidR="00EA5CAF" w:rsidRDefault="00EA5CAF" w:rsidP="00647503">
      <w:pPr>
        <w:pStyle w:val="DHHSbody"/>
        <w:numPr>
          <w:ilvl w:val="0"/>
          <w:numId w:val="11"/>
        </w:numPr>
        <w:spacing w:after="240"/>
      </w:pPr>
      <w:r>
        <w:lastRenderedPageBreak/>
        <w:t xml:space="preserve">The </w:t>
      </w:r>
      <w:r w:rsidR="00D16BA1">
        <w:t xml:space="preserve">(student) </w:t>
      </w:r>
      <w:r>
        <w:t>dietitian will explain or remind the patient of the purpose of the study, answer any questions and proceed to obtain verbal consent for participation.</w:t>
      </w:r>
    </w:p>
    <w:tbl>
      <w:tblPr>
        <w:tblStyle w:val="TableGrid"/>
        <w:tblW w:w="5000" w:type="pct"/>
        <w:tblInd w:w="0" w:type="dxa"/>
        <w:tblLook w:val="04A0" w:firstRow="1" w:lastRow="0" w:firstColumn="1" w:lastColumn="0" w:noHBand="0" w:noVBand="1"/>
      </w:tblPr>
      <w:tblGrid>
        <w:gridCol w:w="9514"/>
      </w:tblGrid>
      <w:tr w:rsidR="00682370" w14:paraId="46F4E2BF" w14:textId="77777777" w:rsidTr="00182441">
        <w:tc>
          <w:tcPr>
            <w:tcW w:w="5000" w:type="pct"/>
          </w:tcPr>
          <w:p w14:paraId="6ECF4F01" w14:textId="77777777" w:rsidR="00682370" w:rsidRPr="00BC651A" w:rsidRDefault="00682370" w:rsidP="00682370">
            <w:pPr>
              <w:pStyle w:val="DHHSbody"/>
              <w:rPr>
                <w:b/>
                <w:i/>
                <w:color w:val="7030A0"/>
              </w:rPr>
            </w:pPr>
            <w:r w:rsidRPr="00BC651A">
              <w:rPr>
                <w:b/>
                <w:i/>
                <w:color w:val="7030A0"/>
              </w:rPr>
              <w:t xml:space="preserve">Suggested script: </w:t>
            </w:r>
          </w:p>
          <w:p w14:paraId="162C924A" w14:textId="00AB0D14" w:rsidR="00682370" w:rsidRDefault="00682370" w:rsidP="00682370">
            <w:pPr>
              <w:pStyle w:val="DHHSbody"/>
            </w:pPr>
            <w:r w:rsidRPr="00BC651A">
              <w:rPr>
                <w:i/>
                <w:iCs/>
                <w:color w:val="7030A0"/>
              </w:rPr>
              <w:t>‘You will have received some information about a nutrition study we are conducting today. Have you received and read the information provided? Do you have any questions or concerns? Are you happy to take part in this? Thank you</w:t>
            </w:r>
            <w:r w:rsidRPr="00EA5CAF">
              <w:rPr>
                <w:i/>
                <w:iCs/>
              </w:rPr>
              <w:t>.</w:t>
            </w:r>
            <w:r>
              <w:rPr>
                <w:i/>
                <w:iCs/>
              </w:rPr>
              <w:t>’</w:t>
            </w:r>
            <w:r w:rsidRPr="00EA5CAF">
              <w:rPr>
                <w:i/>
                <w:iCs/>
              </w:rPr>
              <w:t xml:space="preserve"> </w:t>
            </w:r>
          </w:p>
        </w:tc>
      </w:tr>
    </w:tbl>
    <w:p w14:paraId="16AC429D" w14:textId="25AF096F" w:rsidR="00EA5CAF" w:rsidRDefault="00EA5CAF" w:rsidP="00647503">
      <w:pPr>
        <w:pStyle w:val="DHHSbody"/>
        <w:numPr>
          <w:ilvl w:val="0"/>
          <w:numId w:val="11"/>
        </w:numPr>
        <w:spacing w:before="120"/>
      </w:pPr>
      <w:r>
        <w:t xml:space="preserve">Once verbal consent is obtained the </w:t>
      </w:r>
      <w:r w:rsidR="00D16BA1">
        <w:t xml:space="preserve">(student) </w:t>
      </w:r>
      <w:r>
        <w:t xml:space="preserve">dietitian will obtain personal and nutrition information from the patient. </w:t>
      </w:r>
    </w:p>
    <w:p w14:paraId="698447B1" w14:textId="79AA39D7" w:rsidR="00EA5CAF" w:rsidRDefault="00EA5CAF" w:rsidP="00EA5CAF">
      <w:pPr>
        <w:pStyle w:val="DHHSbody"/>
      </w:pPr>
      <w:r>
        <w:t xml:space="preserve">If the patient has indicated </w:t>
      </w:r>
      <w:r w:rsidR="00D16BA1">
        <w:t xml:space="preserve">that </w:t>
      </w:r>
      <w:r>
        <w:t xml:space="preserve">they have unintentionally lost weight or were unsure (question 10), </w:t>
      </w:r>
      <w:r w:rsidRPr="00221B9F">
        <w:rPr>
          <w:b/>
        </w:rPr>
        <w:t>and</w:t>
      </w:r>
      <w:r>
        <w:t xml:space="preserve"> they reported hav</w:t>
      </w:r>
      <w:r w:rsidR="00D16BA1">
        <w:t>ing</w:t>
      </w:r>
      <w:r>
        <w:t xml:space="preserve"> a reduced appetite and/or food intake (questions 11 and 12), the </w:t>
      </w:r>
      <w:r w:rsidR="00D16BA1">
        <w:t xml:space="preserve">(student) </w:t>
      </w:r>
      <w:r>
        <w:t>dietitian will:</w:t>
      </w:r>
    </w:p>
    <w:p w14:paraId="12BF3628" w14:textId="2858DAC0" w:rsidR="00EA5CAF" w:rsidRDefault="00D16BA1" w:rsidP="00647503">
      <w:pPr>
        <w:pStyle w:val="DHHSbody"/>
        <w:numPr>
          <w:ilvl w:val="0"/>
          <w:numId w:val="13"/>
        </w:numPr>
        <w:spacing w:after="240"/>
      </w:pPr>
      <w:r>
        <w:t>o</w:t>
      </w:r>
      <w:r w:rsidR="00EA5CAF">
        <w:t xml:space="preserve">btain </w:t>
      </w:r>
      <w:r w:rsidR="00EA5CAF" w:rsidRPr="00A31E66">
        <w:t>consent</w:t>
      </w:r>
      <w:r w:rsidR="00EA5CAF">
        <w:t xml:space="preserve"> to conduct a physical examination of the patient’s face, upper body, arms </w:t>
      </w:r>
      <w:r w:rsidR="00080812">
        <w:t>and</w:t>
      </w:r>
      <w:r w:rsidR="00EA5CAF">
        <w:t xml:space="preserve"> legs</w:t>
      </w:r>
    </w:p>
    <w:tbl>
      <w:tblPr>
        <w:tblStyle w:val="TableGrid"/>
        <w:tblW w:w="5000" w:type="pct"/>
        <w:tblInd w:w="0" w:type="dxa"/>
        <w:tblLook w:val="04A0" w:firstRow="1" w:lastRow="0" w:firstColumn="1" w:lastColumn="0" w:noHBand="0" w:noVBand="1"/>
      </w:tblPr>
      <w:tblGrid>
        <w:gridCol w:w="9514"/>
      </w:tblGrid>
      <w:tr w:rsidR="005911AC" w14:paraId="751C0660" w14:textId="77777777" w:rsidTr="00182441">
        <w:tc>
          <w:tcPr>
            <w:tcW w:w="5000" w:type="pct"/>
          </w:tcPr>
          <w:p w14:paraId="023531B1" w14:textId="77777777" w:rsidR="005911AC" w:rsidRPr="00BC651A" w:rsidRDefault="005911AC" w:rsidP="005911AC">
            <w:pPr>
              <w:pStyle w:val="DHHSbody"/>
              <w:rPr>
                <w:b/>
                <w:i/>
                <w:color w:val="7030A0"/>
              </w:rPr>
            </w:pPr>
            <w:r w:rsidRPr="00BC651A">
              <w:rPr>
                <w:b/>
                <w:i/>
                <w:color w:val="7030A0"/>
              </w:rPr>
              <w:t xml:space="preserve">Suggested script: </w:t>
            </w:r>
          </w:p>
          <w:p w14:paraId="4D87FDAF" w14:textId="3B52150C" w:rsidR="005911AC" w:rsidRDefault="005911AC" w:rsidP="005911AC">
            <w:pPr>
              <w:pStyle w:val="DHHSbody"/>
            </w:pPr>
            <w:r w:rsidRPr="00BC651A">
              <w:rPr>
                <w:i/>
                <w:iCs/>
                <w:color w:val="7030A0"/>
              </w:rPr>
              <w:t xml:space="preserve">‘The answers you have just given me indicate that you may be at risk of malnutrition. I would like to perform a physical examination to help determine this. The examination will involve checking the fat and muscle stores in your face, upper body, arms and legs. You do not need to remove all your </w:t>
            </w:r>
            <w:proofErr w:type="gramStart"/>
            <w:r w:rsidRPr="00BC651A">
              <w:rPr>
                <w:i/>
                <w:iCs/>
                <w:color w:val="7030A0"/>
              </w:rPr>
              <w:t>clothes</w:t>
            </w:r>
            <w:proofErr w:type="gramEnd"/>
            <w:r w:rsidRPr="00BC651A">
              <w:rPr>
                <w:i/>
                <w:iCs/>
                <w:color w:val="7030A0"/>
              </w:rPr>
              <w:t xml:space="preserve"> but I will close the curtain to ensure your privacy. Would it be alright with you to proceed with this examination?’</w:t>
            </w:r>
          </w:p>
        </w:tc>
      </w:tr>
    </w:tbl>
    <w:p w14:paraId="6711CE11" w14:textId="30F971D2" w:rsidR="00EA5CAF" w:rsidRDefault="00D16BA1" w:rsidP="00647503">
      <w:pPr>
        <w:pStyle w:val="DHHSbody"/>
        <w:numPr>
          <w:ilvl w:val="0"/>
          <w:numId w:val="13"/>
        </w:numPr>
        <w:spacing w:before="120"/>
      </w:pPr>
      <w:r>
        <w:t>o</w:t>
      </w:r>
      <w:r w:rsidR="00EA5CAF">
        <w:t>nce consent is obtained, conduct the physical examination, ensuring</w:t>
      </w:r>
      <w:r>
        <w:t xml:space="preserve"> the patient’s</w:t>
      </w:r>
      <w:r w:rsidR="00EA5CAF">
        <w:t xml:space="preserve"> privacy and dignity.</w:t>
      </w:r>
    </w:p>
    <w:p w14:paraId="311B411C" w14:textId="6C9045E0" w:rsidR="00EA5CAF" w:rsidRDefault="00EA5CAF" w:rsidP="00EA5CAF">
      <w:pPr>
        <w:pStyle w:val="DHHSbody"/>
        <w:numPr>
          <w:ilvl w:val="0"/>
          <w:numId w:val="11"/>
        </w:numPr>
      </w:pPr>
      <w:r>
        <w:t xml:space="preserve">The </w:t>
      </w:r>
      <w:r w:rsidR="00D16BA1">
        <w:t xml:space="preserve">(student) </w:t>
      </w:r>
      <w:r>
        <w:t xml:space="preserve">dietitian may clarify or obtain information about </w:t>
      </w:r>
      <w:r w:rsidR="007B7CDA">
        <w:t xml:space="preserve">the person’s </w:t>
      </w:r>
      <w:r>
        <w:t>cancer diagnosis and current treatments from the patient directly.</w:t>
      </w:r>
    </w:p>
    <w:p w14:paraId="7D9DAE54" w14:textId="214E8D05" w:rsidR="00EA5CAF" w:rsidRDefault="00EA5CAF" w:rsidP="00647503">
      <w:pPr>
        <w:pStyle w:val="DHHSbody"/>
        <w:numPr>
          <w:ilvl w:val="0"/>
          <w:numId w:val="11"/>
        </w:numPr>
        <w:spacing w:after="240"/>
      </w:pPr>
      <w:r>
        <w:t xml:space="preserve">The </w:t>
      </w:r>
      <w:r w:rsidR="00D16BA1">
        <w:t xml:space="preserve">(student) </w:t>
      </w:r>
      <w:r>
        <w:t>dietitian will obtain consent to access the patient’s medical history to gather information about their cancer diagnosis and current treatments.</w:t>
      </w:r>
    </w:p>
    <w:tbl>
      <w:tblPr>
        <w:tblStyle w:val="TableGrid"/>
        <w:tblW w:w="5000" w:type="pct"/>
        <w:tblInd w:w="0" w:type="dxa"/>
        <w:tblLook w:val="04A0" w:firstRow="1" w:lastRow="0" w:firstColumn="1" w:lastColumn="0" w:noHBand="0" w:noVBand="1"/>
      </w:tblPr>
      <w:tblGrid>
        <w:gridCol w:w="9514"/>
      </w:tblGrid>
      <w:tr w:rsidR="005911AC" w14:paraId="47CD5B15" w14:textId="77777777" w:rsidTr="00182441">
        <w:tc>
          <w:tcPr>
            <w:tcW w:w="5000" w:type="pct"/>
          </w:tcPr>
          <w:p w14:paraId="507F5B88" w14:textId="77777777" w:rsidR="005911AC" w:rsidRPr="00BC651A" w:rsidRDefault="005911AC" w:rsidP="005911AC">
            <w:pPr>
              <w:pStyle w:val="DHHSbody"/>
              <w:rPr>
                <w:b/>
                <w:i/>
                <w:color w:val="7030A0"/>
              </w:rPr>
            </w:pPr>
            <w:r w:rsidRPr="00BC651A">
              <w:rPr>
                <w:b/>
                <w:i/>
                <w:color w:val="7030A0"/>
              </w:rPr>
              <w:t xml:space="preserve">Suggested script: </w:t>
            </w:r>
          </w:p>
          <w:p w14:paraId="40E73EEE" w14:textId="77777777" w:rsidR="005911AC" w:rsidRPr="00BC651A" w:rsidRDefault="005911AC" w:rsidP="005911AC">
            <w:pPr>
              <w:pStyle w:val="DHHSbody"/>
              <w:rPr>
                <w:i/>
                <w:color w:val="7030A0"/>
              </w:rPr>
            </w:pPr>
            <w:r w:rsidRPr="00BC651A">
              <w:rPr>
                <w:i/>
                <w:color w:val="7030A0"/>
              </w:rPr>
              <w:t xml:space="preserve">‘Thank you for your time. To complete the </w:t>
            </w:r>
            <w:proofErr w:type="gramStart"/>
            <w:r w:rsidRPr="00BC651A">
              <w:rPr>
                <w:i/>
                <w:color w:val="7030A0"/>
              </w:rPr>
              <w:t>information</w:t>
            </w:r>
            <w:proofErr w:type="gramEnd"/>
            <w:r w:rsidRPr="00BC651A">
              <w:rPr>
                <w:i/>
                <w:color w:val="7030A0"/>
              </w:rPr>
              <w:t xml:space="preserve"> we are collecting I will need to get some further information about your cancer and treatment from your medical history today. Is it alright if I do this?</w:t>
            </w:r>
          </w:p>
          <w:p w14:paraId="1FF652A6" w14:textId="3461924A" w:rsidR="005911AC" w:rsidRPr="005911AC" w:rsidRDefault="005911AC" w:rsidP="005911AC">
            <w:pPr>
              <w:pStyle w:val="DHHSbody"/>
              <w:rPr>
                <w:i/>
              </w:rPr>
            </w:pPr>
            <w:r w:rsidRPr="00BC651A">
              <w:rPr>
                <w:i/>
                <w:color w:val="7030A0"/>
              </w:rPr>
              <w:t>In addition to collecting information today, we would also like to check your hospital records again in one month to see how you are progressing and how much time you have spent in hospital. Would it be alright for us to do this?’</w:t>
            </w:r>
          </w:p>
        </w:tc>
      </w:tr>
    </w:tbl>
    <w:p w14:paraId="1A29D58B" w14:textId="77777777" w:rsidR="00EA5CAF" w:rsidRDefault="00EA5CAF" w:rsidP="00BC651A">
      <w:pPr>
        <w:pStyle w:val="DHHSbody"/>
        <w:numPr>
          <w:ilvl w:val="0"/>
          <w:numId w:val="11"/>
        </w:numPr>
        <w:spacing w:before="240"/>
      </w:pPr>
      <w:r>
        <w:t>Thank the patient for their assistance and participation.</w:t>
      </w:r>
    </w:p>
    <w:p w14:paraId="51F1FEED" w14:textId="2807A14E" w:rsidR="00EA5CAF" w:rsidRDefault="00EA5CAF" w:rsidP="00EA5CAF">
      <w:pPr>
        <w:pStyle w:val="DHHSbody"/>
      </w:pPr>
      <w:r>
        <w:t xml:space="preserve">The </w:t>
      </w:r>
      <w:r w:rsidR="00D16BA1">
        <w:t xml:space="preserve">(student) </w:t>
      </w:r>
      <w:r>
        <w:t>dietitian will record all information directly into the REDCap electronic database if possible, or onto a paper version of the data collection tool where portable electr</w:t>
      </w:r>
      <w:r w:rsidR="00673029">
        <w:t>onic devices are not available.</w:t>
      </w:r>
    </w:p>
    <w:p w14:paraId="4BCDA43C" w14:textId="77777777" w:rsidR="00EA5CAF" w:rsidRPr="000745F6" w:rsidRDefault="00415742" w:rsidP="00EA5CAF">
      <w:pPr>
        <w:pStyle w:val="DHHSbody"/>
        <w:rPr>
          <w:b/>
        </w:rPr>
      </w:pPr>
      <w:r w:rsidRPr="000745F6">
        <w:rPr>
          <w:b/>
        </w:rPr>
        <w:t>Additional points</w:t>
      </w:r>
      <w:r w:rsidR="00EA5CAF" w:rsidRPr="000745F6">
        <w:rPr>
          <w:b/>
        </w:rPr>
        <w:t>:</w:t>
      </w:r>
    </w:p>
    <w:p w14:paraId="2B227F58" w14:textId="418C750F" w:rsidR="00EA5CAF" w:rsidRDefault="00EA5CAF" w:rsidP="00EA5CAF">
      <w:pPr>
        <w:pStyle w:val="DHHSbody"/>
      </w:pPr>
      <w:r w:rsidRPr="00662CBF">
        <w:t>Any patient</w:t>
      </w:r>
      <w:r>
        <w:t xml:space="preserve"> who has been found to be at risk of malnutrition</w:t>
      </w:r>
      <w:r w:rsidRPr="00662CBF">
        <w:t>, and who is not already known to the dietetics service</w:t>
      </w:r>
      <w:r>
        <w:t>,</w:t>
      </w:r>
      <w:r w:rsidRPr="00662CBF">
        <w:t xml:space="preserve"> will be offered nutritiona</w:t>
      </w:r>
      <w:r>
        <w:t>l advice and management. Any in</w:t>
      </w:r>
      <w:r w:rsidRPr="00662CBF">
        <w:t xml:space="preserve">patient </w:t>
      </w:r>
      <w:r w:rsidR="007B7CDA">
        <w:t>can</w:t>
      </w:r>
      <w:r w:rsidR="007B7CDA" w:rsidRPr="00662CBF">
        <w:t xml:space="preserve"> </w:t>
      </w:r>
      <w:r w:rsidRPr="00662CBF">
        <w:t xml:space="preserve">be referred to the unit dietitian </w:t>
      </w:r>
      <w:r>
        <w:t xml:space="preserve">for </w:t>
      </w:r>
      <w:r w:rsidRPr="00662CBF">
        <w:t>assess</w:t>
      </w:r>
      <w:r>
        <w:t>ment and nutritional care</w:t>
      </w:r>
      <w:r w:rsidRPr="00662CBF">
        <w:t>.</w:t>
      </w:r>
      <w:r>
        <w:t xml:space="preserve"> </w:t>
      </w:r>
      <w:r w:rsidR="007B7CDA">
        <w:t>O</w:t>
      </w:r>
      <w:r w:rsidRPr="00662CBF">
        <w:t xml:space="preserve">utpatients will receive written information at the time of the </w:t>
      </w:r>
      <w:r>
        <w:t>study</w:t>
      </w:r>
      <w:r w:rsidRPr="00662CBF">
        <w:t xml:space="preserve"> and </w:t>
      </w:r>
      <w:r w:rsidR="007B7CDA">
        <w:t xml:space="preserve">be </w:t>
      </w:r>
      <w:r w:rsidRPr="00662CBF">
        <w:t>offered an outpatient review at the next suitable time.</w:t>
      </w:r>
    </w:p>
    <w:p w14:paraId="657C1BDF" w14:textId="2D5C5DE8" w:rsidR="00EA5CAF" w:rsidRDefault="00EA5CAF" w:rsidP="00BC651A">
      <w:pPr>
        <w:pStyle w:val="DHHSbody"/>
        <w:spacing w:after="240"/>
      </w:pPr>
      <w:r>
        <w:lastRenderedPageBreak/>
        <w:t xml:space="preserve">If a patient is too unwell to participate in data collection but is already under the care of a dietitian it is recommended that you gain the patient’s consent to use information already available to include in the study data. </w:t>
      </w:r>
    </w:p>
    <w:tbl>
      <w:tblPr>
        <w:tblStyle w:val="TableGrid"/>
        <w:tblW w:w="5000" w:type="pct"/>
        <w:tblInd w:w="0" w:type="dxa"/>
        <w:tblLook w:val="04A0" w:firstRow="1" w:lastRow="0" w:firstColumn="1" w:lastColumn="0" w:noHBand="0" w:noVBand="1"/>
      </w:tblPr>
      <w:tblGrid>
        <w:gridCol w:w="9514"/>
      </w:tblGrid>
      <w:tr w:rsidR="005911AC" w14:paraId="0CBAD119" w14:textId="77777777" w:rsidTr="00182441">
        <w:tc>
          <w:tcPr>
            <w:tcW w:w="5000" w:type="pct"/>
          </w:tcPr>
          <w:p w14:paraId="157C380F" w14:textId="77777777" w:rsidR="005911AC" w:rsidRPr="00BC651A" w:rsidRDefault="005911AC" w:rsidP="005911AC">
            <w:pPr>
              <w:pStyle w:val="DHHSbody"/>
              <w:rPr>
                <w:b/>
                <w:i/>
                <w:color w:val="7030A0"/>
              </w:rPr>
            </w:pPr>
            <w:r w:rsidRPr="00BC651A">
              <w:rPr>
                <w:b/>
                <w:i/>
                <w:color w:val="7030A0"/>
              </w:rPr>
              <w:t xml:space="preserve">Suggested script: </w:t>
            </w:r>
          </w:p>
          <w:p w14:paraId="439380A3" w14:textId="35C69640" w:rsidR="005911AC" w:rsidRPr="00BC651A" w:rsidRDefault="005911AC" w:rsidP="005911AC">
            <w:pPr>
              <w:pStyle w:val="DHHSbody"/>
              <w:rPr>
                <w:color w:val="7030A0"/>
              </w:rPr>
            </w:pPr>
            <w:r w:rsidRPr="00BC651A">
              <w:rPr>
                <w:i/>
                <w:color w:val="7030A0"/>
              </w:rPr>
              <w:t>‘I understand you are not feeling up to participating in the study today. However, because the dietitians are already seeing you we have sufficient information about you, your cancer and treatment. Would you provide your consent for us to get this information from your medical history and include it in the study?’</w:t>
            </w:r>
          </w:p>
        </w:tc>
      </w:tr>
    </w:tbl>
    <w:p w14:paraId="4B8B59C8" w14:textId="5FF3B31D" w:rsidR="005911AC" w:rsidRDefault="005911AC" w:rsidP="00EA5CAF">
      <w:pPr>
        <w:pStyle w:val="DHHSbody"/>
      </w:pPr>
    </w:p>
    <w:p w14:paraId="50B0131C" w14:textId="77777777" w:rsidR="00EA5CAF" w:rsidRDefault="00EA5CAF" w:rsidP="004D7A49">
      <w:pPr>
        <w:pStyle w:val="DHHSbody"/>
      </w:pPr>
      <w:r>
        <w:br w:type="page"/>
      </w:r>
    </w:p>
    <w:p w14:paraId="0DDA05D2" w14:textId="77777777" w:rsidR="00EA5CAF" w:rsidRDefault="00EA5CAF" w:rsidP="00EA5CAF">
      <w:pPr>
        <w:pStyle w:val="Heading1"/>
      </w:pPr>
      <w:bookmarkStart w:id="122" w:name="_Toc517095408"/>
      <w:bookmarkStart w:id="123" w:name="_Toc61518367"/>
      <w:r>
        <w:lastRenderedPageBreak/>
        <w:t>A</w:t>
      </w:r>
      <w:r w:rsidRPr="00212CB9">
        <w:t xml:space="preserve">ppendix </w:t>
      </w:r>
      <w:r>
        <w:t>5</w:t>
      </w:r>
      <w:r w:rsidRPr="00212CB9">
        <w:t xml:space="preserve">: </w:t>
      </w:r>
      <w:r>
        <w:t>Patient information sheet</w:t>
      </w:r>
      <w:bookmarkEnd w:id="122"/>
      <w:bookmarkEnd w:id="123"/>
    </w:p>
    <w:p w14:paraId="001E0B4E" w14:textId="77777777" w:rsidR="00EA5CAF" w:rsidRDefault="00EA5CAF" w:rsidP="00EA5CAF">
      <w:pPr>
        <w:pStyle w:val="DHHSbody"/>
      </w:pPr>
      <w:r>
        <w:rPr>
          <w:noProof/>
          <w:lang w:eastAsia="en-AU"/>
        </w:rPr>
        <w:drawing>
          <wp:inline distT="0" distB="0" distL="0" distR="0" wp14:anchorId="0DCCD86C" wp14:editId="417CF688">
            <wp:extent cx="5657310" cy="4038600"/>
            <wp:effectExtent l="0" t="0" r="635" b="0"/>
            <wp:docPr id="36" name="Picture 36" descr="Appendix 5 is a picture of the patient information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1136" t="16568" r="21283" b="10355"/>
                    <a:stretch/>
                  </pic:blipFill>
                  <pic:spPr bwMode="auto">
                    <a:xfrm>
                      <a:off x="0" y="0"/>
                      <a:ext cx="5665260" cy="40442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78BEDB6E" wp14:editId="7B7E25FC">
            <wp:extent cx="5753100" cy="4055194"/>
            <wp:effectExtent l="0" t="0" r="0" b="2540"/>
            <wp:docPr id="37" name="Picture 37" descr="Appendix 5 is a picture of the patient information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1302" t="19526" r="20617" b="7692"/>
                    <a:stretch/>
                  </pic:blipFill>
                  <pic:spPr bwMode="auto">
                    <a:xfrm>
                      <a:off x="0" y="0"/>
                      <a:ext cx="5761186" cy="4060893"/>
                    </a:xfrm>
                    <a:prstGeom prst="rect">
                      <a:avLst/>
                    </a:prstGeom>
                    <a:ln>
                      <a:noFill/>
                    </a:ln>
                    <a:extLst>
                      <a:ext uri="{53640926-AAD7-44D8-BBD7-CCE9431645EC}">
                        <a14:shadowObscured xmlns:a14="http://schemas.microsoft.com/office/drawing/2010/main"/>
                      </a:ext>
                    </a:extLst>
                  </pic:spPr>
                </pic:pic>
              </a:graphicData>
            </a:graphic>
          </wp:inline>
        </w:drawing>
      </w:r>
    </w:p>
    <w:p w14:paraId="1BA463CA" w14:textId="0CABABB8" w:rsidR="00EA5CAF" w:rsidRPr="00212CB9" w:rsidRDefault="00EA5CAF" w:rsidP="00EA5CAF">
      <w:pPr>
        <w:pStyle w:val="Heading1"/>
      </w:pPr>
      <w:bookmarkStart w:id="124" w:name="_Toc341183575"/>
      <w:bookmarkStart w:id="125" w:name="_Toc413620281"/>
      <w:bookmarkStart w:id="126" w:name="_Toc413620333"/>
      <w:bookmarkStart w:id="127" w:name="_Toc415563391"/>
      <w:bookmarkStart w:id="128" w:name="_Toc517095409"/>
      <w:bookmarkStart w:id="129" w:name="_Toc61518368"/>
      <w:r>
        <w:lastRenderedPageBreak/>
        <w:t>A</w:t>
      </w:r>
      <w:r w:rsidRPr="00212CB9">
        <w:t xml:space="preserve">ppendix </w:t>
      </w:r>
      <w:r>
        <w:t>6</w:t>
      </w:r>
      <w:r w:rsidRPr="00212CB9">
        <w:t xml:space="preserve">: Tumour </w:t>
      </w:r>
      <w:r w:rsidR="00080812">
        <w:t>t</w:t>
      </w:r>
      <w:r w:rsidRPr="00212CB9">
        <w:t>ypes</w:t>
      </w:r>
      <w:r w:rsidR="00080812">
        <w:t xml:space="preserve"> and m</w:t>
      </w:r>
      <w:r w:rsidRPr="00212CB9">
        <w:t xml:space="preserve">alignancy </w:t>
      </w:r>
      <w:r w:rsidR="00080812">
        <w:t>g</w:t>
      </w:r>
      <w:r w:rsidRPr="00212CB9">
        <w:t>roups</w:t>
      </w:r>
      <w:bookmarkEnd w:id="124"/>
      <w:bookmarkEnd w:id="125"/>
      <w:bookmarkEnd w:id="126"/>
      <w:bookmarkEnd w:id="127"/>
      <w:bookmarkEnd w:id="128"/>
      <w:bookmarkEnd w:id="129"/>
    </w:p>
    <w:tbl>
      <w:tblPr>
        <w:tblStyle w:val="TableGrid"/>
        <w:tblW w:w="4966" w:type="pct"/>
        <w:tblLook w:val="01E0" w:firstRow="1" w:lastRow="1" w:firstColumn="1" w:lastColumn="1" w:noHBand="0" w:noVBand="0"/>
      </w:tblPr>
      <w:tblGrid>
        <w:gridCol w:w="3078"/>
        <w:gridCol w:w="6371"/>
      </w:tblGrid>
      <w:tr w:rsidR="00EA5CAF" w:rsidRPr="0068278F" w14:paraId="2C0DA378" w14:textId="77777777" w:rsidTr="007C522B">
        <w:trPr>
          <w:tblHeader/>
        </w:trPr>
        <w:tc>
          <w:tcPr>
            <w:tcW w:w="1629" w:type="pct"/>
          </w:tcPr>
          <w:p w14:paraId="0C94F58F" w14:textId="1F2BA207" w:rsidR="00EA5CAF" w:rsidRPr="0068278F" w:rsidRDefault="00EA5CAF" w:rsidP="00EA5CAF">
            <w:pPr>
              <w:pStyle w:val="DHHStablecolhead"/>
            </w:pPr>
            <w:r w:rsidRPr="0068278F">
              <w:t>Malignancy</w:t>
            </w:r>
            <w:r w:rsidR="007B7CDA">
              <w:t xml:space="preserve"> group</w:t>
            </w:r>
          </w:p>
        </w:tc>
        <w:tc>
          <w:tcPr>
            <w:tcW w:w="3371" w:type="pct"/>
          </w:tcPr>
          <w:p w14:paraId="499D2127" w14:textId="436BF736" w:rsidR="00EA5CAF" w:rsidRPr="0068278F" w:rsidRDefault="007B7CDA" w:rsidP="00EA5CAF">
            <w:pPr>
              <w:pStyle w:val="DHHStablecolhead"/>
            </w:pPr>
            <w:r>
              <w:t>Tumour types</w:t>
            </w:r>
          </w:p>
        </w:tc>
      </w:tr>
      <w:tr w:rsidR="00EA5CAF" w:rsidRPr="0068278F" w14:paraId="2D686E82" w14:textId="77777777" w:rsidTr="007C522B">
        <w:tc>
          <w:tcPr>
            <w:tcW w:w="1629" w:type="pct"/>
          </w:tcPr>
          <w:p w14:paraId="22450551" w14:textId="3922EC0B" w:rsidR="00EA5CAF" w:rsidRPr="0068278F" w:rsidRDefault="00EA5CAF" w:rsidP="00EA5CAF">
            <w:pPr>
              <w:pStyle w:val="DHHStabletext"/>
            </w:pPr>
            <w:r w:rsidRPr="0068278F">
              <w:t xml:space="preserve">Bone </w:t>
            </w:r>
            <w:r w:rsidR="00080812">
              <w:t>and</w:t>
            </w:r>
            <w:r w:rsidRPr="0068278F">
              <w:t xml:space="preserve"> </w:t>
            </w:r>
            <w:r w:rsidR="00080812">
              <w:t>s</w:t>
            </w:r>
            <w:r w:rsidRPr="0068278F">
              <w:t xml:space="preserve">oft </w:t>
            </w:r>
            <w:r w:rsidR="00080812">
              <w:t>t</w:t>
            </w:r>
            <w:r w:rsidRPr="0068278F">
              <w:t>issue*</w:t>
            </w:r>
          </w:p>
          <w:p w14:paraId="4CE9BC48" w14:textId="77777777" w:rsidR="00EA5CAF" w:rsidRPr="0068278F" w:rsidRDefault="00EA5CAF" w:rsidP="00EA5CAF">
            <w:pPr>
              <w:pStyle w:val="DHHStabletext"/>
            </w:pPr>
          </w:p>
        </w:tc>
        <w:tc>
          <w:tcPr>
            <w:tcW w:w="3371" w:type="pct"/>
          </w:tcPr>
          <w:p w14:paraId="3DE8F76A" w14:textId="7514C6FE" w:rsidR="00EA5CAF" w:rsidRPr="0068278F" w:rsidRDefault="00EA5CAF" w:rsidP="004A5D59">
            <w:pPr>
              <w:pStyle w:val="DHHStabletext"/>
              <w:rPr>
                <w:lang w:val="it-IT"/>
              </w:rPr>
            </w:pPr>
            <w:r w:rsidRPr="0068278F">
              <w:rPr>
                <w:rFonts w:cs="Arial"/>
                <w:lang w:val="it-IT"/>
              </w:rPr>
              <w:t xml:space="preserve">Osteosarcoma, Ewing’s </w:t>
            </w:r>
            <w:r w:rsidR="00080812">
              <w:rPr>
                <w:rFonts w:cs="Arial"/>
                <w:lang w:val="it-IT"/>
              </w:rPr>
              <w:t>s</w:t>
            </w:r>
            <w:r w:rsidRPr="0068278F">
              <w:rPr>
                <w:rFonts w:cs="Arial"/>
                <w:lang w:val="it-IT"/>
              </w:rPr>
              <w:t xml:space="preserve">arcoma </w:t>
            </w:r>
            <w:r w:rsidR="00080812">
              <w:rPr>
                <w:rFonts w:cs="Arial"/>
                <w:lang w:val="it-IT"/>
              </w:rPr>
              <w:t>and</w:t>
            </w:r>
            <w:r w:rsidRPr="0068278F">
              <w:rPr>
                <w:rFonts w:cs="Arial"/>
                <w:lang w:val="it-IT"/>
              </w:rPr>
              <w:t xml:space="preserve"> soft tissue sarcoma</w:t>
            </w:r>
          </w:p>
        </w:tc>
      </w:tr>
      <w:tr w:rsidR="00EA5CAF" w:rsidRPr="0068278F" w14:paraId="1C1F47D2" w14:textId="77777777" w:rsidTr="007C522B">
        <w:tc>
          <w:tcPr>
            <w:tcW w:w="1629" w:type="pct"/>
          </w:tcPr>
          <w:p w14:paraId="1A643244" w14:textId="77777777" w:rsidR="00EA5CAF" w:rsidRPr="0068278F" w:rsidRDefault="00EA5CAF" w:rsidP="00EA5CAF">
            <w:pPr>
              <w:pStyle w:val="DHHStabletext"/>
            </w:pPr>
            <w:r w:rsidRPr="0068278F">
              <w:t>Breast</w:t>
            </w:r>
          </w:p>
          <w:p w14:paraId="10E927A8" w14:textId="77777777" w:rsidR="00EA5CAF" w:rsidRPr="0068278F" w:rsidRDefault="00EA5CAF" w:rsidP="00EA5CAF">
            <w:pPr>
              <w:pStyle w:val="DHHStabletext"/>
            </w:pPr>
          </w:p>
        </w:tc>
        <w:tc>
          <w:tcPr>
            <w:tcW w:w="3371" w:type="pct"/>
          </w:tcPr>
          <w:p w14:paraId="5BA32069" w14:textId="77777777" w:rsidR="00EA5CAF" w:rsidRPr="0068278F" w:rsidRDefault="00EA5CAF" w:rsidP="00EA5CAF">
            <w:pPr>
              <w:pStyle w:val="DHHStabletext"/>
            </w:pPr>
            <w:r w:rsidRPr="0068278F">
              <w:t>Cancer of the breast</w:t>
            </w:r>
          </w:p>
        </w:tc>
      </w:tr>
      <w:tr w:rsidR="00EA5CAF" w:rsidRPr="0068278F" w14:paraId="2B92DF20" w14:textId="77777777" w:rsidTr="007C522B">
        <w:tc>
          <w:tcPr>
            <w:tcW w:w="1629" w:type="pct"/>
          </w:tcPr>
          <w:p w14:paraId="7712F770" w14:textId="1F309F1B" w:rsidR="00EA5CAF" w:rsidRPr="0068278F" w:rsidRDefault="00EA5CAF" w:rsidP="00EA5CAF">
            <w:pPr>
              <w:pStyle w:val="DHHStabletext"/>
            </w:pPr>
            <w:r w:rsidRPr="0068278F">
              <w:t xml:space="preserve">Central </w:t>
            </w:r>
            <w:r w:rsidR="00080812">
              <w:t>n</w:t>
            </w:r>
            <w:r w:rsidRPr="0068278F">
              <w:t xml:space="preserve">ervous </w:t>
            </w:r>
            <w:r w:rsidR="00080812">
              <w:t>s</w:t>
            </w:r>
            <w:r w:rsidRPr="0068278F">
              <w:t>ystem*</w:t>
            </w:r>
          </w:p>
          <w:p w14:paraId="2DAB6DB6" w14:textId="77777777" w:rsidR="00EA5CAF" w:rsidRPr="0068278F" w:rsidRDefault="00EA5CAF" w:rsidP="00EA5CAF">
            <w:pPr>
              <w:pStyle w:val="DHHStabletext"/>
            </w:pPr>
          </w:p>
        </w:tc>
        <w:tc>
          <w:tcPr>
            <w:tcW w:w="3371" w:type="pct"/>
          </w:tcPr>
          <w:p w14:paraId="249CB9DB" w14:textId="5F0BD829" w:rsidR="00EA5CAF" w:rsidRPr="0068278F" w:rsidRDefault="00EA5CAF" w:rsidP="00EA5CAF">
            <w:pPr>
              <w:pStyle w:val="DHHStabletext"/>
            </w:pPr>
            <w:r w:rsidRPr="0068278F">
              <w:rPr>
                <w:rFonts w:cs="Arial"/>
              </w:rPr>
              <w:t xml:space="preserve">Brain </w:t>
            </w:r>
            <w:r w:rsidR="00080812">
              <w:rPr>
                <w:rFonts w:cs="Arial"/>
              </w:rPr>
              <w:t>and</w:t>
            </w:r>
            <w:r w:rsidRPr="0068278F">
              <w:rPr>
                <w:rFonts w:cs="Arial"/>
              </w:rPr>
              <w:t xml:space="preserve"> spinal cord tumours</w:t>
            </w:r>
          </w:p>
        </w:tc>
      </w:tr>
      <w:tr w:rsidR="00EA5CAF" w:rsidRPr="0068278F" w14:paraId="2A983EB3" w14:textId="77777777" w:rsidTr="007C522B">
        <w:tc>
          <w:tcPr>
            <w:tcW w:w="1629" w:type="pct"/>
          </w:tcPr>
          <w:p w14:paraId="3C869CED" w14:textId="77777777" w:rsidR="00EA5CAF" w:rsidRPr="0068278F" w:rsidRDefault="00EA5CAF" w:rsidP="00EA5CAF">
            <w:pPr>
              <w:pStyle w:val="DHHStabletext"/>
            </w:pPr>
            <w:r w:rsidRPr="0068278F">
              <w:t>Colorectal</w:t>
            </w:r>
          </w:p>
          <w:p w14:paraId="133F02D2" w14:textId="77777777" w:rsidR="00EA5CAF" w:rsidRPr="0068278F" w:rsidRDefault="00EA5CAF" w:rsidP="00EA5CAF">
            <w:pPr>
              <w:pStyle w:val="DHHStabletext"/>
            </w:pPr>
          </w:p>
        </w:tc>
        <w:tc>
          <w:tcPr>
            <w:tcW w:w="3371" w:type="pct"/>
          </w:tcPr>
          <w:p w14:paraId="735BFA24" w14:textId="647080FF" w:rsidR="00EA5CAF" w:rsidRPr="0068278F" w:rsidRDefault="00EA5CAF" w:rsidP="00EA5CAF">
            <w:pPr>
              <w:pStyle w:val="DHHStabletext"/>
            </w:pPr>
            <w:r w:rsidRPr="0068278F">
              <w:rPr>
                <w:rFonts w:cs="Arial"/>
              </w:rPr>
              <w:t xml:space="preserve">Cancers of the colon, rectum </w:t>
            </w:r>
            <w:r w:rsidR="00080812">
              <w:rPr>
                <w:rFonts w:cs="Arial"/>
              </w:rPr>
              <w:t>and</w:t>
            </w:r>
            <w:r w:rsidRPr="0068278F">
              <w:rPr>
                <w:rFonts w:cs="Arial"/>
              </w:rPr>
              <w:t xml:space="preserve"> anus</w:t>
            </w:r>
          </w:p>
        </w:tc>
      </w:tr>
      <w:tr w:rsidR="00EA5CAF" w:rsidRPr="0068278F" w14:paraId="08A3527E" w14:textId="77777777" w:rsidTr="007C522B">
        <w:tc>
          <w:tcPr>
            <w:tcW w:w="1629" w:type="pct"/>
          </w:tcPr>
          <w:p w14:paraId="2DAA2A2D" w14:textId="19ED590E" w:rsidR="00EA5CAF" w:rsidRPr="0068278F" w:rsidRDefault="00EA5CAF" w:rsidP="00EA5CAF">
            <w:pPr>
              <w:pStyle w:val="DHHStabletext"/>
            </w:pPr>
            <w:r w:rsidRPr="0068278F">
              <w:t xml:space="preserve">Endocrine </w:t>
            </w:r>
            <w:r w:rsidR="00080812">
              <w:t>and</w:t>
            </w:r>
            <w:r w:rsidRPr="0068278F">
              <w:t xml:space="preserve"> </w:t>
            </w:r>
            <w:r w:rsidR="00080812">
              <w:t>t</w:t>
            </w:r>
            <w:r w:rsidRPr="0068278F">
              <w:t>hyroid^</w:t>
            </w:r>
          </w:p>
          <w:p w14:paraId="7420CF52" w14:textId="77777777" w:rsidR="00EA5CAF" w:rsidRPr="0068278F" w:rsidRDefault="00EA5CAF" w:rsidP="00EA5CAF">
            <w:pPr>
              <w:pStyle w:val="DHHStabletext"/>
            </w:pPr>
          </w:p>
        </w:tc>
        <w:tc>
          <w:tcPr>
            <w:tcW w:w="3371" w:type="pct"/>
          </w:tcPr>
          <w:p w14:paraId="29BE67DD" w14:textId="4B11AA40" w:rsidR="00EA5CAF" w:rsidRPr="0068278F" w:rsidRDefault="00EA5CAF" w:rsidP="00EA5CAF">
            <w:pPr>
              <w:pStyle w:val="DHHStabletext"/>
            </w:pPr>
            <w:r w:rsidRPr="0068278F">
              <w:rPr>
                <w:rFonts w:cs="Arial"/>
              </w:rPr>
              <w:t xml:space="preserve">Cancers of </w:t>
            </w:r>
            <w:r w:rsidR="00FF4C43">
              <w:rPr>
                <w:rFonts w:cs="Arial"/>
              </w:rPr>
              <w:t xml:space="preserve">the </w:t>
            </w:r>
            <w:r w:rsidRPr="0068278F">
              <w:rPr>
                <w:rFonts w:cs="Arial"/>
              </w:rPr>
              <w:t xml:space="preserve">pancreas, pituitary, thyroid </w:t>
            </w:r>
            <w:r w:rsidR="00080812">
              <w:rPr>
                <w:rFonts w:cs="Arial"/>
              </w:rPr>
              <w:t>and</w:t>
            </w:r>
            <w:r w:rsidRPr="0068278F">
              <w:rPr>
                <w:rFonts w:cs="Arial"/>
              </w:rPr>
              <w:t xml:space="preserve"> adrenal glands</w:t>
            </w:r>
          </w:p>
        </w:tc>
      </w:tr>
      <w:tr w:rsidR="00EA5CAF" w:rsidRPr="0068278F" w14:paraId="1F2237C7" w14:textId="77777777" w:rsidTr="007C522B">
        <w:tc>
          <w:tcPr>
            <w:tcW w:w="1629" w:type="pct"/>
          </w:tcPr>
          <w:p w14:paraId="7CA07101" w14:textId="77777777" w:rsidR="00EA5CAF" w:rsidRPr="0068278F" w:rsidRDefault="00EA5CAF" w:rsidP="00EA5CAF">
            <w:pPr>
              <w:pStyle w:val="DHHStabletext"/>
            </w:pPr>
            <w:r w:rsidRPr="0068278F">
              <w:t>Genitourinary</w:t>
            </w:r>
          </w:p>
          <w:p w14:paraId="321C2D46" w14:textId="77777777" w:rsidR="00EA5CAF" w:rsidRPr="0068278F" w:rsidRDefault="00EA5CAF" w:rsidP="00EA5CAF">
            <w:pPr>
              <w:pStyle w:val="DHHStabletext"/>
            </w:pPr>
          </w:p>
        </w:tc>
        <w:tc>
          <w:tcPr>
            <w:tcW w:w="3371" w:type="pct"/>
          </w:tcPr>
          <w:p w14:paraId="7E019E48" w14:textId="5F620127" w:rsidR="00EA5CAF" w:rsidRPr="0068278F" w:rsidRDefault="00EA5CAF" w:rsidP="00EA5CAF">
            <w:pPr>
              <w:pStyle w:val="DHHStabletext"/>
            </w:pPr>
            <w:r w:rsidRPr="0068278F">
              <w:rPr>
                <w:rFonts w:cs="Arial"/>
              </w:rPr>
              <w:t>Cancers of</w:t>
            </w:r>
            <w:r w:rsidR="00FF4C43">
              <w:rPr>
                <w:rFonts w:cs="Arial"/>
              </w:rPr>
              <w:t xml:space="preserve"> the</w:t>
            </w:r>
            <w:r w:rsidRPr="0068278F">
              <w:rPr>
                <w:rFonts w:cs="Arial"/>
              </w:rPr>
              <w:t xml:space="preserve"> prostate, kidney, bladder, testicular</w:t>
            </w:r>
          </w:p>
        </w:tc>
      </w:tr>
      <w:tr w:rsidR="00EA5CAF" w:rsidRPr="0068278F" w14:paraId="3D04777C" w14:textId="77777777" w:rsidTr="007C522B">
        <w:tc>
          <w:tcPr>
            <w:tcW w:w="1629" w:type="pct"/>
          </w:tcPr>
          <w:p w14:paraId="7EC29E70" w14:textId="77777777" w:rsidR="00EA5CAF" w:rsidRPr="0068278F" w:rsidRDefault="00EA5CAF" w:rsidP="00EA5CAF">
            <w:pPr>
              <w:pStyle w:val="DHHStabletext"/>
            </w:pPr>
            <w:r w:rsidRPr="0068278F">
              <w:t>Gynaecological</w:t>
            </w:r>
          </w:p>
          <w:p w14:paraId="0B452407" w14:textId="77777777" w:rsidR="00EA5CAF" w:rsidRPr="0068278F" w:rsidRDefault="00EA5CAF" w:rsidP="00EA5CAF">
            <w:pPr>
              <w:pStyle w:val="DHHStabletext"/>
            </w:pPr>
          </w:p>
        </w:tc>
        <w:tc>
          <w:tcPr>
            <w:tcW w:w="3371" w:type="pct"/>
          </w:tcPr>
          <w:p w14:paraId="7683E566" w14:textId="27549FA8" w:rsidR="00EA5CAF" w:rsidRPr="0068278F" w:rsidRDefault="00EA5CAF" w:rsidP="00EA5CAF">
            <w:pPr>
              <w:pStyle w:val="DHHStabletext"/>
            </w:pPr>
            <w:r w:rsidRPr="0068278F">
              <w:rPr>
                <w:rFonts w:cs="Arial"/>
              </w:rPr>
              <w:t xml:space="preserve">Includes ovarian, cervical </w:t>
            </w:r>
            <w:r w:rsidR="00080812">
              <w:rPr>
                <w:rFonts w:cs="Arial"/>
              </w:rPr>
              <w:t>and</w:t>
            </w:r>
            <w:r w:rsidRPr="0068278F">
              <w:rPr>
                <w:rFonts w:cs="Arial"/>
              </w:rPr>
              <w:t xml:space="preserve"> vaginal cancers</w:t>
            </w:r>
          </w:p>
        </w:tc>
      </w:tr>
      <w:tr w:rsidR="00EA5CAF" w:rsidRPr="0068278F" w14:paraId="68CBEC13" w14:textId="77777777" w:rsidTr="007C522B">
        <w:tc>
          <w:tcPr>
            <w:tcW w:w="1629" w:type="pct"/>
          </w:tcPr>
          <w:p w14:paraId="6F68AC95" w14:textId="77777777" w:rsidR="00EA5CAF" w:rsidRPr="0068278F" w:rsidRDefault="00EA5CAF" w:rsidP="00EA5CAF">
            <w:pPr>
              <w:pStyle w:val="DHHStabletext"/>
            </w:pPr>
            <w:r w:rsidRPr="0068278F">
              <w:t>Haematological</w:t>
            </w:r>
          </w:p>
          <w:p w14:paraId="1DB1B67C" w14:textId="77777777" w:rsidR="00EA5CAF" w:rsidRPr="0068278F" w:rsidRDefault="00EA5CAF" w:rsidP="00EA5CAF">
            <w:pPr>
              <w:pStyle w:val="DHHStabletext"/>
            </w:pPr>
          </w:p>
        </w:tc>
        <w:tc>
          <w:tcPr>
            <w:tcW w:w="3371" w:type="pct"/>
          </w:tcPr>
          <w:p w14:paraId="45B26B51" w14:textId="18A7E255" w:rsidR="00EA5CAF" w:rsidRPr="0068278F" w:rsidRDefault="00EA5CAF" w:rsidP="00EA5CAF">
            <w:pPr>
              <w:pStyle w:val="DHHStabletext"/>
            </w:pPr>
            <w:r w:rsidRPr="0068278F">
              <w:rPr>
                <w:rFonts w:cs="Arial"/>
              </w:rPr>
              <w:t>Includes leukaemia, lymphoma</w:t>
            </w:r>
            <w:r w:rsidR="00FF4C43">
              <w:rPr>
                <w:rFonts w:cs="Arial"/>
              </w:rPr>
              <w:t xml:space="preserve"> and</w:t>
            </w:r>
            <w:r w:rsidRPr="0068278F">
              <w:rPr>
                <w:rFonts w:cs="Arial"/>
              </w:rPr>
              <w:t xml:space="preserve"> multiple myeloma</w:t>
            </w:r>
          </w:p>
        </w:tc>
      </w:tr>
      <w:tr w:rsidR="00EA5CAF" w:rsidRPr="0068278F" w14:paraId="35740113" w14:textId="77777777" w:rsidTr="007C522B">
        <w:tc>
          <w:tcPr>
            <w:tcW w:w="1629" w:type="pct"/>
          </w:tcPr>
          <w:p w14:paraId="722C7316" w14:textId="747DC97E" w:rsidR="00EA5CAF" w:rsidRPr="0068278F" w:rsidRDefault="00EA5CAF" w:rsidP="00EA5CAF">
            <w:pPr>
              <w:pStyle w:val="DHHStabletext"/>
            </w:pPr>
            <w:r w:rsidRPr="0068278F">
              <w:t xml:space="preserve">Head &amp; </w:t>
            </w:r>
            <w:r w:rsidR="00080812">
              <w:t>n</w:t>
            </w:r>
            <w:r w:rsidRPr="0068278F">
              <w:t>eck</w:t>
            </w:r>
          </w:p>
          <w:p w14:paraId="2E47F932" w14:textId="77777777" w:rsidR="00EA5CAF" w:rsidRPr="0068278F" w:rsidRDefault="00EA5CAF" w:rsidP="00EA5CAF">
            <w:pPr>
              <w:pStyle w:val="DHHStabletext"/>
            </w:pPr>
          </w:p>
        </w:tc>
        <w:tc>
          <w:tcPr>
            <w:tcW w:w="3371" w:type="pct"/>
          </w:tcPr>
          <w:p w14:paraId="1A2FC3B7" w14:textId="1632F263" w:rsidR="00EA5CAF" w:rsidRPr="0068278F" w:rsidRDefault="00EA5CAF" w:rsidP="00EA5CAF">
            <w:pPr>
              <w:pStyle w:val="DHHStabletext"/>
            </w:pPr>
            <w:r w:rsidRPr="0068278F">
              <w:rPr>
                <w:rFonts w:cs="Arial"/>
              </w:rPr>
              <w:t xml:space="preserve">Tumours of the mouth, throat </w:t>
            </w:r>
            <w:r w:rsidR="00080812">
              <w:rPr>
                <w:rFonts w:cs="Arial"/>
              </w:rPr>
              <w:t>and</w:t>
            </w:r>
            <w:r w:rsidRPr="0068278F">
              <w:rPr>
                <w:rFonts w:cs="Arial"/>
              </w:rPr>
              <w:t xml:space="preserve"> nose</w:t>
            </w:r>
          </w:p>
        </w:tc>
      </w:tr>
      <w:tr w:rsidR="00EA5CAF" w:rsidRPr="0068278F" w14:paraId="3C4F1288" w14:textId="77777777" w:rsidTr="007C522B">
        <w:tc>
          <w:tcPr>
            <w:tcW w:w="1629" w:type="pct"/>
          </w:tcPr>
          <w:p w14:paraId="3E59F538" w14:textId="77777777" w:rsidR="00EA5CAF" w:rsidRPr="0068278F" w:rsidRDefault="00EA5CAF" w:rsidP="00EA5CAF">
            <w:pPr>
              <w:pStyle w:val="DHHStabletext"/>
            </w:pPr>
            <w:r w:rsidRPr="0068278F">
              <w:t>Lung</w:t>
            </w:r>
          </w:p>
          <w:p w14:paraId="1C212B7B" w14:textId="77777777" w:rsidR="00EA5CAF" w:rsidRPr="0068278F" w:rsidRDefault="00EA5CAF" w:rsidP="00EA5CAF">
            <w:pPr>
              <w:pStyle w:val="DHHStabletext"/>
            </w:pPr>
          </w:p>
        </w:tc>
        <w:tc>
          <w:tcPr>
            <w:tcW w:w="3371" w:type="pct"/>
          </w:tcPr>
          <w:p w14:paraId="3F8DC1C2" w14:textId="37C10BCE" w:rsidR="00EA5CAF" w:rsidRPr="0068278F" w:rsidRDefault="00EA5CAF" w:rsidP="00EA5CAF">
            <w:pPr>
              <w:pStyle w:val="DHHStabletext"/>
            </w:pPr>
            <w:r w:rsidRPr="0068278F">
              <w:rPr>
                <w:rFonts w:cs="Arial"/>
              </w:rPr>
              <w:t>Non-small cell lung cancer, small cell lung cancer, mesothelioma</w:t>
            </w:r>
          </w:p>
        </w:tc>
      </w:tr>
      <w:tr w:rsidR="00EA5CAF" w:rsidRPr="0068278F" w14:paraId="4381FB37" w14:textId="77777777" w:rsidTr="007C522B">
        <w:tc>
          <w:tcPr>
            <w:tcW w:w="1629" w:type="pct"/>
          </w:tcPr>
          <w:p w14:paraId="4086CA31" w14:textId="77777777" w:rsidR="00EA5CAF" w:rsidRPr="0068278F" w:rsidRDefault="00EA5CAF" w:rsidP="00EA5CAF">
            <w:pPr>
              <w:pStyle w:val="DHHStabletext"/>
            </w:pPr>
            <w:r w:rsidRPr="0068278F">
              <w:t>Other thoracic or abdominal*</w:t>
            </w:r>
          </w:p>
          <w:p w14:paraId="0E078B07" w14:textId="77777777" w:rsidR="00EA5CAF" w:rsidRPr="0068278F" w:rsidRDefault="00EA5CAF" w:rsidP="00EA5CAF">
            <w:pPr>
              <w:pStyle w:val="DHHStabletext"/>
            </w:pPr>
          </w:p>
        </w:tc>
        <w:tc>
          <w:tcPr>
            <w:tcW w:w="3371" w:type="pct"/>
          </w:tcPr>
          <w:p w14:paraId="526D3B1F" w14:textId="7435059E" w:rsidR="00EA5CAF" w:rsidRPr="0068278F" w:rsidRDefault="00EA5CAF" w:rsidP="00EA5CAF">
            <w:pPr>
              <w:pStyle w:val="DHHStabletext"/>
            </w:pPr>
            <w:r w:rsidRPr="0068278F">
              <w:rPr>
                <w:rFonts w:cs="Arial"/>
              </w:rPr>
              <w:t>Includ</w:t>
            </w:r>
            <w:r w:rsidR="00FF4C43">
              <w:rPr>
                <w:rFonts w:cs="Arial"/>
              </w:rPr>
              <w:t>es</w:t>
            </w:r>
            <w:r w:rsidRPr="0068278F">
              <w:rPr>
                <w:rFonts w:cs="Arial"/>
              </w:rPr>
              <w:t xml:space="preserve"> thymus</w:t>
            </w:r>
          </w:p>
        </w:tc>
      </w:tr>
      <w:tr w:rsidR="00EA5CAF" w:rsidRPr="0068278F" w14:paraId="62540597" w14:textId="77777777" w:rsidTr="007C522B">
        <w:tc>
          <w:tcPr>
            <w:tcW w:w="1629" w:type="pct"/>
          </w:tcPr>
          <w:p w14:paraId="6C8F367C" w14:textId="31256FFE" w:rsidR="00EA5CAF" w:rsidRPr="0068278F" w:rsidRDefault="00EA5CAF" w:rsidP="00EA5CAF">
            <w:pPr>
              <w:pStyle w:val="DHHStabletext"/>
            </w:pPr>
            <w:r w:rsidRPr="0068278F">
              <w:t>Secondary</w:t>
            </w:r>
            <w:r w:rsidR="001D2B55">
              <w:t xml:space="preserve"> – </w:t>
            </w:r>
            <w:r w:rsidRPr="0068278F">
              <w:t>unknown primary*</w:t>
            </w:r>
          </w:p>
        </w:tc>
        <w:tc>
          <w:tcPr>
            <w:tcW w:w="3371" w:type="pct"/>
          </w:tcPr>
          <w:p w14:paraId="4D2A1427" w14:textId="01643A91" w:rsidR="00EA5CAF" w:rsidRPr="0068278F" w:rsidRDefault="00EA5CAF" w:rsidP="00EA5CAF">
            <w:pPr>
              <w:pStyle w:val="DHHStabletext"/>
            </w:pPr>
            <w:r w:rsidRPr="0068278F">
              <w:rPr>
                <w:rFonts w:cs="Arial"/>
              </w:rPr>
              <w:t>Unknown primary: where treatment is for metastatic disease, where primary is unknown</w:t>
            </w:r>
          </w:p>
        </w:tc>
      </w:tr>
      <w:tr w:rsidR="00EA5CAF" w:rsidRPr="0068278F" w14:paraId="02C9F116" w14:textId="77777777" w:rsidTr="007C522B">
        <w:tc>
          <w:tcPr>
            <w:tcW w:w="1629" w:type="pct"/>
          </w:tcPr>
          <w:p w14:paraId="4C676180" w14:textId="249DED12" w:rsidR="00EA5CAF" w:rsidRPr="0068278F" w:rsidRDefault="00EA5CAF" w:rsidP="00EA5CAF">
            <w:pPr>
              <w:pStyle w:val="DHHStabletext"/>
            </w:pPr>
            <w:r w:rsidRPr="0068278F">
              <w:t xml:space="preserve">Skin </w:t>
            </w:r>
            <w:r w:rsidR="00080812">
              <w:t>and</w:t>
            </w:r>
            <w:r w:rsidRPr="0068278F">
              <w:t xml:space="preserve"> </w:t>
            </w:r>
            <w:r w:rsidR="00080812">
              <w:t>m</w:t>
            </w:r>
            <w:r w:rsidRPr="0068278F">
              <w:t>elanoma</w:t>
            </w:r>
          </w:p>
          <w:p w14:paraId="351437B4" w14:textId="77777777" w:rsidR="00EA5CAF" w:rsidRPr="0068278F" w:rsidRDefault="00EA5CAF" w:rsidP="00EA5CAF">
            <w:pPr>
              <w:pStyle w:val="DHHStabletext"/>
            </w:pPr>
          </w:p>
        </w:tc>
        <w:tc>
          <w:tcPr>
            <w:tcW w:w="3371" w:type="pct"/>
          </w:tcPr>
          <w:p w14:paraId="63A9C3D0" w14:textId="044624D7" w:rsidR="00EA5CAF" w:rsidRPr="0068278F" w:rsidRDefault="00FF4C43" w:rsidP="00EA5CAF">
            <w:pPr>
              <w:pStyle w:val="DHHStabletext"/>
            </w:pPr>
            <w:r>
              <w:rPr>
                <w:rFonts w:cs="Arial"/>
              </w:rPr>
              <w:t>S</w:t>
            </w:r>
            <w:r w:rsidRPr="00FF4C43">
              <w:rPr>
                <w:rFonts w:cs="Arial"/>
              </w:rPr>
              <w:t>quamous cell carcinoma, basal cell carcinoma</w:t>
            </w:r>
            <w:r>
              <w:rPr>
                <w:rFonts w:cs="Arial"/>
              </w:rPr>
              <w:t xml:space="preserve"> </w:t>
            </w:r>
            <w:r w:rsidR="00EA5CAF" w:rsidRPr="0068278F">
              <w:rPr>
                <w:rFonts w:cs="Arial"/>
              </w:rPr>
              <w:t>and melanoma</w:t>
            </w:r>
          </w:p>
        </w:tc>
      </w:tr>
      <w:tr w:rsidR="00EA5CAF" w:rsidRPr="0068278F" w14:paraId="300959EE" w14:textId="77777777" w:rsidTr="007C522B">
        <w:tc>
          <w:tcPr>
            <w:tcW w:w="1629" w:type="pct"/>
          </w:tcPr>
          <w:p w14:paraId="18328966" w14:textId="66D24AD1" w:rsidR="00EA5CAF" w:rsidRPr="0068278F" w:rsidRDefault="00FF4C43" w:rsidP="00EA5CAF">
            <w:pPr>
              <w:pStyle w:val="DHHStabletext"/>
            </w:pPr>
            <w:r>
              <w:t>Upper gastrointestinal</w:t>
            </w:r>
          </w:p>
          <w:p w14:paraId="65CDCE91" w14:textId="77777777" w:rsidR="00EA5CAF" w:rsidRPr="0068278F" w:rsidRDefault="00EA5CAF" w:rsidP="00EA5CAF">
            <w:pPr>
              <w:pStyle w:val="DHHStabletext"/>
            </w:pPr>
          </w:p>
        </w:tc>
        <w:tc>
          <w:tcPr>
            <w:tcW w:w="3371" w:type="pct"/>
          </w:tcPr>
          <w:p w14:paraId="237A9095" w14:textId="12673AD7" w:rsidR="00EA5CAF" w:rsidRPr="0068278F" w:rsidRDefault="00EA5CAF" w:rsidP="00EA5CAF">
            <w:pPr>
              <w:pStyle w:val="DHHStabletext"/>
            </w:pPr>
            <w:r w:rsidRPr="0068278F">
              <w:rPr>
                <w:rFonts w:cs="Arial"/>
              </w:rPr>
              <w:t>Includes oesophagus, stomach, bil</w:t>
            </w:r>
            <w:r w:rsidR="00080812">
              <w:rPr>
                <w:rFonts w:cs="Arial"/>
              </w:rPr>
              <w:t>i</w:t>
            </w:r>
            <w:r w:rsidRPr="0068278F">
              <w:rPr>
                <w:rFonts w:cs="Arial"/>
              </w:rPr>
              <w:t>ary duct, liver</w:t>
            </w:r>
          </w:p>
        </w:tc>
      </w:tr>
    </w:tbl>
    <w:p w14:paraId="71CBC2F8" w14:textId="2C8D272B" w:rsidR="00E871BF" w:rsidRPr="004D7A49" w:rsidRDefault="00E871BF" w:rsidP="004D7A49">
      <w:pPr>
        <w:pStyle w:val="DHHStablefigurenote"/>
      </w:pPr>
      <w:r w:rsidRPr="004D7A49">
        <w:t>*</w:t>
      </w:r>
      <w:r w:rsidR="004D7A49">
        <w:t xml:space="preserve"> </w:t>
      </w:r>
      <w:r w:rsidRPr="004D7A49">
        <w:t xml:space="preserve">Grouped as </w:t>
      </w:r>
      <w:r w:rsidR="00080812">
        <w:t>‘o</w:t>
      </w:r>
      <w:r w:rsidRPr="004D7A49">
        <w:t>ther</w:t>
      </w:r>
      <w:r w:rsidR="00C451ED">
        <w:t>’</w:t>
      </w:r>
    </w:p>
    <w:p w14:paraId="3103972F" w14:textId="3E245E09" w:rsidR="00E871BF" w:rsidRPr="004D7A49" w:rsidRDefault="00E871BF" w:rsidP="004D7A49">
      <w:pPr>
        <w:pStyle w:val="DHHStablefigurenote"/>
      </w:pPr>
      <w:r w:rsidRPr="004D7A49">
        <w:t xml:space="preserve">^ Included in </w:t>
      </w:r>
      <w:r w:rsidR="00FF4C43">
        <w:t>upper gastrointestinal</w:t>
      </w:r>
    </w:p>
    <w:p w14:paraId="71CBBFE9" w14:textId="77777777" w:rsidR="00EA5CAF" w:rsidRDefault="00EA5CAF" w:rsidP="00EA5CAF">
      <w:pPr>
        <w:pStyle w:val="DHHSbody"/>
      </w:pPr>
    </w:p>
    <w:p w14:paraId="308E45AE" w14:textId="77777777" w:rsidR="00EA5CAF" w:rsidRDefault="00EA5CAF">
      <w:pPr>
        <w:rPr>
          <w:rFonts w:ascii="Arial" w:eastAsia="Times" w:hAnsi="Arial"/>
        </w:rPr>
      </w:pPr>
      <w:r>
        <w:br w:type="page"/>
      </w:r>
    </w:p>
    <w:p w14:paraId="5D13FDC0" w14:textId="77777777" w:rsidR="00EA5CAF" w:rsidRDefault="00E871BF" w:rsidP="00E871BF">
      <w:pPr>
        <w:pStyle w:val="Heading1"/>
      </w:pPr>
      <w:bookmarkStart w:id="130" w:name="_Toc517095410"/>
      <w:bookmarkStart w:id="131" w:name="_Toc61518369"/>
      <w:r>
        <w:lastRenderedPageBreak/>
        <w:t>References</w:t>
      </w:r>
      <w:bookmarkEnd w:id="130"/>
      <w:bookmarkEnd w:id="131"/>
    </w:p>
    <w:p w14:paraId="62FA8AE9" w14:textId="4E49D52A" w:rsidR="00B61264" w:rsidRPr="004D7A49" w:rsidRDefault="00B61264" w:rsidP="004D7A49">
      <w:pPr>
        <w:pStyle w:val="DHHSnumberdigit"/>
        <w:numPr>
          <w:ilvl w:val="0"/>
          <w:numId w:val="19"/>
        </w:numPr>
      </w:pPr>
      <w:r>
        <w:t>Elia M (</w:t>
      </w:r>
      <w:r w:rsidR="003A68C1">
        <w:t>e</w:t>
      </w:r>
      <w:r>
        <w:t xml:space="preserve">d) 2000, </w:t>
      </w:r>
      <w:r w:rsidRPr="004D7A49">
        <w:rPr>
          <w:i/>
        </w:rPr>
        <w:t>Guidelines for detection and management of malnutrition</w:t>
      </w:r>
      <w:r w:rsidR="00EE2D6F" w:rsidRPr="004D7A49">
        <w:rPr>
          <w:i/>
        </w:rPr>
        <w:t>,</w:t>
      </w:r>
      <w:r>
        <w:t xml:space="preserve"> </w:t>
      </w:r>
      <w:r w:rsidRPr="00EE2D6F">
        <w:t xml:space="preserve">BAPEN Malnutrition Advisory Group, </w:t>
      </w:r>
      <w:proofErr w:type="spellStart"/>
      <w:r w:rsidRPr="00EE2D6F">
        <w:t>Mainhead</w:t>
      </w:r>
      <w:proofErr w:type="spellEnd"/>
      <w:r w:rsidR="003A68C1">
        <w:t>,</w:t>
      </w:r>
      <w:r w:rsidRPr="00EE2D6F">
        <w:t xml:space="preserve"> UK.</w:t>
      </w:r>
    </w:p>
    <w:p w14:paraId="40AFF685" w14:textId="32F36435" w:rsidR="00E871BF" w:rsidRPr="004D7A49" w:rsidRDefault="00E871BF" w:rsidP="004D7A49">
      <w:pPr>
        <w:pStyle w:val="DHHSnumberdigit"/>
      </w:pPr>
      <w:r w:rsidRPr="00651CCC">
        <w:t xml:space="preserve">Agarwal E, </w:t>
      </w:r>
      <w:r w:rsidRPr="00651CCC">
        <w:rPr>
          <w:color w:val="000000"/>
        </w:rPr>
        <w:t xml:space="preserve">Ferguson M, Banks </w:t>
      </w:r>
      <w:r w:rsidRPr="00651CCC">
        <w:t xml:space="preserve">M, Bauer J, Capra S, </w:t>
      </w:r>
      <w:proofErr w:type="spellStart"/>
      <w:r w:rsidRPr="00651CCC">
        <w:rPr>
          <w:color w:val="000000"/>
        </w:rPr>
        <w:t>Isenring</w:t>
      </w:r>
      <w:proofErr w:type="spellEnd"/>
      <w:r w:rsidRPr="00651CCC">
        <w:t xml:space="preserve"> E 2012, </w:t>
      </w:r>
      <w:r w:rsidR="00077330">
        <w:t>‘</w:t>
      </w:r>
      <w:r w:rsidRPr="00811AF5">
        <w:t xml:space="preserve">Nutritional status and dietary intake of acute care patients: </w:t>
      </w:r>
      <w:r w:rsidR="003A68C1">
        <w:t>r</w:t>
      </w:r>
      <w:r w:rsidRPr="00811AF5">
        <w:t>esults from the Nutrition Care Day Survey 2010</w:t>
      </w:r>
      <w:r w:rsidR="00077330">
        <w:t>’</w:t>
      </w:r>
      <w:r w:rsidRPr="00651CCC">
        <w:t xml:space="preserve">, </w:t>
      </w:r>
      <w:r w:rsidRPr="00811AF5">
        <w:rPr>
          <w:i/>
        </w:rPr>
        <w:t>Clinical Nutrition</w:t>
      </w:r>
      <w:r w:rsidRPr="00EE2D6F">
        <w:t>,</w:t>
      </w:r>
      <w:r w:rsidRPr="00EE2D6F">
        <w:rPr>
          <w:color w:val="333333"/>
        </w:rPr>
        <w:t xml:space="preserve"> </w:t>
      </w:r>
      <w:r w:rsidRPr="00EE2D6F">
        <w:t>vol. 31, no. 1, pp. 41–47</w:t>
      </w:r>
      <w:r w:rsidR="00077330">
        <w:t>.</w:t>
      </w:r>
    </w:p>
    <w:p w14:paraId="3991190B" w14:textId="3E5819B3" w:rsidR="00E871BF" w:rsidRPr="004D7A49" w:rsidRDefault="00E871BF" w:rsidP="004D7A49">
      <w:pPr>
        <w:pStyle w:val="DHHSnumberdigit"/>
        <w:rPr>
          <w:noProof/>
        </w:rPr>
      </w:pPr>
      <w:r w:rsidRPr="00651CCC">
        <w:rPr>
          <w:noProof/>
        </w:rPr>
        <w:t>Pressoir M, Desne S, Berchery D, Rossignol G, Poiree B, Meslier M, et al</w:t>
      </w:r>
      <w:r w:rsidR="003A68C1">
        <w:rPr>
          <w:noProof/>
        </w:rPr>
        <w:t>.</w:t>
      </w:r>
      <w:r w:rsidRPr="00651CCC">
        <w:rPr>
          <w:noProof/>
        </w:rPr>
        <w:t xml:space="preserve"> 2010, </w:t>
      </w:r>
      <w:r w:rsidR="00077330">
        <w:rPr>
          <w:noProof/>
        </w:rPr>
        <w:t>‘</w:t>
      </w:r>
      <w:r w:rsidRPr="00811AF5">
        <w:rPr>
          <w:noProof/>
        </w:rPr>
        <w:t>Prevalence, risk factors and clinical implications of malnutrition in French Comprehensive Cancer Centres</w:t>
      </w:r>
      <w:r w:rsidR="00077330">
        <w:rPr>
          <w:noProof/>
        </w:rPr>
        <w:t>’</w:t>
      </w:r>
      <w:r w:rsidRPr="00651CCC">
        <w:rPr>
          <w:noProof/>
        </w:rPr>
        <w:t>,</w:t>
      </w:r>
      <w:r w:rsidRPr="00811AF5">
        <w:rPr>
          <w:i/>
          <w:noProof/>
        </w:rPr>
        <w:t xml:space="preserve"> </w:t>
      </w:r>
      <w:r w:rsidR="00651CCC" w:rsidRPr="00811AF5">
        <w:rPr>
          <w:i/>
          <w:noProof/>
        </w:rPr>
        <w:t>British Journel</w:t>
      </w:r>
      <w:r w:rsidRPr="00811AF5">
        <w:rPr>
          <w:i/>
          <w:noProof/>
        </w:rPr>
        <w:t xml:space="preserve"> of</w:t>
      </w:r>
      <w:r w:rsidR="00B93CC1" w:rsidRPr="00811AF5">
        <w:rPr>
          <w:i/>
          <w:noProof/>
        </w:rPr>
        <w:t xml:space="preserve"> </w:t>
      </w:r>
      <w:r w:rsidRPr="00811AF5">
        <w:rPr>
          <w:i/>
          <w:noProof/>
        </w:rPr>
        <w:t>Cancer</w:t>
      </w:r>
      <w:r w:rsidRPr="00EE2D6F">
        <w:rPr>
          <w:noProof/>
        </w:rPr>
        <w:t>, vol</w:t>
      </w:r>
      <w:r w:rsidR="003A68C1">
        <w:rPr>
          <w:noProof/>
        </w:rPr>
        <w:t>.</w:t>
      </w:r>
      <w:r w:rsidRPr="00EE2D6F">
        <w:rPr>
          <w:noProof/>
        </w:rPr>
        <w:t xml:space="preserve"> 102, no. 6, pp</w:t>
      </w:r>
      <w:r w:rsidR="003A68C1">
        <w:rPr>
          <w:noProof/>
        </w:rPr>
        <w:t>.</w:t>
      </w:r>
      <w:r w:rsidRPr="00EE2D6F">
        <w:rPr>
          <w:noProof/>
        </w:rPr>
        <w:t xml:space="preserve"> 966</w:t>
      </w:r>
      <w:r w:rsidR="00077330">
        <w:rPr>
          <w:noProof/>
        </w:rPr>
        <w:t>–</w:t>
      </w:r>
      <w:r w:rsidRPr="00EE2D6F">
        <w:rPr>
          <w:noProof/>
        </w:rPr>
        <w:t>971.</w:t>
      </w:r>
    </w:p>
    <w:p w14:paraId="0E7A94D7" w14:textId="27DB9743" w:rsidR="00E871BF" w:rsidRPr="004D7A49" w:rsidRDefault="00E871BF" w:rsidP="004D7A49">
      <w:pPr>
        <w:pStyle w:val="DHHSnumberdigit"/>
      </w:pPr>
      <w:r w:rsidRPr="00651CCC">
        <w:t xml:space="preserve">Correia M, </w:t>
      </w:r>
      <w:proofErr w:type="spellStart"/>
      <w:r w:rsidRPr="00651CCC">
        <w:t>Waitzberg</w:t>
      </w:r>
      <w:proofErr w:type="spellEnd"/>
      <w:r w:rsidRPr="00651CCC">
        <w:t xml:space="preserve"> D 2003, </w:t>
      </w:r>
      <w:r w:rsidR="00077330">
        <w:t>‘</w:t>
      </w:r>
      <w:r w:rsidRPr="00811AF5">
        <w:t xml:space="preserve">The impact of malnutrition on morbidity, mortality, length of hospital </w:t>
      </w:r>
      <w:proofErr w:type="gramStart"/>
      <w:r w:rsidRPr="00811AF5">
        <w:t>stay</w:t>
      </w:r>
      <w:proofErr w:type="gramEnd"/>
      <w:r w:rsidRPr="00811AF5">
        <w:t xml:space="preserve"> and costs evaluated through a multivariate model analysis</w:t>
      </w:r>
      <w:r w:rsidR="00077330">
        <w:t>’</w:t>
      </w:r>
      <w:r w:rsidRPr="004A5D59">
        <w:t>,</w:t>
      </w:r>
      <w:r w:rsidRPr="00651CCC">
        <w:t xml:space="preserve"> </w:t>
      </w:r>
      <w:r w:rsidRPr="00811AF5">
        <w:rPr>
          <w:i/>
        </w:rPr>
        <w:t>Clinical Nutrition</w:t>
      </w:r>
      <w:r w:rsidRPr="00651CCC">
        <w:t>, vol. 22, no. 3, pp. 235–239.</w:t>
      </w:r>
    </w:p>
    <w:p w14:paraId="0FACA76B" w14:textId="77777777" w:rsidR="00312748" w:rsidRPr="004D7A49" w:rsidRDefault="00E871BF" w:rsidP="004D7A49">
      <w:pPr>
        <w:pStyle w:val="DHHSnumberdigit"/>
      </w:pPr>
      <w:r w:rsidRPr="00651CCC">
        <w:t xml:space="preserve">Department of Health 2009, </w:t>
      </w:r>
      <w:hyperlink r:id="rId46" w:history="1">
        <w:r w:rsidRPr="004D7A49">
          <w:rPr>
            <w:rStyle w:val="Hyperlink"/>
            <w:i/>
          </w:rPr>
          <w:t>Providing optimal cancer care, supportive care policy for Victoria</w:t>
        </w:r>
      </w:hyperlink>
      <w:r w:rsidRPr="00651CCC">
        <w:t>, State Government of Victoria, Melbourne, viewed 14 November 2011, &lt;</w:t>
      </w:r>
      <w:hyperlink r:id="rId47" w:history="1">
        <w:r w:rsidRPr="00651CCC">
          <w:t>http://www.health.vic.gov.au/cancer/framework/supportive.htm</w:t>
        </w:r>
      </w:hyperlink>
      <w:r w:rsidRPr="00651CCC">
        <w:t>&gt;.</w:t>
      </w:r>
    </w:p>
    <w:p w14:paraId="6D9F66E5" w14:textId="7F13E696" w:rsidR="00312748" w:rsidRPr="004D7A49" w:rsidRDefault="00312748" w:rsidP="004D7A49">
      <w:pPr>
        <w:pStyle w:val="DHHSnumberdigit"/>
      </w:pPr>
      <w:r w:rsidRPr="00312748">
        <w:t xml:space="preserve">Marshall KM, </w:t>
      </w:r>
      <w:r>
        <w:t>Loeliger K, Nolte L, Kelaart A, Kiss NK 2018</w:t>
      </w:r>
      <w:r w:rsidRPr="00312748">
        <w:t xml:space="preserve">, </w:t>
      </w:r>
      <w:r w:rsidR="00077330">
        <w:t>‘</w:t>
      </w:r>
      <w:r w:rsidRPr="00811AF5">
        <w:t xml:space="preserve">Prevalence of malnutrition and impact on clinical outcomes in cancer services: </w:t>
      </w:r>
      <w:r w:rsidR="008D2049">
        <w:t>a</w:t>
      </w:r>
      <w:r w:rsidRPr="00811AF5">
        <w:t xml:space="preserve"> comparison of two time points</w:t>
      </w:r>
      <w:r w:rsidR="00077330">
        <w:t>’</w:t>
      </w:r>
      <w:r w:rsidRPr="004A5D59">
        <w:t>,</w:t>
      </w:r>
      <w:r w:rsidRPr="00312748">
        <w:t xml:space="preserve"> </w:t>
      </w:r>
      <w:r w:rsidRPr="00811AF5">
        <w:rPr>
          <w:i/>
        </w:rPr>
        <w:t>Clinical Nutrition</w:t>
      </w:r>
      <w:r w:rsidRPr="00312748">
        <w:t>, doi.org/10.1016/j.clnu.2018.04.007</w:t>
      </w:r>
      <w:r>
        <w:t>.</w:t>
      </w:r>
    </w:p>
    <w:p w14:paraId="173B53C8" w14:textId="4C8BC6B9" w:rsidR="0010786C" w:rsidRPr="004D7A49" w:rsidRDefault="00617E89" w:rsidP="004D7A49">
      <w:pPr>
        <w:pStyle w:val="DHHSnumberdigit"/>
        <w:rPr>
          <w:bCs/>
        </w:rPr>
      </w:pPr>
      <w:r>
        <w:t xml:space="preserve">Loeliger J, Kiss N. </w:t>
      </w:r>
      <w:r>
        <w:rPr>
          <w:bCs/>
          <w:i/>
        </w:rPr>
        <w:t>Phase III Malnutrition in Victorian Cancer Services: summary report</w:t>
      </w:r>
      <w:r w:rsidR="008D2049">
        <w:rPr>
          <w:bCs/>
        </w:rPr>
        <w:t xml:space="preserve">, </w:t>
      </w:r>
      <w:r>
        <w:rPr>
          <w:bCs/>
        </w:rPr>
        <w:t>Department of Health and Human Services, State Government of Victoria, Melbourne.</w:t>
      </w:r>
    </w:p>
    <w:p w14:paraId="5A09EB68" w14:textId="705A7FE9" w:rsidR="00617E89" w:rsidRPr="004D7A49" w:rsidRDefault="00EE2D6F" w:rsidP="004D7A49">
      <w:pPr>
        <w:pStyle w:val="DHHSnumberdigit"/>
        <w:rPr>
          <w:bCs/>
        </w:rPr>
      </w:pPr>
      <w:r w:rsidRPr="00EE2D6F">
        <w:t xml:space="preserve">Australian Consortium for Classification Development 2017, </w:t>
      </w:r>
      <w:r w:rsidRPr="00EE2D6F">
        <w:rPr>
          <w:i/>
        </w:rPr>
        <w:t xml:space="preserve">The International Statistical Classification of Diseases and Related Health Problems, </w:t>
      </w:r>
      <w:r w:rsidR="008D2049">
        <w:rPr>
          <w:i/>
        </w:rPr>
        <w:t>10</w:t>
      </w:r>
      <w:r w:rsidRPr="00EE2D6F">
        <w:rPr>
          <w:i/>
        </w:rPr>
        <w:t>th revision, Australian modification (ICD-10-AM/ACHI/ACS)</w:t>
      </w:r>
      <w:r w:rsidRPr="00EE2D6F">
        <w:t xml:space="preserve">, </w:t>
      </w:r>
      <w:r w:rsidR="008D2049">
        <w:t>10</w:t>
      </w:r>
      <w:r w:rsidRPr="00EE2D6F">
        <w:t>th ed</w:t>
      </w:r>
      <w:r>
        <w:t>itio</w:t>
      </w:r>
      <w:r w:rsidRPr="00EE2D6F">
        <w:t>n, Independent Hospital Pricing Authority, Darlinghurst, NSW.</w:t>
      </w:r>
    </w:p>
    <w:p w14:paraId="4998E71F" w14:textId="29538CF6" w:rsidR="00617E89" w:rsidRPr="004D7A49" w:rsidRDefault="0010786C" w:rsidP="004D7A49">
      <w:pPr>
        <w:pStyle w:val="DHHSnumberdigit"/>
      </w:pPr>
      <w:r w:rsidRPr="0010786C">
        <w:t>Ferguson M, Capra S, Bauer J, Banks M</w:t>
      </w:r>
      <w:r>
        <w:t xml:space="preserve"> 1999,</w:t>
      </w:r>
      <w:r w:rsidRPr="0010786C">
        <w:t xml:space="preserve"> </w:t>
      </w:r>
      <w:r w:rsidR="00724063">
        <w:t>‘</w:t>
      </w:r>
      <w:r w:rsidRPr="00811AF5">
        <w:t>Development of a valid and reliable malnutrition screening tool for adult acute hospital patients</w:t>
      </w:r>
      <w:r w:rsidR="00724063">
        <w:t>’</w:t>
      </w:r>
      <w:r w:rsidRPr="004A5D59">
        <w:t>,</w:t>
      </w:r>
      <w:r w:rsidRPr="0010786C">
        <w:t xml:space="preserve"> </w:t>
      </w:r>
      <w:r w:rsidRPr="00811AF5">
        <w:rPr>
          <w:i/>
        </w:rPr>
        <w:t>Nutrition</w:t>
      </w:r>
      <w:r>
        <w:t>, vol.</w:t>
      </w:r>
      <w:r w:rsidRPr="0010786C">
        <w:t xml:space="preserve"> 15</w:t>
      </w:r>
      <w:r>
        <w:t>, pp.</w:t>
      </w:r>
      <w:r w:rsidRPr="0010786C">
        <w:t xml:space="preserve"> 458</w:t>
      </w:r>
      <w:r w:rsidR="00077330">
        <w:t>–4</w:t>
      </w:r>
      <w:r w:rsidRPr="0010786C">
        <w:t>64.</w:t>
      </w:r>
    </w:p>
    <w:p w14:paraId="09E77126" w14:textId="77777777" w:rsidR="0010786C" w:rsidRPr="004D7A49" w:rsidRDefault="0010786C" w:rsidP="004D7A49">
      <w:pPr>
        <w:pStyle w:val="DHHSnumberdigit"/>
      </w:pPr>
      <w:r w:rsidRPr="0010786C">
        <w:t xml:space="preserve">Ottery FD 2000, Patient generated subjective global assessment. In: McCallum P, </w:t>
      </w:r>
      <w:proofErr w:type="spellStart"/>
      <w:r w:rsidRPr="0010786C">
        <w:t>Polisena</w:t>
      </w:r>
      <w:proofErr w:type="spellEnd"/>
      <w:r w:rsidRPr="0010786C">
        <w:t xml:space="preserve"> C (eds),</w:t>
      </w:r>
      <w:r w:rsidRPr="0010786C">
        <w:rPr>
          <w:i/>
        </w:rPr>
        <w:t xml:space="preserve"> The clinical guide to oncology nutrition, </w:t>
      </w:r>
      <w:r w:rsidRPr="0010786C">
        <w:t>The American Dietetic Association, Chicago IL, pp. 11–23.</w:t>
      </w:r>
    </w:p>
    <w:p w14:paraId="0EEC6CF7" w14:textId="5AE9F113" w:rsidR="00651CCC" w:rsidRPr="004D7A49" w:rsidRDefault="00792E87" w:rsidP="004D7A49">
      <w:pPr>
        <w:pStyle w:val="DHHSnumberdigit"/>
      </w:pPr>
      <w:proofErr w:type="spellStart"/>
      <w:r w:rsidRPr="00792E87">
        <w:rPr>
          <w:color w:val="000000"/>
        </w:rPr>
        <w:t>Isenring</w:t>
      </w:r>
      <w:proofErr w:type="spellEnd"/>
      <w:r w:rsidRPr="00792E87">
        <w:rPr>
          <w:color w:val="000000"/>
        </w:rPr>
        <w:t xml:space="preserve"> E, Cross G, Kellett E, Koczwara B, Daniels L</w:t>
      </w:r>
      <w:r>
        <w:rPr>
          <w:color w:val="000000"/>
        </w:rPr>
        <w:t xml:space="preserve"> 2010,</w:t>
      </w:r>
      <w:r w:rsidRPr="00792E87">
        <w:rPr>
          <w:color w:val="000000"/>
        </w:rPr>
        <w:t xml:space="preserve"> </w:t>
      </w:r>
      <w:r w:rsidR="00077330">
        <w:rPr>
          <w:color w:val="000000"/>
        </w:rPr>
        <w:t>‘</w:t>
      </w:r>
      <w:r w:rsidRPr="00811AF5">
        <w:rPr>
          <w:color w:val="000000"/>
        </w:rPr>
        <w:t>Nutritional status and information needs of medical oncology patients receiving treatment at an Australian public hospital</w:t>
      </w:r>
      <w:r w:rsidR="00077330">
        <w:rPr>
          <w:color w:val="000000"/>
        </w:rPr>
        <w:t>’</w:t>
      </w:r>
      <w:r>
        <w:rPr>
          <w:color w:val="000000"/>
        </w:rPr>
        <w:t>,</w:t>
      </w:r>
      <w:r w:rsidRPr="00792E87">
        <w:rPr>
          <w:color w:val="000000"/>
        </w:rPr>
        <w:t xml:space="preserve"> </w:t>
      </w:r>
      <w:r w:rsidRPr="00811AF5">
        <w:rPr>
          <w:i/>
          <w:color w:val="000000"/>
        </w:rPr>
        <w:t>Nutr</w:t>
      </w:r>
      <w:r w:rsidR="00077330" w:rsidRPr="00811AF5">
        <w:rPr>
          <w:i/>
          <w:color w:val="000000"/>
        </w:rPr>
        <w:t>ition and</w:t>
      </w:r>
      <w:r w:rsidRPr="00811AF5">
        <w:rPr>
          <w:i/>
          <w:color w:val="000000"/>
        </w:rPr>
        <w:t xml:space="preserve"> Cancer</w:t>
      </w:r>
      <w:r>
        <w:rPr>
          <w:color w:val="000000"/>
        </w:rPr>
        <w:t xml:space="preserve">, vol. </w:t>
      </w:r>
      <w:r w:rsidRPr="00792E87">
        <w:rPr>
          <w:color w:val="000000"/>
        </w:rPr>
        <w:t>62</w:t>
      </w:r>
      <w:r>
        <w:rPr>
          <w:color w:val="000000"/>
        </w:rPr>
        <w:t xml:space="preserve">, no. 2, pp. </w:t>
      </w:r>
      <w:r w:rsidRPr="00792E87">
        <w:rPr>
          <w:color w:val="000000"/>
        </w:rPr>
        <w:t>220</w:t>
      </w:r>
      <w:r w:rsidR="00077330">
        <w:rPr>
          <w:color w:val="000000"/>
        </w:rPr>
        <w:t>–</w:t>
      </w:r>
      <w:r w:rsidRPr="00792E87">
        <w:rPr>
          <w:color w:val="000000"/>
        </w:rPr>
        <w:t>228.</w:t>
      </w:r>
    </w:p>
    <w:p w14:paraId="1F1CEF03" w14:textId="5BD2413D" w:rsidR="00651CCC" w:rsidRPr="004D7A49" w:rsidRDefault="00EE2D6F" w:rsidP="00077330">
      <w:pPr>
        <w:pStyle w:val="DHHSnumberdigit"/>
      </w:pPr>
      <w:r w:rsidRPr="00EE2D6F">
        <w:t>Bauer J, Capra S, Ferguson M 2002</w:t>
      </w:r>
      <w:r>
        <w:t xml:space="preserve">, </w:t>
      </w:r>
      <w:r w:rsidR="00077330">
        <w:t>‘</w:t>
      </w:r>
      <w:r w:rsidRPr="00811AF5">
        <w:t>Use of the scored Patient-Generated Subjective Global Assessment (PG-SGA) as a nutrition assessment tool in patients with cancer</w:t>
      </w:r>
      <w:r w:rsidR="00077330">
        <w:t>’</w:t>
      </w:r>
      <w:r w:rsidRPr="00EE2D6F">
        <w:t xml:space="preserve">, </w:t>
      </w:r>
      <w:r w:rsidR="00077330" w:rsidRPr="00811AF5">
        <w:rPr>
          <w:i/>
        </w:rPr>
        <w:t>European Journal of Clinical Nutrition</w:t>
      </w:r>
      <w:r w:rsidRPr="00EE2D6F">
        <w:t xml:space="preserve">, vol. 56, no. 8, pp. 776–785. </w:t>
      </w:r>
    </w:p>
    <w:p w14:paraId="340A112B" w14:textId="2C1DAB1C" w:rsidR="00E871BF" w:rsidRDefault="00651CCC" w:rsidP="004D7A49">
      <w:pPr>
        <w:pStyle w:val="DHHSnumberdigit"/>
      </w:pPr>
      <w:proofErr w:type="spellStart"/>
      <w:r>
        <w:t>Pirlich</w:t>
      </w:r>
      <w:proofErr w:type="spellEnd"/>
      <w:r>
        <w:t xml:space="preserve"> M, Schutz T, Norman K, </w:t>
      </w:r>
      <w:proofErr w:type="spellStart"/>
      <w:r>
        <w:t>Gastella</w:t>
      </w:r>
      <w:proofErr w:type="spellEnd"/>
      <w:r>
        <w:t xml:space="preserve"> S, Lubke HJ, </w:t>
      </w:r>
      <w:proofErr w:type="spellStart"/>
      <w:r>
        <w:t>Bischoffet</w:t>
      </w:r>
      <w:proofErr w:type="spellEnd"/>
      <w:r>
        <w:t xml:space="preserve"> SC, et al</w:t>
      </w:r>
      <w:r w:rsidR="008D2049">
        <w:t>.</w:t>
      </w:r>
      <w:r>
        <w:t xml:space="preserve"> 2006, ‘</w:t>
      </w:r>
      <w:r w:rsidRPr="00D8599C">
        <w:t>The German hospital malnutrition study</w:t>
      </w:r>
      <w:r>
        <w:t xml:space="preserve">’, </w:t>
      </w:r>
      <w:r w:rsidRPr="00D8599C">
        <w:rPr>
          <w:i/>
        </w:rPr>
        <w:t>Clinical Nutrition</w:t>
      </w:r>
      <w:r>
        <w:t>, vol. 25</w:t>
      </w:r>
      <w:r w:rsidR="00D8599C">
        <w:t>, pp.</w:t>
      </w:r>
      <w:r w:rsidR="00724063">
        <w:t xml:space="preserve"> </w:t>
      </w:r>
      <w:r w:rsidR="00D8599C">
        <w:t>563</w:t>
      </w:r>
      <w:r w:rsidR="00724063">
        <w:t>–</w:t>
      </w:r>
      <w:r w:rsidR="00D8599C">
        <w:t>572.</w:t>
      </w:r>
    </w:p>
    <w:p w14:paraId="4F9D1EDF" w14:textId="3DC2008D" w:rsidR="005747B9" w:rsidRPr="00EE2D6F" w:rsidRDefault="005747B9" w:rsidP="004D7A49">
      <w:pPr>
        <w:pStyle w:val="DHHSnumberdigit"/>
      </w:pPr>
      <w:r>
        <w:t>Victorian Department of Health 2009, Cultural responsiveness framework — Guidelines for Victorian health services, Melbourne: Rural and Regional Health and Aged Care Services, Victorian Government Department of Health, p. 4.</w:t>
      </w:r>
    </w:p>
    <w:sectPr w:rsidR="005747B9" w:rsidRPr="00EE2D6F" w:rsidSect="004E779C">
      <w:headerReference w:type="even" r:id="rId48"/>
      <w:headerReference w:type="default" r:id="rId49"/>
      <w:footerReference w:type="even" r:id="rId50"/>
      <w:footerReference w:type="default" r:id="rId51"/>
      <w:footerReference w:type="first" r:id="rId52"/>
      <w:pgSz w:w="11906" w:h="16838"/>
      <w:pgMar w:top="1701" w:right="1304" w:bottom="1134" w:left="1304" w:header="454" w:footer="51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2A335" w14:textId="77777777" w:rsidR="006968AA" w:rsidRDefault="006968AA">
      <w:r>
        <w:separator/>
      </w:r>
    </w:p>
  </w:endnote>
  <w:endnote w:type="continuationSeparator" w:id="0">
    <w:p w14:paraId="738CBCB3" w14:textId="77777777" w:rsidR="006968AA" w:rsidRDefault="00696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45 Light">
    <w:altName w:val="Courier New"/>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00C79" w14:textId="77777777" w:rsidR="00182441" w:rsidRDefault="001824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17633" w14:textId="6E3FFCF3" w:rsidR="001F2054" w:rsidRDefault="001F2054">
    <w:pPr>
      <w:pStyle w:val="Footer"/>
    </w:pPr>
    <w:r>
      <w:rPr>
        <w:noProof/>
      </w:rPr>
      <mc:AlternateContent>
        <mc:Choice Requires="wps">
          <w:drawing>
            <wp:anchor distT="0" distB="0" distL="114300" distR="114300" simplePos="0" relativeHeight="251659776" behindDoc="0" locked="0" layoutInCell="0" allowOverlap="1" wp14:anchorId="27D7DDC1" wp14:editId="153499AC">
              <wp:simplePos x="0" y="0"/>
              <wp:positionH relativeFrom="page">
                <wp:posOffset>0</wp:posOffset>
              </wp:positionH>
              <wp:positionV relativeFrom="page">
                <wp:posOffset>10189210</wp:posOffset>
              </wp:positionV>
              <wp:extent cx="7560310" cy="311785"/>
              <wp:effectExtent l="0" t="0" r="0" b="12065"/>
              <wp:wrapNone/>
              <wp:docPr id="4" name="MSIPCMcf1649da956c08a36ae5b663"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A6B68D" w14:textId="7F6A7992" w:rsidR="001F2054" w:rsidRPr="001F2054" w:rsidRDefault="001F2054" w:rsidP="001F2054">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7D7DDC1" id="_x0000_t202" coordsize="21600,21600" o:spt="202" path="m,l,21600r21600,l21600,xe">
              <v:stroke joinstyle="miter"/>
              <v:path gradientshapeok="t" o:connecttype="rect"/>
            </v:shapetype>
            <v:shape id="MSIPCMcf1649da956c08a36ae5b663" o:spid="_x0000_s1028" type="#_x0000_t202" alt="{&quot;HashCode&quot;:904758361,&quot;Height&quot;:841.0,&quot;Width&quot;:595.0,&quot;Placement&quot;:&quot;Footer&quot;,&quot;Index&quot;:&quot;Primary&quot;,&quot;Section&quot;:1,&quot;Top&quot;:0.0,&quot;Left&quot;:0.0}" style="position:absolute;margin-left:0;margin-top:802.3pt;width:595.3pt;height:24.55pt;z-index:2516597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" o:allowincell="f" filled="f" stroked="f" strokeweight=".5pt">
              <v:textbox inset=",0,,0">
                <w:txbxContent>
                  <w:p w14:paraId="18A6B68D" w14:textId="7F6A7992" w:rsidR="001F2054" w:rsidRPr="001F2054" w:rsidRDefault="001F2054" w:rsidP="001F2054">
                    <w:pPr>
                      <w:jc w:val="center"/>
                      <w:rPr>
                        <w:rFonts w:ascii="Arial Black" w:hAnsi="Arial Black"/>
                        <w:color w:val="00000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CA1E2" w14:textId="77777777" w:rsidR="00182441" w:rsidRDefault="0018244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08C15" w14:textId="77777777" w:rsidR="006507A9" w:rsidRPr="008114D1" w:rsidRDefault="006507A9" w:rsidP="00E969B1">
    <w:pPr>
      <w:pStyle w:val="DHHSfooter"/>
    </w:pPr>
    <w:r>
      <w:t xml:space="preserve">Page </w:t>
    </w:r>
    <w:r w:rsidRPr="005A39EC">
      <w:fldChar w:fldCharType="begin"/>
    </w:r>
    <w:r w:rsidRPr="005A39EC">
      <w:instrText xml:space="preserve"> PAGE </w:instrText>
    </w:r>
    <w:r w:rsidRPr="005A39EC">
      <w:fldChar w:fldCharType="separate"/>
    </w:r>
    <w:r>
      <w:rPr>
        <w:noProof/>
      </w:rPr>
      <w:t>30</w:t>
    </w:r>
    <w:r w:rsidRPr="005A39EC">
      <w:fldChar w:fldCharType="end"/>
    </w:r>
    <w:r>
      <w:tab/>
      <w:t>Document title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CC636" w14:textId="4F5A50F0" w:rsidR="006507A9" w:rsidRPr="0031753A" w:rsidRDefault="001F2054" w:rsidP="00E969B1">
    <w:pPr>
      <w:pStyle w:val="DHHSfooter"/>
    </w:pPr>
    <w:r>
      <w:rPr>
        <w:noProof/>
      </w:rPr>
      <mc:AlternateContent>
        <mc:Choice Requires="wps">
          <w:drawing>
            <wp:anchor distT="0" distB="0" distL="114300" distR="114300" simplePos="0" relativeHeight="251660288" behindDoc="0" locked="0" layoutInCell="0" allowOverlap="1" wp14:anchorId="56DFDC15" wp14:editId="21E4402D">
              <wp:simplePos x="0" y="0"/>
              <wp:positionH relativeFrom="page">
                <wp:posOffset>0</wp:posOffset>
              </wp:positionH>
              <wp:positionV relativeFrom="page">
                <wp:posOffset>10189210</wp:posOffset>
              </wp:positionV>
              <wp:extent cx="7560310" cy="311785"/>
              <wp:effectExtent l="0" t="0" r="0" b="12065"/>
              <wp:wrapNone/>
              <wp:docPr id="9" name="MSIPCM4f7b44bb82a7192904104f3e"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726B5A" w14:textId="32C6D0FF" w:rsidR="001F2054" w:rsidRPr="001F2054" w:rsidRDefault="001F2054" w:rsidP="004A5409">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DFDC15" id="_x0000_t202" coordsize="21600,21600" o:spt="202" path="m,l,21600r21600,l21600,xe">
              <v:stroke joinstyle="miter"/>
              <v:path gradientshapeok="t" o:connecttype="rect"/>
            </v:shapetype>
            <v:shape id="MSIPCM4f7b44bb82a7192904104f3e" o:spid="_x0000_s1029" type="#_x0000_t202" alt="{&quot;HashCode&quot;:904758361,&quot;Height&quot;:841.0,&quot;Width&quot;:595.0,&quot;Placement&quot;:&quot;Footer&quot;,&quot;Index&quot;:&quot;Primary&quot;,&quot;Section&quot;:3,&quot;Top&quot;:0.0,&quot;Left&quot;:0.0}" style="position:absolute;margin-left:0;margin-top:802.3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CAhnOirgIAAEwFAAAOAAAA&#10;AAAAAAAAAAAAAC4CAABkcnMvZTJvRG9jLnhtbFBLAQItABQABgAIAAAAIQBIDV6a3wAAAAsBAAAP&#10;AAAAAAAAAAAAAAAAAAgFAABkcnMvZG93bnJldi54bWxQSwUGAAAAAAQABADzAAAAFAYAAAAA&#10;" o:allowincell="f" filled="f" stroked="f" strokeweight=".5pt">
              <v:textbox inset=",0,,0">
                <w:txbxContent>
                  <w:p w14:paraId="63726B5A" w14:textId="32C6D0FF" w:rsidR="001F2054" w:rsidRPr="001F2054" w:rsidRDefault="001F2054" w:rsidP="004A5409">
                    <w:pPr>
                      <w:jc w:val="center"/>
                      <w:rPr>
                        <w:rFonts w:ascii="Arial Black" w:hAnsi="Arial Black"/>
                        <w:color w:val="000000"/>
                      </w:rPr>
                    </w:pPr>
                  </w:p>
                </w:txbxContent>
              </v:textbox>
              <w10:wrap anchorx="page" anchory="page"/>
            </v:shape>
          </w:pict>
        </mc:Fallback>
      </mc:AlternateContent>
    </w:r>
    <w:r w:rsidR="006507A9">
      <w:t>Cancer Malnutrition Point Prevalence Study 2016 summary report</w:t>
    </w:r>
    <w:r w:rsidR="006507A9" w:rsidRPr="0031753A">
      <w:tab/>
      <w:t xml:space="preserve">Page </w:t>
    </w:r>
    <w:r w:rsidR="006507A9" w:rsidRPr="0031753A">
      <w:fldChar w:fldCharType="begin"/>
    </w:r>
    <w:r w:rsidR="006507A9" w:rsidRPr="0031753A">
      <w:instrText xml:space="preserve"> PAGE </w:instrText>
    </w:r>
    <w:r w:rsidR="006507A9" w:rsidRPr="0031753A">
      <w:fldChar w:fldCharType="separate"/>
    </w:r>
    <w:r w:rsidR="006507A9">
      <w:rPr>
        <w:noProof/>
      </w:rPr>
      <w:t>11</w:t>
    </w:r>
    <w:r w:rsidR="006507A9"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335C0" w14:textId="77777777" w:rsidR="006507A9" w:rsidRPr="001A7E04" w:rsidRDefault="006507A9"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9FC9E9" w14:textId="77777777" w:rsidR="006968AA" w:rsidRDefault="006968AA">
      <w:r>
        <w:separator/>
      </w:r>
    </w:p>
  </w:footnote>
  <w:footnote w:type="continuationSeparator" w:id="0">
    <w:p w14:paraId="53ABADEF" w14:textId="77777777" w:rsidR="006968AA" w:rsidRDefault="00696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27513" w14:textId="77777777" w:rsidR="00182441" w:rsidRDefault="001824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D95AF" w14:textId="77777777" w:rsidR="00182441" w:rsidRDefault="001824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BF241" w14:textId="77777777" w:rsidR="00182441" w:rsidRDefault="001824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8C535" w14:textId="77777777" w:rsidR="006507A9" w:rsidRPr="0069374A" w:rsidRDefault="006507A9" w:rsidP="00E969B1">
    <w:pPr>
      <w:pStyle w:val="DHHS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7283C" w14:textId="5AD4E64F" w:rsidR="006507A9" w:rsidRDefault="006507A9"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66C89"/>
    <w:multiLevelType w:val="multilevel"/>
    <w:tmpl w:val="7C0A2368"/>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decimal"/>
      <w:lvlText w:val="%4."/>
      <w:lvlJc w:val="left"/>
      <w:pPr>
        <w:ind w:left="567" w:hanging="283"/>
      </w:pPr>
      <w:rPr>
        <w:rFonts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3F33DAB"/>
    <w:multiLevelType w:val="multilevel"/>
    <w:tmpl w:val="673265C2"/>
    <w:lvl w:ilvl="0">
      <w:start w:val="1"/>
      <w:numFmt w:val="decimal"/>
      <w:lvlText w:val="%1."/>
      <w:lvlJc w:val="left"/>
      <w:pPr>
        <w:ind w:left="284" w:hanging="284"/>
      </w:pPr>
      <w:rPr>
        <w:rFonts w:ascii="Arial" w:eastAsia="Times" w:hAnsi="Arial" w:cs="Times New Roman"/>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decimal"/>
      <w:lvlText w:val="%4."/>
      <w:lvlJc w:val="left"/>
      <w:pPr>
        <w:ind w:left="567" w:hanging="283"/>
      </w:pPr>
      <w:rPr>
        <w:rFonts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AD12595"/>
    <w:multiLevelType w:val="multilevel"/>
    <w:tmpl w:val="673265C2"/>
    <w:lvl w:ilvl="0">
      <w:start w:val="1"/>
      <w:numFmt w:val="decimal"/>
      <w:lvlText w:val="%1."/>
      <w:lvlJc w:val="left"/>
      <w:pPr>
        <w:ind w:left="284" w:hanging="284"/>
      </w:pPr>
      <w:rPr>
        <w:rFonts w:ascii="Arial" w:eastAsia="Times" w:hAnsi="Arial" w:cs="Times New Roman"/>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decimal"/>
      <w:lvlText w:val="%4."/>
      <w:lvlJc w:val="left"/>
      <w:pPr>
        <w:ind w:left="567" w:hanging="283"/>
      </w:pPr>
      <w:rPr>
        <w:rFonts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01076B8"/>
    <w:multiLevelType w:val="multilevel"/>
    <w:tmpl w:val="7C0A2368"/>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decimal"/>
      <w:lvlText w:val="%4."/>
      <w:lvlJc w:val="left"/>
      <w:pPr>
        <w:ind w:left="567" w:hanging="283"/>
      </w:pPr>
      <w:rPr>
        <w:rFonts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10C33BB1"/>
    <w:multiLevelType w:val="hybridMultilevel"/>
    <w:tmpl w:val="301AD314"/>
    <w:lvl w:ilvl="0" w:tplc="0C09000B">
      <w:start w:val="65"/>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CF3B1E"/>
    <w:multiLevelType w:val="multilevel"/>
    <w:tmpl w:val="7C0A2368"/>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decimal"/>
      <w:lvlText w:val="%4."/>
      <w:lvlJc w:val="left"/>
      <w:pPr>
        <w:ind w:left="567" w:hanging="283"/>
      </w:pPr>
      <w:rPr>
        <w:rFonts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20731566"/>
    <w:multiLevelType w:val="hybridMultilevel"/>
    <w:tmpl w:val="4BDA76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2DE250C"/>
    <w:multiLevelType w:val="multilevel"/>
    <w:tmpl w:val="673265C2"/>
    <w:lvl w:ilvl="0">
      <w:start w:val="1"/>
      <w:numFmt w:val="decimal"/>
      <w:lvlText w:val="%1."/>
      <w:lvlJc w:val="left"/>
      <w:pPr>
        <w:ind w:left="284" w:hanging="284"/>
      </w:pPr>
      <w:rPr>
        <w:rFonts w:ascii="Arial" w:eastAsia="Times" w:hAnsi="Arial" w:cs="Times New Roman"/>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decimal"/>
      <w:lvlText w:val="%4."/>
      <w:lvlJc w:val="left"/>
      <w:pPr>
        <w:ind w:left="567" w:hanging="283"/>
      </w:pPr>
      <w:rPr>
        <w:rFonts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354253BB"/>
    <w:multiLevelType w:val="multilevel"/>
    <w:tmpl w:val="C79E9D02"/>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bullet"/>
      <w:lvlText w:val=""/>
      <w:lvlJc w:val="left"/>
      <w:pPr>
        <w:ind w:left="0" w:firstLine="0"/>
      </w:pPr>
      <w:rPr>
        <w:rFonts w:ascii="Symbol" w:hAnsi="Symbol" w:hint="default"/>
      </w:rPr>
    </w:lvl>
    <w:lvl w:ilvl="8">
      <w:start w:val="1"/>
      <w:numFmt w:val="none"/>
      <w:lvlRestart w:val="0"/>
      <w:lvlText w:val=""/>
      <w:lvlJc w:val="left"/>
      <w:pPr>
        <w:ind w:left="0" w:firstLine="0"/>
      </w:pPr>
      <w:rPr>
        <w:rFonts w:hint="default"/>
      </w:rPr>
    </w:lvl>
  </w:abstractNum>
  <w:abstractNum w:abstractNumId="9"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15:restartNumberingAfterBreak="0">
    <w:nsid w:val="3ECA7A54"/>
    <w:multiLevelType w:val="multilevel"/>
    <w:tmpl w:val="7C0A2368"/>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decimal"/>
      <w:lvlText w:val="%4."/>
      <w:lvlJc w:val="left"/>
      <w:pPr>
        <w:ind w:left="567" w:hanging="283"/>
      </w:pPr>
      <w:rPr>
        <w:rFonts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40AD7FDD"/>
    <w:multiLevelType w:val="multilevel"/>
    <w:tmpl w:val="673265C2"/>
    <w:lvl w:ilvl="0">
      <w:start w:val="1"/>
      <w:numFmt w:val="decimal"/>
      <w:lvlText w:val="%1."/>
      <w:lvlJc w:val="left"/>
      <w:pPr>
        <w:ind w:left="284" w:hanging="284"/>
      </w:pPr>
      <w:rPr>
        <w:rFonts w:ascii="Arial" w:eastAsia="Times" w:hAnsi="Arial" w:cs="Times New Roman"/>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decimal"/>
      <w:lvlText w:val="%4."/>
      <w:lvlJc w:val="left"/>
      <w:pPr>
        <w:ind w:left="567" w:hanging="283"/>
      </w:pPr>
      <w:rPr>
        <w:rFonts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48EB1377"/>
    <w:multiLevelType w:val="hybridMultilevel"/>
    <w:tmpl w:val="DBDE6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D7788A"/>
    <w:multiLevelType w:val="multilevel"/>
    <w:tmpl w:val="673265C2"/>
    <w:lvl w:ilvl="0">
      <w:start w:val="1"/>
      <w:numFmt w:val="decimal"/>
      <w:lvlText w:val="%1."/>
      <w:lvlJc w:val="left"/>
      <w:pPr>
        <w:ind w:left="284" w:hanging="284"/>
      </w:pPr>
      <w:rPr>
        <w:rFonts w:ascii="Arial" w:eastAsia="Times" w:hAnsi="Arial" w:cs="Times New Roman"/>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decimal"/>
      <w:lvlText w:val="%4."/>
      <w:lvlJc w:val="left"/>
      <w:pPr>
        <w:ind w:left="567" w:hanging="283"/>
      </w:pPr>
      <w:rPr>
        <w:rFonts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51A61F02"/>
    <w:multiLevelType w:val="multilevel"/>
    <w:tmpl w:val="7C0A2368"/>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decimal"/>
      <w:lvlText w:val="%4."/>
      <w:lvlJc w:val="left"/>
      <w:pPr>
        <w:ind w:left="567" w:hanging="283"/>
      </w:pPr>
      <w:rPr>
        <w:rFonts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6A214894"/>
    <w:multiLevelType w:val="hybridMultilevel"/>
    <w:tmpl w:val="338AA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4604CB8"/>
    <w:multiLevelType w:val="hybridMultilevel"/>
    <w:tmpl w:val="875A1C5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73B673D"/>
    <w:multiLevelType w:val="multilevel"/>
    <w:tmpl w:val="7C0A2368"/>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decimal"/>
      <w:lvlText w:val="%4."/>
      <w:lvlJc w:val="left"/>
      <w:pPr>
        <w:ind w:left="567" w:hanging="283"/>
      </w:pPr>
      <w:rPr>
        <w:rFonts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15"/>
  </w:num>
  <w:num w:numId="2">
    <w:abstractNumId w:val="9"/>
  </w:num>
  <w:num w:numId="3">
    <w:abstractNumId w:val="18"/>
  </w:num>
  <w:num w:numId="4">
    <w:abstractNumId w:val="2"/>
  </w:num>
  <w:num w:numId="5">
    <w:abstractNumId w:val="10"/>
  </w:num>
  <w:num w:numId="6">
    <w:abstractNumId w:val="14"/>
  </w:num>
  <w:num w:numId="7">
    <w:abstractNumId w:val="0"/>
  </w:num>
  <w:num w:numId="8">
    <w:abstractNumId w:val="5"/>
  </w:num>
  <w:num w:numId="9">
    <w:abstractNumId w:val="3"/>
  </w:num>
  <w:num w:numId="10">
    <w:abstractNumId w:val="13"/>
  </w:num>
  <w:num w:numId="11">
    <w:abstractNumId w:val="1"/>
  </w:num>
  <w:num w:numId="12">
    <w:abstractNumId w:val="7"/>
  </w:num>
  <w:num w:numId="13">
    <w:abstractNumId w:val="17"/>
  </w:num>
  <w:num w:numId="14">
    <w:abstractNumId w:val="11"/>
  </w:num>
  <w:num w:numId="15">
    <w:abstractNumId w:val="6"/>
  </w:num>
  <w:num w:numId="16">
    <w:abstractNumId w:val="4"/>
  </w:num>
  <w:num w:numId="17">
    <w:abstractNumId w:val="8"/>
  </w:num>
  <w:num w:numId="18">
    <w:abstractNumId w:val="12"/>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4B3D"/>
    <w:rsid w:val="00002990"/>
    <w:rsid w:val="000048AC"/>
    <w:rsid w:val="00010FC5"/>
    <w:rsid w:val="000145E3"/>
    <w:rsid w:val="00014FC4"/>
    <w:rsid w:val="00020AAB"/>
    <w:rsid w:val="000220E8"/>
    <w:rsid w:val="00022398"/>
    <w:rsid w:val="000223A4"/>
    <w:rsid w:val="00022E60"/>
    <w:rsid w:val="000258B9"/>
    <w:rsid w:val="00025AB9"/>
    <w:rsid w:val="00026C19"/>
    <w:rsid w:val="00031263"/>
    <w:rsid w:val="00037033"/>
    <w:rsid w:val="0004511D"/>
    <w:rsid w:val="0004720E"/>
    <w:rsid w:val="0005525E"/>
    <w:rsid w:val="00060E93"/>
    <w:rsid w:val="00064936"/>
    <w:rsid w:val="00066D35"/>
    <w:rsid w:val="000713EB"/>
    <w:rsid w:val="000715A8"/>
    <w:rsid w:val="00071726"/>
    <w:rsid w:val="000734F8"/>
    <w:rsid w:val="000736B8"/>
    <w:rsid w:val="00077330"/>
    <w:rsid w:val="000806B9"/>
    <w:rsid w:val="00080812"/>
    <w:rsid w:val="000817CB"/>
    <w:rsid w:val="000873EF"/>
    <w:rsid w:val="000928A8"/>
    <w:rsid w:val="000A145B"/>
    <w:rsid w:val="000B224D"/>
    <w:rsid w:val="000B3792"/>
    <w:rsid w:val="000C1D60"/>
    <w:rsid w:val="000C5420"/>
    <w:rsid w:val="000C5CF1"/>
    <w:rsid w:val="000C6242"/>
    <w:rsid w:val="000C68DB"/>
    <w:rsid w:val="000D2C32"/>
    <w:rsid w:val="000E6F72"/>
    <w:rsid w:val="000F0478"/>
    <w:rsid w:val="000F0A50"/>
    <w:rsid w:val="000F46A0"/>
    <w:rsid w:val="000F60A6"/>
    <w:rsid w:val="001005A3"/>
    <w:rsid w:val="00102C93"/>
    <w:rsid w:val="00103D5E"/>
    <w:rsid w:val="00104EA7"/>
    <w:rsid w:val="00105FAD"/>
    <w:rsid w:val="0010786C"/>
    <w:rsid w:val="0011155B"/>
    <w:rsid w:val="00111A6A"/>
    <w:rsid w:val="00121BF1"/>
    <w:rsid w:val="00127A8B"/>
    <w:rsid w:val="001312D6"/>
    <w:rsid w:val="00134BE5"/>
    <w:rsid w:val="001412D1"/>
    <w:rsid w:val="001423E3"/>
    <w:rsid w:val="00143FAF"/>
    <w:rsid w:val="001475EA"/>
    <w:rsid w:val="00147DEB"/>
    <w:rsid w:val="001504F5"/>
    <w:rsid w:val="001517BD"/>
    <w:rsid w:val="0017248D"/>
    <w:rsid w:val="00173626"/>
    <w:rsid w:val="00173AA9"/>
    <w:rsid w:val="00175608"/>
    <w:rsid w:val="0017614A"/>
    <w:rsid w:val="0017711F"/>
    <w:rsid w:val="0017722D"/>
    <w:rsid w:val="001817CD"/>
    <w:rsid w:val="00181AFB"/>
    <w:rsid w:val="0018235E"/>
    <w:rsid w:val="00182441"/>
    <w:rsid w:val="00183CB1"/>
    <w:rsid w:val="00185A8F"/>
    <w:rsid w:val="0018768C"/>
    <w:rsid w:val="00192BA0"/>
    <w:rsid w:val="00197303"/>
    <w:rsid w:val="001978C6"/>
    <w:rsid w:val="001A17EA"/>
    <w:rsid w:val="001A1D17"/>
    <w:rsid w:val="001A22AA"/>
    <w:rsid w:val="001A3401"/>
    <w:rsid w:val="001A7A18"/>
    <w:rsid w:val="001B1565"/>
    <w:rsid w:val="001B166D"/>
    <w:rsid w:val="001B28B5"/>
    <w:rsid w:val="001B2975"/>
    <w:rsid w:val="001B3FCD"/>
    <w:rsid w:val="001C0EE6"/>
    <w:rsid w:val="001C10BC"/>
    <w:rsid w:val="001C122D"/>
    <w:rsid w:val="001C21BB"/>
    <w:rsid w:val="001C79E5"/>
    <w:rsid w:val="001C7DD5"/>
    <w:rsid w:val="001D2A82"/>
    <w:rsid w:val="001D2B55"/>
    <w:rsid w:val="001D4B3D"/>
    <w:rsid w:val="001D569B"/>
    <w:rsid w:val="001D7757"/>
    <w:rsid w:val="001E0EA3"/>
    <w:rsid w:val="001E1B31"/>
    <w:rsid w:val="001E4615"/>
    <w:rsid w:val="001E4995"/>
    <w:rsid w:val="001E6C95"/>
    <w:rsid w:val="001E7A42"/>
    <w:rsid w:val="001F09DC"/>
    <w:rsid w:val="001F2054"/>
    <w:rsid w:val="001F43E6"/>
    <w:rsid w:val="00202FC7"/>
    <w:rsid w:val="0020569F"/>
    <w:rsid w:val="0020682A"/>
    <w:rsid w:val="0020685D"/>
    <w:rsid w:val="00210302"/>
    <w:rsid w:val="00213772"/>
    <w:rsid w:val="00220749"/>
    <w:rsid w:val="00221B9F"/>
    <w:rsid w:val="00222F13"/>
    <w:rsid w:val="0022422C"/>
    <w:rsid w:val="002268A5"/>
    <w:rsid w:val="0022724E"/>
    <w:rsid w:val="00230021"/>
    <w:rsid w:val="00230666"/>
    <w:rsid w:val="002308BD"/>
    <w:rsid w:val="00231153"/>
    <w:rsid w:val="0023252E"/>
    <w:rsid w:val="00240DB2"/>
    <w:rsid w:val="00241C31"/>
    <w:rsid w:val="00250C31"/>
    <w:rsid w:val="00256911"/>
    <w:rsid w:val="0026022E"/>
    <w:rsid w:val="00262543"/>
    <w:rsid w:val="002640A9"/>
    <w:rsid w:val="002679D5"/>
    <w:rsid w:val="002714FD"/>
    <w:rsid w:val="00275777"/>
    <w:rsid w:val="00275F94"/>
    <w:rsid w:val="00276DBB"/>
    <w:rsid w:val="00281786"/>
    <w:rsid w:val="00281B9C"/>
    <w:rsid w:val="0028211A"/>
    <w:rsid w:val="00284C9B"/>
    <w:rsid w:val="002852D9"/>
    <w:rsid w:val="00294E63"/>
    <w:rsid w:val="002A141B"/>
    <w:rsid w:val="002A26B6"/>
    <w:rsid w:val="002A2DE5"/>
    <w:rsid w:val="002A6A4E"/>
    <w:rsid w:val="002A7FB4"/>
    <w:rsid w:val="002B5A85"/>
    <w:rsid w:val="002B63A7"/>
    <w:rsid w:val="002C4A9A"/>
    <w:rsid w:val="002C5543"/>
    <w:rsid w:val="002C69FA"/>
    <w:rsid w:val="002C6ACC"/>
    <w:rsid w:val="002D0D2B"/>
    <w:rsid w:val="002D0F7F"/>
    <w:rsid w:val="002E0198"/>
    <w:rsid w:val="002E1D7C"/>
    <w:rsid w:val="002F288F"/>
    <w:rsid w:val="002F3479"/>
    <w:rsid w:val="002F449B"/>
    <w:rsid w:val="002F4D86"/>
    <w:rsid w:val="002F5D69"/>
    <w:rsid w:val="002F7C77"/>
    <w:rsid w:val="00300CB3"/>
    <w:rsid w:val="0030394B"/>
    <w:rsid w:val="00304F2B"/>
    <w:rsid w:val="0030725F"/>
    <w:rsid w:val="003072C6"/>
    <w:rsid w:val="00310D8E"/>
    <w:rsid w:val="00311C45"/>
    <w:rsid w:val="00312748"/>
    <w:rsid w:val="00315BBD"/>
    <w:rsid w:val="0031753A"/>
    <w:rsid w:val="00320293"/>
    <w:rsid w:val="00322CC2"/>
    <w:rsid w:val="003271DC"/>
    <w:rsid w:val="0033356A"/>
    <w:rsid w:val="00334B54"/>
    <w:rsid w:val="0033739E"/>
    <w:rsid w:val="00343733"/>
    <w:rsid w:val="00350A67"/>
    <w:rsid w:val="00355886"/>
    <w:rsid w:val="00356098"/>
    <w:rsid w:val="00356814"/>
    <w:rsid w:val="0035709F"/>
    <w:rsid w:val="00357A3C"/>
    <w:rsid w:val="00375F35"/>
    <w:rsid w:val="0038019F"/>
    <w:rsid w:val="003809F2"/>
    <w:rsid w:val="00382071"/>
    <w:rsid w:val="00384B03"/>
    <w:rsid w:val="00385872"/>
    <w:rsid w:val="00390188"/>
    <w:rsid w:val="003A00A0"/>
    <w:rsid w:val="003A2F25"/>
    <w:rsid w:val="003A42C3"/>
    <w:rsid w:val="003A5C2E"/>
    <w:rsid w:val="003A68C1"/>
    <w:rsid w:val="003B2807"/>
    <w:rsid w:val="003B415A"/>
    <w:rsid w:val="003C13BA"/>
    <w:rsid w:val="003C68F2"/>
    <w:rsid w:val="003C7706"/>
    <w:rsid w:val="003D347E"/>
    <w:rsid w:val="003D58B8"/>
    <w:rsid w:val="003D5CFB"/>
    <w:rsid w:val="003E043E"/>
    <w:rsid w:val="003E2636"/>
    <w:rsid w:val="003E2E12"/>
    <w:rsid w:val="003E4654"/>
    <w:rsid w:val="003E700E"/>
    <w:rsid w:val="003F39CE"/>
    <w:rsid w:val="003F6A25"/>
    <w:rsid w:val="00401108"/>
    <w:rsid w:val="00402927"/>
    <w:rsid w:val="00407993"/>
    <w:rsid w:val="00411833"/>
    <w:rsid w:val="00412F64"/>
    <w:rsid w:val="00415742"/>
    <w:rsid w:val="00417BEB"/>
    <w:rsid w:val="004324FF"/>
    <w:rsid w:val="00432A55"/>
    <w:rsid w:val="00440A19"/>
    <w:rsid w:val="0044260A"/>
    <w:rsid w:val="00443919"/>
    <w:rsid w:val="0044402E"/>
    <w:rsid w:val="00444D82"/>
    <w:rsid w:val="00451A27"/>
    <w:rsid w:val="004564C6"/>
    <w:rsid w:val="004610CC"/>
    <w:rsid w:val="00465464"/>
    <w:rsid w:val="00465E87"/>
    <w:rsid w:val="00471731"/>
    <w:rsid w:val="00477720"/>
    <w:rsid w:val="0047786A"/>
    <w:rsid w:val="00477A65"/>
    <w:rsid w:val="00482DB3"/>
    <w:rsid w:val="00486B0D"/>
    <w:rsid w:val="004A0236"/>
    <w:rsid w:val="004A369A"/>
    <w:rsid w:val="004A3B3E"/>
    <w:rsid w:val="004A5409"/>
    <w:rsid w:val="004A5D59"/>
    <w:rsid w:val="004A6339"/>
    <w:rsid w:val="004C4CA9"/>
    <w:rsid w:val="004C5777"/>
    <w:rsid w:val="004D0173"/>
    <w:rsid w:val="004D1056"/>
    <w:rsid w:val="004D76B3"/>
    <w:rsid w:val="004D7A49"/>
    <w:rsid w:val="004E1EDE"/>
    <w:rsid w:val="004E21E2"/>
    <w:rsid w:val="004E293F"/>
    <w:rsid w:val="004E380D"/>
    <w:rsid w:val="004E50B8"/>
    <w:rsid w:val="004E779C"/>
    <w:rsid w:val="004E7922"/>
    <w:rsid w:val="004F0DFC"/>
    <w:rsid w:val="004F3441"/>
    <w:rsid w:val="004F41B2"/>
    <w:rsid w:val="004F4AFC"/>
    <w:rsid w:val="004F52A5"/>
    <w:rsid w:val="00500C8C"/>
    <w:rsid w:val="00501375"/>
    <w:rsid w:val="00501D3B"/>
    <w:rsid w:val="005022C9"/>
    <w:rsid w:val="0050779D"/>
    <w:rsid w:val="005115F4"/>
    <w:rsid w:val="005139EA"/>
    <w:rsid w:val="00516955"/>
    <w:rsid w:val="005204EE"/>
    <w:rsid w:val="00520BBB"/>
    <w:rsid w:val="00525456"/>
    <w:rsid w:val="005313F9"/>
    <w:rsid w:val="00532236"/>
    <w:rsid w:val="00541DFE"/>
    <w:rsid w:val="0054207F"/>
    <w:rsid w:val="00543E6C"/>
    <w:rsid w:val="00544184"/>
    <w:rsid w:val="00550E6D"/>
    <w:rsid w:val="005552FD"/>
    <w:rsid w:val="005600E5"/>
    <w:rsid w:val="00564E8F"/>
    <w:rsid w:val="00566B60"/>
    <w:rsid w:val="00566F17"/>
    <w:rsid w:val="005728A4"/>
    <w:rsid w:val="005747B9"/>
    <w:rsid w:val="00574D9F"/>
    <w:rsid w:val="005763FC"/>
    <w:rsid w:val="00576EB4"/>
    <w:rsid w:val="00577349"/>
    <w:rsid w:val="00577B30"/>
    <w:rsid w:val="00582768"/>
    <w:rsid w:val="00583461"/>
    <w:rsid w:val="005856A4"/>
    <w:rsid w:val="00590730"/>
    <w:rsid w:val="00590B54"/>
    <w:rsid w:val="005911AC"/>
    <w:rsid w:val="005A0237"/>
    <w:rsid w:val="005A3051"/>
    <w:rsid w:val="005A53FE"/>
    <w:rsid w:val="005A7A32"/>
    <w:rsid w:val="005B7D22"/>
    <w:rsid w:val="005C029E"/>
    <w:rsid w:val="005C2C6D"/>
    <w:rsid w:val="005C343B"/>
    <w:rsid w:val="005C50FE"/>
    <w:rsid w:val="005C5582"/>
    <w:rsid w:val="005D1460"/>
    <w:rsid w:val="005D5F36"/>
    <w:rsid w:val="005E085D"/>
    <w:rsid w:val="005E3FA7"/>
    <w:rsid w:val="005E7963"/>
    <w:rsid w:val="005F13E0"/>
    <w:rsid w:val="005F1673"/>
    <w:rsid w:val="005F218C"/>
    <w:rsid w:val="005F4523"/>
    <w:rsid w:val="005F5C44"/>
    <w:rsid w:val="00601D4D"/>
    <w:rsid w:val="006021B4"/>
    <w:rsid w:val="00605B5B"/>
    <w:rsid w:val="006062D8"/>
    <w:rsid w:val="00606827"/>
    <w:rsid w:val="00617E89"/>
    <w:rsid w:val="00617F82"/>
    <w:rsid w:val="0062009E"/>
    <w:rsid w:val="00620262"/>
    <w:rsid w:val="00621B4C"/>
    <w:rsid w:val="00627C52"/>
    <w:rsid w:val="00630937"/>
    <w:rsid w:val="00631508"/>
    <w:rsid w:val="00631785"/>
    <w:rsid w:val="0063496F"/>
    <w:rsid w:val="00634E1A"/>
    <w:rsid w:val="00637524"/>
    <w:rsid w:val="0064213E"/>
    <w:rsid w:val="00642D8F"/>
    <w:rsid w:val="00642DAC"/>
    <w:rsid w:val="006441ED"/>
    <w:rsid w:val="00647503"/>
    <w:rsid w:val="006507A9"/>
    <w:rsid w:val="00650891"/>
    <w:rsid w:val="00650A92"/>
    <w:rsid w:val="00651CCC"/>
    <w:rsid w:val="00653B84"/>
    <w:rsid w:val="00653E0D"/>
    <w:rsid w:val="006650C6"/>
    <w:rsid w:val="00673029"/>
    <w:rsid w:val="00682370"/>
    <w:rsid w:val="006865C8"/>
    <w:rsid w:val="00686B48"/>
    <w:rsid w:val="00687038"/>
    <w:rsid w:val="0068714E"/>
    <w:rsid w:val="006929F7"/>
    <w:rsid w:val="0069374A"/>
    <w:rsid w:val="00694AB8"/>
    <w:rsid w:val="00695EF7"/>
    <w:rsid w:val="006968AA"/>
    <w:rsid w:val="0069699D"/>
    <w:rsid w:val="006B08D7"/>
    <w:rsid w:val="006B2027"/>
    <w:rsid w:val="006B22AD"/>
    <w:rsid w:val="006B2C51"/>
    <w:rsid w:val="006B43FA"/>
    <w:rsid w:val="006B5261"/>
    <w:rsid w:val="006B60FC"/>
    <w:rsid w:val="006B6361"/>
    <w:rsid w:val="006B6CF9"/>
    <w:rsid w:val="006C2239"/>
    <w:rsid w:val="006D360C"/>
    <w:rsid w:val="006D5A14"/>
    <w:rsid w:val="006D5AC9"/>
    <w:rsid w:val="006D66ED"/>
    <w:rsid w:val="006E29CC"/>
    <w:rsid w:val="006E76BF"/>
    <w:rsid w:val="006E786B"/>
    <w:rsid w:val="006F0CFE"/>
    <w:rsid w:val="006F5F28"/>
    <w:rsid w:val="006F7D2D"/>
    <w:rsid w:val="007002B1"/>
    <w:rsid w:val="00704EB7"/>
    <w:rsid w:val="00705742"/>
    <w:rsid w:val="007104FE"/>
    <w:rsid w:val="00711B0C"/>
    <w:rsid w:val="007121A2"/>
    <w:rsid w:val="00713981"/>
    <w:rsid w:val="00716521"/>
    <w:rsid w:val="007176D6"/>
    <w:rsid w:val="00724063"/>
    <w:rsid w:val="00727D54"/>
    <w:rsid w:val="00731EF2"/>
    <w:rsid w:val="007344C5"/>
    <w:rsid w:val="00734959"/>
    <w:rsid w:val="00735137"/>
    <w:rsid w:val="0073520D"/>
    <w:rsid w:val="00750256"/>
    <w:rsid w:val="007620B8"/>
    <w:rsid w:val="00780226"/>
    <w:rsid w:val="00780AE5"/>
    <w:rsid w:val="00781660"/>
    <w:rsid w:val="00781AB4"/>
    <w:rsid w:val="00785EBC"/>
    <w:rsid w:val="007923B7"/>
    <w:rsid w:val="00792616"/>
    <w:rsid w:val="007926BB"/>
    <w:rsid w:val="00792E87"/>
    <w:rsid w:val="0079344C"/>
    <w:rsid w:val="00793B23"/>
    <w:rsid w:val="007968AE"/>
    <w:rsid w:val="00797B1E"/>
    <w:rsid w:val="007A0283"/>
    <w:rsid w:val="007B7CDA"/>
    <w:rsid w:val="007B7E5E"/>
    <w:rsid w:val="007C02C7"/>
    <w:rsid w:val="007C21EE"/>
    <w:rsid w:val="007C522B"/>
    <w:rsid w:val="007D018D"/>
    <w:rsid w:val="007D1C1E"/>
    <w:rsid w:val="007D3A2E"/>
    <w:rsid w:val="007D6652"/>
    <w:rsid w:val="007D6D78"/>
    <w:rsid w:val="007D7E1D"/>
    <w:rsid w:val="007E343D"/>
    <w:rsid w:val="007E7B0A"/>
    <w:rsid w:val="007F08F8"/>
    <w:rsid w:val="007F4383"/>
    <w:rsid w:val="00801601"/>
    <w:rsid w:val="00804F12"/>
    <w:rsid w:val="008102C4"/>
    <w:rsid w:val="00810991"/>
    <w:rsid w:val="00811AF5"/>
    <w:rsid w:val="00814A9B"/>
    <w:rsid w:val="00814F66"/>
    <w:rsid w:val="00817422"/>
    <w:rsid w:val="00817C9E"/>
    <w:rsid w:val="008205AF"/>
    <w:rsid w:val="008225E5"/>
    <w:rsid w:val="00831053"/>
    <w:rsid w:val="008314D2"/>
    <w:rsid w:val="0083254D"/>
    <w:rsid w:val="00836249"/>
    <w:rsid w:val="00836F00"/>
    <w:rsid w:val="00846192"/>
    <w:rsid w:val="00846397"/>
    <w:rsid w:val="00850806"/>
    <w:rsid w:val="00851ADB"/>
    <w:rsid w:val="0085200D"/>
    <w:rsid w:val="00856A1B"/>
    <w:rsid w:val="008621C3"/>
    <w:rsid w:val="008625B3"/>
    <w:rsid w:val="00865486"/>
    <w:rsid w:val="00866383"/>
    <w:rsid w:val="00876275"/>
    <w:rsid w:val="00882B99"/>
    <w:rsid w:val="00886121"/>
    <w:rsid w:val="0089006B"/>
    <w:rsid w:val="008A295B"/>
    <w:rsid w:val="008A39FE"/>
    <w:rsid w:val="008A5E68"/>
    <w:rsid w:val="008A6604"/>
    <w:rsid w:val="008B12DC"/>
    <w:rsid w:val="008B1C73"/>
    <w:rsid w:val="008B50FD"/>
    <w:rsid w:val="008B5482"/>
    <w:rsid w:val="008C11F4"/>
    <w:rsid w:val="008C2BEC"/>
    <w:rsid w:val="008C40FF"/>
    <w:rsid w:val="008C6523"/>
    <w:rsid w:val="008C6A39"/>
    <w:rsid w:val="008C6D0E"/>
    <w:rsid w:val="008D06FE"/>
    <w:rsid w:val="008D09D2"/>
    <w:rsid w:val="008D2049"/>
    <w:rsid w:val="008D39C5"/>
    <w:rsid w:val="008E0258"/>
    <w:rsid w:val="008E1D89"/>
    <w:rsid w:val="008E3E3E"/>
    <w:rsid w:val="008F410B"/>
    <w:rsid w:val="008F56B0"/>
    <w:rsid w:val="008F5F87"/>
    <w:rsid w:val="009004DE"/>
    <w:rsid w:val="00900A34"/>
    <w:rsid w:val="009050A0"/>
    <w:rsid w:val="00907073"/>
    <w:rsid w:val="009208F5"/>
    <w:rsid w:val="00927ADF"/>
    <w:rsid w:val="00927D51"/>
    <w:rsid w:val="00932272"/>
    <w:rsid w:val="009323AB"/>
    <w:rsid w:val="00932862"/>
    <w:rsid w:val="00935D60"/>
    <w:rsid w:val="00943A07"/>
    <w:rsid w:val="009447BB"/>
    <w:rsid w:val="00944C48"/>
    <w:rsid w:val="00946335"/>
    <w:rsid w:val="00947A62"/>
    <w:rsid w:val="009501A9"/>
    <w:rsid w:val="009513C4"/>
    <w:rsid w:val="00951448"/>
    <w:rsid w:val="00955E55"/>
    <w:rsid w:val="00962200"/>
    <w:rsid w:val="009646D0"/>
    <w:rsid w:val="00966F54"/>
    <w:rsid w:val="00975E61"/>
    <w:rsid w:val="00976E31"/>
    <w:rsid w:val="00977C63"/>
    <w:rsid w:val="00980087"/>
    <w:rsid w:val="00980C0B"/>
    <w:rsid w:val="0098524F"/>
    <w:rsid w:val="00987ABE"/>
    <w:rsid w:val="00987DE8"/>
    <w:rsid w:val="009906C7"/>
    <w:rsid w:val="00995620"/>
    <w:rsid w:val="009963CD"/>
    <w:rsid w:val="009969DF"/>
    <w:rsid w:val="009A152F"/>
    <w:rsid w:val="009A304B"/>
    <w:rsid w:val="009B266D"/>
    <w:rsid w:val="009B2890"/>
    <w:rsid w:val="009B5CBF"/>
    <w:rsid w:val="009B61D6"/>
    <w:rsid w:val="009C184A"/>
    <w:rsid w:val="009C2A8C"/>
    <w:rsid w:val="009C2CA5"/>
    <w:rsid w:val="009D0548"/>
    <w:rsid w:val="009D3E45"/>
    <w:rsid w:val="009D426E"/>
    <w:rsid w:val="009D5839"/>
    <w:rsid w:val="009D62C1"/>
    <w:rsid w:val="009E0D20"/>
    <w:rsid w:val="009E5C15"/>
    <w:rsid w:val="009F351F"/>
    <w:rsid w:val="009F3F89"/>
    <w:rsid w:val="009F480E"/>
    <w:rsid w:val="009F66DA"/>
    <w:rsid w:val="00A022A2"/>
    <w:rsid w:val="00A02D15"/>
    <w:rsid w:val="00A11403"/>
    <w:rsid w:val="00A170AF"/>
    <w:rsid w:val="00A232CB"/>
    <w:rsid w:val="00A25A27"/>
    <w:rsid w:val="00A26B0D"/>
    <w:rsid w:val="00A317EF"/>
    <w:rsid w:val="00A3735A"/>
    <w:rsid w:val="00A379BB"/>
    <w:rsid w:val="00A403CB"/>
    <w:rsid w:val="00A41881"/>
    <w:rsid w:val="00A42F1B"/>
    <w:rsid w:val="00A43961"/>
    <w:rsid w:val="00A51849"/>
    <w:rsid w:val="00A546BC"/>
    <w:rsid w:val="00A55989"/>
    <w:rsid w:val="00A5694A"/>
    <w:rsid w:val="00A56E76"/>
    <w:rsid w:val="00A57938"/>
    <w:rsid w:val="00A63DA4"/>
    <w:rsid w:val="00A75CD5"/>
    <w:rsid w:val="00A76F86"/>
    <w:rsid w:val="00A83DF3"/>
    <w:rsid w:val="00A85915"/>
    <w:rsid w:val="00A952AB"/>
    <w:rsid w:val="00A9783D"/>
    <w:rsid w:val="00AA45E6"/>
    <w:rsid w:val="00AA5A37"/>
    <w:rsid w:val="00AB04C6"/>
    <w:rsid w:val="00AB489C"/>
    <w:rsid w:val="00AB50C1"/>
    <w:rsid w:val="00AB60CC"/>
    <w:rsid w:val="00AB6936"/>
    <w:rsid w:val="00AB7F77"/>
    <w:rsid w:val="00AC0C3B"/>
    <w:rsid w:val="00AC2D63"/>
    <w:rsid w:val="00AC7B19"/>
    <w:rsid w:val="00AD03D8"/>
    <w:rsid w:val="00AD0711"/>
    <w:rsid w:val="00AD0DED"/>
    <w:rsid w:val="00AD2658"/>
    <w:rsid w:val="00AD704E"/>
    <w:rsid w:val="00AE5FE0"/>
    <w:rsid w:val="00AE60B7"/>
    <w:rsid w:val="00AF2AB7"/>
    <w:rsid w:val="00AF2B1C"/>
    <w:rsid w:val="00AF4345"/>
    <w:rsid w:val="00AF4B41"/>
    <w:rsid w:val="00AF4D3F"/>
    <w:rsid w:val="00AF7607"/>
    <w:rsid w:val="00B027E9"/>
    <w:rsid w:val="00B02C8E"/>
    <w:rsid w:val="00B0300B"/>
    <w:rsid w:val="00B05457"/>
    <w:rsid w:val="00B057F5"/>
    <w:rsid w:val="00B128A0"/>
    <w:rsid w:val="00B15017"/>
    <w:rsid w:val="00B20240"/>
    <w:rsid w:val="00B23281"/>
    <w:rsid w:val="00B27571"/>
    <w:rsid w:val="00B30137"/>
    <w:rsid w:val="00B30334"/>
    <w:rsid w:val="00B4164B"/>
    <w:rsid w:val="00B45F1B"/>
    <w:rsid w:val="00B46B78"/>
    <w:rsid w:val="00B5409A"/>
    <w:rsid w:val="00B54702"/>
    <w:rsid w:val="00B55574"/>
    <w:rsid w:val="00B61264"/>
    <w:rsid w:val="00B6525D"/>
    <w:rsid w:val="00B65ABA"/>
    <w:rsid w:val="00B6790F"/>
    <w:rsid w:val="00B71B3B"/>
    <w:rsid w:val="00B82C76"/>
    <w:rsid w:val="00B853DB"/>
    <w:rsid w:val="00B85C67"/>
    <w:rsid w:val="00B87D61"/>
    <w:rsid w:val="00B923BA"/>
    <w:rsid w:val="00B927EB"/>
    <w:rsid w:val="00B93948"/>
    <w:rsid w:val="00B93CC1"/>
    <w:rsid w:val="00B97823"/>
    <w:rsid w:val="00B97B83"/>
    <w:rsid w:val="00BA4BC7"/>
    <w:rsid w:val="00BA55B7"/>
    <w:rsid w:val="00BA5E47"/>
    <w:rsid w:val="00BA747D"/>
    <w:rsid w:val="00BA7D57"/>
    <w:rsid w:val="00BA7E36"/>
    <w:rsid w:val="00BB156E"/>
    <w:rsid w:val="00BB3330"/>
    <w:rsid w:val="00BB47D7"/>
    <w:rsid w:val="00BB48AE"/>
    <w:rsid w:val="00BB4A62"/>
    <w:rsid w:val="00BB75A3"/>
    <w:rsid w:val="00BC01C1"/>
    <w:rsid w:val="00BC299F"/>
    <w:rsid w:val="00BC45A1"/>
    <w:rsid w:val="00BC47F3"/>
    <w:rsid w:val="00BC4AE7"/>
    <w:rsid w:val="00BC5A34"/>
    <w:rsid w:val="00BC651A"/>
    <w:rsid w:val="00BD17F5"/>
    <w:rsid w:val="00BD1816"/>
    <w:rsid w:val="00BD6E05"/>
    <w:rsid w:val="00BE54D0"/>
    <w:rsid w:val="00BE600B"/>
    <w:rsid w:val="00BE74F7"/>
    <w:rsid w:val="00BF6B6C"/>
    <w:rsid w:val="00BF7251"/>
    <w:rsid w:val="00BF7F28"/>
    <w:rsid w:val="00C01909"/>
    <w:rsid w:val="00C02575"/>
    <w:rsid w:val="00C044A7"/>
    <w:rsid w:val="00C05787"/>
    <w:rsid w:val="00C072B7"/>
    <w:rsid w:val="00C13059"/>
    <w:rsid w:val="00C1484D"/>
    <w:rsid w:val="00C156D4"/>
    <w:rsid w:val="00C15793"/>
    <w:rsid w:val="00C167A3"/>
    <w:rsid w:val="00C17D59"/>
    <w:rsid w:val="00C2181C"/>
    <w:rsid w:val="00C2657D"/>
    <w:rsid w:val="00C306DA"/>
    <w:rsid w:val="00C416E1"/>
    <w:rsid w:val="00C41EE7"/>
    <w:rsid w:val="00C451ED"/>
    <w:rsid w:val="00C47BF8"/>
    <w:rsid w:val="00C51B1C"/>
    <w:rsid w:val="00C53DCE"/>
    <w:rsid w:val="00C655F2"/>
    <w:rsid w:val="00C65B4C"/>
    <w:rsid w:val="00C65B61"/>
    <w:rsid w:val="00C70E53"/>
    <w:rsid w:val="00C72979"/>
    <w:rsid w:val="00C81529"/>
    <w:rsid w:val="00C81BA6"/>
    <w:rsid w:val="00C8377C"/>
    <w:rsid w:val="00C84482"/>
    <w:rsid w:val="00C85CF7"/>
    <w:rsid w:val="00C8651E"/>
    <w:rsid w:val="00C877CD"/>
    <w:rsid w:val="00C902E9"/>
    <w:rsid w:val="00C908B7"/>
    <w:rsid w:val="00C91D81"/>
    <w:rsid w:val="00C92A42"/>
    <w:rsid w:val="00CA18F2"/>
    <w:rsid w:val="00CA3048"/>
    <w:rsid w:val="00CA36C3"/>
    <w:rsid w:val="00CA4871"/>
    <w:rsid w:val="00CA4B23"/>
    <w:rsid w:val="00CA6722"/>
    <w:rsid w:val="00CA6D4E"/>
    <w:rsid w:val="00CA7B4B"/>
    <w:rsid w:val="00CB30CA"/>
    <w:rsid w:val="00CB36A8"/>
    <w:rsid w:val="00CB4178"/>
    <w:rsid w:val="00CB5600"/>
    <w:rsid w:val="00CB6378"/>
    <w:rsid w:val="00CC139A"/>
    <w:rsid w:val="00CC1E7A"/>
    <w:rsid w:val="00CC4F64"/>
    <w:rsid w:val="00CC6588"/>
    <w:rsid w:val="00CD058C"/>
    <w:rsid w:val="00CD3B98"/>
    <w:rsid w:val="00CD4216"/>
    <w:rsid w:val="00CD4B94"/>
    <w:rsid w:val="00CD518C"/>
    <w:rsid w:val="00CD5866"/>
    <w:rsid w:val="00CD733F"/>
    <w:rsid w:val="00CE0942"/>
    <w:rsid w:val="00CE375F"/>
    <w:rsid w:val="00CE5D77"/>
    <w:rsid w:val="00CE7CA5"/>
    <w:rsid w:val="00CF1D81"/>
    <w:rsid w:val="00CF2DC9"/>
    <w:rsid w:val="00CF7498"/>
    <w:rsid w:val="00CF7CB6"/>
    <w:rsid w:val="00D1371B"/>
    <w:rsid w:val="00D16BA1"/>
    <w:rsid w:val="00D22D1F"/>
    <w:rsid w:val="00D311AB"/>
    <w:rsid w:val="00D325A8"/>
    <w:rsid w:val="00D32F61"/>
    <w:rsid w:val="00D3712C"/>
    <w:rsid w:val="00D37583"/>
    <w:rsid w:val="00D442AD"/>
    <w:rsid w:val="00D463E7"/>
    <w:rsid w:val="00D46D47"/>
    <w:rsid w:val="00D5618A"/>
    <w:rsid w:val="00D5784B"/>
    <w:rsid w:val="00D61213"/>
    <w:rsid w:val="00D63EFB"/>
    <w:rsid w:val="00D658AF"/>
    <w:rsid w:val="00D66B39"/>
    <w:rsid w:val="00D72408"/>
    <w:rsid w:val="00D73608"/>
    <w:rsid w:val="00D76C74"/>
    <w:rsid w:val="00D83DE9"/>
    <w:rsid w:val="00D8450D"/>
    <w:rsid w:val="00D8599C"/>
    <w:rsid w:val="00D8617E"/>
    <w:rsid w:val="00D93247"/>
    <w:rsid w:val="00D95AF9"/>
    <w:rsid w:val="00DA09C9"/>
    <w:rsid w:val="00DA1822"/>
    <w:rsid w:val="00DA4AFA"/>
    <w:rsid w:val="00DB4F9D"/>
    <w:rsid w:val="00DB5C54"/>
    <w:rsid w:val="00DB5E1F"/>
    <w:rsid w:val="00DC19D8"/>
    <w:rsid w:val="00DC1D8E"/>
    <w:rsid w:val="00DC2613"/>
    <w:rsid w:val="00DC2F32"/>
    <w:rsid w:val="00DC3CF4"/>
    <w:rsid w:val="00DC3EEF"/>
    <w:rsid w:val="00DC4512"/>
    <w:rsid w:val="00DD0929"/>
    <w:rsid w:val="00DD2CE4"/>
    <w:rsid w:val="00DD3691"/>
    <w:rsid w:val="00DD4B55"/>
    <w:rsid w:val="00DE1E90"/>
    <w:rsid w:val="00DE24E6"/>
    <w:rsid w:val="00DF07AD"/>
    <w:rsid w:val="00DF26B8"/>
    <w:rsid w:val="00DF3364"/>
    <w:rsid w:val="00E04101"/>
    <w:rsid w:val="00E055BB"/>
    <w:rsid w:val="00E11988"/>
    <w:rsid w:val="00E15DA9"/>
    <w:rsid w:val="00E17DF1"/>
    <w:rsid w:val="00E2095D"/>
    <w:rsid w:val="00E2327C"/>
    <w:rsid w:val="00E258AF"/>
    <w:rsid w:val="00E30295"/>
    <w:rsid w:val="00E30414"/>
    <w:rsid w:val="00E30959"/>
    <w:rsid w:val="00E352C0"/>
    <w:rsid w:val="00E40769"/>
    <w:rsid w:val="00E42E8B"/>
    <w:rsid w:val="00E60F12"/>
    <w:rsid w:val="00E618B3"/>
    <w:rsid w:val="00E623AF"/>
    <w:rsid w:val="00E652FB"/>
    <w:rsid w:val="00E66C20"/>
    <w:rsid w:val="00E6715B"/>
    <w:rsid w:val="00E71A1E"/>
    <w:rsid w:val="00E71C46"/>
    <w:rsid w:val="00E75ED2"/>
    <w:rsid w:val="00E8280C"/>
    <w:rsid w:val="00E8367D"/>
    <w:rsid w:val="00E83E4C"/>
    <w:rsid w:val="00E871BF"/>
    <w:rsid w:val="00E91933"/>
    <w:rsid w:val="00E92A81"/>
    <w:rsid w:val="00E969B1"/>
    <w:rsid w:val="00EA29B1"/>
    <w:rsid w:val="00EA5CAF"/>
    <w:rsid w:val="00EB6552"/>
    <w:rsid w:val="00EC08FB"/>
    <w:rsid w:val="00EC18E6"/>
    <w:rsid w:val="00EC1984"/>
    <w:rsid w:val="00EC234C"/>
    <w:rsid w:val="00ED3529"/>
    <w:rsid w:val="00ED4D17"/>
    <w:rsid w:val="00ED6AB9"/>
    <w:rsid w:val="00ED7318"/>
    <w:rsid w:val="00EE2D6F"/>
    <w:rsid w:val="00EE596F"/>
    <w:rsid w:val="00EE66C1"/>
    <w:rsid w:val="00EE6CD3"/>
    <w:rsid w:val="00EF20D7"/>
    <w:rsid w:val="00EF3419"/>
    <w:rsid w:val="00F0119C"/>
    <w:rsid w:val="00F02AD6"/>
    <w:rsid w:val="00F02BDB"/>
    <w:rsid w:val="00F0441B"/>
    <w:rsid w:val="00F04FEE"/>
    <w:rsid w:val="00F07623"/>
    <w:rsid w:val="00F12D70"/>
    <w:rsid w:val="00F22A3C"/>
    <w:rsid w:val="00F3136B"/>
    <w:rsid w:val="00F314F1"/>
    <w:rsid w:val="00F327EA"/>
    <w:rsid w:val="00F33641"/>
    <w:rsid w:val="00F35F28"/>
    <w:rsid w:val="00F42842"/>
    <w:rsid w:val="00F43EE0"/>
    <w:rsid w:val="00F46E40"/>
    <w:rsid w:val="00F4760A"/>
    <w:rsid w:val="00F515BF"/>
    <w:rsid w:val="00F52B8E"/>
    <w:rsid w:val="00F53CFD"/>
    <w:rsid w:val="00F54AF5"/>
    <w:rsid w:val="00F54B2B"/>
    <w:rsid w:val="00F557E3"/>
    <w:rsid w:val="00F61E78"/>
    <w:rsid w:val="00F635C5"/>
    <w:rsid w:val="00F63990"/>
    <w:rsid w:val="00F736E3"/>
    <w:rsid w:val="00F767E8"/>
    <w:rsid w:val="00F833DC"/>
    <w:rsid w:val="00F86A3F"/>
    <w:rsid w:val="00F91297"/>
    <w:rsid w:val="00F9133B"/>
    <w:rsid w:val="00F97730"/>
    <w:rsid w:val="00FA2170"/>
    <w:rsid w:val="00FA318C"/>
    <w:rsid w:val="00FB32A4"/>
    <w:rsid w:val="00FB594D"/>
    <w:rsid w:val="00FC49BB"/>
    <w:rsid w:val="00FC5D23"/>
    <w:rsid w:val="00FC73B6"/>
    <w:rsid w:val="00FD3747"/>
    <w:rsid w:val="00FD5F0E"/>
    <w:rsid w:val="00FD616B"/>
    <w:rsid w:val="00FE1FA5"/>
    <w:rsid w:val="00FE367F"/>
    <w:rsid w:val="00FE412D"/>
    <w:rsid w:val="00FF0E3C"/>
    <w:rsid w:val="00FF29DC"/>
    <w:rsid w:val="00FF4C43"/>
    <w:rsid w:val="00FF69EF"/>
    <w:rsid w:val="00FF6B50"/>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6EDB78"/>
  <w15:docId w15:val="{941A5065-C56E-45DF-87BD-7F57247A9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711B0C"/>
    <w:pPr>
      <w:keepNext/>
      <w:keepLines/>
      <w:spacing w:before="520" w:after="440" w:line="440" w:lineRule="atLeast"/>
      <w:outlineLvl w:val="0"/>
    </w:pPr>
    <w:rPr>
      <w:rFonts w:ascii="Arial" w:hAnsi="Arial"/>
      <w:bCs/>
      <w:color w:val="87189D"/>
      <w:sz w:val="44"/>
      <w:szCs w:val="44"/>
      <w:lang w:eastAsia="en-US"/>
    </w:rPr>
  </w:style>
  <w:style w:type="paragraph" w:styleId="Heading2">
    <w:name w:val="heading 2"/>
    <w:next w:val="DHHSbody"/>
    <w:link w:val="Heading2Char"/>
    <w:uiPriority w:val="1"/>
    <w:qFormat/>
    <w:rsid w:val="00711B0C"/>
    <w:pPr>
      <w:keepNext/>
      <w:keepLines/>
      <w:spacing w:before="240" w:after="90" w:line="320" w:lineRule="atLeast"/>
      <w:outlineLvl w:val="1"/>
    </w:pPr>
    <w:rPr>
      <w:rFonts w:ascii="Arial" w:hAnsi="Arial"/>
      <w:b/>
      <w:color w:val="87189D"/>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711B0C"/>
    <w:rPr>
      <w:rFonts w:ascii="Arial" w:hAnsi="Arial"/>
      <w:bCs/>
      <w:color w:val="87189D"/>
      <w:sz w:val="44"/>
      <w:szCs w:val="44"/>
      <w:lang w:eastAsia="en-US"/>
    </w:rPr>
  </w:style>
  <w:style w:type="character" w:customStyle="1" w:styleId="Heading2Char">
    <w:name w:val="Heading 2 Char"/>
    <w:link w:val="Heading2"/>
    <w:uiPriority w:val="1"/>
    <w:rsid w:val="00711B0C"/>
    <w:rPr>
      <w:rFonts w:ascii="Arial" w:hAnsi="Arial"/>
      <w:b/>
      <w:color w:val="87189D"/>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711B0C"/>
    <w:pPr>
      <w:keepLines/>
      <w:spacing w:after="240" w:line="580" w:lineRule="atLeast"/>
    </w:pPr>
    <w:rPr>
      <w:rFonts w:ascii="Arial" w:hAnsi="Arial"/>
      <w:color w:val="87189D"/>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3"/>
    <w:rsid w:val="00CF7CB6"/>
    <w:pPr>
      <w:numPr>
        <w:ilvl w:val="2"/>
        <w:numId w:val="2"/>
      </w:numPr>
    </w:pPr>
  </w:style>
  <w:style w:type="paragraph" w:customStyle="1" w:styleId="DHHSnumberloweralphaindent">
    <w:name w:val="DHHS number lower alpha indent"/>
    <w:basedOn w:val="DHHSbody"/>
    <w:uiPriority w:val="3"/>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2"/>
      </w:numPr>
    </w:pPr>
  </w:style>
  <w:style w:type="paragraph" w:customStyle="1" w:styleId="DHHStablecolhead">
    <w:name w:val="DHHS table col head"/>
    <w:uiPriority w:val="3"/>
    <w:qFormat/>
    <w:rsid w:val="00711B0C"/>
    <w:pPr>
      <w:spacing w:before="80" w:after="60"/>
    </w:pPr>
    <w:rPr>
      <w:rFonts w:ascii="Arial" w:hAnsi="Arial"/>
      <w:b/>
      <w:color w:val="87189D"/>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1"/>
      </w:numPr>
    </w:pPr>
  </w:style>
  <w:style w:type="paragraph" w:customStyle="1" w:styleId="DHHSTOCheadingreport">
    <w:name w:val="DHHS TOC heading report"/>
    <w:basedOn w:val="Heading1"/>
    <w:link w:val="DHHSTOCheadingreportChar"/>
    <w:uiPriority w:val="5"/>
    <w:rsid w:val="00711B0C"/>
    <w:pPr>
      <w:spacing w:before="0"/>
      <w:outlineLvl w:val="9"/>
    </w:pPr>
  </w:style>
  <w:style w:type="character" w:customStyle="1" w:styleId="DHHSTOCheadingreportChar">
    <w:name w:val="DHHS TOC heading report Char"/>
    <w:link w:val="DHHSTOCheadingreport"/>
    <w:uiPriority w:val="5"/>
    <w:rsid w:val="00711B0C"/>
    <w:rPr>
      <w:rFonts w:ascii="Arial" w:hAnsi="Arial"/>
      <w:bCs/>
      <w:color w:val="87189D"/>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1"/>
      </w:numPr>
    </w:pPr>
  </w:style>
  <w:style w:type="paragraph" w:customStyle="1" w:styleId="DHHSbulletindent">
    <w:name w:val="DHHS bullet indent"/>
    <w:basedOn w:val="DHHSbody"/>
    <w:uiPriority w:val="4"/>
    <w:rsid w:val="00CF7CB6"/>
    <w:pPr>
      <w:numPr>
        <w:ilvl w:val="4"/>
        <w:numId w:val="1"/>
      </w:numPr>
      <w:spacing w:after="40"/>
    </w:pPr>
  </w:style>
  <w:style w:type="paragraph" w:customStyle="1" w:styleId="DHHSbulletindentlastline">
    <w:name w:val="DHHS bullet indent last line"/>
    <w:basedOn w:val="DHHSbody"/>
    <w:uiPriority w:val="4"/>
    <w:rsid w:val="00CF7CB6"/>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2"/>
      </w:numPr>
    </w:pPr>
  </w:style>
  <w:style w:type="paragraph" w:customStyle="1" w:styleId="DHHSnumberlowerromanindent">
    <w:name w:val="DHHS number lower roman indent"/>
    <w:basedOn w:val="DHHSbody"/>
    <w:uiPriority w:val="3"/>
    <w:rsid w:val="00CF7CB6"/>
    <w:pPr>
      <w:numPr>
        <w:ilvl w:val="5"/>
        <w:numId w:val="2"/>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951448"/>
    <w:rPr>
      <w:rFonts w:ascii="Tahoma" w:hAnsi="Tahoma" w:cs="Tahoma"/>
      <w:sz w:val="16"/>
      <w:szCs w:val="16"/>
    </w:rPr>
  </w:style>
  <w:style w:type="character" w:customStyle="1" w:styleId="BalloonTextChar">
    <w:name w:val="Balloon Text Char"/>
    <w:basedOn w:val="DefaultParagraphFont"/>
    <w:link w:val="BalloonText"/>
    <w:uiPriority w:val="99"/>
    <w:semiHidden/>
    <w:rsid w:val="00951448"/>
    <w:rPr>
      <w:rFonts w:ascii="Tahoma" w:hAnsi="Tahoma" w:cs="Tahoma"/>
      <w:sz w:val="16"/>
      <w:szCs w:val="16"/>
      <w:lang w:eastAsia="en-US"/>
    </w:rPr>
  </w:style>
  <w:style w:type="paragraph" w:styleId="ListParagraph">
    <w:name w:val="List Paragraph"/>
    <w:basedOn w:val="Normal"/>
    <w:uiPriority w:val="34"/>
    <w:qFormat/>
    <w:rsid w:val="00951448"/>
    <w:pPr>
      <w:spacing w:after="200" w:line="276" w:lineRule="auto"/>
      <w:ind w:left="720"/>
      <w:contextualSpacing/>
    </w:pPr>
    <w:rPr>
      <w:rFonts w:asciiTheme="minorHAnsi" w:eastAsiaTheme="minorEastAsia" w:hAnsiTheme="minorHAnsi" w:cstheme="minorBidi"/>
      <w:sz w:val="22"/>
      <w:szCs w:val="22"/>
      <w:lang w:eastAsia="en-AU"/>
    </w:rPr>
  </w:style>
  <w:style w:type="paragraph" w:customStyle="1" w:styleId="Healthbody">
    <w:name w:val="Health body"/>
    <w:rsid w:val="00951448"/>
    <w:pPr>
      <w:spacing w:after="120" w:line="270" w:lineRule="atLeast"/>
    </w:pPr>
    <w:rPr>
      <w:rFonts w:ascii="Arial" w:eastAsia="Times" w:hAnsi="Arial"/>
    </w:rPr>
  </w:style>
  <w:style w:type="character" w:customStyle="1" w:styleId="MediumGrid11">
    <w:name w:val="Medium Grid 11"/>
    <w:basedOn w:val="DefaultParagraphFont"/>
    <w:uiPriority w:val="99"/>
    <w:rsid w:val="00CB5600"/>
    <w:rPr>
      <w:color w:val="808080"/>
    </w:rPr>
  </w:style>
  <w:style w:type="table" w:customStyle="1" w:styleId="TableContemporary1">
    <w:name w:val="Table Contemporary1"/>
    <w:basedOn w:val="TableNormal"/>
    <w:next w:val="TableContemporary"/>
    <w:rsid w:val="00CB560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uiPriority w:val="99"/>
    <w:semiHidden/>
    <w:unhideWhenUsed/>
    <w:rsid w:val="00CB560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GridTable4-Accent41">
    <w:name w:val="Grid Table 4 - Accent 41"/>
    <w:basedOn w:val="TableNormal"/>
    <w:uiPriority w:val="49"/>
    <w:rsid w:val="00D463E7"/>
    <w:rPr>
      <w:rFonts w:asciiTheme="minorHAnsi" w:eastAsiaTheme="minorEastAsia" w:hAnsiTheme="minorHAnsi" w:cstheme="minorBidi"/>
      <w:sz w:val="22"/>
      <w:szCs w:val="22"/>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CommentReference">
    <w:name w:val="annotation reference"/>
    <w:basedOn w:val="DefaultParagraphFont"/>
    <w:rsid w:val="005F5C44"/>
    <w:rPr>
      <w:sz w:val="16"/>
      <w:szCs w:val="16"/>
    </w:rPr>
  </w:style>
  <w:style w:type="paragraph" w:styleId="CommentText">
    <w:name w:val="annotation text"/>
    <w:basedOn w:val="Normal"/>
    <w:link w:val="CommentTextChar"/>
    <w:rsid w:val="005F5C44"/>
    <w:rPr>
      <w:rFonts w:ascii="Times New Roman" w:hAnsi="Times New Roman"/>
      <w:lang w:eastAsia="en-AU"/>
    </w:rPr>
  </w:style>
  <w:style w:type="character" w:customStyle="1" w:styleId="CommentTextChar">
    <w:name w:val="Comment Text Char"/>
    <w:basedOn w:val="DefaultParagraphFont"/>
    <w:link w:val="CommentText"/>
    <w:rsid w:val="005F5C44"/>
  </w:style>
  <w:style w:type="paragraph" w:customStyle="1" w:styleId="BodyDHS">
    <w:name w:val="Body DHS"/>
    <w:uiPriority w:val="99"/>
    <w:rsid w:val="00EA5CAF"/>
    <w:pPr>
      <w:widowControl w:val="0"/>
      <w:suppressAutoHyphens/>
      <w:overflowPunct w:val="0"/>
      <w:autoSpaceDE w:val="0"/>
      <w:autoSpaceDN w:val="0"/>
      <w:adjustRightInd w:val="0"/>
      <w:spacing w:after="180" w:line="260" w:lineRule="exact"/>
      <w:textAlignment w:val="baseline"/>
    </w:pPr>
    <w:rPr>
      <w:rFonts w:ascii="Book Antiqua" w:hAnsi="Book Antiqua"/>
      <w:sz w:val="21"/>
      <w:lang w:eastAsia="en-US"/>
    </w:rPr>
  </w:style>
  <w:style w:type="paragraph" w:customStyle="1" w:styleId="Default">
    <w:name w:val="Default"/>
    <w:rsid w:val="00E871BF"/>
    <w:pPr>
      <w:autoSpaceDE w:val="0"/>
      <w:autoSpaceDN w:val="0"/>
      <w:adjustRightInd w:val="0"/>
    </w:pPr>
    <w:rPr>
      <w:rFonts w:ascii="Helvetica 45 Light" w:hAnsi="Helvetica 45 Light" w:cs="Helvetica 45 Light"/>
      <w:color w:val="000000"/>
      <w:sz w:val="24"/>
      <w:szCs w:val="24"/>
    </w:rPr>
  </w:style>
  <w:style w:type="paragraph" w:styleId="CommentSubject">
    <w:name w:val="annotation subject"/>
    <w:basedOn w:val="CommentText"/>
    <w:next w:val="CommentText"/>
    <w:link w:val="CommentSubjectChar"/>
    <w:uiPriority w:val="99"/>
    <w:semiHidden/>
    <w:unhideWhenUsed/>
    <w:rsid w:val="000713EB"/>
    <w:rPr>
      <w:rFonts w:ascii="Cambria" w:hAnsi="Cambria"/>
      <w:b/>
      <w:bCs/>
      <w:lang w:eastAsia="en-US"/>
    </w:rPr>
  </w:style>
  <w:style w:type="character" w:customStyle="1" w:styleId="CommentSubjectChar">
    <w:name w:val="Comment Subject Char"/>
    <w:basedOn w:val="CommentTextChar"/>
    <w:link w:val="CommentSubject"/>
    <w:uiPriority w:val="99"/>
    <w:semiHidden/>
    <w:rsid w:val="000713EB"/>
    <w:rPr>
      <w:rFonts w:ascii="Cambria" w:hAnsi="Cambria"/>
      <w:b/>
      <w:bCs/>
      <w:lang w:eastAsia="en-US"/>
    </w:rPr>
  </w:style>
  <w:style w:type="paragraph" w:styleId="Revision">
    <w:name w:val="Revision"/>
    <w:hidden/>
    <w:uiPriority w:val="71"/>
    <w:rsid w:val="0054207F"/>
    <w:rPr>
      <w:rFonts w:ascii="Cambria" w:hAnsi="Cambria"/>
      <w:lang w:eastAsia="en-US"/>
    </w:rPr>
  </w:style>
  <w:style w:type="paragraph" w:styleId="NormalWeb">
    <w:name w:val="Normal (Web)"/>
    <w:basedOn w:val="Normal"/>
    <w:uiPriority w:val="99"/>
    <w:semiHidden/>
    <w:unhideWhenUsed/>
    <w:rsid w:val="00A57938"/>
    <w:pPr>
      <w:spacing w:before="100" w:beforeAutospacing="1" w:after="100" w:afterAutospacing="1"/>
    </w:pPr>
    <w:rPr>
      <w:rFonts w:ascii="Times New Roman" w:eastAsiaTheme="minorEastAsia" w:hAnsi="Times New Roman"/>
      <w:sz w:val="24"/>
      <w:szCs w:val="24"/>
      <w:lang w:eastAsia="en-AU"/>
    </w:rPr>
  </w:style>
  <w:style w:type="character" w:customStyle="1" w:styleId="UnresolvedMention1">
    <w:name w:val="Unresolved Mention1"/>
    <w:basedOn w:val="DefaultParagraphFont"/>
    <w:uiPriority w:val="99"/>
    <w:semiHidden/>
    <w:unhideWhenUsed/>
    <w:rsid w:val="00D22D1F"/>
    <w:rPr>
      <w:color w:val="605E5C"/>
      <w:shd w:val="clear" w:color="auto" w:fill="E1DFDD"/>
    </w:rPr>
  </w:style>
  <w:style w:type="table" w:styleId="MediumList2-Accent4">
    <w:name w:val="Medium List 2 Accent 4"/>
    <w:basedOn w:val="TableNormal"/>
    <w:uiPriority w:val="71"/>
    <w:rsid w:val="00B46B78"/>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styleId="UnresolvedMention">
    <w:name w:val="Unresolved Mention"/>
    <w:basedOn w:val="DefaultParagraphFont"/>
    <w:uiPriority w:val="99"/>
    <w:semiHidden/>
    <w:unhideWhenUsed/>
    <w:rsid w:val="00BE60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396373">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cancerplanning@dhhs.vic.gov.au" TargetMode="External"/><Relationship Id="rId26" Type="http://schemas.openxmlformats.org/officeDocument/2006/relationships/chart" Target="charts/chart4.xml"/><Relationship Id="rId39"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mailto:Belinda.steer@petermac.org" TargetMode="External"/><Relationship Id="rId34" Type="http://schemas.openxmlformats.org/officeDocument/2006/relationships/chart" Target="charts/chart11.xml"/><Relationship Id="rId42" Type="http://schemas.openxmlformats.org/officeDocument/2006/relationships/image" Target="media/image8.png"/><Relationship Id="rId47" Type="http://schemas.openxmlformats.org/officeDocument/2006/relationships/hyperlink" Target="http://www.health.vic.gov.au/cancer/framework/supportive.htm" TargetMode="External"/><Relationship Id="rId50"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3.xml"/><Relationship Id="rId33" Type="http://schemas.openxmlformats.org/officeDocument/2006/relationships/chart" Target="charts/chart10.xml"/><Relationship Id="rId38" Type="http://schemas.openxmlformats.org/officeDocument/2006/relationships/image" Target="media/image4.png"/><Relationship Id="rId46" Type="http://schemas.openxmlformats.org/officeDocument/2006/relationships/hyperlink" Target="http://www.health.vic.gov.au/cancer/framework/supportive.htm"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2.health.vic.gov.au/about/health-strategies/cancer-care/cancer-projects/investigating-practices-relating-to-malnutrition-in-victorian-cancer-services" TargetMode="External"/><Relationship Id="rId29" Type="http://schemas.openxmlformats.org/officeDocument/2006/relationships/image" Target="media/image2.png"/><Relationship Id="rId41" Type="http://schemas.openxmlformats.org/officeDocument/2006/relationships/image" Target="media/image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2.xml"/><Relationship Id="rId32" Type="http://schemas.openxmlformats.org/officeDocument/2006/relationships/chart" Target="charts/chart9.xm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3.xml"/><Relationship Id="rId49"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www2.health.vic.gov.au/about/health-strategies/cancer-care/cancer-projects/investigating-practices-relating-to-malnutrition-in-victorian-cancer-services" TargetMode="External"/><Relationship Id="rId31" Type="http://schemas.openxmlformats.org/officeDocument/2006/relationships/chart" Target="charts/chart8.xml"/><Relationship Id="rId44" Type="http://schemas.openxmlformats.org/officeDocument/2006/relationships/image" Target="media/image10.png"/><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Jenelle.loeliger@petermac.org" TargetMode="External"/><Relationship Id="rId27" Type="http://schemas.openxmlformats.org/officeDocument/2006/relationships/chart" Target="charts/chart5.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image" Target="media/image9.png"/><Relationship Id="rId4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oleObject" Target="file:///E:\PPS\PPS_working%20data_28.4.1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PPS\PPS_working%20data_28.4.1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PPS\PPS_working%20data_28.4.1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PPS\PPS_working%20data_28.4.17.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files\nutri$\Shared%20Drive%20Directory\8.%20Research%20&amp;%20Projects\Malnutrition\Malnutrition%20in%20VCS%20Phase%20III\Project%202%20PPS\Data\PPS_working%20data_28.4.17%20(2).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oleObject" Target="file:///F:\PPS\PPS_working%20data_28.4.17.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F:\PPS\PPS_working%20data_28.4.17.xlsx" TargetMode="External"/><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3" Type="http://schemas.openxmlformats.org/officeDocument/2006/relationships/oleObject" Target="file:///F:\PPS\PPS_working%20data_28.4.17.xlsx" TargetMode="External"/><Relationship Id="rId2" Type="http://schemas.microsoft.com/office/2011/relationships/chartColorStyle" Target="colors2.xml"/><Relationship Id="rId1" Type="http://schemas.microsoft.com/office/2011/relationships/chartStyle" Target="style2.xml"/></Relationships>
</file>

<file path=word/charts/_rels/chart9.xml.rels><?xml version="1.0" encoding="UTF-8" standalone="yes"?>
<Relationships xmlns="http://schemas.openxmlformats.org/package/2006/relationships"><Relationship Id="rId3" Type="http://schemas.openxmlformats.org/officeDocument/2006/relationships/oleObject" Target="file:///F:\PPS\PPS_working%20data_28.4.17.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dPt>
            <c:idx val="0"/>
            <c:bubble3D val="0"/>
            <c:extLst>
              <c:ext xmlns:c16="http://schemas.microsoft.com/office/drawing/2014/chart" uri="{C3380CC4-5D6E-409C-BE32-E72D297353CC}">
                <c16:uniqueId val="{00000001-1FD4-4CF9-97AF-5D8115C6C8FD}"/>
              </c:ext>
            </c:extLst>
          </c:dPt>
          <c:dPt>
            <c:idx val="1"/>
            <c:bubble3D val="0"/>
            <c:extLst>
              <c:ext xmlns:c16="http://schemas.microsoft.com/office/drawing/2014/chart" uri="{C3380CC4-5D6E-409C-BE32-E72D297353CC}">
                <c16:uniqueId val="{00000003-1FD4-4CF9-97AF-5D8115C6C8FD}"/>
              </c:ext>
            </c:extLst>
          </c:dPt>
          <c:dLbls>
            <c:dLbl>
              <c:idx val="0"/>
              <c:layout>
                <c:manualLayout>
                  <c:x val="-0.2104265317350795"/>
                  <c:y val="0.10447430913241108"/>
                </c:manualLayout>
              </c:layout>
              <c:tx>
                <c:rich>
                  <a:bodyPr rot="0" vert="horz"/>
                  <a:lstStyle/>
                  <a:p>
                    <a:pPr>
                      <a:defRPr>
                        <a:solidFill>
                          <a:schemeClr val="bg1"/>
                        </a:solidFill>
                      </a:defRPr>
                    </a:pPr>
                    <a:r>
                      <a:rPr lang="en-US">
                        <a:solidFill>
                          <a:schemeClr val="bg1"/>
                        </a:solidFill>
                      </a:rPr>
                      <a:t>At risk of malnutrition </a:t>
                    </a:r>
                  </a:p>
                  <a:p>
                    <a:pPr>
                      <a:defRPr>
                        <a:solidFill>
                          <a:schemeClr val="bg1"/>
                        </a:solidFill>
                      </a:defRPr>
                    </a:pPr>
                    <a:r>
                      <a:rPr lang="en-US" i="1">
                        <a:solidFill>
                          <a:schemeClr val="bg1"/>
                        </a:solidFill>
                      </a:rPr>
                      <a:t>n</a:t>
                    </a:r>
                    <a:r>
                      <a:rPr lang="en-US">
                        <a:solidFill>
                          <a:schemeClr val="bg1"/>
                        </a:solidFill>
                      </a:rPr>
                      <a:t> = 492, 37%</a:t>
                    </a:r>
                  </a:p>
                </c:rich>
              </c:tx>
              <c:sp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D4-4CF9-97AF-5D8115C6C8FD}"/>
                </c:ext>
              </c:extLst>
            </c:dLbl>
            <c:dLbl>
              <c:idx val="1"/>
              <c:layout>
                <c:manualLayout>
                  <c:x val="0.2330245961522851"/>
                  <c:y val="-0.13465527335398864"/>
                </c:manualLayout>
              </c:layout>
              <c:tx>
                <c:rich>
                  <a:bodyPr rot="0" vert="horz"/>
                  <a:lstStyle/>
                  <a:p>
                    <a:pPr>
                      <a:defRPr>
                        <a:solidFill>
                          <a:schemeClr val="bg1"/>
                        </a:solidFill>
                      </a:defRPr>
                    </a:pPr>
                    <a:r>
                      <a:rPr lang="en-US">
                        <a:solidFill>
                          <a:schemeClr val="bg1"/>
                        </a:solidFill>
                      </a:rPr>
                      <a:t>Well-nourished </a:t>
                    </a:r>
                  </a:p>
                  <a:p>
                    <a:pPr>
                      <a:defRPr>
                        <a:solidFill>
                          <a:schemeClr val="bg1"/>
                        </a:solidFill>
                      </a:defRPr>
                    </a:pPr>
                    <a:r>
                      <a:rPr lang="en-US" i="1">
                        <a:solidFill>
                          <a:schemeClr val="bg1"/>
                        </a:solidFill>
                      </a:rPr>
                      <a:t>n</a:t>
                    </a:r>
                    <a:r>
                      <a:rPr lang="en-US">
                        <a:solidFill>
                          <a:schemeClr val="bg1"/>
                        </a:solidFill>
                      </a:rPr>
                      <a:t> = 848, 63%</a:t>
                    </a:r>
                  </a:p>
                </c:rich>
              </c:tx>
              <c:sp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D4-4CF9-97AF-5D8115C6C8FD}"/>
                </c:ext>
              </c:extLst>
            </c:dLbl>
            <c:spPr>
              <a:noFill/>
              <a:ln>
                <a:noFill/>
              </a:ln>
              <a:effectLst/>
            </c:spPr>
            <c:txPr>
              <a:bodyPr rot="0" vert="horz"/>
              <a:lstStyle/>
              <a:p>
                <a:pPr>
                  <a:defRPr/>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Results!$B$86:$C$86</c:f>
              <c:strCache>
                <c:ptCount val="2"/>
                <c:pt idx="0">
                  <c:v>At risk of malnutrition n = 492</c:v>
                </c:pt>
                <c:pt idx="1">
                  <c:v>Well-nourished n = 848</c:v>
                </c:pt>
              </c:strCache>
            </c:strRef>
          </c:cat>
          <c:val>
            <c:numRef>
              <c:f>Results!$B$87:$C$87</c:f>
              <c:numCache>
                <c:formatCode>0%</c:formatCode>
                <c:ptCount val="2"/>
                <c:pt idx="0">
                  <c:v>0.36716417910447763</c:v>
                </c:pt>
                <c:pt idx="1">
                  <c:v>0.63283582089552237</c:v>
                </c:pt>
              </c:numCache>
            </c:numRef>
          </c:val>
          <c:extLst>
            <c:ext xmlns:c16="http://schemas.microsoft.com/office/drawing/2014/chart" uri="{C3380CC4-5D6E-409C-BE32-E72D297353CC}">
              <c16:uniqueId val="{00000000-6EF4-4B23-ACE5-0441D4119E63}"/>
            </c:ext>
          </c:extLst>
        </c:ser>
        <c:dLbls>
          <c:showLegendKey val="0"/>
          <c:showVal val="1"/>
          <c:showCatName val="1"/>
          <c:showSerName val="0"/>
          <c:showPercent val="0"/>
          <c:showBubbleSize val="0"/>
          <c:showLeaderLines val="1"/>
        </c:dLbls>
        <c:firstSliceAng val="0"/>
      </c:pieChart>
    </c:plotArea>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v>% patients with malnutrition</c:v>
          </c:tx>
          <c:spPr>
            <a:pattFill prst="narHorz">
              <a:fgClr>
                <a:schemeClr val="accent4">
                  <a:shade val="76000"/>
                </a:schemeClr>
              </a:fgClr>
              <a:bgClr>
                <a:schemeClr val="accent4">
                  <a:shade val="76000"/>
                  <a:lumMod val="20000"/>
                  <a:lumOff val="80000"/>
                </a:schemeClr>
              </a:bgClr>
            </a:pattFill>
            <a:ln>
              <a:noFill/>
            </a:ln>
            <a:effectLst>
              <a:innerShdw blurRad="114300">
                <a:schemeClr val="accent4">
                  <a:shade val="76000"/>
                </a:schemeClr>
              </a:innerShdw>
            </a:effectLst>
          </c:spPr>
          <c:invertIfNegative val="0"/>
          <c:cat>
            <c:strRef>
              <c:f>'Tumour Streams'!$B$89:$B$98</c:f>
              <c:strCache>
                <c:ptCount val="10"/>
                <c:pt idx="0">
                  <c:v>UGI</c:v>
                </c:pt>
                <c:pt idx="1">
                  <c:v>Colorectal</c:v>
                </c:pt>
                <c:pt idx="2">
                  <c:v>H&amp;N</c:v>
                </c:pt>
                <c:pt idx="3">
                  <c:v>Lung</c:v>
                </c:pt>
                <c:pt idx="4">
                  <c:v>Haem</c:v>
                </c:pt>
                <c:pt idx="5">
                  <c:v>Breast</c:v>
                </c:pt>
                <c:pt idx="6">
                  <c:v>Skin and melanoma</c:v>
                </c:pt>
                <c:pt idx="7">
                  <c:v>Gynaecological</c:v>
                </c:pt>
                <c:pt idx="8">
                  <c:v>Genitonurinary</c:v>
                </c:pt>
                <c:pt idx="9">
                  <c:v>Other</c:v>
                </c:pt>
              </c:strCache>
            </c:strRef>
          </c:cat>
          <c:val>
            <c:numRef>
              <c:f>'Tumour Streams'!$C$89:$C$98</c:f>
              <c:numCache>
                <c:formatCode>0%</c:formatCode>
                <c:ptCount val="10"/>
                <c:pt idx="0">
                  <c:v>0.43333333333333335</c:v>
                </c:pt>
                <c:pt idx="1">
                  <c:v>0.25668449197860965</c:v>
                </c:pt>
                <c:pt idx="2">
                  <c:v>0.31192660550458717</c:v>
                </c:pt>
                <c:pt idx="3">
                  <c:v>0.3125</c:v>
                </c:pt>
                <c:pt idx="4">
                  <c:v>0.22</c:v>
                </c:pt>
                <c:pt idx="5">
                  <c:v>7.8512396694214878E-2</c:v>
                </c:pt>
                <c:pt idx="6">
                  <c:v>7.6923076923076927E-2</c:v>
                </c:pt>
                <c:pt idx="7">
                  <c:v>0.15254237288135594</c:v>
                </c:pt>
                <c:pt idx="8">
                  <c:v>0.22321428571428573</c:v>
                </c:pt>
                <c:pt idx="9">
                  <c:v>0.19642857142857142</c:v>
                </c:pt>
              </c:numCache>
            </c:numRef>
          </c:val>
          <c:extLst>
            <c:ext xmlns:c16="http://schemas.microsoft.com/office/drawing/2014/chart" uri="{C3380CC4-5D6E-409C-BE32-E72D297353CC}">
              <c16:uniqueId val="{00000000-AE7A-4C2B-B24F-18B92BCED4FE}"/>
            </c:ext>
          </c:extLst>
        </c:ser>
        <c:ser>
          <c:idx val="1"/>
          <c:order val="1"/>
          <c:tx>
            <c:v>% patients with malnutrition receiving dietetic intervention</c:v>
          </c:tx>
          <c:spPr>
            <a:pattFill prst="narHorz">
              <a:fgClr>
                <a:schemeClr val="accent4">
                  <a:tint val="77000"/>
                </a:schemeClr>
              </a:fgClr>
              <a:bgClr>
                <a:schemeClr val="accent4">
                  <a:tint val="77000"/>
                  <a:lumMod val="20000"/>
                  <a:lumOff val="80000"/>
                </a:schemeClr>
              </a:bgClr>
            </a:pattFill>
            <a:ln>
              <a:noFill/>
            </a:ln>
            <a:effectLst>
              <a:innerShdw blurRad="114300">
                <a:schemeClr val="accent4">
                  <a:tint val="77000"/>
                </a:schemeClr>
              </a:innerShdw>
            </a:effectLst>
          </c:spPr>
          <c:invertIfNegative val="0"/>
          <c:cat>
            <c:strRef>
              <c:f>'Tumour Streams'!$B$89:$B$98</c:f>
              <c:strCache>
                <c:ptCount val="10"/>
                <c:pt idx="0">
                  <c:v>UGI</c:v>
                </c:pt>
                <c:pt idx="1">
                  <c:v>Colorectal</c:v>
                </c:pt>
                <c:pt idx="2">
                  <c:v>H&amp;N</c:v>
                </c:pt>
                <c:pt idx="3">
                  <c:v>Lung</c:v>
                </c:pt>
                <c:pt idx="4">
                  <c:v>Haem</c:v>
                </c:pt>
                <c:pt idx="5">
                  <c:v>Breast</c:v>
                </c:pt>
                <c:pt idx="6">
                  <c:v>Skin and melanoma</c:v>
                </c:pt>
                <c:pt idx="7">
                  <c:v>Gynaecological</c:v>
                </c:pt>
                <c:pt idx="8">
                  <c:v>Genitonurinary</c:v>
                </c:pt>
                <c:pt idx="9">
                  <c:v>Other</c:v>
                </c:pt>
              </c:strCache>
            </c:strRef>
          </c:cat>
          <c:val>
            <c:numRef>
              <c:f>'Tumour Streams'!$I$109:$I$118</c:f>
              <c:numCache>
                <c:formatCode>0%</c:formatCode>
                <c:ptCount val="10"/>
                <c:pt idx="0">
                  <c:v>0.30833333333333335</c:v>
                </c:pt>
                <c:pt idx="1">
                  <c:v>0.14438502673796791</c:v>
                </c:pt>
                <c:pt idx="2">
                  <c:v>0.29357798165137616</c:v>
                </c:pt>
                <c:pt idx="3">
                  <c:v>0.24305555555555555</c:v>
                </c:pt>
                <c:pt idx="4">
                  <c:v>0.152</c:v>
                </c:pt>
                <c:pt idx="5">
                  <c:v>2.8925619834710745E-2</c:v>
                </c:pt>
                <c:pt idx="6">
                  <c:v>7.6923076923076927E-2</c:v>
                </c:pt>
                <c:pt idx="7">
                  <c:v>8.4745762711864403E-2</c:v>
                </c:pt>
                <c:pt idx="8">
                  <c:v>0.11607142857142858</c:v>
                </c:pt>
                <c:pt idx="9">
                  <c:v>0.125</c:v>
                </c:pt>
              </c:numCache>
            </c:numRef>
          </c:val>
          <c:extLst>
            <c:ext xmlns:c16="http://schemas.microsoft.com/office/drawing/2014/chart" uri="{C3380CC4-5D6E-409C-BE32-E72D297353CC}">
              <c16:uniqueId val="{00000001-AE7A-4C2B-B24F-18B92BCED4FE}"/>
            </c:ext>
          </c:extLst>
        </c:ser>
        <c:dLbls>
          <c:showLegendKey val="0"/>
          <c:showVal val="0"/>
          <c:showCatName val="0"/>
          <c:showSerName val="0"/>
          <c:showPercent val="0"/>
          <c:showBubbleSize val="0"/>
        </c:dLbls>
        <c:gapWidth val="150"/>
        <c:overlap val="50"/>
        <c:axId val="128406656"/>
        <c:axId val="128408192"/>
      </c:barChart>
      <c:catAx>
        <c:axId val="12840665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408192"/>
        <c:crosses val="autoZero"/>
        <c:auto val="1"/>
        <c:lblAlgn val="ctr"/>
        <c:lblOffset val="100"/>
        <c:noMultiLvlLbl val="0"/>
      </c:catAx>
      <c:valAx>
        <c:axId val="128408192"/>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Malnutrition prevalence</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406656"/>
        <c:crosses val="autoZero"/>
        <c:crossBetween val="between"/>
        <c:majorUnit val="0.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v>% patients with malnutrition</c:v>
          </c:tx>
          <c:spPr>
            <a:pattFill prst="narHorz">
              <a:fgClr>
                <a:schemeClr val="accent4">
                  <a:shade val="76000"/>
                </a:schemeClr>
              </a:fgClr>
              <a:bgClr>
                <a:schemeClr val="accent4">
                  <a:shade val="76000"/>
                  <a:lumMod val="20000"/>
                  <a:lumOff val="80000"/>
                </a:schemeClr>
              </a:bgClr>
            </a:pattFill>
            <a:ln>
              <a:noFill/>
            </a:ln>
            <a:effectLst>
              <a:innerShdw blurRad="114300">
                <a:schemeClr val="accent4">
                  <a:shade val="76000"/>
                </a:schemeClr>
              </a:innerShdw>
            </a:effectLst>
          </c:spPr>
          <c:invertIfNegative val="0"/>
          <c:cat>
            <c:strRef>
              <c:f>Sites!$B$39:$B$50</c:f>
              <c:strCache>
                <c:ptCount val="12"/>
                <c:pt idx="0">
                  <c:v>R3</c:v>
                </c:pt>
                <c:pt idx="1">
                  <c:v>R5</c:v>
                </c:pt>
                <c:pt idx="2">
                  <c:v>R4</c:v>
                </c:pt>
                <c:pt idx="3">
                  <c:v>M4</c:v>
                </c:pt>
                <c:pt idx="4">
                  <c:v>M10</c:v>
                </c:pt>
                <c:pt idx="5">
                  <c:v>M3</c:v>
                </c:pt>
                <c:pt idx="6">
                  <c:v>M8</c:v>
                </c:pt>
                <c:pt idx="7">
                  <c:v>M5</c:v>
                </c:pt>
                <c:pt idx="8">
                  <c:v>M9</c:v>
                </c:pt>
                <c:pt idx="9">
                  <c:v>M1</c:v>
                </c:pt>
                <c:pt idx="10">
                  <c:v>M6</c:v>
                </c:pt>
                <c:pt idx="11">
                  <c:v>M7</c:v>
                </c:pt>
              </c:strCache>
            </c:strRef>
          </c:cat>
          <c:val>
            <c:numRef>
              <c:f>Sites!$G$39:$G$50</c:f>
              <c:numCache>
                <c:formatCode>0%</c:formatCode>
                <c:ptCount val="12"/>
                <c:pt idx="0">
                  <c:v>0.30263157894736842</c:v>
                </c:pt>
                <c:pt idx="1">
                  <c:v>0.16326530612244897</c:v>
                </c:pt>
                <c:pt idx="2">
                  <c:v>0.20792079207920791</c:v>
                </c:pt>
                <c:pt idx="3">
                  <c:v>0.23076923076923078</c:v>
                </c:pt>
                <c:pt idx="4">
                  <c:v>0.35714285714285715</c:v>
                </c:pt>
                <c:pt idx="5">
                  <c:v>0.21973094170403587</c:v>
                </c:pt>
                <c:pt idx="6">
                  <c:v>0.27142857142857141</c:v>
                </c:pt>
                <c:pt idx="7">
                  <c:v>0.17948717948717949</c:v>
                </c:pt>
                <c:pt idx="8">
                  <c:v>0.12727272727272726</c:v>
                </c:pt>
                <c:pt idx="9">
                  <c:v>0.256198347107438</c:v>
                </c:pt>
                <c:pt idx="10">
                  <c:v>0.20394736842105263</c:v>
                </c:pt>
                <c:pt idx="11">
                  <c:v>0.30693069306930693</c:v>
                </c:pt>
              </c:numCache>
            </c:numRef>
          </c:val>
          <c:extLst>
            <c:ext xmlns:c16="http://schemas.microsoft.com/office/drawing/2014/chart" uri="{C3380CC4-5D6E-409C-BE32-E72D297353CC}">
              <c16:uniqueId val="{00000000-42CA-4596-80CA-0D50923B3431}"/>
            </c:ext>
          </c:extLst>
        </c:ser>
        <c:ser>
          <c:idx val="1"/>
          <c:order val="1"/>
          <c:tx>
            <c:v>% patients with malnutrition receiving dietetic intervention</c:v>
          </c:tx>
          <c:spPr>
            <a:pattFill prst="narHorz">
              <a:fgClr>
                <a:schemeClr val="accent4">
                  <a:tint val="77000"/>
                </a:schemeClr>
              </a:fgClr>
              <a:bgClr>
                <a:schemeClr val="accent4">
                  <a:tint val="77000"/>
                  <a:lumMod val="20000"/>
                  <a:lumOff val="80000"/>
                </a:schemeClr>
              </a:bgClr>
            </a:pattFill>
            <a:ln>
              <a:noFill/>
            </a:ln>
            <a:effectLst>
              <a:innerShdw blurRad="114300">
                <a:schemeClr val="accent4">
                  <a:tint val="77000"/>
                </a:schemeClr>
              </a:innerShdw>
            </a:effectLst>
          </c:spPr>
          <c:invertIfNegative val="0"/>
          <c:cat>
            <c:strRef>
              <c:f>Sites!$B$39:$B$50</c:f>
              <c:strCache>
                <c:ptCount val="12"/>
                <c:pt idx="0">
                  <c:v>R3</c:v>
                </c:pt>
                <c:pt idx="1">
                  <c:v>R5</c:v>
                </c:pt>
                <c:pt idx="2">
                  <c:v>R4</c:v>
                </c:pt>
                <c:pt idx="3">
                  <c:v>M4</c:v>
                </c:pt>
                <c:pt idx="4">
                  <c:v>M10</c:v>
                </c:pt>
                <c:pt idx="5">
                  <c:v>M3</c:v>
                </c:pt>
                <c:pt idx="6">
                  <c:v>M8</c:v>
                </c:pt>
                <c:pt idx="7">
                  <c:v>M5</c:v>
                </c:pt>
                <c:pt idx="8">
                  <c:v>M9</c:v>
                </c:pt>
                <c:pt idx="9">
                  <c:v>M1</c:v>
                </c:pt>
                <c:pt idx="10">
                  <c:v>M6</c:v>
                </c:pt>
                <c:pt idx="11">
                  <c:v>M7</c:v>
                </c:pt>
              </c:strCache>
            </c:strRef>
          </c:cat>
          <c:val>
            <c:numRef>
              <c:f>Sites!$J$39:$J$50</c:f>
              <c:numCache>
                <c:formatCode>0%</c:formatCode>
                <c:ptCount val="12"/>
                <c:pt idx="0">
                  <c:v>0.14473684210526316</c:v>
                </c:pt>
                <c:pt idx="1">
                  <c:v>0.12244897959183673</c:v>
                </c:pt>
                <c:pt idx="2">
                  <c:v>0.18811881188118812</c:v>
                </c:pt>
                <c:pt idx="3">
                  <c:v>0.11538461538461539</c:v>
                </c:pt>
                <c:pt idx="4">
                  <c:v>0.32142857142857145</c:v>
                </c:pt>
                <c:pt idx="5">
                  <c:v>0.16591928251121077</c:v>
                </c:pt>
                <c:pt idx="6">
                  <c:v>0.2</c:v>
                </c:pt>
                <c:pt idx="7">
                  <c:v>9.8290598290598288E-2</c:v>
                </c:pt>
                <c:pt idx="8">
                  <c:v>0.12727272727272726</c:v>
                </c:pt>
                <c:pt idx="9">
                  <c:v>0.16528925619834711</c:v>
                </c:pt>
                <c:pt idx="10">
                  <c:v>0.13815789473684212</c:v>
                </c:pt>
                <c:pt idx="11">
                  <c:v>0.22772277227722773</c:v>
                </c:pt>
              </c:numCache>
            </c:numRef>
          </c:val>
          <c:extLst>
            <c:ext xmlns:c16="http://schemas.microsoft.com/office/drawing/2014/chart" uri="{C3380CC4-5D6E-409C-BE32-E72D297353CC}">
              <c16:uniqueId val="{00000001-42CA-4596-80CA-0D50923B3431}"/>
            </c:ext>
          </c:extLst>
        </c:ser>
        <c:dLbls>
          <c:showLegendKey val="0"/>
          <c:showVal val="0"/>
          <c:showCatName val="0"/>
          <c:showSerName val="0"/>
          <c:showPercent val="0"/>
          <c:showBubbleSize val="0"/>
        </c:dLbls>
        <c:gapWidth val="150"/>
        <c:overlap val="50"/>
        <c:axId val="128944000"/>
        <c:axId val="128946176"/>
      </c:barChart>
      <c:catAx>
        <c:axId val="12894400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Sites</a:t>
                </a:r>
              </a:p>
            </c:rich>
          </c:tx>
          <c:overlay val="0"/>
          <c:spPr>
            <a:noFill/>
            <a:ln>
              <a:noFill/>
            </a:ln>
            <a:effectLst/>
          </c:sp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946176"/>
        <c:crosses val="autoZero"/>
        <c:auto val="1"/>
        <c:lblAlgn val="ctr"/>
        <c:lblOffset val="100"/>
        <c:noMultiLvlLbl val="0"/>
      </c:catAx>
      <c:valAx>
        <c:axId val="128946176"/>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Malnutrition prevalence</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9440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clustered"/>
        <c:varyColors val="0"/>
        <c:ser>
          <c:idx val="0"/>
          <c:order val="0"/>
          <c:tx>
            <c:strRef>
              <c:f>Sheet3!$A$61</c:f>
              <c:strCache>
                <c:ptCount val="1"/>
                <c:pt idx="0">
                  <c:v>Inpatients</c:v>
                </c:pt>
              </c:strCache>
            </c:strRef>
          </c:tx>
          <c:spPr>
            <a:pattFill prst="narVert">
              <a:fgClr>
                <a:schemeClr val="accent4">
                  <a:shade val="76000"/>
                </a:schemeClr>
              </a:fgClr>
              <a:bgClr>
                <a:schemeClr val="accent4">
                  <a:shade val="76000"/>
                  <a:lumMod val="20000"/>
                  <a:lumOff val="80000"/>
                </a:schemeClr>
              </a:bgClr>
            </a:pattFill>
            <a:ln>
              <a:noFill/>
            </a:ln>
            <a:effectLst>
              <a:innerShdw blurRad="114300">
                <a:schemeClr val="accent4">
                  <a:shade val="76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(Sheet3!$D$60,Sheet3!$F$60,Sheet3!$H$60,Sheet3!$J$60,Sheet3!$P$60)</c:f>
              <c:strCache>
                <c:ptCount val="5"/>
                <c:pt idx="0">
                  <c:v>No intervention</c:v>
                </c:pt>
                <c:pt idx="1">
                  <c:v>Oral nutrition support</c:v>
                </c:pt>
                <c:pt idx="2">
                  <c:v>Commercial oral nutrition support</c:v>
                </c:pt>
                <c:pt idx="3">
                  <c:v>Enteral nutrition</c:v>
                </c:pt>
                <c:pt idx="4">
                  <c:v>Parenteral nutrition</c:v>
                </c:pt>
              </c:strCache>
            </c:strRef>
          </c:cat>
          <c:val>
            <c:numRef>
              <c:f>(Sheet3!$D$61,Sheet3!$F$61,Sheet3!$H$61,Sheet3!$J$61,Sheet3!$P$61)</c:f>
              <c:numCache>
                <c:formatCode>0%</c:formatCode>
                <c:ptCount val="5"/>
                <c:pt idx="0">
                  <c:v>0.40809968847352024</c:v>
                </c:pt>
                <c:pt idx="1">
                  <c:v>0.39563862928348908</c:v>
                </c:pt>
                <c:pt idx="2">
                  <c:v>0.31464174454828658</c:v>
                </c:pt>
                <c:pt idx="3">
                  <c:v>6.8535825545171333E-2</c:v>
                </c:pt>
                <c:pt idx="4">
                  <c:v>2.8037383177570093E-2</c:v>
                </c:pt>
              </c:numCache>
            </c:numRef>
          </c:val>
          <c:extLst>
            <c:ext xmlns:c16="http://schemas.microsoft.com/office/drawing/2014/chart" uri="{C3380CC4-5D6E-409C-BE32-E72D297353CC}">
              <c16:uniqueId val="{00000000-CD35-428B-824B-40C58E269C02}"/>
            </c:ext>
          </c:extLst>
        </c:ser>
        <c:ser>
          <c:idx val="1"/>
          <c:order val="1"/>
          <c:tx>
            <c:strRef>
              <c:f>Sheet3!$A$62</c:f>
              <c:strCache>
                <c:ptCount val="1"/>
                <c:pt idx="0">
                  <c:v>Ambulatory</c:v>
                </c:pt>
              </c:strCache>
            </c:strRef>
          </c:tx>
          <c:spPr>
            <a:pattFill prst="narVert">
              <a:fgClr>
                <a:schemeClr val="accent4">
                  <a:tint val="77000"/>
                </a:schemeClr>
              </a:fgClr>
              <a:bgClr>
                <a:schemeClr val="accent4">
                  <a:tint val="77000"/>
                  <a:lumMod val="20000"/>
                  <a:lumOff val="80000"/>
                </a:schemeClr>
              </a:bgClr>
            </a:pattFill>
            <a:ln>
              <a:noFill/>
            </a:ln>
            <a:effectLst>
              <a:innerShdw blurRad="114300">
                <a:schemeClr val="accent4">
                  <a:tint val="77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(Sheet3!$D$60,Sheet3!$F$60,Sheet3!$H$60,Sheet3!$J$60,Sheet3!$P$60)</c:f>
              <c:strCache>
                <c:ptCount val="5"/>
                <c:pt idx="0">
                  <c:v>No intervention</c:v>
                </c:pt>
                <c:pt idx="1">
                  <c:v>Oral nutrition support</c:v>
                </c:pt>
                <c:pt idx="2">
                  <c:v>Commercial oral nutrition support</c:v>
                </c:pt>
                <c:pt idx="3">
                  <c:v>Enteral nutrition</c:v>
                </c:pt>
                <c:pt idx="4">
                  <c:v>Parenteral nutrition</c:v>
                </c:pt>
              </c:strCache>
            </c:strRef>
          </c:cat>
          <c:val>
            <c:numRef>
              <c:f>(Sheet3!$D$62,Sheet3!$F$62,Sheet3!$H$62,Sheet3!$J$62,Sheet3!$P$62)</c:f>
              <c:numCache>
                <c:formatCode>0%</c:formatCode>
                <c:ptCount val="5"/>
                <c:pt idx="0">
                  <c:v>0.71933267909715404</c:v>
                </c:pt>
                <c:pt idx="1">
                  <c:v>0.197252208047105</c:v>
                </c:pt>
                <c:pt idx="2">
                  <c:v>0.16584887144259078</c:v>
                </c:pt>
                <c:pt idx="3">
                  <c:v>1.8645731108930325E-2</c:v>
                </c:pt>
                <c:pt idx="4">
                  <c:v>0</c:v>
                </c:pt>
              </c:numCache>
            </c:numRef>
          </c:val>
          <c:extLst>
            <c:ext xmlns:c16="http://schemas.microsoft.com/office/drawing/2014/chart" uri="{C3380CC4-5D6E-409C-BE32-E72D297353CC}">
              <c16:uniqueId val="{00000001-CD35-428B-824B-40C58E269C02}"/>
            </c:ext>
          </c:extLst>
        </c:ser>
        <c:dLbls>
          <c:dLblPos val="inEnd"/>
          <c:showLegendKey val="0"/>
          <c:showVal val="1"/>
          <c:showCatName val="0"/>
          <c:showSerName val="0"/>
          <c:showPercent val="0"/>
          <c:showBubbleSize val="0"/>
        </c:dLbls>
        <c:gapWidth val="75"/>
        <c:axId val="148560896"/>
        <c:axId val="148919040"/>
      </c:barChart>
      <c:catAx>
        <c:axId val="148560896"/>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30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919040"/>
        <c:crosses val="autoZero"/>
        <c:auto val="1"/>
        <c:lblAlgn val="ctr"/>
        <c:lblOffset val="100"/>
        <c:noMultiLvlLbl val="0"/>
      </c:catAx>
      <c:valAx>
        <c:axId val="148919040"/>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608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v>No intervention</c:v>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cat>
            <c:strRef>
              <c:f>Sheet3!$A$89:$A$98</c:f>
              <c:strCache>
                <c:ptCount val="10"/>
                <c:pt idx="0">
                  <c:v>UGI</c:v>
                </c:pt>
                <c:pt idx="1">
                  <c:v>Colorectal</c:v>
                </c:pt>
                <c:pt idx="2">
                  <c:v>H&amp;N</c:v>
                </c:pt>
                <c:pt idx="3">
                  <c:v>Lung</c:v>
                </c:pt>
                <c:pt idx="4">
                  <c:v>Haem</c:v>
                </c:pt>
                <c:pt idx="5">
                  <c:v>Breast</c:v>
                </c:pt>
                <c:pt idx="6">
                  <c:v>Skin and melanoma</c:v>
                </c:pt>
                <c:pt idx="7">
                  <c:v>Gynaecological</c:v>
                </c:pt>
                <c:pt idx="8">
                  <c:v>Genitonurinary</c:v>
                </c:pt>
                <c:pt idx="9">
                  <c:v>Other</c:v>
                </c:pt>
              </c:strCache>
            </c:strRef>
          </c:cat>
          <c:val>
            <c:numRef>
              <c:f>Sheet3!$C$89:$C$98</c:f>
              <c:numCache>
                <c:formatCode>General</c:formatCode>
                <c:ptCount val="10"/>
                <c:pt idx="0">
                  <c:v>48</c:v>
                </c:pt>
                <c:pt idx="1">
                  <c:v>124</c:v>
                </c:pt>
                <c:pt idx="2">
                  <c:v>30</c:v>
                </c:pt>
                <c:pt idx="3">
                  <c:v>87</c:v>
                </c:pt>
                <c:pt idx="4">
                  <c:v>148</c:v>
                </c:pt>
                <c:pt idx="5">
                  <c:v>218</c:v>
                </c:pt>
                <c:pt idx="6">
                  <c:v>42</c:v>
                </c:pt>
                <c:pt idx="7">
                  <c:v>43</c:v>
                </c:pt>
                <c:pt idx="8">
                  <c:v>87</c:v>
                </c:pt>
                <c:pt idx="9">
                  <c:v>36</c:v>
                </c:pt>
              </c:numCache>
            </c:numRef>
          </c:val>
          <c:extLst>
            <c:ext xmlns:c16="http://schemas.microsoft.com/office/drawing/2014/chart" uri="{C3380CC4-5D6E-409C-BE32-E72D297353CC}">
              <c16:uniqueId val="{00000000-AF13-416E-B247-316A516BEB2C}"/>
            </c:ext>
          </c:extLst>
        </c:ser>
        <c:ser>
          <c:idx val="1"/>
          <c:order val="1"/>
          <c:tx>
            <c:v>Oral nutrition support</c:v>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cat>
            <c:strRef>
              <c:f>Sheet3!$A$89:$A$98</c:f>
              <c:strCache>
                <c:ptCount val="10"/>
                <c:pt idx="0">
                  <c:v>UGI</c:v>
                </c:pt>
                <c:pt idx="1">
                  <c:v>Colorectal</c:v>
                </c:pt>
                <c:pt idx="2">
                  <c:v>H&amp;N</c:v>
                </c:pt>
                <c:pt idx="3">
                  <c:v>Lung</c:v>
                </c:pt>
                <c:pt idx="4">
                  <c:v>Haem</c:v>
                </c:pt>
                <c:pt idx="5">
                  <c:v>Breast</c:v>
                </c:pt>
                <c:pt idx="6">
                  <c:v>Skin and melanoma</c:v>
                </c:pt>
                <c:pt idx="7">
                  <c:v>Gynaecological</c:v>
                </c:pt>
                <c:pt idx="8">
                  <c:v>Genitonurinary</c:v>
                </c:pt>
                <c:pt idx="9">
                  <c:v>Other</c:v>
                </c:pt>
              </c:strCache>
            </c:strRef>
          </c:cat>
          <c:val>
            <c:numRef>
              <c:f>Sheet3!$E$89:$E$98</c:f>
              <c:numCache>
                <c:formatCode>General</c:formatCode>
                <c:ptCount val="10"/>
                <c:pt idx="0">
                  <c:v>53</c:v>
                </c:pt>
                <c:pt idx="1">
                  <c:v>49</c:v>
                </c:pt>
                <c:pt idx="2">
                  <c:v>38</c:v>
                </c:pt>
                <c:pt idx="3">
                  <c:v>44</c:v>
                </c:pt>
                <c:pt idx="4">
                  <c:v>68</c:v>
                </c:pt>
                <c:pt idx="5">
                  <c:v>18</c:v>
                </c:pt>
                <c:pt idx="6">
                  <c:v>8</c:v>
                </c:pt>
                <c:pt idx="7">
                  <c:v>15</c:v>
                </c:pt>
                <c:pt idx="8">
                  <c:v>18</c:v>
                </c:pt>
                <c:pt idx="9">
                  <c:v>16</c:v>
                </c:pt>
              </c:numCache>
            </c:numRef>
          </c:val>
          <c:extLst>
            <c:ext xmlns:c16="http://schemas.microsoft.com/office/drawing/2014/chart" uri="{C3380CC4-5D6E-409C-BE32-E72D297353CC}">
              <c16:uniqueId val="{00000001-AF13-416E-B247-316A516BEB2C}"/>
            </c:ext>
          </c:extLst>
        </c:ser>
        <c:ser>
          <c:idx val="2"/>
          <c:order val="2"/>
          <c:tx>
            <c:v>Commercial oral nutrition support</c:v>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strRef>
              <c:f>Sheet3!$A$89:$A$98</c:f>
              <c:strCache>
                <c:ptCount val="10"/>
                <c:pt idx="0">
                  <c:v>UGI</c:v>
                </c:pt>
                <c:pt idx="1">
                  <c:v>Colorectal</c:v>
                </c:pt>
                <c:pt idx="2">
                  <c:v>H&amp;N</c:v>
                </c:pt>
                <c:pt idx="3">
                  <c:v>Lung</c:v>
                </c:pt>
                <c:pt idx="4">
                  <c:v>Haem</c:v>
                </c:pt>
                <c:pt idx="5">
                  <c:v>Breast</c:v>
                </c:pt>
                <c:pt idx="6">
                  <c:v>Skin and melanoma</c:v>
                </c:pt>
                <c:pt idx="7">
                  <c:v>Gynaecological</c:v>
                </c:pt>
                <c:pt idx="8">
                  <c:v>Genitonurinary</c:v>
                </c:pt>
                <c:pt idx="9">
                  <c:v>Other</c:v>
                </c:pt>
              </c:strCache>
            </c:strRef>
          </c:cat>
          <c:val>
            <c:numRef>
              <c:f>Sheet3!$G$89:$G$98</c:f>
              <c:numCache>
                <c:formatCode>General</c:formatCode>
                <c:ptCount val="10"/>
                <c:pt idx="0">
                  <c:v>36</c:v>
                </c:pt>
                <c:pt idx="1">
                  <c:v>38</c:v>
                </c:pt>
                <c:pt idx="2">
                  <c:v>39</c:v>
                </c:pt>
                <c:pt idx="3">
                  <c:v>41</c:v>
                </c:pt>
                <c:pt idx="4">
                  <c:v>64</c:v>
                </c:pt>
                <c:pt idx="5">
                  <c:v>14</c:v>
                </c:pt>
                <c:pt idx="6">
                  <c:v>6</c:v>
                </c:pt>
                <c:pt idx="7">
                  <c:v>8</c:v>
                </c:pt>
                <c:pt idx="8">
                  <c:v>13</c:v>
                </c:pt>
                <c:pt idx="9">
                  <c:v>11</c:v>
                </c:pt>
              </c:numCache>
            </c:numRef>
          </c:val>
          <c:extLst>
            <c:ext xmlns:c16="http://schemas.microsoft.com/office/drawing/2014/chart" uri="{C3380CC4-5D6E-409C-BE32-E72D297353CC}">
              <c16:uniqueId val="{00000002-AF13-416E-B247-316A516BEB2C}"/>
            </c:ext>
          </c:extLst>
        </c:ser>
        <c:ser>
          <c:idx val="3"/>
          <c:order val="3"/>
          <c:tx>
            <c:v>Enteral nutrition</c:v>
          </c:tx>
          <c:spPr>
            <a:pattFill prst="narHorz">
              <a:fgClr>
                <a:schemeClr val="accent6">
                  <a:lumMod val="60000"/>
                </a:schemeClr>
              </a:fgClr>
              <a:bgClr>
                <a:schemeClr val="accent6">
                  <a:lumMod val="60000"/>
                  <a:lumMod val="20000"/>
                  <a:lumOff val="80000"/>
                </a:schemeClr>
              </a:bgClr>
            </a:pattFill>
            <a:ln>
              <a:noFill/>
            </a:ln>
            <a:effectLst>
              <a:innerShdw blurRad="114300">
                <a:schemeClr val="accent6">
                  <a:lumMod val="60000"/>
                </a:schemeClr>
              </a:innerShdw>
            </a:effectLst>
          </c:spPr>
          <c:invertIfNegative val="0"/>
          <c:cat>
            <c:strRef>
              <c:f>Sheet3!$A$89:$A$98</c:f>
              <c:strCache>
                <c:ptCount val="10"/>
                <c:pt idx="0">
                  <c:v>UGI</c:v>
                </c:pt>
                <c:pt idx="1">
                  <c:v>Colorectal</c:v>
                </c:pt>
                <c:pt idx="2">
                  <c:v>H&amp;N</c:v>
                </c:pt>
                <c:pt idx="3">
                  <c:v>Lung</c:v>
                </c:pt>
                <c:pt idx="4">
                  <c:v>Haem</c:v>
                </c:pt>
                <c:pt idx="5">
                  <c:v>Breast</c:v>
                </c:pt>
                <c:pt idx="6">
                  <c:v>Skin and melanoma</c:v>
                </c:pt>
                <c:pt idx="7">
                  <c:v>Gynaecological</c:v>
                </c:pt>
                <c:pt idx="8">
                  <c:v>Genitonurinary</c:v>
                </c:pt>
                <c:pt idx="9">
                  <c:v>Other</c:v>
                </c:pt>
              </c:strCache>
            </c:strRef>
          </c:cat>
          <c:val>
            <c:numRef>
              <c:f>Sheet3!$I$89:$I$98</c:f>
              <c:numCache>
                <c:formatCode>General</c:formatCode>
                <c:ptCount val="10"/>
                <c:pt idx="0">
                  <c:v>11</c:v>
                </c:pt>
                <c:pt idx="1">
                  <c:v>0</c:v>
                </c:pt>
                <c:pt idx="2">
                  <c:v>29</c:v>
                </c:pt>
                <c:pt idx="3">
                  <c:v>0</c:v>
                </c:pt>
                <c:pt idx="4">
                  <c:v>0</c:v>
                </c:pt>
                <c:pt idx="5">
                  <c:v>0</c:v>
                </c:pt>
                <c:pt idx="6">
                  <c:v>0</c:v>
                </c:pt>
                <c:pt idx="7">
                  <c:v>0</c:v>
                </c:pt>
                <c:pt idx="8">
                  <c:v>0</c:v>
                </c:pt>
                <c:pt idx="9">
                  <c:v>1</c:v>
                </c:pt>
              </c:numCache>
            </c:numRef>
          </c:val>
          <c:extLst>
            <c:ext xmlns:c16="http://schemas.microsoft.com/office/drawing/2014/chart" uri="{C3380CC4-5D6E-409C-BE32-E72D297353CC}">
              <c16:uniqueId val="{00000003-AF13-416E-B247-316A516BEB2C}"/>
            </c:ext>
          </c:extLst>
        </c:ser>
        <c:ser>
          <c:idx val="4"/>
          <c:order val="4"/>
          <c:tx>
            <c:v>Parenteral nutrition</c:v>
          </c:tx>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invertIfNegative val="0"/>
          <c:cat>
            <c:strRef>
              <c:f>Sheet3!$A$89:$A$98</c:f>
              <c:strCache>
                <c:ptCount val="10"/>
                <c:pt idx="0">
                  <c:v>UGI</c:v>
                </c:pt>
                <c:pt idx="1">
                  <c:v>Colorectal</c:v>
                </c:pt>
                <c:pt idx="2">
                  <c:v>H&amp;N</c:v>
                </c:pt>
                <c:pt idx="3">
                  <c:v>Lung</c:v>
                </c:pt>
                <c:pt idx="4">
                  <c:v>Haem</c:v>
                </c:pt>
                <c:pt idx="5">
                  <c:v>Breast</c:v>
                </c:pt>
                <c:pt idx="6">
                  <c:v>Skin and melanoma</c:v>
                </c:pt>
                <c:pt idx="7">
                  <c:v>Gynaecological</c:v>
                </c:pt>
                <c:pt idx="8">
                  <c:v>Genitonurinary</c:v>
                </c:pt>
                <c:pt idx="9">
                  <c:v>Other</c:v>
                </c:pt>
              </c:strCache>
            </c:strRef>
          </c:cat>
          <c:val>
            <c:numRef>
              <c:f>Sheet3!$K$89:$K$98</c:f>
              <c:numCache>
                <c:formatCode>General</c:formatCode>
                <c:ptCount val="10"/>
                <c:pt idx="0">
                  <c:v>1</c:v>
                </c:pt>
                <c:pt idx="1">
                  <c:v>1</c:v>
                </c:pt>
                <c:pt idx="2">
                  <c:v>0</c:v>
                </c:pt>
                <c:pt idx="3">
                  <c:v>0</c:v>
                </c:pt>
                <c:pt idx="4">
                  <c:v>6</c:v>
                </c:pt>
                <c:pt idx="5">
                  <c:v>0</c:v>
                </c:pt>
                <c:pt idx="6">
                  <c:v>0</c:v>
                </c:pt>
                <c:pt idx="7">
                  <c:v>0</c:v>
                </c:pt>
                <c:pt idx="8">
                  <c:v>1</c:v>
                </c:pt>
                <c:pt idx="9">
                  <c:v>0</c:v>
                </c:pt>
              </c:numCache>
            </c:numRef>
          </c:val>
          <c:extLst>
            <c:ext xmlns:c16="http://schemas.microsoft.com/office/drawing/2014/chart" uri="{C3380CC4-5D6E-409C-BE32-E72D297353CC}">
              <c16:uniqueId val="{00000004-AF13-416E-B247-316A516BEB2C}"/>
            </c:ext>
          </c:extLst>
        </c:ser>
        <c:dLbls>
          <c:showLegendKey val="0"/>
          <c:showVal val="0"/>
          <c:showCatName val="0"/>
          <c:showSerName val="0"/>
          <c:showPercent val="0"/>
          <c:showBubbleSize val="0"/>
        </c:dLbls>
        <c:gapWidth val="55"/>
        <c:overlap val="100"/>
        <c:axId val="149043072"/>
        <c:axId val="149044608"/>
      </c:barChart>
      <c:catAx>
        <c:axId val="149043072"/>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044608"/>
        <c:crosses val="autoZero"/>
        <c:auto val="1"/>
        <c:lblAlgn val="ctr"/>
        <c:lblOffset val="100"/>
        <c:noMultiLvlLbl val="0"/>
      </c:catAx>
      <c:valAx>
        <c:axId val="149044608"/>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04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dPt>
            <c:idx val="0"/>
            <c:bubble3D val="0"/>
            <c:extLst>
              <c:ext xmlns:c16="http://schemas.microsoft.com/office/drawing/2014/chart" uri="{C3380CC4-5D6E-409C-BE32-E72D297353CC}">
                <c16:uniqueId val="{00000001-9934-44D0-AFC3-8C346F75492F}"/>
              </c:ext>
            </c:extLst>
          </c:dPt>
          <c:dPt>
            <c:idx val="1"/>
            <c:bubble3D val="0"/>
            <c:extLst>
              <c:ext xmlns:c16="http://schemas.microsoft.com/office/drawing/2014/chart" uri="{C3380CC4-5D6E-409C-BE32-E72D297353CC}">
                <c16:uniqueId val="{00000003-9934-44D0-AFC3-8C346F75492F}"/>
              </c:ext>
            </c:extLst>
          </c:dPt>
          <c:dLbls>
            <c:dLbl>
              <c:idx val="0"/>
              <c:layout>
                <c:manualLayout>
                  <c:x val="-0.16548959537054456"/>
                  <c:y val="0.20585050156401682"/>
                </c:manualLayout>
              </c:layout>
              <c:tx>
                <c:rich>
                  <a:bodyPr rot="0" vert="horz"/>
                  <a:lstStyle/>
                  <a:p>
                    <a:pPr>
                      <a:defRPr>
                        <a:solidFill>
                          <a:schemeClr val="bg1"/>
                        </a:solidFill>
                      </a:defRPr>
                    </a:pPr>
                    <a:r>
                      <a:rPr lang="en-US">
                        <a:solidFill>
                          <a:schemeClr val="bg1"/>
                        </a:solidFill>
                      </a:rPr>
                      <a:t>Malnourished </a:t>
                    </a:r>
                  </a:p>
                  <a:p>
                    <a:pPr>
                      <a:defRPr>
                        <a:solidFill>
                          <a:schemeClr val="bg1"/>
                        </a:solidFill>
                      </a:defRPr>
                    </a:pPr>
                    <a:r>
                      <a:rPr lang="en-US" i="1">
                        <a:solidFill>
                          <a:schemeClr val="bg1"/>
                        </a:solidFill>
                      </a:rPr>
                      <a:t>n</a:t>
                    </a:r>
                    <a:r>
                      <a:rPr lang="en-US" i="1" baseline="0">
                        <a:solidFill>
                          <a:schemeClr val="bg1"/>
                        </a:solidFill>
                      </a:rPr>
                      <a:t> </a:t>
                    </a:r>
                    <a:r>
                      <a:rPr lang="en-US">
                        <a:solidFill>
                          <a:schemeClr val="bg1"/>
                        </a:solidFill>
                      </a:rPr>
                      <a:t>= 302,
23%</a:t>
                    </a:r>
                  </a:p>
                </c:rich>
              </c:tx>
              <c:sp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934-44D0-AFC3-8C346F75492F}"/>
                </c:ext>
              </c:extLst>
            </c:dLbl>
            <c:dLbl>
              <c:idx val="1"/>
              <c:layout>
                <c:manualLayout>
                  <c:x val="0.15809626185805273"/>
                  <c:y val="-0.28921367705749113"/>
                </c:manualLayout>
              </c:layout>
              <c:tx>
                <c:rich>
                  <a:bodyPr rot="0" vert="horz"/>
                  <a:lstStyle/>
                  <a:p>
                    <a:pPr>
                      <a:defRPr>
                        <a:solidFill>
                          <a:schemeClr val="bg1"/>
                        </a:solidFill>
                      </a:defRPr>
                    </a:pPr>
                    <a:r>
                      <a:rPr lang="en-US">
                        <a:solidFill>
                          <a:schemeClr val="bg1"/>
                        </a:solidFill>
                      </a:rPr>
                      <a:t>Well-nourished </a:t>
                    </a:r>
                  </a:p>
                  <a:p>
                    <a:pPr>
                      <a:defRPr>
                        <a:solidFill>
                          <a:schemeClr val="bg1"/>
                        </a:solidFill>
                      </a:defRPr>
                    </a:pPr>
                    <a:r>
                      <a:rPr lang="en-US" i="1">
                        <a:solidFill>
                          <a:schemeClr val="bg1"/>
                        </a:solidFill>
                      </a:rPr>
                      <a:t>n</a:t>
                    </a:r>
                    <a:r>
                      <a:rPr lang="en-US" i="1" baseline="0">
                        <a:solidFill>
                          <a:schemeClr val="bg1"/>
                        </a:solidFill>
                      </a:rPr>
                      <a:t> </a:t>
                    </a:r>
                    <a:r>
                      <a:rPr lang="en-US">
                        <a:solidFill>
                          <a:schemeClr val="bg1"/>
                        </a:solidFill>
                      </a:rPr>
                      <a:t>= 1036,
77%</a:t>
                    </a:r>
                  </a:p>
                </c:rich>
              </c:tx>
              <c:sp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934-44D0-AFC3-8C346F75492F}"/>
                </c:ext>
              </c:extLst>
            </c:dLbl>
            <c:spPr>
              <a:noFill/>
              <a:ln>
                <a:noFill/>
              </a:ln>
              <a:effectLst/>
            </c:spPr>
            <c:txPr>
              <a:bodyPr rot="0" vert="horz"/>
              <a:lstStyle/>
              <a:p>
                <a:pPr>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Results!$B$76:$C$76</c:f>
              <c:strCache>
                <c:ptCount val="2"/>
                <c:pt idx="0">
                  <c:v>Malnourished n=302</c:v>
                </c:pt>
                <c:pt idx="1">
                  <c:v>Well-nourished n=1036</c:v>
                </c:pt>
              </c:strCache>
            </c:strRef>
          </c:cat>
          <c:val>
            <c:numRef>
              <c:f>Results!$B$77:$C$77</c:f>
              <c:numCache>
                <c:formatCode>0%</c:formatCode>
                <c:ptCount val="2"/>
                <c:pt idx="0">
                  <c:v>0.2253731343283582</c:v>
                </c:pt>
                <c:pt idx="1">
                  <c:v>0.77313432835820894</c:v>
                </c:pt>
              </c:numCache>
            </c:numRef>
          </c:val>
          <c:extLst>
            <c:ext xmlns:c16="http://schemas.microsoft.com/office/drawing/2014/chart" uri="{C3380CC4-5D6E-409C-BE32-E72D297353CC}">
              <c16:uniqueId val="{00000000-C799-4F02-9CBF-548500084329}"/>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1"/>
          <c:order val="0"/>
          <c:tx>
            <c:strRef>
              <c:f>'Tumour Streams'!$D$46</c:f>
              <c:strCache>
                <c:ptCount val="1"/>
                <c:pt idx="0">
                  <c:v>MN</c:v>
                </c:pt>
              </c:strCache>
            </c:strRef>
          </c:tx>
          <c:spPr>
            <a:pattFill prst="narHorz">
              <a:fgClr>
                <a:schemeClr val="accent4">
                  <a:tint val="77000"/>
                </a:schemeClr>
              </a:fgClr>
              <a:bgClr>
                <a:schemeClr val="accent4">
                  <a:tint val="77000"/>
                  <a:lumMod val="20000"/>
                  <a:lumOff val="80000"/>
                </a:schemeClr>
              </a:bgClr>
            </a:pattFill>
            <a:ln>
              <a:noFill/>
            </a:ln>
            <a:effectLst>
              <a:innerShdw blurRad="114300">
                <a:schemeClr val="accent4">
                  <a:tint val="77000"/>
                </a:schemeClr>
              </a:innerShdw>
            </a:effectLst>
          </c:spPr>
          <c:invertIfNegative val="0"/>
          <c:cat>
            <c:strRef>
              <c:f>'Tumour Streams'!$B$47:$B$56</c:f>
              <c:strCache>
                <c:ptCount val="10"/>
                <c:pt idx="0">
                  <c:v>UGI</c:v>
                </c:pt>
                <c:pt idx="1">
                  <c:v>Colorectal</c:v>
                </c:pt>
                <c:pt idx="2">
                  <c:v>H&amp;N</c:v>
                </c:pt>
                <c:pt idx="3">
                  <c:v>Lung</c:v>
                </c:pt>
                <c:pt idx="4">
                  <c:v>Haem</c:v>
                </c:pt>
                <c:pt idx="5">
                  <c:v>Breast</c:v>
                </c:pt>
                <c:pt idx="6">
                  <c:v>Other</c:v>
                </c:pt>
                <c:pt idx="7">
                  <c:v>Skin and melanoma</c:v>
                </c:pt>
                <c:pt idx="8">
                  <c:v>Gynaecological</c:v>
                </c:pt>
                <c:pt idx="9">
                  <c:v>Genitonurinary</c:v>
                </c:pt>
              </c:strCache>
            </c:strRef>
          </c:cat>
          <c:val>
            <c:numRef>
              <c:f>'Tumour Streams'!$D$47:$D$56</c:f>
              <c:numCache>
                <c:formatCode>0%</c:formatCode>
                <c:ptCount val="10"/>
                <c:pt idx="0">
                  <c:v>0.43</c:v>
                </c:pt>
                <c:pt idx="1">
                  <c:v>0.26</c:v>
                </c:pt>
                <c:pt idx="2">
                  <c:v>0.31</c:v>
                </c:pt>
                <c:pt idx="3">
                  <c:v>0.31</c:v>
                </c:pt>
                <c:pt idx="4">
                  <c:v>0.22</c:v>
                </c:pt>
                <c:pt idx="5">
                  <c:v>0.08</c:v>
                </c:pt>
                <c:pt idx="6">
                  <c:v>0.2</c:v>
                </c:pt>
                <c:pt idx="7">
                  <c:v>0.08</c:v>
                </c:pt>
                <c:pt idx="8">
                  <c:v>0.15</c:v>
                </c:pt>
                <c:pt idx="9">
                  <c:v>0.22</c:v>
                </c:pt>
              </c:numCache>
            </c:numRef>
          </c:val>
          <c:extLst>
            <c:ext xmlns:c16="http://schemas.microsoft.com/office/drawing/2014/chart" uri="{C3380CC4-5D6E-409C-BE32-E72D297353CC}">
              <c16:uniqueId val="{00000001-FB09-4967-8033-8C18E8ABD9E3}"/>
            </c:ext>
          </c:extLst>
        </c:ser>
        <c:dLbls>
          <c:showLegendKey val="0"/>
          <c:showVal val="0"/>
          <c:showCatName val="0"/>
          <c:showSerName val="0"/>
          <c:showPercent val="0"/>
          <c:showBubbleSize val="0"/>
        </c:dLbls>
        <c:gapWidth val="150"/>
        <c:axId val="202868224"/>
        <c:axId val="202870144"/>
      </c:barChart>
      <c:lineChart>
        <c:grouping val="standard"/>
        <c:varyColors val="0"/>
        <c:ser>
          <c:idx val="0"/>
          <c:order val="1"/>
          <c:tx>
            <c:v>Statewide prevalence</c:v>
          </c:tx>
          <c:spPr>
            <a:ln w="28575" cap="rnd">
              <a:solidFill>
                <a:schemeClr val="accent4">
                  <a:shade val="76000"/>
                </a:schemeClr>
              </a:solidFill>
              <a:round/>
            </a:ln>
            <a:effectLst/>
          </c:spPr>
          <c:marker>
            <c:symbol val="none"/>
          </c:marker>
          <c:val>
            <c:numRef>
              <c:f>'Tumour Streams'!$E$47:$E$56</c:f>
              <c:numCache>
                <c:formatCode>0%</c:formatCode>
                <c:ptCount val="10"/>
                <c:pt idx="0">
                  <c:v>0.23</c:v>
                </c:pt>
                <c:pt idx="1">
                  <c:v>0.23</c:v>
                </c:pt>
                <c:pt idx="2">
                  <c:v>0.23</c:v>
                </c:pt>
                <c:pt idx="3">
                  <c:v>0.23</c:v>
                </c:pt>
                <c:pt idx="4">
                  <c:v>0.23</c:v>
                </c:pt>
                <c:pt idx="5">
                  <c:v>0.23</c:v>
                </c:pt>
                <c:pt idx="6">
                  <c:v>0.23</c:v>
                </c:pt>
                <c:pt idx="7">
                  <c:v>0.23</c:v>
                </c:pt>
                <c:pt idx="8">
                  <c:v>0.23</c:v>
                </c:pt>
                <c:pt idx="9">
                  <c:v>0.23</c:v>
                </c:pt>
              </c:numCache>
            </c:numRef>
          </c:val>
          <c:smooth val="0"/>
          <c:extLst>
            <c:ext xmlns:c16="http://schemas.microsoft.com/office/drawing/2014/chart" uri="{C3380CC4-5D6E-409C-BE32-E72D297353CC}">
              <c16:uniqueId val="{00000003-FB09-4967-8033-8C18E8ABD9E3}"/>
            </c:ext>
          </c:extLst>
        </c:ser>
        <c:dLbls>
          <c:showLegendKey val="0"/>
          <c:showVal val="0"/>
          <c:showCatName val="0"/>
          <c:showSerName val="0"/>
          <c:showPercent val="0"/>
          <c:showBubbleSize val="0"/>
        </c:dLbls>
        <c:marker val="1"/>
        <c:smooth val="0"/>
        <c:axId val="202868224"/>
        <c:axId val="202870144"/>
      </c:lineChart>
      <c:catAx>
        <c:axId val="20286822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870144"/>
        <c:crosses val="autoZero"/>
        <c:auto val="1"/>
        <c:lblAlgn val="ctr"/>
        <c:lblOffset val="100"/>
        <c:noMultiLvlLbl val="0"/>
      </c:catAx>
      <c:valAx>
        <c:axId val="202870144"/>
        <c:scaling>
          <c:orientation val="minMax"/>
          <c:max val="0.5"/>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Malnutrition prevalence</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868224"/>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clustered"/>
        <c:varyColors val="0"/>
        <c:ser>
          <c:idx val="0"/>
          <c:order val="0"/>
          <c:spPr>
            <a:pattFill prst="narVert">
              <a:fgClr>
                <a:schemeClr val="accent4"/>
              </a:fgClr>
              <a:bgClr>
                <a:schemeClr val="accent4">
                  <a:lumMod val="20000"/>
                  <a:lumOff val="80000"/>
                </a:schemeClr>
              </a:bgClr>
            </a:pattFill>
            <a:ln>
              <a:noFill/>
            </a:ln>
            <a:effectLst>
              <a:innerShdw blurRad="114300">
                <a:schemeClr val="accent4"/>
              </a:innerShdw>
            </a:effectLst>
          </c:spPr>
          <c:invertIfNegative val="0"/>
          <c:cat>
            <c:strRef>
              <c:f>Sheet3!$A$42:$A$46</c:f>
              <c:strCache>
                <c:ptCount val="5"/>
                <c:pt idx="0">
                  <c:v>18–34</c:v>
                </c:pt>
                <c:pt idx="1">
                  <c:v>35–49</c:v>
                </c:pt>
                <c:pt idx="2">
                  <c:v>50–64</c:v>
                </c:pt>
                <c:pt idx="3">
                  <c:v>65–80</c:v>
                </c:pt>
                <c:pt idx="4">
                  <c:v>&gt; 80</c:v>
                </c:pt>
              </c:strCache>
            </c:strRef>
          </c:cat>
          <c:val>
            <c:numRef>
              <c:f>Sheet3!$D$42:$D$46</c:f>
              <c:numCache>
                <c:formatCode>0%</c:formatCode>
                <c:ptCount val="5"/>
                <c:pt idx="0">
                  <c:v>0.12857142857142856</c:v>
                </c:pt>
                <c:pt idx="1">
                  <c:v>0.11258278145695365</c:v>
                </c:pt>
                <c:pt idx="2">
                  <c:v>0.19955156950672645</c:v>
                </c:pt>
                <c:pt idx="3">
                  <c:v>0.25440313111545987</c:v>
                </c:pt>
                <c:pt idx="4">
                  <c:v>0.38596491228070173</c:v>
                </c:pt>
              </c:numCache>
            </c:numRef>
          </c:val>
          <c:extLst>
            <c:ext xmlns:c16="http://schemas.microsoft.com/office/drawing/2014/chart" uri="{C3380CC4-5D6E-409C-BE32-E72D297353CC}">
              <c16:uniqueId val="{00000000-A1B5-45B9-8B73-59ECCB446ABA}"/>
            </c:ext>
          </c:extLst>
        </c:ser>
        <c:dLbls>
          <c:showLegendKey val="0"/>
          <c:showVal val="0"/>
          <c:showCatName val="0"/>
          <c:showSerName val="0"/>
          <c:showPercent val="0"/>
          <c:showBubbleSize val="0"/>
        </c:dLbls>
        <c:gapWidth val="150"/>
        <c:axId val="275724928"/>
        <c:axId val="275727488"/>
      </c:barChart>
      <c:catAx>
        <c:axId val="27572492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Age in years</a:t>
                </a:r>
              </a:p>
            </c:rich>
          </c:tx>
          <c:overlay val="0"/>
          <c:spPr>
            <a:noFill/>
            <a:ln>
              <a:noFill/>
            </a:ln>
            <a:effectLst/>
          </c:spPr>
        </c:title>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727488"/>
        <c:crosses val="autoZero"/>
        <c:auto val="1"/>
        <c:lblAlgn val="ctr"/>
        <c:lblOffset val="100"/>
        <c:noMultiLvlLbl val="0"/>
      </c:catAx>
      <c:valAx>
        <c:axId val="275727488"/>
        <c:scaling>
          <c:orientation val="minMax"/>
        </c:scaling>
        <c:delete val="0"/>
        <c:axPos val="b"/>
        <c:majorGridlines>
          <c:spPr>
            <a:ln>
              <a:solidFill>
                <a:schemeClr val="tx1">
                  <a:lumMod val="15000"/>
                  <a:lumOff val="85000"/>
                </a:schemeClr>
              </a:solidFill>
            </a:ln>
            <a:effectLst/>
          </c:spPr>
        </c:majorGridlines>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Malnutrition prevalence </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724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strRef>
              <c:f>Sheet3!$K$20:$K$25</c:f>
              <c:strCache>
                <c:ptCount val="6"/>
                <c:pt idx="0">
                  <c:v>Surgery</c:v>
                </c:pt>
                <c:pt idx="1">
                  <c:v>Chemotherapy</c:v>
                </c:pt>
                <c:pt idx="2">
                  <c:v>Radiation therapy</c:v>
                </c:pt>
                <c:pt idx="3">
                  <c:v>Chemoradiation</c:v>
                </c:pt>
                <c:pt idx="4">
                  <c:v>Stem cell transplant</c:v>
                </c:pt>
                <c:pt idx="5">
                  <c:v>Other</c:v>
                </c:pt>
              </c:strCache>
            </c:strRef>
          </c:cat>
          <c:val>
            <c:numRef>
              <c:f>Sheet3!$N$20:$N$25</c:f>
              <c:numCache>
                <c:formatCode>0%</c:formatCode>
                <c:ptCount val="6"/>
                <c:pt idx="0">
                  <c:v>0.2</c:v>
                </c:pt>
                <c:pt idx="1">
                  <c:v>0.23</c:v>
                </c:pt>
                <c:pt idx="2">
                  <c:v>0.22</c:v>
                </c:pt>
                <c:pt idx="3">
                  <c:v>0.27</c:v>
                </c:pt>
                <c:pt idx="4">
                  <c:v>0.11</c:v>
                </c:pt>
                <c:pt idx="5">
                  <c:v>0.21</c:v>
                </c:pt>
              </c:numCache>
            </c:numRef>
          </c:val>
          <c:extLst>
            <c:ext xmlns:c16="http://schemas.microsoft.com/office/drawing/2014/chart" uri="{C3380CC4-5D6E-409C-BE32-E72D297353CC}">
              <c16:uniqueId val="{00000000-6D26-44C2-A59F-40375A4439EE}"/>
            </c:ext>
          </c:extLst>
        </c:ser>
        <c:dLbls>
          <c:showLegendKey val="0"/>
          <c:showVal val="0"/>
          <c:showCatName val="0"/>
          <c:showSerName val="0"/>
          <c:showPercent val="0"/>
          <c:showBubbleSize val="0"/>
        </c:dLbls>
        <c:gapWidth val="150"/>
        <c:axId val="287155712"/>
        <c:axId val="306577792"/>
      </c:barChart>
      <c:catAx>
        <c:axId val="287155712"/>
        <c:scaling>
          <c:orientation val="minMax"/>
        </c:scaling>
        <c:delete val="0"/>
        <c:axPos val="b"/>
        <c:title>
          <c:tx>
            <c:rich>
              <a:bodyPr/>
              <a:lstStyle/>
              <a:p>
                <a:pPr>
                  <a:defRPr/>
                </a:pPr>
                <a:r>
                  <a:rPr lang="en-US"/>
                  <a:t>Treatment type</a:t>
                </a:r>
              </a:p>
            </c:rich>
          </c:tx>
          <c:overlay val="0"/>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577792"/>
        <c:crosses val="autoZero"/>
        <c:auto val="1"/>
        <c:lblAlgn val="ctr"/>
        <c:lblOffset val="100"/>
        <c:noMultiLvlLbl val="0"/>
      </c:catAx>
      <c:valAx>
        <c:axId val="306577792"/>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Malnutrition prevalence</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155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spPr>
            <a:pattFill prst="narHorz">
              <a:fgClr>
                <a:schemeClr val="accent4">
                  <a:shade val="76000"/>
                </a:schemeClr>
              </a:fgClr>
              <a:bgClr>
                <a:schemeClr val="accent4">
                  <a:shade val="76000"/>
                  <a:lumMod val="20000"/>
                  <a:lumOff val="80000"/>
                </a:schemeClr>
              </a:bgClr>
            </a:pattFill>
            <a:ln>
              <a:noFill/>
            </a:ln>
            <a:effectLst>
              <a:innerShdw blurRad="114300">
                <a:schemeClr val="accent4">
                  <a:shade val="76000"/>
                </a:schemeClr>
              </a:innerShdw>
            </a:effectLst>
          </c:spPr>
          <c:invertIfNegative val="0"/>
          <c:cat>
            <c:strRef>
              <c:f>Sites!$B$2:$B$13</c:f>
              <c:strCache>
                <c:ptCount val="12"/>
                <c:pt idx="0">
                  <c:v>R3</c:v>
                </c:pt>
                <c:pt idx="1">
                  <c:v>R5</c:v>
                </c:pt>
                <c:pt idx="2">
                  <c:v>R4</c:v>
                </c:pt>
                <c:pt idx="3">
                  <c:v>M1</c:v>
                </c:pt>
                <c:pt idx="4">
                  <c:v>M10</c:v>
                </c:pt>
                <c:pt idx="5">
                  <c:v>M3</c:v>
                </c:pt>
                <c:pt idx="6">
                  <c:v>M8</c:v>
                </c:pt>
                <c:pt idx="7">
                  <c:v>M5</c:v>
                </c:pt>
                <c:pt idx="8">
                  <c:v>M9</c:v>
                </c:pt>
                <c:pt idx="9">
                  <c:v>M4</c:v>
                </c:pt>
                <c:pt idx="10">
                  <c:v>M6</c:v>
                </c:pt>
                <c:pt idx="11">
                  <c:v>M7</c:v>
                </c:pt>
              </c:strCache>
            </c:strRef>
          </c:cat>
          <c:val>
            <c:numRef>
              <c:f>Sites!$E$2:$E$13</c:f>
              <c:numCache>
                <c:formatCode>0%</c:formatCode>
                <c:ptCount val="12"/>
                <c:pt idx="0">
                  <c:v>0.30263157894736842</c:v>
                </c:pt>
                <c:pt idx="1">
                  <c:v>0.16326530612244897</c:v>
                </c:pt>
                <c:pt idx="2">
                  <c:v>0.20792079207920791</c:v>
                </c:pt>
                <c:pt idx="3">
                  <c:v>0.26</c:v>
                </c:pt>
                <c:pt idx="4">
                  <c:v>0.35714285714285715</c:v>
                </c:pt>
                <c:pt idx="5">
                  <c:v>0.21973094170403587</c:v>
                </c:pt>
                <c:pt idx="6">
                  <c:v>0.27142857142857141</c:v>
                </c:pt>
                <c:pt idx="7">
                  <c:v>0.17948717948717949</c:v>
                </c:pt>
                <c:pt idx="8">
                  <c:v>0.12727272727272726</c:v>
                </c:pt>
                <c:pt idx="9">
                  <c:v>0.23</c:v>
                </c:pt>
                <c:pt idx="10">
                  <c:v>0.20394736842105263</c:v>
                </c:pt>
                <c:pt idx="11">
                  <c:v>0.30693069306930693</c:v>
                </c:pt>
              </c:numCache>
            </c:numRef>
          </c:val>
          <c:extLst>
            <c:ext xmlns:c16="http://schemas.microsoft.com/office/drawing/2014/chart" uri="{C3380CC4-5D6E-409C-BE32-E72D297353CC}">
              <c16:uniqueId val="{00000000-E352-4C82-9ABA-0AFB87F950E0}"/>
            </c:ext>
          </c:extLst>
        </c:ser>
        <c:dLbls>
          <c:showLegendKey val="0"/>
          <c:showVal val="0"/>
          <c:showCatName val="0"/>
          <c:showSerName val="0"/>
          <c:showPercent val="0"/>
          <c:showBubbleSize val="0"/>
        </c:dLbls>
        <c:gapWidth val="150"/>
        <c:axId val="97182848"/>
        <c:axId val="97184384"/>
      </c:barChart>
      <c:lineChart>
        <c:grouping val="standard"/>
        <c:varyColors val="0"/>
        <c:ser>
          <c:idx val="1"/>
          <c:order val="1"/>
          <c:tx>
            <c:v>Statewide prevalence 23%</c:v>
          </c:tx>
          <c:spPr>
            <a:ln w="28575" cap="rnd">
              <a:solidFill>
                <a:schemeClr val="accent4">
                  <a:tint val="77000"/>
                </a:schemeClr>
              </a:solidFill>
              <a:round/>
            </a:ln>
            <a:effectLst/>
          </c:spPr>
          <c:marker>
            <c:symbol val="none"/>
          </c:marker>
          <c:dLbls>
            <c:dLbl>
              <c:idx val="11"/>
              <c:layout>
                <c:manualLayout>
                  <c:x val="-7.6118542586502733E-2"/>
                  <c:y val="-3.2483415706688216E-2"/>
                </c:manualLayout>
              </c:layout>
              <c:tx>
                <c:rich>
                  <a:bodyPr/>
                  <a:lstStyle/>
                  <a:p>
                    <a:r>
                      <a:rPr lang="en-US"/>
                      <a:t>Overall</a:t>
                    </a:r>
                    <a:r>
                      <a:rPr lang="en-US" baseline="0"/>
                      <a:t> statewide prevalence = 23%</a:t>
                    </a:r>
                    <a:endParaRPr lang="en-US"/>
                  </a:p>
                </c:rich>
              </c:tx>
              <c:showLegendKey val="0"/>
              <c:showVal val="1"/>
              <c:showCatName val="0"/>
              <c:showSerName val="1"/>
              <c:showPercent val="0"/>
              <c:showBubbleSize val="0"/>
              <c:extLst>
                <c:ext xmlns:c15="http://schemas.microsoft.com/office/drawing/2012/chart" uri="{CE6537A1-D6FC-4f65-9D91-7224C49458BB}">
                  <c15:layout>
                    <c:manualLayout>
                      <c:w val="0.30033333333333334"/>
                      <c:h val="0.13416059466447292"/>
                    </c:manualLayout>
                  </c15:layout>
                </c:ext>
                <c:ext xmlns:c16="http://schemas.microsoft.com/office/drawing/2014/chart" uri="{C3380CC4-5D6E-409C-BE32-E72D297353CC}">
                  <c16:uniqueId val="{00000001-E352-4C82-9ABA-0AFB87F950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Sites!$B$2:$B$13</c:f>
              <c:strCache>
                <c:ptCount val="12"/>
                <c:pt idx="0">
                  <c:v>R3</c:v>
                </c:pt>
                <c:pt idx="1">
                  <c:v>R5</c:v>
                </c:pt>
                <c:pt idx="2">
                  <c:v>R4</c:v>
                </c:pt>
                <c:pt idx="3">
                  <c:v>M1</c:v>
                </c:pt>
                <c:pt idx="4">
                  <c:v>M10</c:v>
                </c:pt>
                <c:pt idx="5">
                  <c:v>M3</c:v>
                </c:pt>
                <c:pt idx="6">
                  <c:v>M8</c:v>
                </c:pt>
                <c:pt idx="7">
                  <c:v>M5</c:v>
                </c:pt>
                <c:pt idx="8">
                  <c:v>M9</c:v>
                </c:pt>
                <c:pt idx="9">
                  <c:v>M4</c:v>
                </c:pt>
                <c:pt idx="10">
                  <c:v>M6</c:v>
                </c:pt>
                <c:pt idx="11">
                  <c:v>M7</c:v>
                </c:pt>
              </c:strCache>
            </c:strRef>
          </c:cat>
          <c:val>
            <c:numRef>
              <c:f>Sites!$F$2:$F$13</c:f>
              <c:numCache>
                <c:formatCode>0%</c:formatCode>
                <c:ptCount val="12"/>
                <c:pt idx="0">
                  <c:v>0.23</c:v>
                </c:pt>
                <c:pt idx="1">
                  <c:v>0.23</c:v>
                </c:pt>
                <c:pt idx="2">
                  <c:v>0.23</c:v>
                </c:pt>
                <c:pt idx="3">
                  <c:v>0.23</c:v>
                </c:pt>
                <c:pt idx="4">
                  <c:v>0.23</c:v>
                </c:pt>
                <c:pt idx="5">
                  <c:v>0.23</c:v>
                </c:pt>
                <c:pt idx="6">
                  <c:v>0.23</c:v>
                </c:pt>
                <c:pt idx="7">
                  <c:v>0.23</c:v>
                </c:pt>
                <c:pt idx="8">
                  <c:v>0.23</c:v>
                </c:pt>
                <c:pt idx="9">
                  <c:v>0.23</c:v>
                </c:pt>
                <c:pt idx="10">
                  <c:v>0.23</c:v>
                </c:pt>
                <c:pt idx="11">
                  <c:v>0.23</c:v>
                </c:pt>
              </c:numCache>
            </c:numRef>
          </c:val>
          <c:smooth val="0"/>
          <c:extLst>
            <c:ext xmlns:c16="http://schemas.microsoft.com/office/drawing/2014/chart" uri="{C3380CC4-5D6E-409C-BE32-E72D297353CC}">
              <c16:uniqueId val="{00000002-E352-4C82-9ABA-0AFB87F950E0}"/>
            </c:ext>
          </c:extLst>
        </c:ser>
        <c:dLbls>
          <c:showLegendKey val="0"/>
          <c:showVal val="0"/>
          <c:showCatName val="0"/>
          <c:showSerName val="0"/>
          <c:showPercent val="0"/>
          <c:showBubbleSize val="0"/>
        </c:dLbls>
        <c:marker val="1"/>
        <c:smooth val="0"/>
        <c:axId val="97182848"/>
        <c:axId val="97184384"/>
      </c:lineChart>
      <c:catAx>
        <c:axId val="9718284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184384"/>
        <c:crosses val="autoZero"/>
        <c:auto val="1"/>
        <c:lblAlgn val="ctr"/>
        <c:lblOffset val="100"/>
        <c:noMultiLvlLbl val="0"/>
      </c:catAx>
      <c:valAx>
        <c:axId val="97184384"/>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Malnutrition prevalence</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182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spPr>
            <a:pattFill prst="narHorz">
              <a:fgClr>
                <a:schemeClr val="accent4">
                  <a:shade val="76000"/>
                </a:schemeClr>
              </a:fgClr>
              <a:bgClr>
                <a:schemeClr val="accent4">
                  <a:shade val="76000"/>
                  <a:lumMod val="20000"/>
                  <a:lumOff val="80000"/>
                </a:schemeClr>
              </a:bgClr>
            </a:pattFill>
            <a:ln>
              <a:noFill/>
            </a:ln>
            <a:effectLst>
              <a:innerShdw blurRad="114300">
                <a:schemeClr val="accent4">
                  <a:shade val="76000"/>
                </a:schemeClr>
              </a:innerShdw>
            </a:effectLst>
          </c:spPr>
          <c:invertIfNegative val="0"/>
          <c:cat>
            <c:strRef>
              <c:f>Sites!$Q$2:$Q$13</c:f>
              <c:strCache>
                <c:ptCount val="12"/>
                <c:pt idx="0">
                  <c:v>R3</c:v>
                </c:pt>
                <c:pt idx="1">
                  <c:v>R5</c:v>
                </c:pt>
                <c:pt idx="2">
                  <c:v>R4</c:v>
                </c:pt>
                <c:pt idx="3">
                  <c:v>M4</c:v>
                </c:pt>
                <c:pt idx="4">
                  <c:v>M10</c:v>
                </c:pt>
                <c:pt idx="5">
                  <c:v>M3</c:v>
                </c:pt>
                <c:pt idx="6">
                  <c:v>M8</c:v>
                </c:pt>
                <c:pt idx="7">
                  <c:v>M5</c:v>
                </c:pt>
                <c:pt idx="8">
                  <c:v>M9</c:v>
                </c:pt>
                <c:pt idx="9">
                  <c:v>M1</c:v>
                </c:pt>
                <c:pt idx="10">
                  <c:v>M6</c:v>
                </c:pt>
                <c:pt idx="11">
                  <c:v>M7</c:v>
                </c:pt>
              </c:strCache>
            </c:strRef>
          </c:cat>
          <c:val>
            <c:numRef>
              <c:f>Sites!$T$2:$T$13</c:f>
              <c:numCache>
                <c:formatCode>0%</c:formatCode>
                <c:ptCount val="12"/>
                <c:pt idx="0">
                  <c:v>0.625</c:v>
                </c:pt>
                <c:pt idx="1">
                  <c:v>0.33333333333333331</c:v>
                </c:pt>
                <c:pt idx="2">
                  <c:v>0.55555555555555558</c:v>
                </c:pt>
                <c:pt idx="3">
                  <c:v>0.36666666666666664</c:v>
                </c:pt>
                <c:pt idx="4">
                  <c:v>0.35714285714285715</c:v>
                </c:pt>
                <c:pt idx="5">
                  <c:v>0.41666666666666669</c:v>
                </c:pt>
                <c:pt idx="6">
                  <c:v>0.33333333333333331</c:v>
                </c:pt>
                <c:pt idx="7">
                  <c:v>0.33333333333333331</c:v>
                </c:pt>
                <c:pt idx="8">
                  <c:v>0.2857142857142857</c:v>
                </c:pt>
                <c:pt idx="9">
                  <c:v>0.29545454545454547</c:v>
                </c:pt>
                <c:pt idx="10">
                  <c:v>0.35</c:v>
                </c:pt>
                <c:pt idx="11">
                  <c:v>0.61538461538461542</c:v>
                </c:pt>
              </c:numCache>
            </c:numRef>
          </c:val>
          <c:extLst>
            <c:ext xmlns:c16="http://schemas.microsoft.com/office/drawing/2014/chart" uri="{C3380CC4-5D6E-409C-BE32-E72D297353CC}">
              <c16:uniqueId val="{00000000-F3C9-4BF7-A4B9-19E4067EEF9A}"/>
            </c:ext>
          </c:extLst>
        </c:ser>
        <c:dLbls>
          <c:showLegendKey val="0"/>
          <c:showVal val="0"/>
          <c:showCatName val="0"/>
          <c:showSerName val="0"/>
          <c:showPercent val="0"/>
          <c:showBubbleSize val="0"/>
        </c:dLbls>
        <c:gapWidth val="150"/>
        <c:axId val="97319168"/>
        <c:axId val="97386880"/>
      </c:barChart>
      <c:lineChart>
        <c:grouping val="standard"/>
        <c:varyColors val="0"/>
        <c:ser>
          <c:idx val="1"/>
          <c:order val="1"/>
          <c:tx>
            <c:v>Statewide prevalence</c:v>
          </c:tx>
          <c:spPr>
            <a:ln w="28575" cap="rnd">
              <a:solidFill>
                <a:schemeClr val="accent4">
                  <a:tint val="77000"/>
                </a:schemeClr>
              </a:solidFill>
              <a:round/>
            </a:ln>
            <a:effectLst/>
          </c:spPr>
          <c:marker>
            <c:symbol val="none"/>
          </c:marker>
          <c:dLbls>
            <c:dLbl>
              <c:idx val="11"/>
              <c:layout>
                <c:manualLayout>
                  <c:x val="-6.4930664916885386E-2"/>
                  <c:y val="-4.398148148148148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baseline="0"/>
                      <a:t>Statewide inpatient prevalence = 37%</a:t>
                    </a:r>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0.39824978127734034"/>
                      <c:h val="0.12949074074074074"/>
                    </c:manualLayout>
                  </c15:layout>
                </c:ext>
                <c:ext xmlns:c16="http://schemas.microsoft.com/office/drawing/2014/chart" uri="{C3380CC4-5D6E-409C-BE32-E72D297353CC}">
                  <c16:uniqueId val="{00000001-F3C9-4BF7-A4B9-19E4067EEF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Sites!$Q$2:$Q$13</c:f>
              <c:strCache>
                <c:ptCount val="12"/>
                <c:pt idx="0">
                  <c:v>R3</c:v>
                </c:pt>
                <c:pt idx="1">
                  <c:v>R5</c:v>
                </c:pt>
                <c:pt idx="2">
                  <c:v>R4</c:v>
                </c:pt>
                <c:pt idx="3">
                  <c:v>M4</c:v>
                </c:pt>
                <c:pt idx="4">
                  <c:v>M10</c:v>
                </c:pt>
                <c:pt idx="5">
                  <c:v>M3</c:v>
                </c:pt>
                <c:pt idx="6">
                  <c:v>M8</c:v>
                </c:pt>
                <c:pt idx="7">
                  <c:v>M5</c:v>
                </c:pt>
                <c:pt idx="8">
                  <c:v>M9</c:v>
                </c:pt>
                <c:pt idx="9">
                  <c:v>M1</c:v>
                </c:pt>
                <c:pt idx="10">
                  <c:v>M6</c:v>
                </c:pt>
                <c:pt idx="11">
                  <c:v>M7</c:v>
                </c:pt>
              </c:strCache>
            </c:strRef>
          </c:cat>
          <c:val>
            <c:numRef>
              <c:f>Sites!$U$2:$U$13</c:f>
              <c:numCache>
                <c:formatCode>0%</c:formatCode>
                <c:ptCount val="12"/>
                <c:pt idx="0">
                  <c:v>0.37</c:v>
                </c:pt>
                <c:pt idx="1">
                  <c:v>0.37</c:v>
                </c:pt>
                <c:pt idx="2">
                  <c:v>0.37</c:v>
                </c:pt>
                <c:pt idx="3">
                  <c:v>0.37</c:v>
                </c:pt>
                <c:pt idx="4">
                  <c:v>0.37</c:v>
                </c:pt>
                <c:pt idx="5">
                  <c:v>0.37</c:v>
                </c:pt>
                <c:pt idx="6">
                  <c:v>0.37</c:v>
                </c:pt>
                <c:pt idx="7">
                  <c:v>0.37</c:v>
                </c:pt>
                <c:pt idx="8">
                  <c:v>0.37</c:v>
                </c:pt>
                <c:pt idx="9">
                  <c:v>0.37</c:v>
                </c:pt>
                <c:pt idx="10">
                  <c:v>0.37</c:v>
                </c:pt>
                <c:pt idx="11">
                  <c:v>0.37</c:v>
                </c:pt>
              </c:numCache>
            </c:numRef>
          </c:val>
          <c:smooth val="0"/>
          <c:extLst>
            <c:ext xmlns:c16="http://schemas.microsoft.com/office/drawing/2014/chart" uri="{C3380CC4-5D6E-409C-BE32-E72D297353CC}">
              <c16:uniqueId val="{00000002-F3C9-4BF7-A4B9-19E4067EEF9A}"/>
            </c:ext>
          </c:extLst>
        </c:ser>
        <c:dLbls>
          <c:showLegendKey val="0"/>
          <c:showVal val="0"/>
          <c:showCatName val="0"/>
          <c:showSerName val="0"/>
          <c:showPercent val="0"/>
          <c:showBubbleSize val="0"/>
        </c:dLbls>
        <c:marker val="1"/>
        <c:smooth val="0"/>
        <c:axId val="97319168"/>
        <c:axId val="97386880"/>
      </c:lineChart>
      <c:catAx>
        <c:axId val="9731916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AU"/>
                  <a:t>Sites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386880"/>
        <c:crosses val="autoZero"/>
        <c:auto val="1"/>
        <c:lblAlgn val="ctr"/>
        <c:lblOffset val="100"/>
        <c:noMultiLvlLbl val="0"/>
      </c:catAx>
      <c:valAx>
        <c:axId val="97386880"/>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Malnutrition prevalence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319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v>Malnutrition prevalence</c:v>
          </c:tx>
          <c:spPr>
            <a:pattFill prst="narHorz">
              <a:fgClr>
                <a:schemeClr val="accent4">
                  <a:shade val="76000"/>
                </a:schemeClr>
              </a:fgClr>
              <a:bgClr>
                <a:schemeClr val="accent4">
                  <a:shade val="76000"/>
                  <a:lumMod val="20000"/>
                  <a:lumOff val="80000"/>
                </a:schemeClr>
              </a:bgClr>
            </a:pattFill>
            <a:ln>
              <a:noFill/>
            </a:ln>
            <a:effectLst>
              <a:innerShdw blurRad="114300">
                <a:schemeClr val="accent4">
                  <a:shade val="76000"/>
                </a:schemeClr>
              </a:innerShdw>
            </a:effectLst>
          </c:spPr>
          <c:invertIfNegative val="0"/>
          <c:cat>
            <c:strRef>
              <c:f>Sites!$Q$38:$Q$48</c:f>
              <c:strCache>
                <c:ptCount val="11"/>
                <c:pt idx="0">
                  <c:v>R3</c:v>
                </c:pt>
                <c:pt idx="1">
                  <c:v>R5</c:v>
                </c:pt>
                <c:pt idx="2">
                  <c:v>R4</c:v>
                </c:pt>
                <c:pt idx="3">
                  <c:v>M4</c:v>
                </c:pt>
                <c:pt idx="4">
                  <c:v>M3</c:v>
                </c:pt>
                <c:pt idx="5">
                  <c:v>M8</c:v>
                </c:pt>
                <c:pt idx="6">
                  <c:v>M5</c:v>
                </c:pt>
                <c:pt idx="7">
                  <c:v>M9</c:v>
                </c:pt>
                <c:pt idx="8">
                  <c:v>M1</c:v>
                </c:pt>
                <c:pt idx="9">
                  <c:v>M6</c:v>
                </c:pt>
                <c:pt idx="10">
                  <c:v>M7</c:v>
                </c:pt>
              </c:strCache>
            </c:strRef>
          </c:cat>
          <c:val>
            <c:numRef>
              <c:f>Sites!$T$38:$T$48</c:f>
              <c:numCache>
                <c:formatCode>0%</c:formatCode>
                <c:ptCount val="11"/>
                <c:pt idx="0">
                  <c:v>0.23684210526315788</c:v>
                </c:pt>
                <c:pt idx="1">
                  <c:v>0.10810810810810811</c:v>
                </c:pt>
                <c:pt idx="2">
                  <c:v>0.25531914893617019</c:v>
                </c:pt>
                <c:pt idx="3">
                  <c:v>0.21428571428571427</c:v>
                </c:pt>
                <c:pt idx="4">
                  <c:v>0.19708029197080293</c:v>
                </c:pt>
                <c:pt idx="5">
                  <c:v>0.26315789473684209</c:v>
                </c:pt>
                <c:pt idx="6">
                  <c:v>0.11818181818181818</c:v>
                </c:pt>
                <c:pt idx="7">
                  <c:v>7.3170731707317069E-2</c:v>
                </c:pt>
                <c:pt idx="8">
                  <c:v>8.1081081081081086E-2</c:v>
                </c:pt>
                <c:pt idx="9">
                  <c:v>0.15625</c:v>
                </c:pt>
                <c:pt idx="10">
                  <c:v>0.19565217391304349</c:v>
                </c:pt>
              </c:numCache>
            </c:numRef>
          </c:val>
          <c:extLst>
            <c:ext xmlns:c16="http://schemas.microsoft.com/office/drawing/2014/chart" uri="{C3380CC4-5D6E-409C-BE32-E72D297353CC}">
              <c16:uniqueId val="{00000000-620C-4199-B6E2-1BBFC13B7D5F}"/>
            </c:ext>
          </c:extLst>
        </c:ser>
        <c:dLbls>
          <c:showLegendKey val="0"/>
          <c:showVal val="0"/>
          <c:showCatName val="0"/>
          <c:showSerName val="0"/>
          <c:showPercent val="0"/>
          <c:showBubbleSize val="0"/>
        </c:dLbls>
        <c:gapWidth val="150"/>
        <c:axId val="97435008"/>
        <c:axId val="97437184"/>
      </c:barChart>
      <c:lineChart>
        <c:grouping val="standard"/>
        <c:varyColors val="0"/>
        <c:ser>
          <c:idx val="1"/>
          <c:order val="1"/>
          <c:tx>
            <c:v>Statewide prevalence</c:v>
          </c:tx>
          <c:spPr>
            <a:ln w="28575" cap="rnd">
              <a:solidFill>
                <a:schemeClr val="accent4">
                  <a:tint val="77000"/>
                </a:schemeClr>
              </a:solidFill>
              <a:round/>
            </a:ln>
            <a:effectLst/>
          </c:spPr>
          <c:marker>
            <c:symbol val="none"/>
          </c:marker>
          <c:dLbls>
            <c:dLbl>
              <c:idx val="10"/>
              <c:layout>
                <c:manualLayout>
                  <c:x val="-7.4999890638670172E-2"/>
                  <c:y val="-5.555537328667249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Statewide</a:t>
                    </a:r>
                    <a:r>
                      <a:rPr lang="en-US" baseline="0"/>
                      <a:t> chemotherapy prevalence = 18%</a:t>
                    </a:r>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0.33922222222222215"/>
                      <c:h val="0.14337962962962961"/>
                    </c:manualLayout>
                  </c15:layout>
                </c:ext>
                <c:ext xmlns:c16="http://schemas.microsoft.com/office/drawing/2014/chart" uri="{C3380CC4-5D6E-409C-BE32-E72D297353CC}">
                  <c16:uniqueId val="{00000001-620C-4199-B6E2-1BBFC13B7D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Sites!$Q$38:$Q$48</c:f>
              <c:strCache>
                <c:ptCount val="11"/>
                <c:pt idx="0">
                  <c:v>R3</c:v>
                </c:pt>
                <c:pt idx="1">
                  <c:v>R5</c:v>
                </c:pt>
                <c:pt idx="2">
                  <c:v>R4</c:v>
                </c:pt>
                <c:pt idx="3">
                  <c:v>M4</c:v>
                </c:pt>
                <c:pt idx="4">
                  <c:v>M3</c:v>
                </c:pt>
                <c:pt idx="5">
                  <c:v>M8</c:v>
                </c:pt>
                <c:pt idx="6">
                  <c:v>M5</c:v>
                </c:pt>
                <c:pt idx="7">
                  <c:v>M9</c:v>
                </c:pt>
                <c:pt idx="8">
                  <c:v>M1</c:v>
                </c:pt>
                <c:pt idx="9">
                  <c:v>M6</c:v>
                </c:pt>
                <c:pt idx="10">
                  <c:v>M7</c:v>
                </c:pt>
              </c:strCache>
            </c:strRef>
          </c:cat>
          <c:val>
            <c:numRef>
              <c:f>Sites!$U$38:$U$48</c:f>
              <c:numCache>
                <c:formatCode>0%</c:formatCode>
                <c:ptCount val="11"/>
                <c:pt idx="0">
                  <c:v>0.18</c:v>
                </c:pt>
                <c:pt idx="1">
                  <c:v>0.18</c:v>
                </c:pt>
                <c:pt idx="2">
                  <c:v>0.18</c:v>
                </c:pt>
                <c:pt idx="3">
                  <c:v>0.18</c:v>
                </c:pt>
                <c:pt idx="4">
                  <c:v>0.18</c:v>
                </c:pt>
                <c:pt idx="5">
                  <c:v>0.18</c:v>
                </c:pt>
                <c:pt idx="6">
                  <c:v>0.18</c:v>
                </c:pt>
                <c:pt idx="7">
                  <c:v>0.18</c:v>
                </c:pt>
                <c:pt idx="8">
                  <c:v>0.18</c:v>
                </c:pt>
                <c:pt idx="9">
                  <c:v>0.18</c:v>
                </c:pt>
                <c:pt idx="10">
                  <c:v>0.18</c:v>
                </c:pt>
              </c:numCache>
            </c:numRef>
          </c:val>
          <c:smooth val="0"/>
          <c:extLst>
            <c:ext xmlns:c16="http://schemas.microsoft.com/office/drawing/2014/chart" uri="{C3380CC4-5D6E-409C-BE32-E72D297353CC}">
              <c16:uniqueId val="{00000002-620C-4199-B6E2-1BBFC13B7D5F}"/>
            </c:ext>
          </c:extLst>
        </c:ser>
        <c:dLbls>
          <c:showLegendKey val="0"/>
          <c:showVal val="0"/>
          <c:showCatName val="0"/>
          <c:showSerName val="0"/>
          <c:showPercent val="0"/>
          <c:showBubbleSize val="0"/>
        </c:dLbls>
        <c:marker val="1"/>
        <c:smooth val="0"/>
        <c:axId val="97435008"/>
        <c:axId val="97437184"/>
      </c:lineChart>
      <c:catAx>
        <c:axId val="9743500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AU"/>
                  <a:t>Sites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437184"/>
        <c:crosses val="autoZero"/>
        <c:auto val="1"/>
        <c:lblAlgn val="ctr"/>
        <c:lblOffset val="100"/>
        <c:noMultiLvlLbl val="0"/>
      </c:catAx>
      <c:valAx>
        <c:axId val="97437184"/>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Malnutrition prevalence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435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spPr>
            <a:pattFill prst="narHorz">
              <a:fgClr>
                <a:schemeClr val="accent4">
                  <a:shade val="76000"/>
                </a:schemeClr>
              </a:fgClr>
              <a:bgClr>
                <a:schemeClr val="accent4">
                  <a:shade val="76000"/>
                  <a:lumMod val="20000"/>
                  <a:lumOff val="80000"/>
                </a:schemeClr>
              </a:bgClr>
            </a:pattFill>
            <a:ln>
              <a:noFill/>
            </a:ln>
            <a:effectLst>
              <a:innerShdw blurRad="114300">
                <a:schemeClr val="accent4">
                  <a:shade val="76000"/>
                </a:schemeClr>
              </a:innerShdw>
            </a:effectLst>
          </c:spPr>
          <c:invertIfNegative val="0"/>
          <c:cat>
            <c:strRef>
              <c:f>Sites!$Y$38:$Y$45</c:f>
              <c:strCache>
                <c:ptCount val="8"/>
                <c:pt idx="0">
                  <c:v>R3</c:v>
                </c:pt>
                <c:pt idx="1">
                  <c:v>R4</c:v>
                </c:pt>
                <c:pt idx="2">
                  <c:v>M4</c:v>
                </c:pt>
                <c:pt idx="3">
                  <c:v>M3</c:v>
                </c:pt>
                <c:pt idx="4">
                  <c:v>M5</c:v>
                </c:pt>
                <c:pt idx="5">
                  <c:v>M1</c:v>
                </c:pt>
                <c:pt idx="6">
                  <c:v>M6</c:v>
                </c:pt>
                <c:pt idx="7">
                  <c:v>M7</c:v>
                </c:pt>
              </c:strCache>
            </c:strRef>
          </c:cat>
          <c:val>
            <c:numRef>
              <c:f>Sites!$AB$38:$AB$45</c:f>
              <c:numCache>
                <c:formatCode>0%</c:formatCode>
                <c:ptCount val="8"/>
                <c:pt idx="0">
                  <c:v>0.3</c:v>
                </c:pt>
                <c:pt idx="1">
                  <c:v>8.8888888888888892E-2</c:v>
                </c:pt>
                <c:pt idx="2">
                  <c:v>0.13333333333333333</c:v>
                </c:pt>
                <c:pt idx="3">
                  <c:v>5.2631578947368418E-2</c:v>
                </c:pt>
                <c:pt idx="4">
                  <c:v>0.13114754098360656</c:v>
                </c:pt>
                <c:pt idx="5">
                  <c:v>0.375</c:v>
                </c:pt>
                <c:pt idx="6">
                  <c:v>0.14583333333333334</c:v>
                </c:pt>
                <c:pt idx="7">
                  <c:v>0.33333333333333331</c:v>
                </c:pt>
              </c:numCache>
            </c:numRef>
          </c:val>
          <c:extLst>
            <c:ext xmlns:c16="http://schemas.microsoft.com/office/drawing/2014/chart" uri="{C3380CC4-5D6E-409C-BE32-E72D297353CC}">
              <c16:uniqueId val="{00000000-F2FC-4DE1-A4EB-56987851484B}"/>
            </c:ext>
          </c:extLst>
        </c:ser>
        <c:dLbls>
          <c:showLegendKey val="0"/>
          <c:showVal val="0"/>
          <c:showCatName val="0"/>
          <c:showSerName val="0"/>
          <c:showPercent val="0"/>
          <c:showBubbleSize val="0"/>
        </c:dLbls>
        <c:gapWidth val="150"/>
        <c:axId val="122623104"/>
        <c:axId val="122625024"/>
      </c:barChart>
      <c:lineChart>
        <c:grouping val="standard"/>
        <c:varyColors val="0"/>
        <c:ser>
          <c:idx val="1"/>
          <c:order val="1"/>
          <c:tx>
            <c:v>Statewide prevalence</c:v>
          </c:tx>
          <c:spPr>
            <a:ln w="28575" cap="rnd">
              <a:solidFill>
                <a:schemeClr val="accent4">
                  <a:tint val="77000"/>
                </a:schemeClr>
              </a:solidFill>
              <a:round/>
            </a:ln>
            <a:effectLst/>
          </c:spPr>
          <c:marker>
            <c:symbol val="none"/>
          </c:marker>
          <c:dLbls>
            <c:dLbl>
              <c:idx val="7"/>
              <c:layout>
                <c:manualLayout>
                  <c:x val="-0.10902777777777778"/>
                  <c:y val="-6.712962962962967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Statewide</a:t>
                    </a:r>
                    <a:r>
                      <a:rPr lang="en-US" baseline="0"/>
                      <a:t> radiation therapy prevalence = </a:t>
                    </a:r>
                    <a:fld id="{9E0A7A7A-42A0-4B7C-8759-3ED5A67149FB}" type="VALUE">
                      <a:rPr lang="en-US" baseline="0"/>
                      <a:pPr>
                        <a:defRPr/>
                      </a:pPr>
                      <a:t>[VALUE]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0.45450000000000002"/>
                      <c:h val="0.12023148148148148"/>
                    </c:manualLayout>
                  </c15:layout>
                  <c15:dlblFieldTable/>
                  <c15:showDataLabelsRange val="0"/>
                </c:ext>
                <c:ext xmlns:c16="http://schemas.microsoft.com/office/drawing/2014/chart" uri="{C3380CC4-5D6E-409C-BE32-E72D297353CC}">
                  <c16:uniqueId val="{00000001-F2FC-4DE1-A4EB-5698785148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Sites!$Y$38:$Y$45</c:f>
              <c:strCache>
                <c:ptCount val="8"/>
                <c:pt idx="0">
                  <c:v>R3</c:v>
                </c:pt>
                <c:pt idx="1">
                  <c:v>R4</c:v>
                </c:pt>
                <c:pt idx="2">
                  <c:v>M4</c:v>
                </c:pt>
                <c:pt idx="3">
                  <c:v>M3</c:v>
                </c:pt>
                <c:pt idx="4">
                  <c:v>M5</c:v>
                </c:pt>
                <c:pt idx="5">
                  <c:v>M1</c:v>
                </c:pt>
                <c:pt idx="6">
                  <c:v>M6</c:v>
                </c:pt>
                <c:pt idx="7">
                  <c:v>M7</c:v>
                </c:pt>
              </c:strCache>
            </c:strRef>
          </c:cat>
          <c:val>
            <c:numRef>
              <c:f>Sites!$AC$38:$AC$45</c:f>
              <c:numCache>
                <c:formatCode>0%</c:formatCode>
                <c:ptCount val="8"/>
                <c:pt idx="0">
                  <c:v>0.19</c:v>
                </c:pt>
                <c:pt idx="1">
                  <c:v>0.19</c:v>
                </c:pt>
                <c:pt idx="2">
                  <c:v>0.19</c:v>
                </c:pt>
                <c:pt idx="3">
                  <c:v>0.19</c:v>
                </c:pt>
                <c:pt idx="4">
                  <c:v>0.19</c:v>
                </c:pt>
                <c:pt idx="5">
                  <c:v>0.19</c:v>
                </c:pt>
                <c:pt idx="6">
                  <c:v>0.19</c:v>
                </c:pt>
                <c:pt idx="7">
                  <c:v>0.19</c:v>
                </c:pt>
              </c:numCache>
            </c:numRef>
          </c:val>
          <c:smooth val="0"/>
          <c:extLst>
            <c:ext xmlns:c16="http://schemas.microsoft.com/office/drawing/2014/chart" uri="{C3380CC4-5D6E-409C-BE32-E72D297353CC}">
              <c16:uniqueId val="{00000002-F2FC-4DE1-A4EB-56987851484B}"/>
            </c:ext>
          </c:extLst>
        </c:ser>
        <c:dLbls>
          <c:showLegendKey val="0"/>
          <c:showVal val="0"/>
          <c:showCatName val="0"/>
          <c:showSerName val="0"/>
          <c:showPercent val="0"/>
          <c:showBubbleSize val="0"/>
        </c:dLbls>
        <c:marker val="1"/>
        <c:smooth val="0"/>
        <c:axId val="122623104"/>
        <c:axId val="122625024"/>
      </c:lineChart>
      <c:catAx>
        <c:axId val="12262310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Sites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625024"/>
        <c:crosses val="autoZero"/>
        <c:auto val="1"/>
        <c:lblAlgn val="ctr"/>
        <c:lblOffset val="100"/>
        <c:noMultiLvlLbl val="0"/>
      </c:catAx>
      <c:valAx>
        <c:axId val="122625024"/>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Malnutrition prevalence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623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509359F3543434CB3C4D0CA26FDB5F2" ma:contentTypeVersion="12" ma:contentTypeDescription="Create a new document." ma:contentTypeScope="" ma:versionID="48909f5e2d9100f7607f45526317e6c9">
  <xsd:schema xmlns:xsd="http://www.w3.org/2001/XMLSchema" xmlns:xs="http://www.w3.org/2001/XMLSchema" xmlns:p="http://schemas.microsoft.com/office/2006/metadata/properties" xmlns:ns3="597498b8-2e13-4508-9a94-bcf88c8c2258" xmlns:ns4="c933c494-cdf2-42e7-a6fc-5ee0d46e91c5" targetNamespace="http://schemas.microsoft.com/office/2006/metadata/properties" ma:root="true" ma:fieldsID="62a2d8b0aba41ece28108546f690718d" ns3:_="" ns4:_="">
    <xsd:import namespace="597498b8-2e13-4508-9a94-bcf88c8c2258"/>
    <xsd:import namespace="c933c494-cdf2-42e7-a6fc-5ee0d46e91c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7498b8-2e13-4508-9a94-bcf88c8c22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33c494-cdf2-42e7-a6fc-5ee0d46e91c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EDDB4-C807-4AD7-88F1-40E8B7B7E6DC}">
  <ds:schemaRefs>
    <ds:schemaRef ds:uri="http://schemas.microsoft.com/sharepoint/v3/contenttype/forms"/>
  </ds:schemaRefs>
</ds:datastoreItem>
</file>

<file path=customXml/itemProps2.xml><?xml version="1.0" encoding="utf-8"?>
<ds:datastoreItem xmlns:ds="http://schemas.openxmlformats.org/officeDocument/2006/customXml" ds:itemID="{32DF1E58-FBEA-40BC-8BE3-29BA543A4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7498b8-2e13-4508-9a94-bcf88c8c2258"/>
    <ds:schemaRef ds:uri="c933c494-cdf2-42e7-a6fc-5ee0d46e91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5EC609-A884-4028-B44F-C6849F2B490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59C3D46-FBB1-4160-A01A-66390EE47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56</Pages>
  <Words>12818</Words>
  <Characters>73069</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Malnutrition in Victorian Cancer Services</vt:lpstr>
    </vt:vector>
  </TitlesOfParts>
  <Company>Department of Health and Human Services</Company>
  <LinksUpToDate>false</LinksUpToDate>
  <CharactersWithSpaces>85716</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Malnutrition in Victorian Cancer Services</dc:title>
  <dc:subject>Cancer Malnutrition Point Prevalence Study 2016 Summary Report</dc:subject>
  <dc:creator>Health and Wellbeing Division</dc:creator>
  <cp:keywords>Cancer, Malnutrition, cancer services, Point Prevalence Study</cp:keywords>
  <cp:lastModifiedBy>Tania Wohling (DHHS)</cp:lastModifiedBy>
  <cp:revision>3</cp:revision>
  <cp:lastPrinted>2019-01-02T01:21:00Z</cp:lastPrinted>
  <dcterms:created xsi:type="dcterms:W3CDTF">2021-01-14T01:03:00Z</dcterms:created>
  <dcterms:modified xsi:type="dcterms:W3CDTF">2021-01-14T01:05:00Z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0x0101004509359F3543434CB3C4D0CA26FDB5F2</vt:lpwstr>
  </property>
  <property fmtid="{D5CDD505-2E9C-101B-9397-08002B2CF9AE}" pid="4" name="MSIP_Label_efdf5488-3066-4b6c-8fea-9472b8a1f34c_Enabled">
    <vt:lpwstr>true</vt:lpwstr>
  </property>
  <property fmtid="{D5CDD505-2E9C-101B-9397-08002B2CF9AE}" pid="5" name="MSIP_Label_efdf5488-3066-4b6c-8fea-9472b8a1f34c_SetDate">
    <vt:lpwstr>2021-01-14T00:53:27Z</vt:lpwstr>
  </property>
  <property fmtid="{D5CDD505-2E9C-101B-9397-08002B2CF9AE}" pid="6" name="MSIP_Label_efdf5488-3066-4b6c-8fea-9472b8a1f34c_Method">
    <vt:lpwstr>Privileged</vt:lpwstr>
  </property>
  <property fmtid="{D5CDD505-2E9C-101B-9397-08002B2CF9AE}" pid="7" name="MSIP_Label_efdf5488-3066-4b6c-8fea-9472b8a1f34c_Name">
    <vt:lpwstr>efdf5488-3066-4b6c-8fea-9472b8a1f34c</vt:lpwstr>
  </property>
  <property fmtid="{D5CDD505-2E9C-101B-9397-08002B2CF9AE}" pid="8" name="MSIP_Label_efdf5488-3066-4b6c-8fea-9472b8a1f34c_SiteId">
    <vt:lpwstr>c0e0601f-0fac-449c-9c88-a104c4eb9f28</vt:lpwstr>
  </property>
  <property fmtid="{D5CDD505-2E9C-101B-9397-08002B2CF9AE}" pid="9" name="MSIP_Label_efdf5488-3066-4b6c-8fea-9472b8a1f34c_ActionId">
    <vt:lpwstr>184d7c4e-78a6-413f-b13f-4e8985283ce5</vt:lpwstr>
  </property>
  <property fmtid="{D5CDD505-2E9C-101B-9397-08002B2CF9AE}" pid="10" name="MSIP_Label_efdf5488-3066-4b6c-8fea-9472b8a1f34c_ContentBits">
    <vt:lpwstr>0</vt:lpwstr>
  </property>
</Properties>
</file>