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44F1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624816" w:rsidRPr="00161AA0" w:rsidRDefault="00BA5EAE" w:rsidP="00624816">
            <w:pPr>
              <w:pStyle w:val="DHHSmainheading"/>
            </w:pPr>
            <w:r w:rsidRPr="00624816">
              <w:rPr>
                <w:sz w:val="44"/>
              </w:rPr>
              <w:t>Bulletin</w:t>
            </w:r>
            <w:r w:rsidR="00624816" w:rsidRPr="00624816">
              <w:rPr>
                <w:sz w:val="44"/>
              </w:rPr>
              <w:t xml:space="preserve"> #</w:t>
            </w:r>
            <w:proofErr w:type="gramStart"/>
            <w:r w:rsidR="00B60815">
              <w:rPr>
                <w:sz w:val="44"/>
              </w:rPr>
              <w:t>3</w:t>
            </w:r>
            <w:r w:rsidR="009F682D">
              <w:rPr>
                <w:sz w:val="44"/>
              </w:rPr>
              <w:t>4</w:t>
            </w:r>
            <w:r w:rsidR="00624816">
              <w:rPr>
                <w:sz w:val="44"/>
              </w:rPr>
              <w:t xml:space="preserve">  </w:t>
            </w:r>
            <w:r w:rsidR="00624816" w:rsidRPr="00624816">
              <w:rPr>
                <w:sz w:val="44"/>
              </w:rPr>
              <w:t>Suicide</w:t>
            </w:r>
            <w:proofErr w:type="gramEnd"/>
            <w:r w:rsidR="00624816" w:rsidRPr="00624816">
              <w:rPr>
                <w:sz w:val="44"/>
              </w:rPr>
              <w:t xml:space="preserve"> Prevention: Hospital Outreach Post-suicidal Engagement (HOPE) Initiative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BA5EAE" w:rsidP="002D1219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CMI Business Rules: </w:t>
            </w:r>
            <w:r w:rsidR="00D817EA">
              <w:rPr>
                <w:szCs w:val="28"/>
              </w:rPr>
              <w:t>Re-i</w:t>
            </w:r>
            <w:r>
              <w:rPr>
                <w:szCs w:val="28"/>
              </w:rPr>
              <w:t>ssue</w:t>
            </w:r>
            <w:r w:rsidR="00D817EA">
              <w:rPr>
                <w:szCs w:val="28"/>
              </w:rPr>
              <w:t>d</w:t>
            </w:r>
            <w:r>
              <w:rPr>
                <w:szCs w:val="28"/>
              </w:rPr>
              <w:t xml:space="preserve"> </w:t>
            </w:r>
            <w:r w:rsidR="00D817EA">
              <w:rPr>
                <w:szCs w:val="28"/>
              </w:rPr>
              <w:t>November</w:t>
            </w:r>
            <w:r w:rsidR="002D1219">
              <w:rPr>
                <w:szCs w:val="28"/>
              </w:rPr>
              <w:t xml:space="preserve"> </w:t>
            </w:r>
            <w:r>
              <w:rPr>
                <w:szCs w:val="28"/>
              </w:rPr>
              <w:t>201</w:t>
            </w:r>
            <w:r w:rsidR="00EC638D">
              <w:rPr>
                <w:szCs w:val="28"/>
              </w:rPr>
              <w:t>9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A62D44" w:rsidRPr="000A6666" w:rsidRDefault="00BA5EAE" w:rsidP="000A6666">
      <w:pPr>
        <w:pStyle w:val="Heading2"/>
      </w:pPr>
      <w:r w:rsidRPr="00E02F32">
        <w:t>Purpose</w:t>
      </w:r>
    </w:p>
    <w:p w:rsidR="00EB789F" w:rsidRPr="00E02F32" w:rsidRDefault="00EB789F" w:rsidP="00EC638D">
      <w:pPr>
        <w:pStyle w:val="Heading1"/>
        <w:spacing w:before="0" w:after="0" w:line="276" w:lineRule="auto"/>
        <w:rPr>
          <w:rFonts w:eastAsia="Times"/>
          <w:b/>
          <w:bCs w:val="0"/>
          <w:color w:val="auto"/>
          <w:sz w:val="20"/>
          <w:szCs w:val="20"/>
        </w:rPr>
      </w:pPr>
      <w:bookmarkStart w:id="1" w:name="_Toc256778633"/>
      <w:r w:rsidRPr="00E02F32">
        <w:rPr>
          <w:rFonts w:eastAsia="Times"/>
          <w:bCs w:val="0"/>
          <w:color w:val="auto"/>
          <w:sz w:val="20"/>
          <w:szCs w:val="20"/>
        </w:rPr>
        <w:t xml:space="preserve">To provide guidance for the </w:t>
      </w:r>
      <w:r w:rsidR="002D1219" w:rsidRPr="00E02F32">
        <w:rPr>
          <w:rFonts w:eastAsia="Times"/>
          <w:bCs w:val="0"/>
          <w:color w:val="auto"/>
          <w:sz w:val="20"/>
          <w:szCs w:val="20"/>
        </w:rPr>
        <w:t xml:space="preserve">reporting of data to the </w:t>
      </w:r>
      <w:r w:rsidRPr="00E02F32">
        <w:rPr>
          <w:rFonts w:eastAsia="Times"/>
          <w:bCs w:val="0"/>
          <w:color w:val="auto"/>
          <w:sz w:val="20"/>
          <w:szCs w:val="20"/>
        </w:rPr>
        <w:t xml:space="preserve">CMI/ODS </w:t>
      </w:r>
      <w:r w:rsidR="002D1219" w:rsidRPr="00E02F32">
        <w:rPr>
          <w:rFonts w:eastAsia="Times"/>
          <w:bCs w:val="0"/>
          <w:color w:val="auto"/>
          <w:sz w:val="20"/>
          <w:szCs w:val="20"/>
        </w:rPr>
        <w:t>for the suicide prevention program</w:t>
      </w:r>
      <w:r w:rsidR="007240EE" w:rsidRPr="00E02F32">
        <w:rPr>
          <w:rFonts w:eastAsia="Times"/>
          <w:b/>
          <w:bCs w:val="0"/>
          <w:color w:val="auto"/>
          <w:sz w:val="20"/>
          <w:szCs w:val="20"/>
        </w:rPr>
        <w:t xml:space="preserve"> -</w:t>
      </w:r>
      <w:r w:rsidR="007240EE" w:rsidRPr="00E02F32">
        <w:rPr>
          <w:color w:val="auto"/>
        </w:rPr>
        <w:t xml:space="preserve"> </w:t>
      </w:r>
      <w:r w:rsidR="007240EE" w:rsidRPr="00E02F32">
        <w:rPr>
          <w:color w:val="auto"/>
          <w:sz w:val="20"/>
          <w:szCs w:val="20"/>
        </w:rPr>
        <w:t>Hospital Outreach Post-</w:t>
      </w:r>
      <w:proofErr w:type="gramStart"/>
      <w:r w:rsidR="007240EE" w:rsidRPr="00E02F32">
        <w:rPr>
          <w:color w:val="auto"/>
          <w:sz w:val="20"/>
          <w:szCs w:val="20"/>
        </w:rPr>
        <w:t>suicidal</w:t>
      </w:r>
      <w:proofErr w:type="gramEnd"/>
      <w:r w:rsidR="007240EE" w:rsidRPr="00E02F32">
        <w:rPr>
          <w:color w:val="auto"/>
          <w:sz w:val="20"/>
          <w:szCs w:val="20"/>
        </w:rPr>
        <w:t xml:space="preserve"> Engagement (HOPE) Initiative. </w:t>
      </w:r>
      <w:r w:rsidR="002D1219" w:rsidRPr="00E02F32">
        <w:rPr>
          <w:rFonts w:eastAsia="Times"/>
          <w:bCs w:val="0"/>
          <w:color w:val="auto"/>
          <w:sz w:val="20"/>
          <w:szCs w:val="20"/>
        </w:rPr>
        <w:t xml:space="preserve">This includes advice on registration requirements for those accessing the service. </w:t>
      </w:r>
    </w:p>
    <w:p w:rsidR="007240EE" w:rsidRPr="00E02F32" w:rsidRDefault="007240EE" w:rsidP="005C52AB">
      <w:pPr>
        <w:pStyle w:val="Heading3"/>
        <w:rPr>
          <w:color w:val="004EA8"/>
        </w:rPr>
      </w:pPr>
      <w:r w:rsidRPr="00E02F32">
        <w:rPr>
          <w:color w:val="004EA8"/>
        </w:rPr>
        <w:t>Overview</w:t>
      </w:r>
    </w:p>
    <w:p w:rsidR="007240EE" w:rsidRDefault="00673FCE" w:rsidP="002E094D">
      <w:pPr>
        <w:pStyle w:val="DHHSbody"/>
        <w:spacing w:after="360"/>
      </w:pPr>
      <w:r w:rsidRPr="00673FCE">
        <w:t xml:space="preserve">The HOPE Initiative provides tailored, holistic support to people post a suicide attempt with the aim of supporting the person and their </w:t>
      </w:r>
      <w:proofErr w:type="spellStart"/>
      <w:r w:rsidRPr="00673FCE">
        <w:t>carers</w:t>
      </w:r>
      <w:proofErr w:type="spellEnd"/>
      <w:r w:rsidRPr="00673FCE">
        <w:t xml:space="preserve"> and families to identify and build the protective factors that reduce the risk of suicide and/or repeated intentional self-harm.</w:t>
      </w:r>
      <w:r w:rsidR="007240EE">
        <w:t xml:space="preserve"> </w:t>
      </w:r>
    </w:p>
    <w:p w:rsidR="00EC638D" w:rsidRDefault="007240EE" w:rsidP="00EC638D">
      <w:pPr>
        <w:pStyle w:val="DHHSbody"/>
        <w:spacing w:after="0"/>
      </w:pPr>
      <w:r>
        <w:t xml:space="preserve">The initiative </w:t>
      </w:r>
      <w:r w:rsidR="00EC638D">
        <w:t xml:space="preserve">has been </w:t>
      </w:r>
      <w:r>
        <w:t>implemented by the following health services: Peninsula Health (Frankston Hospital), Alfred Health (The Alfred), St Vincent’s Health (St Vincent’s Hospital), Barwon Health (Geelong Hospital), Eastern Health (Maroondah Hospital) and Albury Wodonga Health (Wangaratta Hospital)</w:t>
      </w:r>
      <w:r w:rsidR="00EC638D">
        <w:t xml:space="preserve"> </w:t>
      </w:r>
    </w:p>
    <w:p w:rsidR="00EC638D" w:rsidRDefault="00EC638D" w:rsidP="00EC638D">
      <w:pPr>
        <w:pStyle w:val="DHHSbody"/>
        <w:spacing w:after="0"/>
      </w:pPr>
    </w:p>
    <w:p w:rsidR="007240EE" w:rsidRDefault="002F7013" w:rsidP="00EC638D">
      <w:pPr>
        <w:pStyle w:val="DHHSbody"/>
      </w:pPr>
      <w:r w:rsidRPr="002F7013">
        <w:t>The program has now been expanded into the following health services</w:t>
      </w:r>
      <w:r w:rsidR="00EC638D">
        <w:t>: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 xml:space="preserve">Bendigo Hospital (Bendigo Health), with outreach to Mildura Hospital (Mildura Health) – both should be registered 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 xml:space="preserve">Ballarat Health Service, with outreach to Horsham – both should be registered 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>Latrobe Regional Hospital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>Werribee Mercy Hospital (Mercy Health)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>Casey Hospital (Monash Health)</w:t>
      </w:r>
    </w:p>
    <w:p w:rsidR="00EC638D" w:rsidRPr="00EC638D" w:rsidRDefault="00EC638D" w:rsidP="00EC63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lang w:eastAsia="en-US"/>
        </w:rPr>
      </w:pPr>
      <w:r w:rsidRPr="00EC638D">
        <w:rPr>
          <w:rFonts w:ascii="Arial" w:eastAsia="Times New Roman" w:hAnsi="Arial" w:cs="Arial"/>
          <w:sz w:val="20"/>
          <w:lang w:eastAsia="en-US"/>
        </w:rPr>
        <w:t>Sunshine Hospital (Melbourne Health)</w:t>
      </w:r>
    </w:p>
    <w:p w:rsidR="00EC638D" w:rsidRPr="007240EE" w:rsidRDefault="00EC638D" w:rsidP="00EC638D">
      <w:pPr>
        <w:pStyle w:val="DHHSbody"/>
        <w:spacing w:after="0"/>
      </w:pPr>
    </w:p>
    <w:bookmarkEnd w:id="1"/>
    <w:p w:rsidR="00BC7ED7" w:rsidRPr="00E02F32" w:rsidRDefault="00BA5EAE" w:rsidP="00EC638D">
      <w:pPr>
        <w:pStyle w:val="Heading3"/>
        <w:spacing w:before="240"/>
        <w:rPr>
          <w:color w:val="004EA8"/>
        </w:rPr>
      </w:pPr>
      <w:r w:rsidRPr="00E02F32">
        <w:rPr>
          <w:color w:val="004EA8"/>
        </w:rPr>
        <w:t>Program Setup</w:t>
      </w:r>
    </w:p>
    <w:p w:rsidR="00EB789F" w:rsidRDefault="00EB789F" w:rsidP="00B14DE4">
      <w:pPr>
        <w:pStyle w:val="DHHSbody"/>
      </w:pPr>
      <w:bookmarkStart w:id="2" w:name="_Toc410717546"/>
      <w:bookmarkStart w:id="3" w:name="_Toc440566510"/>
      <w:r w:rsidRPr="00BA5EAE">
        <w:t xml:space="preserve">To ensure consistent and accurate recording of data, services are to create and use the </w:t>
      </w:r>
      <w:r w:rsidR="00EC638D" w:rsidRPr="00BA5EAE">
        <w:t>following program</w:t>
      </w:r>
      <w:r w:rsidRPr="00BA5EAE">
        <w:t xml:space="preserve"> setup:</w:t>
      </w:r>
    </w:p>
    <w:tbl>
      <w:tblPr>
        <w:tblStyle w:val="TableGrid"/>
        <w:tblW w:w="1074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276"/>
        <w:gridCol w:w="1559"/>
        <w:gridCol w:w="1559"/>
        <w:gridCol w:w="1527"/>
      </w:tblGrid>
      <w:tr w:rsidR="002B387D" w:rsidTr="002B387D">
        <w:tc>
          <w:tcPr>
            <w:tcW w:w="1074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387D" w:rsidRPr="00D87E05" w:rsidRDefault="000C4486" w:rsidP="00EF7514">
            <w:pPr>
              <w:pStyle w:val="DHHSbody"/>
              <w:rPr>
                <w:b/>
              </w:rPr>
            </w:pPr>
            <w:r>
              <w:rPr>
                <w:b/>
              </w:rPr>
              <w:t>Suicide Prevention</w:t>
            </w:r>
            <w:r w:rsidR="007240EE">
              <w:rPr>
                <w:b/>
              </w:rPr>
              <w:t>: HOPE Initiative</w:t>
            </w:r>
          </w:p>
        </w:tc>
      </w:tr>
      <w:tr w:rsidR="00841941" w:rsidTr="00EC638D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Description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Classification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0C4486" w:rsidP="00600ACE">
            <w:pPr>
              <w:pStyle w:val="DHHSbody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E85194" w:rsidRPr="00D87E05">
              <w:rPr>
                <w:b/>
              </w:rPr>
              <w:t>Type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Target Population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Fund Source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AMHS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194" w:rsidRPr="00D87E05" w:rsidRDefault="00E85194" w:rsidP="00600ACE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Start Date</w:t>
            </w:r>
          </w:p>
        </w:tc>
      </w:tr>
      <w:tr w:rsidR="00D87E05" w:rsidTr="00EC638D">
        <w:tc>
          <w:tcPr>
            <w:tcW w:w="1560" w:type="dxa"/>
            <w:tcBorders>
              <w:bottom w:val="single" w:sz="4" w:space="0" w:color="auto"/>
            </w:tcBorders>
          </w:tcPr>
          <w:p w:rsidR="00E85194" w:rsidRDefault="00600ACE" w:rsidP="002D1219">
            <w:pPr>
              <w:pStyle w:val="DHHSbody"/>
            </w:pPr>
            <w:r>
              <w:t>At service discretion but must</w:t>
            </w:r>
            <w:r w:rsidR="00BD4840">
              <w:t xml:space="preserve"> contain ‘HOPE’</w:t>
            </w:r>
            <w:r>
              <w:t xml:space="preserve"> in description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194" w:rsidRDefault="00E85194" w:rsidP="00B14DE4">
            <w:pPr>
              <w:pStyle w:val="DHHSbody"/>
            </w:pPr>
            <w:r w:rsidRPr="006450BF">
              <w:rPr>
                <w:rFonts w:eastAsia="Calibri" w:cs="Arial"/>
                <w:color w:val="000000"/>
              </w:rPr>
              <w:t>Community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5194" w:rsidRDefault="00EC638D" w:rsidP="00B14DE4">
            <w:pPr>
              <w:pStyle w:val="DHHSbody"/>
            </w:pPr>
            <w:r>
              <w:rPr>
                <w:rFonts w:eastAsia="Calibri" w:cs="Arial"/>
                <w:color w:val="000000"/>
              </w:rPr>
              <w:t>At service discretion:</w:t>
            </w:r>
            <w:r w:rsidR="000C4486">
              <w:rPr>
                <w:rFonts w:eastAsia="Calibri" w:cs="Arial"/>
                <w:color w:val="000000"/>
              </w:rPr>
              <w:t xml:space="preserve"> see below for more information.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194" w:rsidRDefault="002D1219" w:rsidP="00B14DE4">
            <w:pPr>
              <w:pStyle w:val="DHHSbody"/>
            </w:pPr>
            <w:r>
              <w:rPr>
                <w:rFonts w:eastAsia="Calibri" w:cs="Arial"/>
                <w:color w:val="000000"/>
              </w:rPr>
              <w:t>Suicide Prevention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194" w:rsidRDefault="008A0CE5" w:rsidP="00B14DE4">
            <w:pPr>
              <w:pStyle w:val="DHHSbody"/>
            </w:pPr>
            <w:r>
              <w:t>Suicide Prevention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194" w:rsidRDefault="00841941" w:rsidP="00B14DE4">
            <w:pPr>
              <w:pStyle w:val="DHHSbody"/>
            </w:pPr>
            <w:r>
              <w:t>(Local Service)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85194" w:rsidRDefault="0073722D" w:rsidP="0073722D">
            <w:pPr>
              <w:pStyle w:val="DHHSbody"/>
            </w:pPr>
            <w:r>
              <w:t>When program commenced at service</w:t>
            </w:r>
          </w:p>
        </w:tc>
      </w:tr>
    </w:tbl>
    <w:p w:rsidR="00624816" w:rsidRDefault="00624816" w:rsidP="000C4486">
      <w:pPr>
        <w:pStyle w:val="Heading4"/>
      </w:pPr>
    </w:p>
    <w:p w:rsidR="00624816" w:rsidRDefault="00624816">
      <w:pPr>
        <w:rPr>
          <w:rFonts w:ascii="Arial" w:eastAsia="MS Mincho" w:hAnsi="Arial"/>
          <w:b/>
          <w:bCs/>
          <w:sz w:val="20"/>
          <w:szCs w:val="20"/>
          <w:lang w:eastAsia="en-US"/>
        </w:rPr>
      </w:pPr>
      <w:r>
        <w:br w:type="page"/>
      </w:r>
    </w:p>
    <w:p w:rsidR="000C4486" w:rsidRPr="00E02F32" w:rsidRDefault="000C4486" w:rsidP="000C4486">
      <w:pPr>
        <w:pStyle w:val="Heading4"/>
        <w:rPr>
          <w:color w:val="004EA8"/>
          <w:sz w:val="24"/>
        </w:rPr>
      </w:pPr>
      <w:r w:rsidRPr="00E02F32">
        <w:rPr>
          <w:color w:val="004EA8"/>
          <w:sz w:val="24"/>
        </w:rPr>
        <w:lastRenderedPageBreak/>
        <w:t>Program Type</w:t>
      </w:r>
    </w:p>
    <w:p w:rsidR="00C711EE" w:rsidRDefault="000C4486" w:rsidP="002E094D">
      <w:pPr>
        <w:pStyle w:val="DHHSbody"/>
        <w:spacing w:after="360"/>
      </w:pPr>
      <w:r>
        <w:t>There will be no specific program</w:t>
      </w:r>
      <w:r w:rsidR="00B54C46">
        <w:t xml:space="preserve"> type</w:t>
      </w:r>
      <w:r>
        <w:t xml:space="preserve"> </w:t>
      </w:r>
      <w:r w:rsidR="00B54066">
        <w:t xml:space="preserve">required for </w:t>
      </w:r>
      <w:r w:rsidR="00B54C46">
        <w:t>Suicide Prevention</w:t>
      </w:r>
      <w:r w:rsidR="007240EE">
        <w:t>: HOPE initiative</w:t>
      </w:r>
      <w:r w:rsidR="00B54066">
        <w:t>,</w:t>
      </w:r>
      <w:r>
        <w:t xml:space="preserve"> serv</w:t>
      </w:r>
      <w:r w:rsidR="00B54066">
        <w:t>ices are free to select the program type</w:t>
      </w:r>
      <w:r>
        <w:t xml:space="preserve"> </w:t>
      </w:r>
      <w:r w:rsidR="00B54066">
        <w:t xml:space="preserve">most </w:t>
      </w:r>
      <w:r>
        <w:t xml:space="preserve">appropriate to their needs. </w:t>
      </w:r>
      <w:r w:rsidR="00B54C46">
        <w:t>The only requirement is that the program type</w:t>
      </w:r>
      <w:r w:rsidR="00C711EE">
        <w:t xml:space="preserve"> selected is applicable to the </w:t>
      </w:r>
      <w:r w:rsidR="00B54C46">
        <w:t>age category</w:t>
      </w:r>
      <w:r w:rsidR="00C711EE">
        <w:t xml:space="preserve"> receiving the service</w:t>
      </w:r>
      <w:r w:rsidR="00B54C46">
        <w:t>. If a service is providing care to clients across C</w:t>
      </w:r>
      <w:r w:rsidR="00624816">
        <w:t>Y</w:t>
      </w:r>
      <w:r w:rsidR="00B54C46">
        <w:t xml:space="preserve">MHS, Adult and Aged settings, multiple programs with differing program types are required. </w:t>
      </w:r>
    </w:p>
    <w:p w:rsidR="008A0CE5" w:rsidRDefault="008A0CE5" w:rsidP="00E02F32">
      <w:pPr>
        <w:pStyle w:val="DHHSbody"/>
        <w:spacing w:after="480"/>
      </w:pPr>
      <w:r>
        <w:t xml:space="preserve">For </w:t>
      </w:r>
      <w:r w:rsidR="00EC638D">
        <w:t>example,</w:t>
      </w:r>
      <w:r w:rsidR="00C711EE">
        <w:t xml:space="preserve"> a Mental Health Service </w:t>
      </w:r>
      <w:r>
        <w:t xml:space="preserve">running </w:t>
      </w:r>
      <w:r w:rsidR="00E739CA">
        <w:t>HOPE</w:t>
      </w:r>
      <w:r>
        <w:t xml:space="preserve"> programs for C</w:t>
      </w:r>
      <w:r w:rsidR="00624816">
        <w:t>Y</w:t>
      </w:r>
      <w:r>
        <w:t xml:space="preserve">MHS, Adult and Aged settings would need at least three separate programs and </w:t>
      </w:r>
      <w:r w:rsidR="00C711EE">
        <w:t xml:space="preserve">could </w:t>
      </w:r>
      <w:r w:rsidR="00EC638D">
        <w:t>use “</w:t>
      </w:r>
      <w:r>
        <w:t>comm, C</w:t>
      </w:r>
      <w:r w:rsidR="00624816">
        <w:t>Y</w:t>
      </w:r>
      <w:r>
        <w:t>MHS”</w:t>
      </w:r>
      <w:r w:rsidR="00C711EE">
        <w:t>, “comm, continuing care – adult” and “comm, PGAT” as the program types. These program types are suitable defaults to use for services unsure which program types to select.</w:t>
      </w:r>
    </w:p>
    <w:p w:rsidR="000C4486" w:rsidRPr="00E02F32" w:rsidRDefault="000C4486" w:rsidP="000C4486">
      <w:pPr>
        <w:pStyle w:val="Heading3"/>
        <w:rPr>
          <w:color w:val="004EA8"/>
        </w:rPr>
      </w:pPr>
      <w:r w:rsidRPr="00E02F32">
        <w:rPr>
          <w:color w:val="004EA8"/>
        </w:rPr>
        <w:t>Subcentre Setup</w:t>
      </w:r>
    </w:p>
    <w:p w:rsidR="00E85194" w:rsidRPr="006C4760" w:rsidRDefault="00600ACE" w:rsidP="00E02F32">
      <w:pPr>
        <w:pStyle w:val="DHHSbody"/>
        <w:spacing w:after="480"/>
      </w:pPr>
      <w:r>
        <w:t>Suicide prevention</w:t>
      </w:r>
      <w:r w:rsidR="007240EE">
        <w:t>: HOPE Initiative</w:t>
      </w:r>
      <w:r>
        <w:t xml:space="preserve"> must be attached to a community subcentre which is collecting outcome measures. This can be a new or existing subcentre, provided it meets these criteria.</w:t>
      </w:r>
    </w:p>
    <w:bookmarkEnd w:id="2"/>
    <w:bookmarkEnd w:id="3"/>
    <w:p w:rsidR="00B14DE4" w:rsidRPr="00E02F32" w:rsidRDefault="002D1219" w:rsidP="00B14DE4">
      <w:pPr>
        <w:pStyle w:val="Heading3"/>
        <w:spacing w:after="0"/>
        <w:rPr>
          <w:color w:val="004EA8"/>
        </w:rPr>
      </w:pPr>
      <w:r w:rsidRPr="00E02F32">
        <w:rPr>
          <w:color w:val="004EA8"/>
        </w:rPr>
        <w:t>Client Registration</w:t>
      </w:r>
    </w:p>
    <w:p w:rsidR="00AD1619" w:rsidRDefault="00C711EE" w:rsidP="002E094D">
      <w:pPr>
        <w:pStyle w:val="DHHSbody"/>
        <w:spacing w:after="360"/>
      </w:pPr>
      <w:r>
        <w:t>DHHS rules outline that t</w:t>
      </w:r>
      <w:r w:rsidR="00AD1619">
        <w:t>he registration for clients on the CMI/ODS is to be done when a public mental health service acc</w:t>
      </w:r>
      <w:r>
        <w:t>epts a person’s referral but not</w:t>
      </w:r>
      <w:r w:rsidR="00AD1619">
        <w:t xml:space="preserve"> if they are still </w:t>
      </w:r>
      <w:r w:rsidR="00AD1619">
        <w:rPr>
          <w:i/>
        </w:rPr>
        <w:t xml:space="preserve">being </w:t>
      </w:r>
      <w:r w:rsidR="00AD1619">
        <w:t xml:space="preserve">assessed such as during initial referral, triage or needs assessment. It is expected that </w:t>
      </w:r>
      <w:r w:rsidR="00AD1619" w:rsidRPr="00E739CA">
        <w:t>all clients accessing the suicide prevention</w:t>
      </w:r>
      <w:r w:rsidR="008348F9" w:rsidRPr="00E739CA">
        <w:t>: HOPE Initiative</w:t>
      </w:r>
      <w:r w:rsidR="00AD1619">
        <w:t xml:space="preserve"> will be</w:t>
      </w:r>
      <w:r>
        <w:t xml:space="preserve"> considered as being</w:t>
      </w:r>
      <w:r w:rsidR="00AD1619">
        <w:t xml:space="preserve"> through the initial assessment phase and should therefore be registered to the system. </w:t>
      </w:r>
      <w:bookmarkStart w:id="4" w:name="_GoBack"/>
      <w:bookmarkEnd w:id="4"/>
    </w:p>
    <w:p w:rsidR="00B14DE4" w:rsidRDefault="00AD1619" w:rsidP="00E02F32">
      <w:pPr>
        <w:pStyle w:val="DHHSbody"/>
        <w:spacing w:after="480"/>
      </w:pPr>
      <w:r>
        <w:t xml:space="preserve">More information on CMI/ODS client registration can be found at the following location: </w:t>
      </w:r>
      <w:hyperlink r:id="rId12" w:history="1">
        <w:r w:rsidR="002D1219" w:rsidRPr="00AD1619">
          <w:rPr>
            <w:rStyle w:val="Hyperlink"/>
          </w:rPr>
          <w:t>https://www2.health.vic.gov.au/mental-health/research-and-reporting/reporting-requirements-for-clinical%20mental-health-services/registration-of-mental-health-clients</w:t>
        </w:r>
      </w:hyperlink>
    </w:p>
    <w:p w:rsidR="006C4760" w:rsidRPr="00E02F32" w:rsidRDefault="006C4760" w:rsidP="006C4760">
      <w:pPr>
        <w:pStyle w:val="Heading3"/>
        <w:rPr>
          <w:color w:val="004EA8"/>
        </w:rPr>
      </w:pPr>
      <w:r w:rsidRPr="00E02F32">
        <w:rPr>
          <w:color w:val="004EA8"/>
        </w:rPr>
        <w:t>For More Information</w:t>
      </w:r>
    </w:p>
    <w:p w:rsidR="006C4760" w:rsidRPr="006C4760" w:rsidRDefault="006C4760" w:rsidP="006C4760">
      <w:pPr>
        <w:pStyle w:val="Heading1"/>
        <w:spacing w:before="0" w:line="276" w:lineRule="auto"/>
        <w:rPr>
          <w:rFonts w:eastAsia="Times" w:cs="Times New Roman"/>
          <w:bCs w:val="0"/>
          <w:color w:val="auto"/>
          <w:kern w:val="0"/>
          <w:sz w:val="20"/>
          <w:szCs w:val="20"/>
        </w:rPr>
      </w:pP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Further information about the correct use of CMI/ODS can be found on the Victorian Government’s website. In particular, see the sections on; Registration of Clients, CMI/ODS Service Contacts and Subcentre/Program Maintenance. </w:t>
      </w: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br/>
      </w:r>
      <w:hyperlink r:id="rId13" w:history="1">
        <w:r w:rsidRPr="006C4760">
          <w:rPr>
            <w:rStyle w:val="Hyperlink"/>
            <w:sz w:val="20"/>
            <w:szCs w:val="20"/>
          </w:rPr>
          <w:t>https://www2.health.vic.gov.au/mental-health/research-and-reporting/reporting-requirements-for-clinical%20mental-health-services</w:t>
        </w:r>
      </w:hyperlink>
    </w:p>
    <w:p w:rsidR="006C4760" w:rsidRDefault="006C4760" w:rsidP="006C4760">
      <w:pPr>
        <w:pStyle w:val="Heading1"/>
        <w:spacing w:before="0" w:line="276" w:lineRule="auto"/>
        <w:rPr>
          <w:rStyle w:val="Hyperlink"/>
          <w:sz w:val="20"/>
          <w:szCs w:val="20"/>
        </w:rPr>
      </w:pP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For any queries </w:t>
      </w:r>
      <w:r w:rsidR="003404EF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relating to data reporting or program setup </w:t>
      </w:r>
      <w:r w:rsidRPr="006C4760">
        <w:rPr>
          <w:rFonts w:eastAsia="Times" w:cs="Times New Roman"/>
          <w:bCs w:val="0"/>
          <w:color w:val="auto"/>
          <w:kern w:val="0"/>
          <w:sz w:val="20"/>
          <w:szCs w:val="20"/>
        </w:rPr>
        <w:t xml:space="preserve">please email: </w:t>
      </w:r>
      <w:hyperlink r:id="rId14" w:history="1">
        <w:r w:rsidRPr="006C4760">
          <w:rPr>
            <w:rStyle w:val="Hyperlink"/>
            <w:sz w:val="20"/>
            <w:szCs w:val="20"/>
          </w:rPr>
          <w:t>MHDReporting@dhhs.vic.gov.au</w:t>
        </w:r>
      </w:hyperlink>
    </w:p>
    <w:p w:rsidR="006C4760" w:rsidRPr="006C4760" w:rsidRDefault="006C4760" w:rsidP="006C4760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6C47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BA5EAE" w:rsidRDefault="00254F58" w:rsidP="00770F37">
            <w:pPr>
              <w:pStyle w:val="DHHSaccessibilitypara"/>
            </w:pPr>
            <w:r w:rsidRPr="00BA5EAE">
              <w:t xml:space="preserve">To receive this publication in an accessible format email </w:t>
            </w:r>
            <w:hyperlink r:id="rId15" w:history="1">
              <w:r w:rsidR="00BA5EAE" w:rsidRPr="00BA5EAE">
                <w:rPr>
                  <w:rStyle w:val="Hyperlink"/>
                </w:rPr>
                <w:t>MHDReporting@dhhs.vic.gov.au</w:t>
              </w:r>
            </w:hyperlink>
          </w:p>
          <w:p w:rsidR="00254F58" w:rsidRPr="00BA5EAE" w:rsidRDefault="00254F58" w:rsidP="00254F58">
            <w:pPr>
              <w:pStyle w:val="DHHSbody"/>
            </w:pPr>
            <w:r w:rsidRPr="00BA5EAE">
              <w:t>Authorised and published by the Victorian Governmen</w:t>
            </w:r>
            <w:r w:rsidR="001F3826" w:rsidRPr="00BA5EAE">
              <w:t>t, 1 Treasury Place, Melbourne.</w:t>
            </w:r>
          </w:p>
          <w:p w:rsidR="002802E3" w:rsidRPr="00BA5EAE" w:rsidRDefault="00254F58" w:rsidP="00AD1619">
            <w:pPr>
              <w:pStyle w:val="DHHSbody"/>
            </w:pPr>
            <w:r w:rsidRPr="00BA5EAE">
              <w:t xml:space="preserve">© State of </w:t>
            </w:r>
            <w:r w:rsidR="00A854EB" w:rsidRPr="00BA5EAE">
              <w:t>Victoria, Department of Health and</w:t>
            </w:r>
            <w:r w:rsidRPr="00BA5EAE">
              <w:t xml:space="preserve"> Human </w:t>
            </w:r>
            <w:r w:rsidR="00624816" w:rsidRPr="00BA5EAE">
              <w:t xml:space="preserve">Services </w:t>
            </w:r>
            <w:r w:rsidR="003E5F4C">
              <w:t>November</w:t>
            </w:r>
            <w:r w:rsidR="00BA5EAE" w:rsidRPr="00BA5EAE">
              <w:t xml:space="preserve"> 201</w:t>
            </w:r>
            <w:r w:rsidR="00624816">
              <w:t>9</w:t>
            </w:r>
            <w:r w:rsidR="00BA5EAE" w:rsidRPr="00BA5EAE">
              <w:t>.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88" w:rsidRDefault="00362188">
      <w:r>
        <w:separator/>
      </w:r>
    </w:p>
  </w:endnote>
  <w:endnote w:type="continuationSeparator" w:id="0">
    <w:p w:rsidR="00362188" w:rsidRDefault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544F1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853D42" w:rsidP="0051568D">
    <w:pPr>
      <w:pStyle w:val="DHHSfooter"/>
    </w:pPr>
    <w:r>
      <w:t xml:space="preserve">Mental Health Bulletin </w:t>
    </w:r>
    <w:r w:rsidR="00EA78AB">
      <w:t>3</w:t>
    </w:r>
    <w:r w:rsidR="008348F9">
      <w:t>4</w:t>
    </w:r>
    <w:r>
      <w:t xml:space="preserve"> – </w:t>
    </w:r>
    <w:r w:rsidR="008348F9">
      <w:t xml:space="preserve">Suicide Prevention: HOPE Initiative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739C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88" w:rsidRDefault="00362188" w:rsidP="002862F1">
      <w:pPr>
        <w:spacing w:before="120"/>
      </w:pPr>
      <w:r>
        <w:separator/>
      </w:r>
    </w:p>
  </w:footnote>
  <w:footnote w:type="continuationSeparator" w:id="0">
    <w:p w:rsidR="00362188" w:rsidRDefault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3E0C6D"/>
    <w:multiLevelType w:val="hybridMultilevel"/>
    <w:tmpl w:val="D2E64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AE"/>
    <w:rsid w:val="000072B6"/>
    <w:rsid w:val="0001021B"/>
    <w:rsid w:val="00011D89"/>
    <w:rsid w:val="00024D89"/>
    <w:rsid w:val="000250B6"/>
    <w:rsid w:val="00027080"/>
    <w:rsid w:val="00033D81"/>
    <w:rsid w:val="00041BF0"/>
    <w:rsid w:val="0004536B"/>
    <w:rsid w:val="00045FE7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486"/>
    <w:rsid w:val="000C4546"/>
    <w:rsid w:val="000D1242"/>
    <w:rsid w:val="000E3CC7"/>
    <w:rsid w:val="000E6BD4"/>
    <w:rsid w:val="000F0837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B0CB8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6D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485D"/>
    <w:rsid w:val="002B1729"/>
    <w:rsid w:val="002B36C7"/>
    <w:rsid w:val="002B387D"/>
    <w:rsid w:val="002B4C15"/>
    <w:rsid w:val="002B4DD4"/>
    <w:rsid w:val="002B5277"/>
    <w:rsid w:val="002B5375"/>
    <w:rsid w:val="002B77C1"/>
    <w:rsid w:val="002C2728"/>
    <w:rsid w:val="002C2F37"/>
    <w:rsid w:val="002D1219"/>
    <w:rsid w:val="002D5006"/>
    <w:rsid w:val="002E01D0"/>
    <w:rsid w:val="002E094D"/>
    <w:rsid w:val="002E161D"/>
    <w:rsid w:val="002E3100"/>
    <w:rsid w:val="002E6C95"/>
    <w:rsid w:val="002E7C36"/>
    <w:rsid w:val="002F5F31"/>
    <w:rsid w:val="002F5F46"/>
    <w:rsid w:val="002F7013"/>
    <w:rsid w:val="00302216"/>
    <w:rsid w:val="00303E53"/>
    <w:rsid w:val="00306E5F"/>
    <w:rsid w:val="00307E14"/>
    <w:rsid w:val="00314054"/>
    <w:rsid w:val="00316F27"/>
    <w:rsid w:val="00327870"/>
    <w:rsid w:val="0033259D"/>
    <w:rsid w:val="003404EF"/>
    <w:rsid w:val="003406C6"/>
    <w:rsid w:val="003418CC"/>
    <w:rsid w:val="003459BD"/>
    <w:rsid w:val="00350D38"/>
    <w:rsid w:val="00351B36"/>
    <w:rsid w:val="00357B4E"/>
    <w:rsid w:val="00362188"/>
    <w:rsid w:val="00370027"/>
    <w:rsid w:val="003744CF"/>
    <w:rsid w:val="00374717"/>
    <w:rsid w:val="0037676C"/>
    <w:rsid w:val="003829E5"/>
    <w:rsid w:val="003956CC"/>
    <w:rsid w:val="00395C9A"/>
    <w:rsid w:val="003A6B67"/>
    <w:rsid w:val="003B15E6"/>
    <w:rsid w:val="003C10DE"/>
    <w:rsid w:val="003C2045"/>
    <w:rsid w:val="003C43A1"/>
    <w:rsid w:val="003C4FC0"/>
    <w:rsid w:val="003C55F4"/>
    <w:rsid w:val="003C7A3F"/>
    <w:rsid w:val="003D2766"/>
    <w:rsid w:val="003D3E8F"/>
    <w:rsid w:val="003D6475"/>
    <w:rsid w:val="003E5F4C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B40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4F13"/>
    <w:rsid w:val="00547A95"/>
    <w:rsid w:val="00570891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2AB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ACE"/>
    <w:rsid w:val="00605908"/>
    <w:rsid w:val="00610D7C"/>
    <w:rsid w:val="00613414"/>
    <w:rsid w:val="0062408D"/>
    <w:rsid w:val="006240CC"/>
    <w:rsid w:val="00624816"/>
    <w:rsid w:val="006263CB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3FCE"/>
    <w:rsid w:val="00677574"/>
    <w:rsid w:val="0068454C"/>
    <w:rsid w:val="00691B62"/>
    <w:rsid w:val="006933B5"/>
    <w:rsid w:val="00693D14"/>
    <w:rsid w:val="006A18C2"/>
    <w:rsid w:val="006B077C"/>
    <w:rsid w:val="006B6803"/>
    <w:rsid w:val="006C4760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0EE"/>
    <w:rsid w:val="00724A43"/>
    <w:rsid w:val="007346E4"/>
    <w:rsid w:val="0073722D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58A7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6AED"/>
    <w:rsid w:val="008338A2"/>
    <w:rsid w:val="008348F9"/>
    <w:rsid w:val="00841941"/>
    <w:rsid w:val="00841AA9"/>
    <w:rsid w:val="00853D42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3C88"/>
    <w:rsid w:val="00894BC4"/>
    <w:rsid w:val="008A0CE5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82D"/>
    <w:rsid w:val="009F6BCB"/>
    <w:rsid w:val="009F7B78"/>
    <w:rsid w:val="00A0057A"/>
    <w:rsid w:val="00A11421"/>
    <w:rsid w:val="00A157B1"/>
    <w:rsid w:val="00A22229"/>
    <w:rsid w:val="00A44882"/>
    <w:rsid w:val="00A54715"/>
    <w:rsid w:val="00A55029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619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DE4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066"/>
    <w:rsid w:val="00B54C46"/>
    <w:rsid w:val="00B57329"/>
    <w:rsid w:val="00B6081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5EAE"/>
    <w:rsid w:val="00BB7A10"/>
    <w:rsid w:val="00BC7468"/>
    <w:rsid w:val="00BC7D4F"/>
    <w:rsid w:val="00BC7ED7"/>
    <w:rsid w:val="00BD2850"/>
    <w:rsid w:val="00BD484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11EE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7EA"/>
    <w:rsid w:val="00D81F21"/>
    <w:rsid w:val="00D87E0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2F3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39CA"/>
    <w:rsid w:val="00E82C55"/>
    <w:rsid w:val="00E85194"/>
    <w:rsid w:val="00E92AC3"/>
    <w:rsid w:val="00EA78AB"/>
    <w:rsid w:val="00EB00E0"/>
    <w:rsid w:val="00EB789F"/>
    <w:rsid w:val="00EC059F"/>
    <w:rsid w:val="00EC1F24"/>
    <w:rsid w:val="00EC22F6"/>
    <w:rsid w:val="00EC638D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09ED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E473B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746D9D"/>
  <w15:docId w15:val="{14DBF643-DAEA-4E78-8769-5CFC27B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38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mental-health/research-and-reporting/reporting-requirements-for-clinical%20mental-health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mental-health/research-and-reporting/reporting-requirements-for-clinical%20mental-health-services/registration-of-mental-health-cli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kri0102\AppData\Local\Temp\notes288A47\MHDReporting@dhhs.vic.gov.a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HDReporting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5E13-4CF6-426F-AF35-40238D5C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4760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Sue Neilson (DHHS)</cp:lastModifiedBy>
  <cp:revision>20</cp:revision>
  <cp:lastPrinted>2017-06-19T02:32:00Z</cp:lastPrinted>
  <dcterms:created xsi:type="dcterms:W3CDTF">2017-06-19T01:33:00Z</dcterms:created>
  <dcterms:modified xsi:type="dcterms:W3CDTF">2019-11-25T21:22:00Z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