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4EF6B" w14:textId="77777777" w:rsidR="00E26657" w:rsidRDefault="00E26657" w:rsidP="00A55989">
      <w:pPr>
        <w:pStyle w:val="DHHSbodynospace"/>
      </w:pPr>
      <w:bookmarkStart w:id="0" w:name="_GoBack"/>
      <w:bookmarkEnd w:id="0"/>
    </w:p>
    <w:p w14:paraId="46D1B7F5" w14:textId="77777777" w:rsidR="00002990" w:rsidRPr="003072C6" w:rsidRDefault="0030300E" w:rsidP="00A55989">
      <w:pPr>
        <w:pStyle w:val="DHHSbodynospace"/>
      </w:pPr>
      <w:r>
        <w:rPr>
          <w:noProof/>
          <w:lang w:eastAsia="en-AU"/>
        </w:rPr>
        <w:drawing>
          <wp:anchor distT="0" distB="0" distL="114300" distR="114300" simplePos="0" relativeHeight="251658240" behindDoc="1" locked="1" layoutInCell="0" allowOverlap="1" wp14:anchorId="23937B28" wp14:editId="6BE86533">
            <wp:simplePos x="0" y="0"/>
            <wp:positionH relativeFrom="page">
              <wp:posOffset>0</wp:posOffset>
            </wp:positionH>
            <wp:positionV relativeFrom="page">
              <wp:posOffset>0</wp:posOffset>
            </wp:positionV>
            <wp:extent cx="7563485" cy="10700385"/>
            <wp:effectExtent l="0" t="0" r="0" b="5715"/>
            <wp:wrapNone/>
            <wp:docPr id="95" name="Picture 95"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3E2F5E50" w14:textId="77777777" w:rsidTr="004C5777">
        <w:trPr>
          <w:trHeight w:val="3988"/>
        </w:trPr>
        <w:tc>
          <w:tcPr>
            <w:tcW w:w="7938" w:type="dxa"/>
            <w:shd w:val="clear" w:color="auto" w:fill="auto"/>
          </w:tcPr>
          <w:p w14:paraId="768B14E8" w14:textId="77777777" w:rsidR="000D24C4" w:rsidRDefault="000D24C4" w:rsidP="000D24C4">
            <w:pPr>
              <w:pStyle w:val="DHHSreportmaintitlewhite"/>
            </w:pPr>
            <w:r>
              <w:t>Proposals for revisions to the Victorian Perinatal Data Collection (VPDC) for 1 January 20</w:t>
            </w:r>
            <w:r w:rsidR="008B738B">
              <w:t>20</w:t>
            </w:r>
          </w:p>
          <w:p w14:paraId="50ADFF7E" w14:textId="77777777" w:rsidR="00444D82" w:rsidRPr="003072C6" w:rsidRDefault="002E5943" w:rsidP="000D24C4">
            <w:pPr>
              <w:pStyle w:val="DHHSreportsubtitlewhite"/>
            </w:pPr>
            <w:r>
              <w:t>May</w:t>
            </w:r>
            <w:r w:rsidR="0043476B">
              <w:t xml:space="preserve"> 201</w:t>
            </w:r>
            <w:r w:rsidR="008B738B">
              <w:t>9</w:t>
            </w:r>
          </w:p>
        </w:tc>
      </w:tr>
      <w:tr w:rsidR="001817CD" w:rsidRPr="003072C6" w14:paraId="10E91795" w14:textId="77777777" w:rsidTr="004C5777">
        <w:trPr>
          <w:trHeight w:val="4664"/>
        </w:trPr>
        <w:tc>
          <w:tcPr>
            <w:tcW w:w="10252" w:type="dxa"/>
            <w:shd w:val="clear" w:color="auto" w:fill="auto"/>
          </w:tcPr>
          <w:p w14:paraId="3A41FF3A" w14:textId="77777777" w:rsidR="00BC01C1" w:rsidRPr="003072C6" w:rsidRDefault="00BC01C1" w:rsidP="004F3441">
            <w:pPr>
              <w:pStyle w:val="Coverinstructions"/>
            </w:pPr>
          </w:p>
        </w:tc>
      </w:tr>
    </w:tbl>
    <w:p w14:paraId="593A7BDB" w14:textId="77777777"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14:paraId="33AE5A66" w14:textId="77777777" w:rsidR="00AC0C3B" w:rsidRPr="003072C6" w:rsidRDefault="0030300E" w:rsidP="00CA6D4E">
      <w:pPr>
        <w:pStyle w:val="DHHSbodynospace"/>
      </w:pPr>
      <w:r>
        <w:rPr>
          <w:noProof/>
          <w:lang w:eastAsia="en-AU"/>
        </w:rPr>
        <w:lastRenderedPageBreak/>
        <mc:AlternateContent>
          <mc:Choice Requires="wps">
            <w:drawing>
              <wp:anchor distT="0" distB="0" distL="114300" distR="114300" simplePos="0" relativeHeight="251657216" behindDoc="0" locked="0" layoutInCell="1" allowOverlap="1" wp14:anchorId="4D7F5428" wp14:editId="28CC5B79">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E4E87" w14:textId="77777777" w:rsidR="001538B8" w:rsidRDefault="001538B8"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F5428"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14:paraId="52FE4E87" w14:textId="77777777" w:rsidR="001538B8" w:rsidRDefault="001538B8"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14:paraId="5946AF97" w14:textId="77777777" w:rsidTr="00CA6D4E">
        <w:trPr>
          <w:trHeight w:val="7402"/>
        </w:trPr>
        <w:tc>
          <w:tcPr>
            <w:tcW w:w="9298" w:type="dxa"/>
            <w:shd w:val="clear" w:color="auto" w:fill="auto"/>
            <w:vAlign w:val="center"/>
          </w:tcPr>
          <w:p w14:paraId="42CECCBA" w14:textId="77777777" w:rsidR="000D24C4" w:rsidRPr="00AB50C1" w:rsidRDefault="000D24C4" w:rsidP="000D24C4">
            <w:pPr>
              <w:pStyle w:val="DHHSreportmaintitle"/>
            </w:pPr>
            <w:r>
              <w:t>Proposals for revisions to the Victorian Perinatal Data Collection (VPDC) for 1 January 20</w:t>
            </w:r>
            <w:r w:rsidR="008B738B">
              <w:t>20</w:t>
            </w:r>
          </w:p>
          <w:p w14:paraId="1290D4F6" w14:textId="77777777" w:rsidR="00BB47D7" w:rsidRPr="003072C6" w:rsidRDefault="002E5943" w:rsidP="000D24C4">
            <w:pPr>
              <w:pStyle w:val="DHHSreportsubtitle"/>
            </w:pPr>
            <w:r>
              <w:t>May</w:t>
            </w:r>
            <w:r w:rsidR="0043476B">
              <w:t xml:space="preserve"> 201</w:t>
            </w:r>
            <w:r w:rsidR="008B738B">
              <w:t>9</w:t>
            </w:r>
          </w:p>
        </w:tc>
      </w:tr>
      <w:tr w:rsidR="009906C7" w:rsidRPr="003072C6" w14:paraId="177C8D70" w14:textId="77777777" w:rsidTr="009906C7">
        <w:tc>
          <w:tcPr>
            <w:tcW w:w="9298" w:type="dxa"/>
            <w:shd w:val="clear" w:color="auto" w:fill="auto"/>
            <w:vAlign w:val="center"/>
          </w:tcPr>
          <w:p w14:paraId="07CB25FA" w14:textId="77777777" w:rsidR="009906C7" w:rsidRPr="003072C6" w:rsidRDefault="009906C7" w:rsidP="009906C7">
            <w:pPr>
              <w:pStyle w:val="DHHSbody"/>
            </w:pPr>
          </w:p>
        </w:tc>
      </w:tr>
    </w:tbl>
    <w:p w14:paraId="204ABC35" w14:textId="77777777" w:rsidR="00CA6D4E" w:rsidRPr="003072C6" w:rsidRDefault="00CA6D4E" w:rsidP="00CA6D4E">
      <w:pPr>
        <w:pStyle w:val="DHHSbodynospace"/>
      </w:pPr>
    </w:p>
    <w:p w14:paraId="6E2311C5" w14:textId="77777777"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54CF088E" w14:textId="77777777" w:rsidTr="00564E8F">
        <w:trPr>
          <w:trHeight w:val="4313"/>
        </w:trPr>
        <w:tc>
          <w:tcPr>
            <w:tcW w:w="9401" w:type="dxa"/>
          </w:tcPr>
          <w:p w14:paraId="526DAE92" w14:textId="77777777" w:rsidR="00564E8F" w:rsidRPr="00605B5B" w:rsidRDefault="00564E8F" w:rsidP="00031263">
            <w:pPr>
              <w:pStyle w:val="DHHSbody"/>
              <w:rPr>
                <w:i/>
                <w:color w:val="008950"/>
                <w:sz w:val="26"/>
                <w:szCs w:val="26"/>
              </w:rPr>
            </w:pPr>
          </w:p>
        </w:tc>
      </w:tr>
      <w:tr w:rsidR="00564E8F" w:rsidRPr="003072C6" w14:paraId="3955746C" w14:textId="77777777" w:rsidTr="001F09DC">
        <w:trPr>
          <w:trHeight w:val="6336"/>
        </w:trPr>
        <w:tc>
          <w:tcPr>
            <w:tcW w:w="9401" w:type="dxa"/>
            <w:vAlign w:val="bottom"/>
          </w:tcPr>
          <w:p w14:paraId="2588108C" w14:textId="77777777" w:rsidR="0043476B" w:rsidRDefault="0043476B" w:rsidP="00605B5B">
            <w:pPr>
              <w:spacing w:after="200" w:line="300" w:lineRule="atLeast"/>
              <w:rPr>
                <w:rFonts w:ascii="Arial" w:eastAsia="Times" w:hAnsi="Arial"/>
                <w:sz w:val="24"/>
                <w:szCs w:val="19"/>
              </w:rPr>
            </w:pPr>
          </w:p>
          <w:p w14:paraId="6FEF7FFB" w14:textId="77777777" w:rsidR="0043476B" w:rsidRDefault="0043476B" w:rsidP="00605B5B">
            <w:pPr>
              <w:spacing w:after="200" w:line="300" w:lineRule="atLeast"/>
              <w:rPr>
                <w:rFonts w:ascii="Arial" w:eastAsia="Times" w:hAnsi="Arial"/>
                <w:sz w:val="24"/>
                <w:szCs w:val="19"/>
              </w:rPr>
            </w:pPr>
          </w:p>
          <w:p w14:paraId="520DB811" w14:textId="77777777" w:rsidR="0043476B" w:rsidRDefault="0043476B" w:rsidP="00605B5B">
            <w:pPr>
              <w:spacing w:after="200" w:line="300" w:lineRule="atLeast"/>
              <w:rPr>
                <w:rFonts w:ascii="Arial" w:eastAsia="Times" w:hAnsi="Arial"/>
                <w:sz w:val="24"/>
                <w:szCs w:val="19"/>
              </w:rPr>
            </w:pPr>
          </w:p>
          <w:p w14:paraId="735B55FD" w14:textId="77777777" w:rsidR="0043476B" w:rsidRDefault="0043476B" w:rsidP="00605B5B">
            <w:pPr>
              <w:spacing w:after="200" w:line="300" w:lineRule="atLeast"/>
              <w:rPr>
                <w:rFonts w:ascii="Arial" w:eastAsia="Times" w:hAnsi="Arial"/>
                <w:sz w:val="24"/>
                <w:szCs w:val="19"/>
              </w:rPr>
            </w:pPr>
          </w:p>
          <w:p w14:paraId="11FEC7BE" w14:textId="77777777" w:rsidR="0043476B" w:rsidRDefault="0043476B" w:rsidP="00605B5B">
            <w:pPr>
              <w:spacing w:after="200" w:line="300" w:lineRule="atLeast"/>
              <w:rPr>
                <w:rFonts w:ascii="Arial" w:eastAsia="Times" w:hAnsi="Arial"/>
                <w:sz w:val="24"/>
                <w:szCs w:val="19"/>
              </w:rPr>
            </w:pPr>
          </w:p>
          <w:p w14:paraId="76418F2C" w14:textId="77777777" w:rsidR="0043476B" w:rsidRDefault="0043476B" w:rsidP="00605B5B">
            <w:pPr>
              <w:spacing w:after="200" w:line="300" w:lineRule="atLeast"/>
              <w:rPr>
                <w:rFonts w:ascii="Arial" w:eastAsia="Times" w:hAnsi="Arial"/>
                <w:sz w:val="24"/>
                <w:szCs w:val="19"/>
              </w:rPr>
            </w:pPr>
          </w:p>
          <w:p w14:paraId="4C1E924E" w14:textId="77777777" w:rsidR="0043476B" w:rsidRDefault="0043476B" w:rsidP="00605B5B">
            <w:pPr>
              <w:spacing w:after="200" w:line="300" w:lineRule="atLeast"/>
              <w:rPr>
                <w:rFonts w:ascii="Arial" w:eastAsia="Times" w:hAnsi="Arial"/>
                <w:sz w:val="24"/>
                <w:szCs w:val="19"/>
              </w:rPr>
            </w:pPr>
          </w:p>
          <w:p w14:paraId="4BDF95F9" w14:textId="77777777" w:rsidR="0043476B" w:rsidRDefault="0043476B" w:rsidP="00605B5B">
            <w:pPr>
              <w:spacing w:after="200" w:line="300" w:lineRule="atLeast"/>
              <w:rPr>
                <w:rFonts w:ascii="Arial" w:eastAsia="Times" w:hAnsi="Arial"/>
                <w:sz w:val="24"/>
                <w:szCs w:val="19"/>
              </w:rPr>
            </w:pPr>
          </w:p>
          <w:p w14:paraId="5B8950EA" w14:textId="77777777"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To receive this publicatio</w:t>
            </w:r>
            <w:r w:rsidR="000D24C4">
              <w:rPr>
                <w:rFonts w:ascii="Arial" w:eastAsia="Times" w:hAnsi="Arial"/>
                <w:sz w:val="24"/>
                <w:szCs w:val="19"/>
              </w:rPr>
              <w:t>n in an accessible format phone (03) 9096 8595</w:t>
            </w:r>
            <w:r w:rsidRPr="00605B5B">
              <w:rPr>
                <w:rFonts w:ascii="Arial" w:eastAsia="Times" w:hAnsi="Arial"/>
                <w:sz w:val="24"/>
                <w:szCs w:val="19"/>
              </w:rPr>
              <w:t xml:space="preserve">, using the National Relay Service 13 36 77 if required, or email </w:t>
            </w:r>
            <w:r w:rsidR="000D24C4" w:rsidRPr="000D24C4">
              <w:rPr>
                <w:rFonts w:ascii="Arial" w:eastAsia="Times" w:hAnsi="Arial"/>
                <w:sz w:val="24"/>
                <w:szCs w:val="19"/>
              </w:rPr>
              <w:t>HDSS.Helpdesk@dhss.vic.gov.au</w:t>
            </w:r>
          </w:p>
          <w:p w14:paraId="3DF20A95" w14:textId="77777777"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098CCD59" w14:textId="77777777"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w:t>
            </w:r>
            <w:proofErr w:type="gramStart"/>
            <w:r w:rsidRPr="00605B5B">
              <w:rPr>
                <w:rFonts w:ascii="Arial" w:eastAsia="Times" w:hAnsi="Arial"/>
              </w:rPr>
              <w:t>Services</w:t>
            </w:r>
            <w:r w:rsidR="008363E5">
              <w:rPr>
                <w:rFonts w:ascii="Arial" w:eastAsia="Times" w:hAnsi="Arial"/>
              </w:rPr>
              <w:t xml:space="preserve"> </w:t>
            </w:r>
            <w:r w:rsidR="002E5943">
              <w:rPr>
                <w:rFonts w:ascii="Arial" w:eastAsia="Times" w:hAnsi="Arial"/>
              </w:rPr>
              <w:t>May</w:t>
            </w:r>
            <w:r w:rsidR="000D24C4">
              <w:rPr>
                <w:rFonts w:ascii="Arial" w:eastAsia="Times" w:hAnsi="Arial"/>
              </w:rPr>
              <w:t>,</w:t>
            </w:r>
            <w:proofErr w:type="gramEnd"/>
            <w:r w:rsidR="000D24C4">
              <w:rPr>
                <w:rFonts w:ascii="Arial" w:eastAsia="Times" w:hAnsi="Arial"/>
              </w:rPr>
              <w:t xml:space="preserve"> 201</w:t>
            </w:r>
            <w:r w:rsidR="008B738B">
              <w:rPr>
                <w:rFonts w:ascii="Arial" w:eastAsia="Times" w:hAnsi="Arial"/>
              </w:rPr>
              <w:t>9</w:t>
            </w:r>
            <w:r w:rsidRPr="00605B5B">
              <w:rPr>
                <w:rFonts w:ascii="Arial" w:eastAsia="Times" w:hAnsi="Arial"/>
              </w:rPr>
              <w:t>.</w:t>
            </w:r>
          </w:p>
          <w:p w14:paraId="79AE934A" w14:textId="77777777" w:rsidR="00564E8F" w:rsidRPr="003072C6" w:rsidRDefault="00564E8F" w:rsidP="00605B5B">
            <w:pPr>
              <w:pStyle w:val="DHHSbody"/>
            </w:pPr>
          </w:p>
        </w:tc>
      </w:tr>
      <w:tr w:rsidR="009906C7" w:rsidRPr="003072C6" w14:paraId="66FF2DFE" w14:textId="77777777" w:rsidTr="009906C7">
        <w:tc>
          <w:tcPr>
            <w:tcW w:w="9401" w:type="dxa"/>
            <w:vAlign w:val="bottom"/>
          </w:tcPr>
          <w:p w14:paraId="1E601480" w14:textId="77777777" w:rsidR="009906C7" w:rsidRPr="003072C6" w:rsidRDefault="009906C7" w:rsidP="009906C7">
            <w:pPr>
              <w:pStyle w:val="DHHSbody"/>
            </w:pPr>
          </w:p>
        </w:tc>
      </w:tr>
    </w:tbl>
    <w:p w14:paraId="66944BA7" w14:textId="77777777" w:rsidR="00ED4D17" w:rsidRPr="003072C6" w:rsidRDefault="00ED4D17" w:rsidP="003072C6">
      <w:pPr>
        <w:pStyle w:val="DHHSbody"/>
      </w:pPr>
    </w:p>
    <w:p w14:paraId="62273276" w14:textId="77777777" w:rsidR="00AC0C3B" w:rsidRPr="00AB50C1" w:rsidRDefault="00AC0C3B" w:rsidP="00AB50C1">
      <w:pPr>
        <w:pStyle w:val="DHHSTOCheadingreport"/>
      </w:pPr>
      <w:r w:rsidRPr="00AB50C1">
        <w:lastRenderedPageBreak/>
        <w:t>Contents</w:t>
      </w:r>
    </w:p>
    <w:p w14:paraId="14C7CF2F" w14:textId="6DC38752" w:rsidR="000B1B71" w:rsidRDefault="00E15DA9">
      <w:pPr>
        <w:pStyle w:val="TOC1"/>
        <w:rPr>
          <w:rFonts w:asciiTheme="minorHAnsi" w:eastAsiaTheme="minorEastAsia" w:hAnsiTheme="minorHAnsi" w:cstheme="minorBidi"/>
          <w:b w:val="0"/>
          <w:sz w:val="22"/>
          <w:szCs w:val="22"/>
          <w:lang w:eastAsia="en-AU"/>
        </w:rPr>
      </w:pPr>
      <w:r w:rsidRPr="003072C6">
        <w:fldChar w:fldCharType="begin"/>
      </w:r>
      <w:r w:rsidRPr="003072C6">
        <w:instrText xml:space="preserve"> TOC \h \z \t "Heading 1,1,Heading 2,2" </w:instrText>
      </w:r>
      <w:r w:rsidRPr="003072C6">
        <w:fldChar w:fldCharType="separate"/>
      </w:r>
      <w:hyperlink w:anchor="_Toc8061594" w:history="1">
        <w:r w:rsidR="000B1B71" w:rsidRPr="006A2BE2">
          <w:rPr>
            <w:rStyle w:val="Hyperlink"/>
          </w:rPr>
          <w:t>Executive summary</w:t>
        </w:r>
        <w:r w:rsidR="000B1B71">
          <w:rPr>
            <w:webHidden/>
          </w:rPr>
          <w:tab/>
        </w:r>
        <w:r w:rsidR="000B1B71">
          <w:rPr>
            <w:webHidden/>
          </w:rPr>
          <w:fldChar w:fldCharType="begin"/>
        </w:r>
        <w:r w:rsidR="000B1B71">
          <w:rPr>
            <w:webHidden/>
          </w:rPr>
          <w:instrText xml:space="preserve"> PAGEREF _Toc8061594 \h </w:instrText>
        </w:r>
        <w:r w:rsidR="000B1B71">
          <w:rPr>
            <w:webHidden/>
          </w:rPr>
        </w:r>
        <w:r w:rsidR="000B1B71">
          <w:rPr>
            <w:webHidden/>
          </w:rPr>
          <w:fldChar w:fldCharType="separate"/>
        </w:r>
        <w:r w:rsidR="007549D6">
          <w:rPr>
            <w:webHidden/>
          </w:rPr>
          <w:t>6</w:t>
        </w:r>
        <w:r w:rsidR="000B1B71">
          <w:rPr>
            <w:webHidden/>
          </w:rPr>
          <w:fldChar w:fldCharType="end"/>
        </w:r>
      </w:hyperlink>
    </w:p>
    <w:p w14:paraId="5063EA48" w14:textId="03BDBC9E" w:rsidR="000B1B71" w:rsidRDefault="0059635B">
      <w:pPr>
        <w:pStyle w:val="TOC1"/>
        <w:rPr>
          <w:rFonts w:asciiTheme="minorHAnsi" w:eastAsiaTheme="minorEastAsia" w:hAnsiTheme="minorHAnsi" w:cstheme="minorBidi"/>
          <w:b w:val="0"/>
          <w:sz w:val="22"/>
          <w:szCs w:val="22"/>
          <w:lang w:eastAsia="en-AU"/>
        </w:rPr>
      </w:pPr>
      <w:hyperlink w:anchor="_Toc8061595" w:history="1">
        <w:r w:rsidR="000B1B71" w:rsidRPr="006A2BE2">
          <w:rPr>
            <w:rStyle w:val="Hyperlink"/>
          </w:rPr>
          <w:t>Introduction</w:t>
        </w:r>
        <w:r w:rsidR="000B1B71">
          <w:rPr>
            <w:webHidden/>
          </w:rPr>
          <w:tab/>
        </w:r>
        <w:r w:rsidR="000B1B71">
          <w:rPr>
            <w:webHidden/>
          </w:rPr>
          <w:fldChar w:fldCharType="begin"/>
        </w:r>
        <w:r w:rsidR="000B1B71">
          <w:rPr>
            <w:webHidden/>
          </w:rPr>
          <w:instrText xml:space="preserve"> PAGEREF _Toc8061595 \h </w:instrText>
        </w:r>
        <w:r w:rsidR="000B1B71">
          <w:rPr>
            <w:webHidden/>
          </w:rPr>
        </w:r>
        <w:r w:rsidR="000B1B71">
          <w:rPr>
            <w:webHidden/>
          </w:rPr>
          <w:fldChar w:fldCharType="separate"/>
        </w:r>
        <w:r w:rsidR="007549D6">
          <w:rPr>
            <w:webHidden/>
          </w:rPr>
          <w:t>8</w:t>
        </w:r>
        <w:r w:rsidR="000B1B71">
          <w:rPr>
            <w:webHidden/>
          </w:rPr>
          <w:fldChar w:fldCharType="end"/>
        </w:r>
      </w:hyperlink>
    </w:p>
    <w:p w14:paraId="241FAC71" w14:textId="25FC7874" w:rsidR="000B1B71" w:rsidRDefault="0059635B">
      <w:pPr>
        <w:pStyle w:val="TOC2"/>
        <w:rPr>
          <w:rFonts w:asciiTheme="minorHAnsi" w:eastAsiaTheme="minorEastAsia" w:hAnsiTheme="minorHAnsi" w:cstheme="minorBidi"/>
          <w:sz w:val="22"/>
          <w:szCs w:val="22"/>
          <w:lang w:eastAsia="en-AU"/>
        </w:rPr>
      </w:pPr>
      <w:hyperlink w:anchor="_Toc8061596" w:history="1">
        <w:r w:rsidR="000B1B71" w:rsidRPr="006A2BE2">
          <w:rPr>
            <w:rStyle w:val="Hyperlink"/>
          </w:rPr>
          <w:t>The VPDC proposals process</w:t>
        </w:r>
        <w:r w:rsidR="000B1B71">
          <w:rPr>
            <w:webHidden/>
          </w:rPr>
          <w:tab/>
        </w:r>
        <w:r w:rsidR="000B1B71">
          <w:rPr>
            <w:webHidden/>
          </w:rPr>
          <w:fldChar w:fldCharType="begin"/>
        </w:r>
        <w:r w:rsidR="000B1B71">
          <w:rPr>
            <w:webHidden/>
          </w:rPr>
          <w:instrText xml:space="preserve"> PAGEREF _Toc8061596 \h </w:instrText>
        </w:r>
        <w:r w:rsidR="000B1B71">
          <w:rPr>
            <w:webHidden/>
          </w:rPr>
        </w:r>
        <w:r w:rsidR="000B1B71">
          <w:rPr>
            <w:webHidden/>
          </w:rPr>
          <w:fldChar w:fldCharType="separate"/>
        </w:r>
        <w:r w:rsidR="007549D6">
          <w:rPr>
            <w:webHidden/>
          </w:rPr>
          <w:t>8</w:t>
        </w:r>
        <w:r w:rsidR="000B1B71">
          <w:rPr>
            <w:webHidden/>
          </w:rPr>
          <w:fldChar w:fldCharType="end"/>
        </w:r>
      </w:hyperlink>
    </w:p>
    <w:p w14:paraId="6E272E2F" w14:textId="2EF09651" w:rsidR="000B1B71" w:rsidRDefault="0059635B">
      <w:pPr>
        <w:pStyle w:val="TOC2"/>
        <w:rPr>
          <w:rFonts w:asciiTheme="minorHAnsi" w:eastAsiaTheme="minorEastAsia" w:hAnsiTheme="minorHAnsi" w:cstheme="minorBidi"/>
          <w:sz w:val="22"/>
          <w:szCs w:val="22"/>
          <w:lang w:eastAsia="en-AU"/>
        </w:rPr>
      </w:pPr>
      <w:hyperlink w:anchor="_Toc8061597" w:history="1">
        <w:r w:rsidR="000B1B71" w:rsidRPr="006A2BE2">
          <w:rPr>
            <w:rStyle w:val="Hyperlink"/>
          </w:rPr>
          <w:t>Draft status of the document</w:t>
        </w:r>
        <w:r w:rsidR="000B1B71">
          <w:rPr>
            <w:webHidden/>
          </w:rPr>
          <w:tab/>
        </w:r>
        <w:r w:rsidR="000B1B71">
          <w:rPr>
            <w:webHidden/>
          </w:rPr>
          <w:fldChar w:fldCharType="begin"/>
        </w:r>
        <w:r w:rsidR="000B1B71">
          <w:rPr>
            <w:webHidden/>
          </w:rPr>
          <w:instrText xml:space="preserve"> PAGEREF _Toc8061597 \h </w:instrText>
        </w:r>
        <w:r w:rsidR="000B1B71">
          <w:rPr>
            <w:webHidden/>
          </w:rPr>
        </w:r>
        <w:r w:rsidR="000B1B71">
          <w:rPr>
            <w:webHidden/>
          </w:rPr>
          <w:fldChar w:fldCharType="separate"/>
        </w:r>
        <w:r w:rsidR="007549D6">
          <w:rPr>
            <w:webHidden/>
          </w:rPr>
          <w:t>8</w:t>
        </w:r>
        <w:r w:rsidR="000B1B71">
          <w:rPr>
            <w:webHidden/>
          </w:rPr>
          <w:fldChar w:fldCharType="end"/>
        </w:r>
      </w:hyperlink>
    </w:p>
    <w:p w14:paraId="7023B7AF" w14:textId="0C14D49D" w:rsidR="000B1B71" w:rsidRDefault="0059635B">
      <w:pPr>
        <w:pStyle w:val="TOC2"/>
        <w:rPr>
          <w:rFonts w:asciiTheme="minorHAnsi" w:eastAsiaTheme="minorEastAsia" w:hAnsiTheme="minorHAnsi" w:cstheme="minorBidi"/>
          <w:sz w:val="22"/>
          <w:szCs w:val="22"/>
          <w:lang w:eastAsia="en-AU"/>
        </w:rPr>
      </w:pPr>
      <w:hyperlink w:anchor="_Toc8061598" w:history="1">
        <w:r w:rsidR="000B1B71" w:rsidRPr="006A2BE2">
          <w:rPr>
            <w:rStyle w:val="Hyperlink"/>
          </w:rPr>
          <w:t>Orientation of the document</w:t>
        </w:r>
        <w:r w:rsidR="000B1B71">
          <w:rPr>
            <w:webHidden/>
          </w:rPr>
          <w:tab/>
        </w:r>
        <w:r w:rsidR="000B1B71">
          <w:rPr>
            <w:webHidden/>
          </w:rPr>
          <w:fldChar w:fldCharType="begin"/>
        </w:r>
        <w:r w:rsidR="000B1B71">
          <w:rPr>
            <w:webHidden/>
          </w:rPr>
          <w:instrText xml:space="preserve"> PAGEREF _Toc8061598 \h </w:instrText>
        </w:r>
        <w:r w:rsidR="000B1B71">
          <w:rPr>
            <w:webHidden/>
          </w:rPr>
        </w:r>
        <w:r w:rsidR="000B1B71">
          <w:rPr>
            <w:webHidden/>
          </w:rPr>
          <w:fldChar w:fldCharType="separate"/>
        </w:r>
        <w:r w:rsidR="007549D6">
          <w:rPr>
            <w:webHidden/>
          </w:rPr>
          <w:t>8</w:t>
        </w:r>
        <w:r w:rsidR="000B1B71">
          <w:rPr>
            <w:webHidden/>
          </w:rPr>
          <w:fldChar w:fldCharType="end"/>
        </w:r>
      </w:hyperlink>
    </w:p>
    <w:p w14:paraId="254AA318" w14:textId="5EE3EEDC" w:rsidR="000B1B71" w:rsidRDefault="0059635B">
      <w:pPr>
        <w:pStyle w:val="TOC2"/>
        <w:rPr>
          <w:rFonts w:asciiTheme="minorHAnsi" w:eastAsiaTheme="minorEastAsia" w:hAnsiTheme="minorHAnsi" w:cstheme="minorBidi"/>
          <w:sz w:val="22"/>
          <w:szCs w:val="22"/>
          <w:lang w:eastAsia="en-AU"/>
        </w:rPr>
      </w:pPr>
      <w:hyperlink w:anchor="_Toc8061599" w:history="1">
        <w:r w:rsidR="000B1B71" w:rsidRPr="006A2BE2">
          <w:rPr>
            <w:rStyle w:val="Hyperlink"/>
          </w:rPr>
          <w:t>Assessment of the impact of proposals</w:t>
        </w:r>
        <w:r w:rsidR="000B1B71">
          <w:rPr>
            <w:webHidden/>
          </w:rPr>
          <w:tab/>
        </w:r>
        <w:r w:rsidR="000B1B71">
          <w:rPr>
            <w:webHidden/>
          </w:rPr>
          <w:fldChar w:fldCharType="begin"/>
        </w:r>
        <w:r w:rsidR="000B1B71">
          <w:rPr>
            <w:webHidden/>
          </w:rPr>
          <w:instrText xml:space="preserve"> PAGEREF _Toc8061599 \h </w:instrText>
        </w:r>
        <w:r w:rsidR="000B1B71">
          <w:rPr>
            <w:webHidden/>
          </w:rPr>
        </w:r>
        <w:r w:rsidR="000B1B71">
          <w:rPr>
            <w:webHidden/>
          </w:rPr>
          <w:fldChar w:fldCharType="separate"/>
        </w:r>
        <w:r w:rsidR="007549D6">
          <w:rPr>
            <w:webHidden/>
          </w:rPr>
          <w:t>8</w:t>
        </w:r>
        <w:r w:rsidR="000B1B71">
          <w:rPr>
            <w:webHidden/>
          </w:rPr>
          <w:fldChar w:fldCharType="end"/>
        </w:r>
      </w:hyperlink>
    </w:p>
    <w:p w14:paraId="3B5FA690" w14:textId="21167A4D" w:rsidR="000B1B71" w:rsidRDefault="0059635B">
      <w:pPr>
        <w:pStyle w:val="TOC2"/>
        <w:rPr>
          <w:rFonts w:asciiTheme="minorHAnsi" w:eastAsiaTheme="minorEastAsia" w:hAnsiTheme="minorHAnsi" w:cstheme="minorBidi"/>
          <w:sz w:val="22"/>
          <w:szCs w:val="22"/>
          <w:lang w:eastAsia="en-AU"/>
        </w:rPr>
      </w:pPr>
      <w:hyperlink w:anchor="_Toc8061600" w:history="1">
        <w:r w:rsidR="000B1B71" w:rsidRPr="006A2BE2">
          <w:rPr>
            <w:rStyle w:val="Hyperlink"/>
          </w:rPr>
          <w:t>Evaluation criteria</w:t>
        </w:r>
        <w:r w:rsidR="000B1B71">
          <w:rPr>
            <w:webHidden/>
          </w:rPr>
          <w:tab/>
        </w:r>
        <w:r w:rsidR="000B1B71">
          <w:rPr>
            <w:webHidden/>
          </w:rPr>
          <w:fldChar w:fldCharType="begin"/>
        </w:r>
        <w:r w:rsidR="000B1B71">
          <w:rPr>
            <w:webHidden/>
          </w:rPr>
          <w:instrText xml:space="preserve"> PAGEREF _Toc8061600 \h </w:instrText>
        </w:r>
        <w:r w:rsidR="000B1B71">
          <w:rPr>
            <w:webHidden/>
          </w:rPr>
        </w:r>
        <w:r w:rsidR="000B1B71">
          <w:rPr>
            <w:webHidden/>
          </w:rPr>
          <w:fldChar w:fldCharType="separate"/>
        </w:r>
        <w:r w:rsidR="007549D6">
          <w:rPr>
            <w:webHidden/>
          </w:rPr>
          <w:t>9</w:t>
        </w:r>
        <w:r w:rsidR="000B1B71">
          <w:rPr>
            <w:webHidden/>
          </w:rPr>
          <w:fldChar w:fldCharType="end"/>
        </w:r>
      </w:hyperlink>
    </w:p>
    <w:p w14:paraId="5F85A9CB" w14:textId="247B62E9" w:rsidR="000B1B71" w:rsidRDefault="0059635B">
      <w:pPr>
        <w:pStyle w:val="TOC1"/>
        <w:rPr>
          <w:rFonts w:asciiTheme="minorHAnsi" w:eastAsiaTheme="minorEastAsia" w:hAnsiTheme="minorHAnsi" w:cstheme="minorBidi"/>
          <w:b w:val="0"/>
          <w:sz w:val="22"/>
          <w:szCs w:val="22"/>
          <w:lang w:eastAsia="en-AU"/>
        </w:rPr>
      </w:pPr>
      <w:hyperlink w:anchor="_Toc8061601" w:history="1">
        <w:r w:rsidR="000B1B71" w:rsidRPr="006A2BE2">
          <w:rPr>
            <w:rStyle w:val="Hyperlink"/>
          </w:rPr>
          <w:t>Proposal 1 – Remove ‘Review Required’ validations</w:t>
        </w:r>
        <w:r w:rsidR="000B1B71">
          <w:rPr>
            <w:webHidden/>
          </w:rPr>
          <w:tab/>
        </w:r>
        <w:r w:rsidR="000B1B71">
          <w:rPr>
            <w:webHidden/>
          </w:rPr>
          <w:fldChar w:fldCharType="begin"/>
        </w:r>
        <w:r w:rsidR="000B1B71">
          <w:rPr>
            <w:webHidden/>
          </w:rPr>
          <w:instrText xml:space="preserve"> PAGEREF _Toc8061601 \h </w:instrText>
        </w:r>
        <w:r w:rsidR="000B1B71">
          <w:rPr>
            <w:webHidden/>
          </w:rPr>
        </w:r>
        <w:r w:rsidR="000B1B71">
          <w:rPr>
            <w:webHidden/>
          </w:rPr>
          <w:fldChar w:fldCharType="separate"/>
        </w:r>
        <w:r w:rsidR="007549D6">
          <w:rPr>
            <w:webHidden/>
          </w:rPr>
          <w:t>10</w:t>
        </w:r>
        <w:r w:rsidR="000B1B71">
          <w:rPr>
            <w:webHidden/>
          </w:rPr>
          <w:fldChar w:fldCharType="end"/>
        </w:r>
      </w:hyperlink>
    </w:p>
    <w:p w14:paraId="25CFB587" w14:textId="6739CCDD" w:rsidR="000B1B71" w:rsidRDefault="0059635B">
      <w:pPr>
        <w:pStyle w:val="TOC1"/>
        <w:rPr>
          <w:rFonts w:asciiTheme="minorHAnsi" w:eastAsiaTheme="minorEastAsia" w:hAnsiTheme="minorHAnsi" w:cstheme="minorBidi"/>
          <w:b w:val="0"/>
          <w:sz w:val="22"/>
          <w:szCs w:val="22"/>
          <w:lang w:eastAsia="en-AU"/>
        </w:rPr>
      </w:pPr>
      <w:hyperlink w:anchor="_Toc8061602" w:history="1">
        <w:r w:rsidR="000B1B71" w:rsidRPr="006A2BE2">
          <w:rPr>
            <w:rStyle w:val="Hyperlink"/>
          </w:rPr>
          <w:t>Proposal 2 – Change to 11</w:t>
        </w:r>
        <w:r w:rsidR="000B1B71" w:rsidRPr="006A2BE2">
          <w:rPr>
            <w:rStyle w:val="Hyperlink"/>
            <w:vertAlign w:val="superscript"/>
          </w:rPr>
          <w:t>th</w:t>
        </w:r>
        <w:r w:rsidR="000B1B71" w:rsidRPr="006A2BE2">
          <w:rPr>
            <w:rStyle w:val="Hyperlink"/>
          </w:rPr>
          <w:t xml:space="preserve"> edition ICD-10-AM /ACHI codes</w:t>
        </w:r>
        <w:r w:rsidR="000B1B71">
          <w:rPr>
            <w:webHidden/>
          </w:rPr>
          <w:tab/>
        </w:r>
        <w:r w:rsidR="000B1B71">
          <w:rPr>
            <w:webHidden/>
          </w:rPr>
          <w:fldChar w:fldCharType="begin"/>
        </w:r>
        <w:r w:rsidR="000B1B71">
          <w:rPr>
            <w:webHidden/>
          </w:rPr>
          <w:instrText xml:space="preserve"> PAGEREF _Toc8061602 \h </w:instrText>
        </w:r>
        <w:r w:rsidR="000B1B71">
          <w:rPr>
            <w:webHidden/>
          </w:rPr>
        </w:r>
        <w:r w:rsidR="000B1B71">
          <w:rPr>
            <w:webHidden/>
          </w:rPr>
          <w:fldChar w:fldCharType="separate"/>
        </w:r>
        <w:r w:rsidR="007549D6">
          <w:rPr>
            <w:webHidden/>
          </w:rPr>
          <w:t>10</w:t>
        </w:r>
        <w:r w:rsidR="000B1B71">
          <w:rPr>
            <w:webHidden/>
          </w:rPr>
          <w:fldChar w:fldCharType="end"/>
        </w:r>
      </w:hyperlink>
    </w:p>
    <w:p w14:paraId="2C73BB49" w14:textId="3B1E8F73" w:rsidR="000B1B71" w:rsidRDefault="0059635B">
      <w:pPr>
        <w:pStyle w:val="TOC1"/>
        <w:rPr>
          <w:rFonts w:asciiTheme="minorHAnsi" w:eastAsiaTheme="minorEastAsia" w:hAnsiTheme="minorHAnsi" w:cstheme="minorBidi"/>
          <w:b w:val="0"/>
          <w:sz w:val="22"/>
          <w:szCs w:val="22"/>
          <w:lang w:eastAsia="en-AU"/>
        </w:rPr>
      </w:pPr>
      <w:hyperlink w:anchor="_Toc8061603" w:history="1">
        <w:r w:rsidR="000B1B71" w:rsidRPr="006A2BE2">
          <w:rPr>
            <w:rStyle w:val="Hyperlink"/>
          </w:rPr>
          <w:t>Proposal 3 – Extend reporting of Antenatal corticosteroid exposure to stillbirths</w:t>
        </w:r>
        <w:r w:rsidR="000B1B71">
          <w:rPr>
            <w:webHidden/>
          </w:rPr>
          <w:tab/>
        </w:r>
        <w:r w:rsidR="000B1B71">
          <w:rPr>
            <w:webHidden/>
          </w:rPr>
          <w:fldChar w:fldCharType="begin"/>
        </w:r>
        <w:r w:rsidR="000B1B71">
          <w:rPr>
            <w:webHidden/>
          </w:rPr>
          <w:instrText xml:space="preserve"> PAGEREF _Toc8061603 \h </w:instrText>
        </w:r>
        <w:r w:rsidR="000B1B71">
          <w:rPr>
            <w:webHidden/>
          </w:rPr>
        </w:r>
        <w:r w:rsidR="000B1B71">
          <w:rPr>
            <w:webHidden/>
          </w:rPr>
          <w:fldChar w:fldCharType="separate"/>
        </w:r>
        <w:r w:rsidR="007549D6">
          <w:rPr>
            <w:webHidden/>
          </w:rPr>
          <w:t>11</w:t>
        </w:r>
        <w:r w:rsidR="000B1B71">
          <w:rPr>
            <w:webHidden/>
          </w:rPr>
          <w:fldChar w:fldCharType="end"/>
        </w:r>
      </w:hyperlink>
    </w:p>
    <w:p w14:paraId="6EE49EAE" w14:textId="18B2DC36" w:rsidR="000B1B71" w:rsidRDefault="0059635B">
      <w:pPr>
        <w:pStyle w:val="TOC2"/>
        <w:rPr>
          <w:rFonts w:asciiTheme="minorHAnsi" w:eastAsiaTheme="minorEastAsia" w:hAnsiTheme="minorHAnsi" w:cstheme="minorBidi"/>
          <w:sz w:val="22"/>
          <w:szCs w:val="22"/>
          <w:lang w:eastAsia="en-AU"/>
        </w:rPr>
      </w:pPr>
      <w:hyperlink w:anchor="_Toc8061604" w:history="1">
        <w:r w:rsidR="000B1B71" w:rsidRPr="006A2BE2">
          <w:rPr>
            <w:rStyle w:val="Hyperlink"/>
          </w:rPr>
          <w:t>Antenatal corticosteroid exposure (amended)</w:t>
        </w:r>
        <w:r w:rsidR="000B1B71">
          <w:rPr>
            <w:webHidden/>
          </w:rPr>
          <w:tab/>
        </w:r>
        <w:r w:rsidR="000B1B71">
          <w:rPr>
            <w:webHidden/>
          </w:rPr>
          <w:fldChar w:fldCharType="begin"/>
        </w:r>
        <w:r w:rsidR="000B1B71">
          <w:rPr>
            <w:webHidden/>
          </w:rPr>
          <w:instrText xml:space="preserve"> PAGEREF _Toc8061604 \h </w:instrText>
        </w:r>
        <w:r w:rsidR="000B1B71">
          <w:rPr>
            <w:webHidden/>
          </w:rPr>
        </w:r>
        <w:r w:rsidR="000B1B71">
          <w:rPr>
            <w:webHidden/>
          </w:rPr>
          <w:fldChar w:fldCharType="separate"/>
        </w:r>
        <w:r w:rsidR="007549D6">
          <w:rPr>
            <w:webHidden/>
          </w:rPr>
          <w:t>11</w:t>
        </w:r>
        <w:r w:rsidR="000B1B71">
          <w:rPr>
            <w:webHidden/>
          </w:rPr>
          <w:fldChar w:fldCharType="end"/>
        </w:r>
      </w:hyperlink>
    </w:p>
    <w:p w14:paraId="53A87E22" w14:textId="1C6727B9" w:rsidR="000B1B71" w:rsidRDefault="0059635B">
      <w:pPr>
        <w:pStyle w:val="TOC1"/>
        <w:rPr>
          <w:rFonts w:asciiTheme="minorHAnsi" w:eastAsiaTheme="minorEastAsia" w:hAnsiTheme="minorHAnsi" w:cstheme="minorBidi"/>
          <w:b w:val="0"/>
          <w:sz w:val="22"/>
          <w:szCs w:val="22"/>
          <w:lang w:eastAsia="en-AU"/>
        </w:rPr>
      </w:pPr>
      <w:hyperlink w:anchor="_Toc8061605" w:history="1">
        <w:r w:rsidR="000B1B71" w:rsidRPr="006A2BE2">
          <w:rPr>
            <w:rStyle w:val="Hyperlink"/>
          </w:rPr>
          <w:t>Proposal 4 – Remove code for Birthing Centre from Setting of Birth – intended and Setting of Birth – actual data elements</w:t>
        </w:r>
        <w:r w:rsidR="000B1B71">
          <w:rPr>
            <w:webHidden/>
          </w:rPr>
          <w:tab/>
        </w:r>
        <w:r w:rsidR="000B1B71">
          <w:rPr>
            <w:webHidden/>
          </w:rPr>
          <w:fldChar w:fldCharType="begin"/>
        </w:r>
        <w:r w:rsidR="000B1B71">
          <w:rPr>
            <w:webHidden/>
          </w:rPr>
          <w:instrText xml:space="preserve"> PAGEREF _Toc8061605 \h </w:instrText>
        </w:r>
        <w:r w:rsidR="000B1B71">
          <w:rPr>
            <w:webHidden/>
          </w:rPr>
        </w:r>
        <w:r w:rsidR="000B1B71">
          <w:rPr>
            <w:webHidden/>
          </w:rPr>
          <w:fldChar w:fldCharType="separate"/>
        </w:r>
        <w:r w:rsidR="007549D6">
          <w:rPr>
            <w:webHidden/>
          </w:rPr>
          <w:t>13</w:t>
        </w:r>
        <w:r w:rsidR="000B1B71">
          <w:rPr>
            <w:webHidden/>
          </w:rPr>
          <w:fldChar w:fldCharType="end"/>
        </w:r>
      </w:hyperlink>
    </w:p>
    <w:p w14:paraId="01FBC130" w14:textId="0633EB6C" w:rsidR="000B1B71" w:rsidRDefault="0059635B">
      <w:pPr>
        <w:pStyle w:val="TOC2"/>
        <w:rPr>
          <w:rFonts w:asciiTheme="minorHAnsi" w:eastAsiaTheme="minorEastAsia" w:hAnsiTheme="minorHAnsi" w:cstheme="minorBidi"/>
          <w:sz w:val="22"/>
          <w:szCs w:val="22"/>
          <w:lang w:eastAsia="en-AU"/>
        </w:rPr>
      </w:pPr>
      <w:hyperlink w:anchor="_Toc8061606" w:history="1">
        <w:r w:rsidR="000B1B71" w:rsidRPr="006A2BE2">
          <w:rPr>
            <w:rStyle w:val="Hyperlink"/>
          </w:rPr>
          <w:t>Setting of birth – actual (Amend)</w:t>
        </w:r>
        <w:r w:rsidR="000B1B71">
          <w:rPr>
            <w:webHidden/>
          </w:rPr>
          <w:tab/>
        </w:r>
        <w:r w:rsidR="000B1B71">
          <w:rPr>
            <w:webHidden/>
          </w:rPr>
          <w:fldChar w:fldCharType="begin"/>
        </w:r>
        <w:r w:rsidR="000B1B71">
          <w:rPr>
            <w:webHidden/>
          </w:rPr>
          <w:instrText xml:space="preserve"> PAGEREF _Toc8061606 \h </w:instrText>
        </w:r>
        <w:r w:rsidR="000B1B71">
          <w:rPr>
            <w:webHidden/>
          </w:rPr>
        </w:r>
        <w:r w:rsidR="000B1B71">
          <w:rPr>
            <w:webHidden/>
          </w:rPr>
          <w:fldChar w:fldCharType="separate"/>
        </w:r>
        <w:r w:rsidR="007549D6">
          <w:rPr>
            <w:webHidden/>
          </w:rPr>
          <w:t>13</w:t>
        </w:r>
        <w:r w:rsidR="000B1B71">
          <w:rPr>
            <w:webHidden/>
          </w:rPr>
          <w:fldChar w:fldCharType="end"/>
        </w:r>
      </w:hyperlink>
    </w:p>
    <w:p w14:paraId="322EF1F4" w14:textId="481861E8" w:rsidR="000B1B71" w:rsidRDefault="0059635B">
      <w:pPr>
        <w:pStyle w:val="TOC2"/>
        <w:rPr>
          <w:rFonts w:asciiTheme="minorHAnsi" w:eastAsiaTheme="minorEastAsia" w:hAnsiTheme="minorHAnsi" w:cstheme="minorBidi"/>
          <w:sz w:val="22"/>
          <w:szCs w:val="22"/>
          <w:lang w:eastAsia="en-AU"/>
        </w:rPr>
      </w:pPr>
      <w:hyperlink w:anchor="_Toc8061607" w:history="1">
        <w:r w:rsidR="000B1B71" w:rsidRPr="006A2BE2">
          <w:rPr>
            <w:rStyle w:val="Hyperlink"/>
          </w:rPr>
          <w:t>Setting of birth – intended (Amend)</w:t>
        </w:r>
        <w:r w:rsidR="000B1B71">
          <w:rPr>
            <w:webHidden/>
          </w:rPr>
          <w:tab/>
        </w:r>
        <w:r w:rsidR="000B1B71">
          <w:rPr>
            <w:webHidden/>
          </w:rPr>
          <w:fldChar w:fldCharType="begin"/>
        </w:r>
        <w:r w:rsidR="000B1B71">
          <w:rPr>
            <w:webHidden/>
          </w:rPr>
          <w:instrText xml:space="preserve"> PAGEREF _Toc8061607 \h </w:instrText>
        </w:r>
        <w:r w:rsidR="000B1B71">
          <w:rPr>
            <w:webHidden/>
          </w:rPr>
        </w:r>
        <w:r w:rsidR="000B1B71">
          <w:rPr>
            <w:webHidden/>
          </w:rPr>
          <w:fldChar w:fldCharType="separate"/>
        </w:r>
        <w:r w:rsidR="007549D6">
          <w:rPr>
            <w:webHidden/>
          </w:rPr>
          <w:t>14</w:t>
        </w:r>
        <w:r w:rsidR="000B1B71">
          <w:rPr>
            <w:webHidden/>
          </w:rPr>
          <w:fldChar w:fldCharType="end"/>
        </w:r>
      </w:hyperlink>
    </w:p>
    <w:p w14:paraId="4E04FB3A" w14:textId="085371C3" w:rsidR="000B1B71" w:rsidRDefault="0059635B">
      <w:pPr>
        <w:pStyle w:val="TOC1"/>
        <w:rPr>
          <w:rFonts w:asciiTheme="minorHAnsi" w:eastAsiaTheme="minorEastAsia" w:hAnsiTheme="minorHAnsi" w:cstheme="minorBidi"/>
          <w:b w:val="0"/>
          <w:sz w:val="22"/>
          <w:szCs w:val="22"/>
          <w:lang w:eastAsia="en-AU"/>
        </w:rPr>
      </w:pPr>
      <w:hyperlink w:anchor="_Toc8061608" w:history="1">
        <w:r w:rsidR="000B1B71" w:rsidRPr="006A2BE2">
          <w:rPr>
            <w:rStyle w:val="Hyperlink"/>
          </w:rPr>
          <w:t>Proposal 5a – Antibiotic administration – baby – Withdrawn</w:t>
        </w:r>
        <w:r w:rsidR="000B1B71">
          <w:rPr>
            <w:webHidden/>
          </w:rPr>
          <w:tab/>
        </w:r>
        <w:r w:rsidR="000B1B71">
          <w:rPr>
            <w:webHidden/>
          </w:rPr>
          <w:fldChar w:fldCharType="begin"/>
        </w:r>
        <w:r w:rsidR="000B1B71">
          <w:rPr>
            <w:webHidden/>
          </w:rPr>
          <w:instrText xml:space="preserve"> PAGEREF _Toc8061608 \h </w:instrText>
        </w:r>
        <w:r w:rsidR="000B1B71">
          <w:rPr>
            <w:webHidden/>
          </w:rPr>
        </w:r>
        <w:r w:rsidR="000B1B71">
          <w:rPr>
            <w:webHidden/>
          </w:rPr>
          <w:fldChar w:fldCharType="separate"/>
        </w:r>
        <w:r w:rsidR="007549D6">
          <w:rPr>
            <w:webHidden/>
          </w:rPr>
          <w:t>16</w:t>
        </w:r>
        <w:r w:rsidR="000B1B71">
          <w:rPr>
            <w:webHidden/>
          </w:rPr>
          <w:fldChar w:fldCharType="end"/>
        </w:r>
      </w:hyperlink>
    </w:p>
    <w:p w14:paraId="3026CBE5" w14:textId="269F9AD7" w:rsidR="000B1B71" w:rsidRDefault="0059635B">
      <w:pPr>
        <w:pStyle w:val="TOC1"/>
        <w:rPr>
          <w:rFonts w:asciiTheme="minorHAnsi" w:eastAsiaTheme="minorEastAsia" w:hAnsiTheme="minorHAnsi" w:cstheme="minorBidi"/>
          <w:b w:val="0"/>
          <w:sz w:val="22"/>
          <w:szCs w:val="22"/>
          <w:lang w:eastAsia="en-AU"/>
        </w:rPr>
      </w:pPr>
      <w:hyperlink w:anchor="_Toc8061609" w:history="1">
        <w:r w:rsidR="000B1B71" w:rsidRPr="006A2BE2">
          <w:rPr>
            <w:rStyle w:val="Hyperlink"/>
          </w:rPr>
          <w:t>Proposal 5b – Antibiotic administration – mother – Withdrawn</w:t>
        </w:r>
        <w:r w:rsidR="000B1B71">
          <w:rPr>
            <w:webHidden/>
          </w:rPr>
          <w:tab/>
        </w:r>
        <w:r w:rsidR="000B1B71">
          <w:rPr>
            <w:webHidden/>
          </w:rPr>
          <w:fldChar w:fldCharType="begin"/>
        </w:r>
        <w:r w:rsidR="000B1B71">
          <w:rPr>
            <w:webHidden/>
          </w:rPr>
          <w:instrText xml:space="preserve"> PAGEREF _Toc8061609 \h </w:instrText>
        </w:r>
        <w:r w:rsidR="000B1B71">
          <w:rPr>
            <w:webHidden/>
          </w:rPr>
        </w:r>
        <w:r w:rsidR="000B1B71">
          <w:rPr>
            <w:webHidden/>
          </w:rPr>
          <w:fldChar w:fldCharType="separate"/>
        </w:r>
        <w:r w:rsidR="007549D6">
          <w:rPr>
            <w:webHidden/>
          </w:rPr>
          <w:t>16</w:t>
        </w:r>
        <w:r w:rsidR="000B1B71">
          <w:rPr>
            <w:webHidden/>
          </w:rPr>
          <w:fldChar w:fldCharType="end"/>
        </w:r>
      </w:hyperlink>
    </w:p>
    <w:p w14:paraId="5B68D247" w14:textId="35245A1C" w:rsidR="000B1B71" w:rsidRDefault="0059635B">
      <w:pPr>
        <w:pStyle w:val="TOC1"/>
        <w:rPr>
          <w:rFonts w:asciiTheme="minorHAnsi" w:eastAsiaTheme="minorEastAsia" w:hAnsiTheme="minorHAnsi" w:cstheme="minorBidi"/>
          <w:b w:val="0"/>
          <w:sz w:val="22"/>
          <w:szCs w:val="22"/>
          <w:lang w:eastAsia="en-AU"/>
        </w:rPr>
      </w:pPr>
      <w:hyperlink w:anchor="_Toc8061610" w:history="1">
        <w:r w:rsidR="000B1B71" w:rsidRPr="006A2BE2">
          <w:rPr>
            <w:rStyle w:val="Hyperlink"/>
          </w:rPr>
          <w:t>Proposal 5c – Antibiotic timing – baby – Withdrawn</w:t>
        </w:r>
        <w:r w:rsidR="000B1B71">
          <w:rPr>
            <w:webHidden/>
          </w:rPr>
          <w:tab/>
        </w:r>
        <w:r w:rsidR="000B1B71">
          <w:rPr>
            <w:webHidden/>
          </w:rPr>
          <w:fldChar w:fldCharType="begin"/>
        </w:r>
        <w:r w:rsidR="000B1B71">
          <w:rPr>
            <w:webHidden/>
          </w:rPr>
          <w:instrText xml:space="preserve"> PAGEREF _Toc8061610 \h </w:instrText>
        </w:r>
        <w:r w:rsidR="000B1B71">
          <w:rPr>
            <w:webHidden/>
          </w:rPr>
        </w:r>
        <w:r w:rsidR="000B1B71">
          <w:rPr>
            <w:webHidden/>
          </w:rPr>
          <w:fldChar w:fldCharType="separate"/>
        </w:r>
        <w:r w:rsidR="007549D6">
          <w:rPr>
            <w:webHidden/>
          </w:rPr>
          <w:t>16</w:t>
        </w:r>
        <w:r w:rsidR="000B1B71">
          <w:rPr>
            <w:webHidden/>
          </w:rPr>
          <w:fldChar w:fldCharType="end"/>
        </w:r>
      </w:hyperlink>
    </w:p>
    <w:p w14:paraId="5F57CF93" w14:textId="2CDE17F4" w:rsidR="000B1B71" w:rsidRDefault="0059635B">
      <w:pPr>
        <w:pStyle w:val="TOC1"/>
        <w:rPr>
          <w:rFonts w:asciiTheme="minorHAnsi" w:eastAsiaTheme="minorEastAsia" w:hAnsiTheme="minorHAnsi" w:cstheme="minorBidi"/>
          <w:b w:val="0"/>
          <w:sz w:val="22"/>
          <w:szCs w:val="22"/>
          <w:lang w:eastAsia="en-AU"/>
        </w:rPr>
      </w:pPr>
      <w:hyperlink w:anchor="_Toc8061611" w:history="1">
        <w:r w:rsidR="000B1B71" w:rsidRPr="006A2BE2">
          <w:rPr>
            <w:rStyle w:val="Hyperlink"/>
          </w:rPr>
          <w:t>Proposal 5d – Antibiotic timing – mother – Withdrawn</w:t>
        </w:r>
        <w:r w:rsidR="000B1B71">
          <w:rPr>
            <w:webHidden/>
          </w:rPr>
          <w:tab/>
        </w:r>
        <w:r w:rsidR="000B1B71">
          <w:rPr>
            <w:webHidden/>
          </w:rPr>
          <w:fldChar w:fldCharType="begin"/>
        </w:r>
        <w:r w:rsidR="000B1B71">
          <w:rPr>
            <w:webHidden/>
          </w:rPr>
          <w:instrText xml:space="preserve"> PAGEREF _Toc8061611 \h </w:instrText>
        </w:r>
        <w:r w:rsidR="000B1B71">
          <w:rPr>
            <w:webHidden/>
          </w:rPr>
        </w:r>
        <w:r w:rsidR="000B1B71">
          <w:rPr>
            <w:webHidden/>
          </w:rPr>
          <w:fldChar w:fldCharType="separate"/>
        </w:r>
        <w:r w:rsidR="007549D6">
          <w:rPr>
            <w:webHidden/>
          </w:rPr>
          <w:t>16</w:t>
        </w:r>
        <w:r w:rsidR="000B1B71">
          <w:rPr>
            <w:webHidden/>
          </w:rPr>
          <w:fldChar w:fldCharType="end"/>
        </w:r>
      </w:hyperlink>
    </w:p>
    <w:p w14:paraId="46C315D1" w14:textId="2BD954FA" w:rsidR="000B1B71" w:rsidRDefault="0059635B">
      <w:pPr>
        <w:pStyle w:val="TOC1"/>
        <w:rPr>
          <w:rFonts w:asciiTheme="minorHAnsi" w:eastAsiaTheme="minorEastAsia" w:hAnsiTheme="minorHAnsi" w:cstheme="minorBidi"/>
          <w:b w:val="0"/>
          <w:sz w:val="22"/>
          <w:szCs w:val="22"/>
          <w:lang w:eastAsia="en-AU"/>
        </w:rPr>
      </w:pPr>
      <w:hyperlink w:anchor="_Toc8061612" w:history="1">
        <w:r w:rsidR="000B1B71" w:rsidRPr="006A2BE2">
          <w:rPr>
            <w:rStyle w:val="Hyperlink"/>
          </w:rPr>
          <w:t>Proposal 5e – Antibiotic type and dose – baby – Withdrawn</w:t>
        </w:r>
        <w:r w:rsidR="000B1B71">
          <w:rPr>
            <w:webHidden/>
          </w:rPr>
          <w:tab/>
        </w:r>
        <w:r w:rsidR="000B1B71">
          <w:rPr>
            <w:webHidden/>
          </w:rPr>
          <w:fldChar w:fldCharType="begin"/>
        </w:r>
        <w:r w:rsidR="000B1B71">
          <w:rPr>
            <w:webHidden/>
          </w:rPr>
          <w:instrText xml:space="preserve"> PAGEREF _Toc8061612 \h </w:instrText>
        </w:r>
        <w:r w:rsidR="000B1B71">
          <w:rPr>
            <w:webHidden/>
          </w:rPr>
        </w:r>
        <w:r w:rsidR="000B1B71">
          <w:rPr>
            <w:webHidden/>
          </w:rPr>
          <w:fldChar w:fldCharType="separate"/>
        </w:r>
        <w:r w:rsidR="007549D6">
          <w:rPr>
            <w:webHidden/>
          </w:rPr>
          <w:t>16</w:t>
        </w:r>
        <w:r w:rsidR="000B1B71">
          <w:rPr>
            <w:webHidden/>
          </w:rPr>
          <w:fldChar w:fldCharType="end"/>
        </w:r>
      </w:hyperlink>
    </w:p>
    <w:p w14:paraId="4528BD7B" w14:textId="00EE6954" w:rsidR="000B1B71" w:rsidRDefault="0059635B">
      <w:pPr>
        <w:pStyle w:val="TOC1"/>
        <w:rPr>
          <w:rFonts w:asciiTheme="minorHAnsi" w:eastAsiaTheme="minorEastAsia" w:hAnsiTheme="minorHAnsi" w:cstheme="minorBidi"/>
          <w:b w:val="0"/>
          <w:sz w:val="22"/>
          <w:szCs w:val="22"/>
          <w:lang w:eastAsia="en-AU"/>
        </w:rPr>
      </w:pPr>
      <w:hyperlink w:anchor="_Toc8061613" w:history="1">
        <w:r w:rsidR="000B1B71" w:rsidRPr="006A2BE2">
          <w:rPr>
            <w:rStyle w:val="Hyperlink"/>
          </w:rPr>
          <w:t>Proposal 5f – Antibiotic type and dose – mother – Withdrawn</w:t>
        </w:r>
        <w:r w:rsidR="000B1B71">
          <w:rPr>
            <w:webHidden/>
          </w:rPr>
          <w:tab/>
        </w:r>
        <w:r w:rsidR="000B1B71">
          <w:rPr>
            <w:webHidden/>
          </w:rPr>
          <w:fldChar w:fldCharType="begin"/>
        </w:r>
        <w:r w:rsidR="000B1B71">
          <w:rPr>
            <w:webHidden/>
          </w:rPr>
          <w:instrText xml:space="preserve"> PAGEREF _Toc8061613 \h </w:instrText>
        </w:r>
        <w:r w:rsidR="000B1B71">
          <w:rPr>
            <w:webHidden/>
          </w:rPr>
        </w:r>
        <w:r w:rsidR="000B1B71">
          <w:rPr>
            <w:webHidden/>
          </w:rPr>
          <w:fldChar w:fldCharType="separate"/>
        </w:r>
        <w:r w:rsidR="007549D6">
          <w:rPr>
            <w:webHidden/>
          </w:rPr>
          <w:t>16</w:t>
        </w:r>
        <w:r w:rsidR="000B1B71">
          <w:rPr>
            <w:webHidden/>
          </w:rPr>
          <w:fldChar w:fldCharType="end"/>
        </w:r>
      </w:hyperlink>
    </w:p>
    <w:p w14:paraId="46F9E742" w14:textId="4B18CA7F" w:rsidR="000B1B71" w:rsidRDefault="0059635B">
      <w:pPr>
        <w:pStyle w:val="TOC1"/>
        <w:rPr>
          <w:rFonts w:asciiTheme="minorHAnsi" w:eastAsiaTheme="minorEastAsia" w:hAnsiTheme="minorHAnsi" w:cstheme="minorBidi"/>
          <w:b w:val="0"/>
          <w:sz w:val="22"/>
          <w:szCs w:val="22"/>
          <w:lang w:eastAsia="en-AU"/>
        </w:rPr>
      </w:pPr>
      <w:hyperlink w:anchor="_Toc8061614" w:history="1">
        <w:r w:rsidR="000B1B71" w:rsidRPr="006A2BE2">
          <w:rPr>
            <w:rStyle w:val="Hyperlink"/>
          </w:rPr>
          <w:t>Proposal 6 – Main reason for excessive blood loss following childbirth</w:t>
        </w:r>
        <w:r w:rsidR="000B1B71">
          <w:rPr>
            <w:webHidden/>
          </w:rPr>
          <w:tab/>
        </w:r>
        <w:r w:rsidR="000B1B71">
          <w:rPr>
            <w:webHidden/>
          </w:rPr>
          <w:fldChar w:fldCharType="begin"/>
        </w:r>
        <w:r w:rsidR="000B1B71">
          <w:rPr>
            <w:webHidden/>
          </w:rPr>
          <w:instrText xml:space="preserve"> PAGEREF _Toc8061614 \h </w:instrText>
        </w:r>
        <w:r w:rsidR="000B1B71">
          <w:rPr>
            <w:webHidden/>
          </w:rPr>
        </w:r>
        <w:r w:rsidR="000B1B71">
          <w:rPr>
            <w:webHidden/>
          </w:rPr>
          <w:fldChar w:fldCharType="separate"/>
        </w:r>
        <w:r w:rsidR="007549D6">
          <w:rPr>
            <w:webHidden/>
          </w:rPr>
          <w:t>17</w:t>
        </w:r>
        <w:r w:rsidR="000B1B71">
          <w:rPr>
            <w:webHidden/>
          </w:rPr>
          <w:fldChar w:fldCharType="end"/>
        </w:r>
      </w:hyperlink>
    </w:p>
    <w:p w14:paraId="7C29A511" w14:textId="2B6F37DD" w:rsidR="000B1B71" w:rsidRDefault="0059635B">
      <w:pPr>
        <w:pStyle w:val="TOC1"/>
        <w:rPr>
          <w:rFonts w:asciiTheme="minorHAnsi" w:eastAsiaTheme="minorEastAsia" w:hAnsiTheme="minorHAnsi" w:cstheme="minorBidi"/>
          <w:b w:val="0"/>
          <w:sz w:val="22"/>
          <w:szCs w:val="22"/>
          <w:lang w:eastAsia="en-AU"/>
        </w:rPr>
      </w:pPr>
      <w:hyperlink w:anchor="_Toc8061615" w:history="1">
        <w:r w:rsidR="000B1B71" w:rsidRPr="006A2BE2">
          <w:rPr>
            <w:rStyle w:val="Hyperlink"/>
          </w:rPr>
          <w:t>Proposal 7 – Patients remaining in hospital – VPDC system validations</w:t>
        </w:r>
        <w:r w:rsidR="000B1B71">
          <w:rPr>
            <w:webHidden/>
          </w:rPr>
          <w:tab/>
        </w:r>
        <w:r w:rsidR="000B1B71">
          <w:rPr>
            <w:webHidden/>
          </w:rPr>
          <w:fldChar w:fldCharType="begin"/>
        </w:r>
        <w:r w:rsidR="000B1B71">
          <w:rPr>
            <w:webHidden/>
          </w:rPr>
          <w:instrText xml:space="preserve"> PAGEREF _Toc8061615 \h </w:instrText>
        </w:r>
        <w:r w:rsidR="000B1B71">
          <w:rPr>
            <w:webHidden/>
          </w:rPr>
        </w:r>
        <w:r w:rsidR="000B1B71">
          <w:rPr>
            <w:webHidden/>
          </w:rPr>
          <w:fldChar w:fldCharType="separate"/>
        </w:r>
        <w:r w:rsidR="007549D6">
          <w:rPr>
            <w:webHidden/>
          </w:rPr>
          <w:t>19</w:t>
        </w:r>
        <w:r w:rsidR="000B1B71">
          <w:rPr>
            <w:webHidden/>
          </w:rPr>
          <w:fldChar w:fldCharType="end"/>
        </w:r>
      </w:hyperlink>
    </w:p>
    <w:p w14:paraId="64AE7210" w14:textId="0A7F5B73" w:rsidR="000B1B71" w:rsidRDefault="0059635B">
      <w:pPr>
        <w:pStyle w:val="TOC1"/>
        <w:rPr>
          <w:rFonts w:asciiTheme="minorHAnsi" w:eastAsiaTheme="minorEastAsia" w:hAnsiTheme="minorHAnsi" w:cstheme="minorBidi"/>
          <w:b w:val="0"/>
          <w:sz w:val="22"/>
          <w:szCs w:val="22"/>
          <w:lang w:eastAsia="en-AU"/>
        </w:rPr>
      </w:pPr>
      <w:hyperlink w:anchor="_Toc8061616" w:history="1">
        <w:r w:rsidR="000B1B71" w:rsidRPr="006A2BE2">
          <w:rPr>
            <w:rStyle w:val="Hyperlink"/>
          </w:rPr>
          <w:t>Proposal 8 – Prenatal screening for aneuploidy – Withdrawn</w:t>
        </w:r>
        <w:r w:rsidR="000B1B71">
          <w:rPr>
            <w:webHidden/>
          </w:rPr>
          <w:tab/>
        </w:r>
        <w:r w:rsidR="000B1B71">
          <w:rPr>
            <w:webHidden/>
          </w:rPr>
          <w:fldChar w:fldCharType="begin"/>
        </w:r>
        <w:r w:rsidR="000B1B71">
          <w:rPr>
            <w:webHidden/>
          </w:rPr>
          <w:instrText xml:space="preserve"> PAGEREF _Toc8061616 \h </w:instrText>
        </w:r>
        <w:r w:rsidR="000B1B71">
          <w:rPr>
            <w:webHidden/>
          </w:rPr>
        </w:r>
        <w:r w:rsidR="000B1B71">
          <w:rPr>
            <w:webHidden/>
          </w:rPr>
          <w:fldChar w:fldCharType="separate"/>
        </w:r>
        <w:r w:rsidR="007549D6">
          <w:rPr>
            <w:webHidden/>
          </w:rPr>
          <w:t>20</w:t>
        </w:r>
        <w:r w:rsidR="000B1B71">
          <w:rPr>
            <w:webHidden/>
          </w:rPr>
          <w:fldChar w:fldCharType="end"/>
        </w:r>
      </w:hyperlink>
    </w:p>
    <w:p w14:paraId="135AB771" w14:textId="10DCE6EF" w:rsidR="000B1B71" w:rsidRDefault="0059635B">
      <w:pPr>
        <w:pStyle w:val="TOC1"/>
        <w:rPr>
          <w:rFonts w:asciiTheme="minorHAnsi" w:eastAsiaTheme="minorEastAsia" w:hAnsiTheme="minorHAnsi" w:cstheme="minorBidi"/>
          <w:b w:val="0"/>
          <w:sz w:val="22"/>
          <w:szCs w:val="22"/>
          <w:lang w:eastAsia="en-AU"/>
        </w:rPr>
      </w:pPr>
      <w:hyperlink w:anchor="_Toc8061617" w:history="1">
        <w:r w:rsidR="000B1B71" w:rsidRPr="006A2BE2">
          <w:rPr>
            <w:rStyle w:val="Hyperlink"/>
          </w:rPr>
          <w:t>Proposal 9 – Artificial reproductive technology – indicator – Withdrawn</w:t>
        </w:r>
        <w:r w:rsidR="000B1B71">
          <w:rPr>
            <w:webHidden/>
          </w:rPr>
          <w:tab/>
        </w:r>
        <w:r w:rsidR="000B1B71">
          <w:rPr>
            <w:webHidden/>
          </w:rPr>
          <w:fldChar w:fldCharType="begin"/>
        </w:r>
        <w:r w:rsidR="000B1B71">
          <w:rPr>
            <w:webHidden/>
          </w:rPr>
          <w:instrText xml:space="preserve"> PAGEREF _Toc8061617 \h </w:instrText>
        </w:r>
        <w:r w:rsidR="000B1B71">
          <w:rPr>
            <w:webHidden/>
          </w:rPr>
        </w:r>
        <w:r w:rsidR="000B1B71">
          <w:rPr>
            <w:webHidden/>
          </w:rPr>
          <w:fldChar w:fldCharType="separate"/>
        </w:r>
        <w:r w:rsidR="007549D6">
          <w:rPr>
            <w:webHidden/>
          </w:rPr>
          <w:t>20</w:t>
        </w:r>
        <w:r w:rsidR="000B1B71">
          <w:rPr>
            <w:webHidden/>
          </w:rPr>
          <w:fldChar w:fldCharType="end"/>
        </w:r>
      </w:hyperlink>
    </w:p>
    <w:p w14:paraId="1A3C258C" w14:textId="1CEDC161" w:rsidR="000B1B71" w:rsidRDefault="0059635B">
      <w:pPr>
        <w:pStyle w:val="TOC1"/>
        <w:rPr>
          <w:rFonts w:asciiTheme="minorHAnsi" w:eastAsiaTheme="minorEastAsia" w:hAnsiTheme="minorHAnsi" w:cstheme="minorBidi"/>
          <w:b w:val="0"/>
          <w:sz w:val="22"/>
          <w:szCs w:val="22"/>
          <w:lang w:eastAsia="en-AU"/>
        </w:rPr>
      </w:pPr>
      <w:hyperlink w:anchor="_Toc8061618" w:history="1">
        <w:r w:rsidR="000B1B71" w:rsidRPr="006A2BE2">
          <w:rPr>
            <w:rStyle w:val="Hyperlink"/>
          </w:rPr>
          <w:t>Proposal 10 – Congenital anomalies – indicator</w:t>
        </w:r>
        <w:r w:rsidR="000B1B71">
          <w:rPr>
            <w:webHidden/>
          </w:rPr>
          <w:tab/>
        </w:r>
        <w:r w:rsidR="000B1B71">
          <w:rPr>
            <w:webHidden/>
          </w:rPr>
          <w:fldChar w:fldCharType="begin"/>
        </w:r>
        <w:r w:rsidR="000B1B71">
          <w:rPr>
            <w:webHidden/>
          </w:rPr>
          <w:instrText xml:space="preserve"> PAGEREF _Toc8061618 \h </w:instrText>
        </w:r>
        <w:r w:rsidR="000B1B71">
          <w:rPr>
            <w:webHidden/>
          </w:rPr>
        </w:r>
        <w:r w:rsidR="000B1B71">
          <w:rPr>
            <w:webHidden/>
          </w:rPr>
          <w:fldChar w:fldCharType="separate"/>
        </w:r>
        <w:r w:rsidR="007549D6">
          <w:rPr>
            <w:webHidden/>
          </w:rPr>
          <w:t>21</w:t>
        </w:r>
        <w:r w:rsidR="000B1B71">
          <w:rPr>
            <w:webHidden/>
          </w:rPr>
          <w:fldChar w:fldCharType="end"/>
        </w:r>
      </w:hyperlink>
    </w:p>
    <w:p w14:paraId="107927E1" w14:textId="3EAB15CC" w:rsidR="000B1B71" w:rsidRDefault="0059635B">
      <w:pPr>
        <w:pStyle w:val="TOC2"/>
        <w:rPr>
          <w:rFonts w:asciiTheme="minorHAnsi" w:eastAsiaTheme="minorEastAsia" w:hAnsiTheme="minorHAnsi" w:cstheme="minorBidi"/>
          <w:sz w:val="22"/>
          <w:szCs w:val="22"/>
          <w:lang w:eastAsia="en-AU"/>
        </w:rPr>
      </w:pPr>
      <w:hyperlink w:anchor="_Toc8061619" w:history="1">
        <w:r w:rsidR="000B1B71" w:rsidRPr="006A2BE2">
          <w:rPr>
            <w:rStyle w:val="Hyperlink"/>
          </w:rPr>
          <w:t>Congenital anomalies – indicator (amended)</w:t>
        </w:r>
        <w:r w:rsidR="000B1B71">
          <w:rPr>
            <w:webHidden/>
          </w:rPr>
          <w:tab/>
        </w:r>
        <w:r w:rsidR="000B1B71">
          <w:rPr>
            <w:webHidden/>
          </w:rPr>
          <w:fldChar w:fldCharType="begin"/>
        </w:r>
        <w:r w:rsidR="000B1B71">
          <w:rPr>
            <w:webHidden/>
          </w:rPr>
          <w:instrText xml:space="preserve"> PAGEREF _Toc8061619 \h </w:instrText>
        </w:r>
        <w:r w:rsidR="000B1B71">
          <w:rPr>
            <w:webHidden/>
          </w:rPr>
        </w:r>
        <w:r w:rsidR="000B1B71">
          <w:rPr>
            <w:webHidden/>
          </w:rPr>
          <w:fldChar w:fldCharType="separate"/>
        </w:r>
        <w:r w:rsidR="007549D6">
          <w:rPr>
            <w:webHidden/>
          </w:rPr>
          <w:t>21</w:t>
        </w:r>
        <w:r w:rsidR="000B1B71">
          <w:rPr>
            <w:webHidden/>
          </w:rPr>
          <w:fldChar w:fldCharType="end"/>
        </w:r>
      </w:hyperlink>
    </w:p>
    <w:p w14:paraId="12FBA92D" w14:textId="17661235" w:rsidR="000B1B71" w:rsidRDefault="0059635B">
      <w:pPr>
        <w:pStyle w:val="TOC1"/>
        <w:rPr>
          <w:rFonts w:asciiTheme="minorHAnsi" w:eastAsiaTheme="minorEastAsia" w:hAnsiTheme="minorHAnsi" w:cstheme="minorBidi"/>
          <w:b w:val="0"/>
          <w:sz w:val="22"/>
          <w:szCs w:val="22"/>
          <w:lang w:eastAsia="en-AU"/>
        </w:rPr>
      </w:pPr>
      <w:hyperlink w:anchor="_Toc8061620" w:history="1">
        <w:r w:rsidR="000B1B71" w:rsidRPr="006A2BE2">
          <w:rPr>
            <w:rStyle w:val="Hyperlink"/>
          </w:rPr>
          <w:t>Proposal 11 – Maternal weight at the 36-week antenatal visit – Withdrawn</w:t>
        </w:r>
        <w:r w:rsidR="000B1B71">
          <w:rPr>
            <w:webHidden/>
          </w:rPr>
          <w:tab/>
        </w:r>
        <w:r w:rsidR="000B1B71">
          <w:rPr>
            <w:webHidden/>
          </w:rPr>
          <w:fldChar w:fldCharType="begin"/>
        </w:r>
        <w:r w:rsidR="000B1B71">
          <w:rPr>
            <w:webHidden/>
          </w:rPr>
          <w:instrText xml:space="preserve"> PAGEREF _Toc8061620 \h </w:instrText>
        </w:r>
        <w:r w:rsidR="000B1B71">
          <w:rPr>
            <w:webHidden/>
          </w:rPr>
        </w:r>
        <w:r w:rsidR="000B1B71">
          <w:rPr>
            <w:webHidden/>
          </w:rPr>
          <w:fldChar w:fldCharType="separate"/>
        </w:r>
        <w:r w:rsidR="007549D6">
          <w:rPr>
            <w:webHidden/>
          </w:rPr>
          <w:t>22</w:t>
        </w:r>
        <w:r w:rsidR="000B1B71">
          <w:rPr>
            <w:webHidden/>
          </w:rPr>
          <w:fldChar w:fldCharType="end"/>
        </w:r>
      </w:hyperlink>
    </w:p>
    <w:p w14:paraId="5B95CCEE" w14:textId="2940BB30" w:rsidR="000B1B71" w:rsidRDefault="0059635B">
      <w:pPr>
        <w:pStyle w:val="TOC1"/>
        <w:rPr>
          <w:rFonts w:asciiTheme="minorHAnsi" w:eastAsiaTheme="minorEastAsia" w:hAnsiTheme="minorHAnsi" w:cstheme="minorBidi"/>
          <w:b w:val="0"/>
          <w:sz w:val="22"/>
          <w:szCs w:val="22"/>
          <w:lang w:eastAsia="en-AU"/>
        </w:rPr>
      </w:pPr>
      <w:hyperlink w:anchor="_Toc8061621" w:history="1">
        <w:r w:rsidR="000B1B71" w:rsidRPr="006A2BE2">
          <w:rPr>
            <w:rStyle w:val="Hyperlink"/>
          </w:rPr>
          <w:t>Proposal 12 – Highest level of maternal education – Withdrawn</w:t>
        </w:r>
        <w:r w:rsidR="000B1B71">
          <w:rPr>
            <w:webHidden/>
          </w:rPr>
          <w:tab/>
        </w:r>
        <w:r w:rsidR="000B1B71">
          <w:rPr>
            <w:webHidden/>
          </w:rPr>
          <w:fldChar w:fldCharType="begin"/>
        </w:r>
        <w:r w:rsidR="000B1B71">
          <w:rPr>
            <w:webHidden/>
          </w:rPr>
          <w:instrText xml:space="preserve"> PAGEREF _Toc8061621 \h </w:instrText>
        </w:r>
        <w:r w:rsidR="000B1B71">
          <w:rPr>
            <w:webHidden/>
          </w:rPr>
        </w:r>
        <w:r w:rsidR="000B1B71">
          <w:rPr>
            <w:webHidden/>
          </w:rPr>
          <w:fldChar w:fldCharType="separate"/>
        </w:r>
        <w:r w:rsidR="007549D6">
          <w:rPr>
            <w:webHidden/>
          </w:rPr>
          <w:t>22</w:t>
        </w:r>
        <w:r w:rsidR="000B1B71">
          <w:rPr>
            <w:webHidden/>
          </w:rPr>
          <w:fldChar w:fldCharType="end"/>
        </w:r>
      </w:hyperlink>
    </w:p>
    <w:p w14:paraId="1CE3BF66" w14:textId="19AD57F7" w:rsidR="000B1B71" w:rsidRDefault="0059635B">
      <w:pPr>
        <w:pStyle w:val="TOC1"/>
        <w:rPr>
          <w:rFonts w:asciiTheme="minorHAnsi" w:eastAsiaTheme="minorEastAsia" w:hAnsiTheme="minorHAnsi" w:cstheme="minorBidi"/>
          <w:b w:val="0"/>
          <w:sz w:val="22"/>
          <w:szCs w:val="22"/>
          <w:lang w:eastAsia="en-AU"/>
        </w:rPr>
      </w:pPr>
      <w:hyperlink w:anchor="_Toc8061622" w:history="1">
        <w:r w:rsidR="000B1B71" w:rsidRPr="006A2BE2">
          <w:rPr>
            <w:rStyle w:val="Hyperlink"/>
          </w:rPr>
          <w:t>Proposal 13 – Primary indication for induction of labour</w:t>
        </w:r>
        <w:r w:rsidR="000B1B71">
          <w:rPr>
            <w:webHidden/>
          </w:rPr>
          <w:tab/>
        </w:r>
        <w:r w:rsidR="000B1B71">
          <w:rPr>
            <w:webHidden/>
          </w:rPr>
          <w:fldChar w:fldCharType="begin"/>
        </w:r>
        <w:r w:rsidR="000B1B71">
          <w:rPr>
            <w:webHidden/>
          </w:rPr>
          <w:instrText xml:space="preserve"> PAGEREF _Toc8061622 \h </w:instrText>
        </w:r>
        <w:r w:rsidR="000B1B71">
          <w:rPr>
            <w:webHidden/>
          </w:rPr>
        </w:r>
        <w:r w:rsidR="000B1B71">
          <w:rPr>
            <w:webHidden/>
          </w:rPr>
          <w:fldChar w:fldCharType="separate"/>
        </w:r>
        <w:r w:rsidR="007549D6">
          <w:rPr>
            <w:webHidden/>
          </w:rPr>
          <w:t>23</w:t>
        </w:r>
        <w:r w:rsidR="000B1B71">
          <w:rPr>
            <w:webHidden/>
          </w:rPr>
          <w:fldChar w:fldCharType="end"/>
        </w:r>
      </w:hyperlink>
    </w:p>
    <w:p w14:paraId="683265F9" w14:textId="6A321AF2" w:rsidR="000B1B71" w:rsidRDefault="0059635B">
      <w:pPr>
        <w:pStyle w:val="TOC2"/>
        <w:rPr>
          <w:rFonts w:asciiTheme="minorHAnsi" w:eastAsiaTheme="minorEastAsia" w:hAnsiTheme="minorHAnsi" w:cstheme="minorBidi"/>
          <w:sz w:val="22"/>
          <w:szCs w:val="22"/>
          <w:lang w:eastAsia="en-AU"/>
        </w:rPr>
      </w:pPr>
      <w:hyperlink w:anchor="_Toc8061623" w:history="1">
        <w:r w:rsidR="000B1B71" w:rsidRPr="006A2BE2">
          <w:rPr>
            <w:rStyle w:val="Hyperlink"/>
          </w:rPr>
          <w:t xml:space="preserve">Indication for induction </w:t>
        </w:r>
        <w:r w:rsidR="000B1B71" w:rsidRPr="006A2BE2">
          <w:rPr>
            <w:rStyle w:val="Hyperlink"/>
            <w:highlight w:val="green"/>
          </w:rPr>
          <w:t>(main reason)</w:t>
        </w:r>
        <w:r w:rsidR="000B1B71" w:rsidRPr="006A2BE2">
          <w:rPr>
            <w:rStyle w:val="Hyperlink"/>
          </w:rPr>
          <w:t xml:space="preserve"> – ICD-10-AM code (amended)</w:t>
        </w:r>
        <w:r w:rsidR="000B1B71">
          <w:rPr>
            <w:webHidden/>
          </w:rPr>
          <w:tab/>
        </w:r>
        <w:r w:rsidR="000B1B71">
          <w:rPr>
            <w:webHidden/>
          </w:rPr>
          <w:fldChar w:fldCharType="begin"/>
        </w:r>
        <w:r w:rsidR="000B1B71">
          <w:rPr>
            <w:webHidden/>
          </w:rPr>
          <w:instrText xml:space="preserve"> PAGEREF _Toc8061623 \h </w:instrText>
        </w:r>
        <w:r w:rsidR="000B1B71">
          <w:rPr>
            <w:webHidden/>
          </w:rPr>
        </w:r>
        <w:r w:rsidR="000B1B71">
          <w:rPr>
            <w:webHidden/>
          </w:rPr>
          <w:fldChar w:fldCharType="separate"/>
        </w:r>
        <w:r w:rsidR="007549D6">
          <w:rPr>
            <w:webHidden/>
          </w:rPr>
          <w:t>23</w:t>
        </w:r>
        <w:r w:rsidR="000B1B71">
          <w:rPr>
            <w:webHidden/>
          </w:rPr>
          <w:fldChar w:fldCharType="end"/>
        </w:r>
      </w:hyperlink>
    </w:p>
    <w:p w14:paraId="707EEAF4" w14:textId="10EACAD3" w:rsidR="000B1B71" w:rsidRDefault="0059635B">
      <w:pPr>
        <w:pStyle w:val="TOC2"/>
        <w:rPr>
          <w:rFonts w:asciiTheme="minorHAnsi" w:eastAsiaTheme="minorEastAsia" w:hAnsiTheme="minorHAnsi" w:cstheme="minorBidi"/>
          <w:sz w:val="22"/>
          <w:szCs w:val="22"/>
          <w:lang w:eastAsia="en-AU"/>
        </w:rPr>
      </w:pPr>
      <w:hyperlink w:anchor="_Toc8061624" w:history="1">
        <w:r w:rsidR="000B1B71" w:rsidRPr="006A2BE2">
          <w:rPr>
            <w:rStyle w:val="Hyperlink"/>
          </w:rPr>
          <w:t xml:space="preserve">Indication for induction </w:t>
        </w:r>
        <w:r w:rsidR="000B1B71" w:rsidRPr="006A2BE2">
          <w:rPr>
            <w:rStyle w:val="Hyperlink"/>
            <w:highlight w:val="green"/>
          </w:rPr>
          <w:t>(other)</w:t>
        </w:r>
        <w:r w:rsidR="000B1B71" w:rsidRPr="006A2BE2">
          <w:rPr>
            <w:rStyle w:val="Hyperlink"/>
          </w:rPr>
          <w:t xml:space="preserve"> – free text (amended)</w:t>
        </w:r>
        <w:r w:rsidR="000B1B71">
          <w:rPr>
            <w:webHidden/>
          </w:rPr>
          <w:tab/>
        </w:r>
        <w:r w:rsidR="000B1B71">
          <w:rPr>
            <w:webHidden/>
          </w:rPr>
          <w:fldChar w:fldCharType="begin"/>
        </w:r>
        <w:r w:rsidR="000B1B71">
          <w:rPr>
            <w:webHidden/>
          </w:rPr>
          <w:instrText xml:space="preserve"> PAGEREF _Toc8061624 \h </w:instrText>
        </w:r>
        <w:r w:rsidR="000B1B71">
          <w:rPr>
            <w:webHidden/>
          </w:rPr>
        </w:r>
        <w:r w:rsidR="000B1B71">
          <w:rPr>
            <w:webHidden/>
          </w:rPr>
          <w:fldChar w:fldCharType="separate"/>
        </w:r>
        <w:r w:rsidR="007549D6">
          <w:rPr>
            <w:webHidden/>
          </w:rPr>
          <w:t>24</w:t>
        </w:r>
        <w:r w:rsidR="000B1B71">
          <w:rPr>
            <w:webHidden/>
          </w:rPr>
          <w:fldChar w:fldCharType="end"/>
        </w:r>
      </w:hyperlink>
    </w:p>
    <w:p w14:paraId="50088940" w14:textId="63175011" w:rsidR="000B1B71" w:rsidRDefault="0059635B">
      <w:pPr>
        <w:pStyle w:val="TOC1"/>
        <w:rPr>
          <w:rFonts w:asciiTheme="minorHAnsi" w:eastAsiaTheme="minorEastAsia" w:hAnsiTheme="minorHAnsi" w:cstheme="minorBidi"/>
          <w:b w:val="0"/>
          <w:sz w:val="22"/>
          <w:szCs w:val="22"/>
          <w:lang w:eastAsia="en-AU"/>
        </w:rPr>
      </w:pPr>
      <w:hyperlink w:anchor="_Toc8061625" w:history="1">
        <w:r w:rsidR="000B1B71" w:rsidRPr="006A2BE2">
          <w:rPr>
            <w:rStyle w:val="Hyperlink"/>
          </w:rPr>
          <w:t>Proposal 14 – Diabetes mellitus status, type, timing of diagnosis, and treatment</w:t>
        </w:r>
        <w:r w:rsidR="000B1B71">
          <w:rPr>
            <w:webHidden/>
          </w:rPr>
          <w:tab/>
        </w:r>
        <w:r w:rsidR="000B1B71">
          <w:rPr>
            <w:webHidden/>
          </w:rPr>
          <w:fldChar w:fldCharType="begin"/>
        </w:r>
        <w:r w:rsidR="000B1B71">
          <w:rPr>
            <w:webHidden/>
          </w:rPr>
          <w:instrText xml:space="preserve"> PAGEREF _Toc8061625 \h </w:instrText>
        </w:r>
        <w:r w:rsidR="000B1B71">
          <w:rPr>
            <w:webHidden/>
          </w:rPr>
        </w:r>
        <w:r w:rsidR="000B1B71">
          <w:rPr>
            <w:webHidden/>
          </w:rPr>
          <w:fldChar w:fldCharType="separate"/>
        </w:r>
        <w:r w:rsidR="007549D6">
          <w:rPr>
            <w:webHidden/>
          </w:rPr>
          <w:t>26</w:t>
        </w:r>
        <w:r w:rsidR="000B1B71">
          <w:rPr>
            <w:webHidden/>
          </w:rPr>
          <w:fldChar w:fldCharType="end"/>
        </w:r>
      </w:hyperlink>
    </w:p>
    <w:p w14:paraId="72864AC4" w14:textId="6BFC2B10" w:rsidR="000B1B71" w:rsidRDefault="0059635B">
      <w:pPr>
        <w:pStyle w:val="TOC1"/>
        <w:rPr>
          <w:rFonts w:asciiTheme="minorHAnsi" w:eastAsiaTheme="minorEastAsia" w:hAnsiTheme="minorHAnsi" w:cstheme="minorBidi"/>
          <w:b w:val="0"/>
          <w:sz w:val="22"/>
          <w:szCs w:val="22"/>
          <w:lang w:eastAsia="en-AU"/>
        </w:rPr>
      </w:pPr>
      <w:hyperlink w:anchor="_Toc8061626" w:history="1">
        <w:r w:rsidR="000B1B71" w:rsidRPr="006A2BE2">
          <w:rPr>
            <w:rStyle w:val="Hyperlink"/>
          </w:rPr>
          <w:t>Proposal 15 – Therapeutic hypothermia (cooling)</w:t>
        </w:r>
        <w:r w:rsidR="000B1B71">
          <w:rPr>
            <w:webHidden/>
          </w:rPr>
          <w:tab/>
        </w:r>
        <w:r w:rsidR="000B1B71">
          <w:rPr>
            <w:webHidden/>
          </w:rPr>
          <w:fldChar w:fldCharType="begin"/>
        </w:r>
        <w:r w:rsidR="000B1B71">
          <w:rPr>
            <w:webHidden/>
          </w:rPr>
          <w:instrText xml:space="preserve"> PAGEREF _Toc8061626 \h </w:instrText>
        </w:r>
        <w:r w:rsidR="000B1B71">
          <w:rPr>
            <w:webHidden/>
          </w:rPr>
        </w:r>
        <w:r w:rsidR="000B1B71">
          <w:rPr>
            <w:webHidden/>
          </w:rPr>
          <w:fldChar w:fldCharType="separate"/>
        </w:r>
        <w:r w:rsidR="007549D6">
          <w:rPr>
            <w:webHidden/>
          </w:rPr>
          <w:t>31</w:t>
        </w:r>
        <w:r w:rsidR="000B1B71">
          <w:rPr>
            <w:webHidden/>
          </w:rPr>
          <w:fldChar w:fldCharType="end"/>
        </w:r>
      </w:hyperlink>
    </w:p>
    <w:p w14:paraId="24EF3E56" w14:textId="4038F6C9" w:rsidR="000B1B71" w:rsidRDefault="0059635B">
      <w:pPr>
        <w:pStyle w:val="TOC1"/>
        <w:rPr>
          <w:rFonts w:asciiTheme="minorHAnsi" w:eastAsiaTheme="minorEastAsia" w:hAnsiTheme="minorHAnsi" w:cstheme="minorBidi"/>
          <w:b w:val="0"/>
          <w:sz w:val="22"/>
          <w:szCs w:val="22"/>
          <w:lang w:eastAsia="en-AU"/>
        </w:rPr>
      </w:pPr>
      <w:hyperlink w:anchor="_Toc8061627" w:history="1">
        <w:r w:rsidR="000B1B71" w:rsidRPr="006A2BE2">
          <w:rPr>
            <w:rStyle w:val="Hyperlink"/>
          </w:rPr>
          <w:t>Proposal 16 – Transfer for higher level of neonatal care – Withdrawn</w:t>
        </w:r>
        <w:r w:rsidR="000B1B71">
          <w:rPr>
            <w:webHidden/>
          </w:rPr>
          <w:tab/>
        </w:r>
        <w:r w:rsidR="000B1B71">
          <w:rPr>
            <w:webHidden/>
          </w:rPr>
          <w:fldChar w:fldCharType="begin"/>
        </w:r>
        <w:r w:rsidR="000B1B71">
          <w:rPr>
            <w:webHidden/>
          </w:rPr>
          <w:instrText xml:space="preserve"> PAGEREF _Toc8061627 \h </w:instrText>
        </w:r>
        <w:r w:rsidR="000B1B71">
          <w:rPr>
            <w:webHidden/>
          </w:rPr>
        </w:r>
        <w:r w:rsidR="000B1B71">
          <w:rPr>
            <w:webHidden/>
          </w:rPr>
          <w:fldChar w:fldCharType="separate"/>
        </w:r>
        <w:r w:rsidR="007549D6">
          <w:rPr>
            <w:webHidden/>
          </w:rPr>
          <w:t>32</w:t>
        </w:r>
        <w:r w:rsidR="000B1B71">
          <w:rPr>
            <w:webHidden/>
          </w:rPr>
          <w:fldChar w:fldCharType="end"/>
        </w:r>
      </w:hyperlink>
    </w:p>
    <w:p w14:paraId="093729E9" w14:textId="61160EE4" w:rsidR="000B1B71" w:rsidRDefault="0059635B">
      <w:pPr>
        <w:pStyle w:val="TOC1"/>
        <w:rPr>
          <w:rFonts w:asciiTheme="minorHAnsi" w:eastAsiaTheme="minorEastAsia" w:hAnsiTheme="minorHAnsi" w:cstheme="minorBidi"/>
          <w:b w:val="0"/>
          <w:sz w:val="22"/>
          <w:szCs w:val="22"/>
          <w:lang w:eastAsia="en-AU"/>
        </w:rPr>
      </w:pPr>
      <w:hyperlink w:anchor="_Toc8061628" w:history="1">
        <w:r w:rsidR="000B1B71" w:rsidRPr="006A2BE2">
          <w:rPr>
            <w:rStyle w:val="Hyperlink"/>
          </w:rPr>
          <w:t>Proposal 17 – Cord complications</w:t>
        </w:r>
        <w:r w:rsidR="000B1B71">
          <w:rPr>
            <w:webHidden/>
          </w:rPr>
          <w:tab/>
        </w:r>
        <w:r w:rsidR="000B1B71">
          <w:rPr>
            <w:webHidden/>
          </w:rPr>
          <w:fldChar w:fldCharType="begin"/>
        </w:r>
        <w:r w:rsidR="000B1B71">
          <w:rPr>
            <w:webHidden/>
          </w:rPr>
          <w:instrText xml:space="preserve"> PAGEREF _Toc8061628 \h </w:instrText>
        </w:r>
        <w:r w:rsidR="000B1B71">
          <w:rPr>
            <w:webHidden/>
          </w:rPr>
        </w:r>
        <w:r w:rsidR="000B1B71">
          <w:rPr>
            <w:webHidden/>
          </w:rPr>
          <w:fldChar w:fldCharType="separate"/>
        </w:r>
        <w:r w:rsidR="007549D6">
          <w:rPr>
            <w:webHidden/>
          </w:rPr>
          <w:t>33</w:t>
        </w:r>
        <w:r w:rsidR="000B1B71">
          <w:rPr>
            <w:webHidden/>
          </w:rPr>
          <w:fldChar w:fldCharType="end"/>
        </w:r>
      </w:hyperlink>
    </w:p>
    <w:p w14:paraId="244F79C2" w14:textId="6D2EA49F" w:rsidR="000B1B71" w:rsidRDefault="0059635B">
      <w:pPr>
        <w:pStyle w:val="TOC1"/>
        <w:rPr>
          <w:rFonts w:asciiTheme="minorHAnsi" w:eastAsiaTheme="minorEastAsia" w:hAnsiTheme="minorHAnsi" w:cstheme="minorBidi"/>
          <w:b w:val="0"/>
          <w:sz w:val="22"/>
          <w:szCs w:val="22"/>
          <w:lang w:eastAsia="en-AU"/>
        </w:rPr>
      </w:pPr>
      <w:hyperlink w:anchor="_Toc8061629" w:history="1">
        <w:r w:rsidR="000B1B71" w:rsidRPr="006A2BE2">
          <w:rPr>
            <w:rStyle w:val="Hyperlink"/>
          </w:rPr>
          <w:t>Proposal 18 – Assisted reproduction items – Withdrawn</w:t>
        </w:r>
        <w:r w:rsidR="000B1B71">
          <w:rPr>
            <w:webHidden/>
          </w:rPr>
          <w:tab/>
        </w:r>
        <w:r w:rsidR="000B1B71">
          <w:rPr>
            <w:webHidden/>
          </w:rPr>
          <w:fldChar w:fldCharType="begin"/>
        </w:r>
        <w:r w:rsidR="000B1B71">
          <w:rPr>
            <w:webHidden/>
          </w:rPr>
          <w:instrText xml:space="preserve"> PAGEREF _Toc8061629 \h </w:instrText>
        </w:r>
        <w:r w:rsidR="000B1B71">
          <w:rPr>
            <w:webHidden/>
          </w:rPr>
        </w:r>
        <w:r w:rsidR="000B1B71">
          <w:rPr>
            <w:webHidden/>
          </w:rPr>
          <w:fldChar w:fldCharType="separate"/>
        </w:r>
        <w:r w:rsidR="007549D6">
          <w:rPr>
            <w:webHidden/>
          </w:rPr>
          <w:t>35</w:t>
        </w:r>
        <w:r w:rsidR="000B1B71">
          <w:rPr>
            <w:webHidden/>
          </w:rPr>
          <w:fldChar w:fldCharType="end"/>
        </w:r>
      </w:hyperlink>
    </w:p>
    <w:p w14:paraId="17FEBE1A" w14:textId="7429D9F4" w:rsidR="000B1B71" w:rsidRDefault="0059635B">
      <w:pPr>
        <w:pStyle w:val="TOC1"/>
        <w:rPr>
          <w:rFonts w:asciiTheme="minorHAnsi" w:eastAsiaTheme="minorEastAsia" w:hAnsiTheme="minorHAnsi" w:cstheme="minorBidi"/>
          <w:b w:val="0"/>
          <w:sz w:val="22"/>
          <w:szCs w:val="22"/>
          <w:lang w:eastAsia="en-AU"/>
        </w:rPr>
      </w:pPr>
      <w:hyperlink w:anchor="_Toc8061630" w:history="1">
        <w:r w:rsidR="000B1B71" w:rsidRPr="006A2BE2">
          <w:rPr>
            <w:rStyle w:val="Hyperlink"/>
          </w:rPr>
          <w:t>Proposal 19 – Introduce CQR elements – Withdrawn</w:t>
        </w:r>
        <w:r w:rsidR="000B1B71">
          <w:rPr>
            <w:webHidden/>
          </w:rPr>
          <w:tab/>
        </w:r>
        <w:r w:rsidR="000B1B71">
          <w:rPr>
            <w:webHidden/>
          </w:rPr>
          <w:fldChar w:fldCharType="begin"/>
        </w:r>
        <w:r w:rsidR="000B1B71">
          <w:rPr>
            <w:webHidden/>
          </w:rPr>
          <w:instrText xml:space="preserve"> PAGEREF _Toc8061630 \h </w:instrText>
        </w:r>
        <w:r w:rsidR="000B1B71">
          <w:rPr>
            <w:webHidden/>
          </w:rPr>
        </w:r>
        <w:r w:rsidR="000B1B71">
          <w:rPr>
            <w:webHidden/>
          </w:rPr>
          <w:fldChar w:fldCharType="separate"/>
        </w:r>
        <w:r w:rsidR="007549D6">
          <w:rPr>
            <w:webHidden/>
          </w:rPr>
          <w:t>35</w:t>
        </w:r>
        <w:r w:rsidR="000B1B71">
          <w:rPr>
            <w:webHidden/>
          </w:rPr>
          <w:fldChar w:fldCharType="end"/>
        </w:r>
      </w:hyperlink>
    </w:p>
    <w:p w14:paraId="22CFAEE2" w14:textId="57E409B2" w:rsidR="000B1B71" w:rsidRDefault="0059635B">
      <w:pPr>
        <w:pStyle w:val="TOC1"/>
        <w:rPr>
          <w:rFonts w:asciiTheme="minorHAnsi" w:eastAsiaTheme="minorEastAsia" w:hAnsiTheme="minorHAnsi" w:cstheme="minorBidi"/>
          <w:b w:val="0"/>
          <w:sz w:val="22"/>
          <w:szCs w:val="22"/>
          <w:lang w:eastAsia="en-AU"/>
        </w:rPr>
      </w:pPr>
      <w:hyperlink w:anchor="_Toc8061631" w:history="1">
        <w:r w:rsidR="000B1B71" w:rsidRPr="006A2BE2">
          <w:rPr>
            <w:rStyle w:val="Hyperlink"/>
          </w:rPr>
          <w:t>Proposal 20 – Emergency LUSCS in multiparas – Withdrawn</w:t>
        </w:r>
        <w:r w:rsidR="000B1B71">
          <w:rPr>
            <w:webHidden/>
          </w:rPr>
          <w:tab/>
        </w:r>
        <w:r w:rsidR="000B1B71">
          <w:rPr>
            <w:webHidden/>
          </w:rPr>
          <w:fldChar w:fldCharType="begin"/>
        </w:r>
        <w:r w:rsidR="000B1B71">
          <w:rPr>
            <w:webHidden/>
          </w:rPr>
          <w:instrText xml:space="preserve"> PAGEREF _Toc8061631 \h </w:instrText>
        </w:r>
        <w:r w:rsidR="000B1B71">
          <w:rPr>
            <w:webHidden/>
          </w:rPr>
        </w:r>
        <w:r w:rsidR="000B1B71">
          <w:rPr>
            <w:webHidden/>
          </w:rPr>
          <w:fldChar w:fldCharType="separate"/>
        </w:r>
        <w:r w:rsidR="007549D6">
          <w:rPr>
            <w:webHidden/>
          </w:rPr>
          <w:t>35</w:t>
        </w:r>
        <w:r w:rsidR="000B1B71">
          <w:rPr>
            <w:webHidden/>
          </w:rPr>
          <w:fldChar w:fldCharType="end"/>
        </w:r>
      </w:hyperlink>
    </w:p>
    <w:p w14:paraId="1474D9DD" w14:textId="6BFB6F6B" w:rsidR="000B1B71" w:rsidRDefault="0059635B">
      <w:pPr>
        <w:pStyle w:val="TOC1"/>
        <w:rPr>
          <w:rFonts w:asciiTheme="minorHAnsi" w:eastAsiaTheme="minorEastAsia" w:hAnsiTheme="minorHAnsi" w:cstheme="minorBidi"/>
          <w:b w:val="0"/>
          <w:sz w:val="22"/>
          <w:szCs w:val="22"/>
          <w:lang w:eastAsia="en-AU"/>
        </w:rPr>
      </w:pPr>
      <w:hyperlink w:anchor="_Toc8061632" w:history="1">
        <w:r w:rsidR="000B1B71" w:rsidRPr="006A2BE2">
          <w:rPr>
            <w:rStyle w:val="Hyperlink"/>
          </w:rPr>
          <w:t>Proposal 21 – 3</w:t>
        </w:r>
        <w:r w:rsidR="000B1B71" w:rsidRPr="006A2BE2">
          <w:rPr>
            <w:rStyle w:val="Hyperlink"/>
            <w:vertAlign w:val="superscript"/>
          </w:rPr>
          <w:t>rd</w:t>
        </w:r>
        <w:r w:rsidR="000B1B71" w:rsidRPr="006A2BE2">
          <w:rPr>
            <w:rStyle w:val="Hyperlink"/>
          </w:rPr>
          <w:t xml:space="preserve"> and 4</w:t>
        </w:r>
        <w:r w:rsidR="000B1B71" w:rsidRPr="006A2BE2">
          <w:rPr>
            <w:rStyle w:val="Hyperlink"/>
            <w:vertAlign w:val="superscript"/>
          </w:rPr>
          <w:t>th</w:t>
        </w:r>
        <w:r w:rsidR="000B1B71" w:rsidRPr="006A2BE2">
          <w:rPr>
            <w:rStyle w:val="Hyperlink"/>
          </w:rPr>
          <w:t xml:space="preserve"> degree tears in multiparas – Withdrawn</w:t>
        </w:r>
        <w:r w:rsidR="000B1B71">
          <w:rPr>
            <w:webHidden/>
          </w:rPr>
          <w:tab/>
        </w:r>
        <w:r w:rsidR="000B1B71">
          <w:rPr>
            <w:webHidden/>
          </w:rPr>
          <w:fldChar w:fldCharType="begin"/>
        </w:r>
        <w:r w:rsidR="000B1B71">
          <w:rPr>
            <w:webHidden/>
          </w:rPr>
          <w:instrText xml:space="preserve"> PAGEREF _Toc8061632 \h </w:instrText>
        </w:r>
        <w:r w:rsidR="000B1B71">
          <w:rPr>
            <w:webHidden/>
          </w:rPr>
        </w:r>
        <w:r w:rsidR="000B1B71">
          <w:rPr>
            <w:webHidden/>
          </w:rPr>
          <w:fldChar w:fldCharType="separate"/>
        </w:r>
        <w:r w:rsidR="007549D6">
          <w:rPr>
            <w:webHidden/>
          </w:rPr>
          <w:t>35</w:t>
        </w:r>
        <w:r w:rsidR="000B1B71">
          <w:rPr>
            <w:webHidden/>
          </w:rPr>
          <w:fldChar w:fldCharType="end"/>
        </w:r>
      </w:hyperlink>
    </w:p>
    <w:p w14:paraId="61D6AAE1" w14:textId="7C1E8FCA" w:rsidR="000B1B71" w:rsidRDefault="0059635B">
      <w:pPr>
        <w:pStyle w:val="TOC1"/>
        <w:rPr>
          <w:rFonts w:asciiTheme="minorHAnsi" w:eastAsiaTheme="minorEastAsia" w:hAnsiTheme="minorHAnsi" w:cstheme="minorBidi"/>
          <w:b w:val="0"/>
          <w:sz w:val="22"/>
          <w:szCs w:val="22"/>
          <w:lang w:eastAsia="en-AU"/>
        </w:rPr>
      </w:pPr>
      <w:hyperlink w:anchor="_Toc8061633" w:history="1">
        <w:r w:rsidR="000B1B71" w:rsidRPr="006A2BE2">
          <w:rPr>
            <w:rStyle w:val="Hyperlink"/>
          </w:rPr>
          <w:t>Proposal 22 – Gestational age at first antenatal visit – Withdrawn</w:t>
        </w:r>
        <w:r w:rsidR="000B1B71">
          <w:rPr>
            <w:webHidden/>
          </w:rPr>
          <w:tab/>
        </w:r>
        <w:r w:rsidR="000B1B71">
          <w:rPr>
            <w:webHidden/>
          </w:rPr>
          <w:fldChar w:fldCharType="begin"/>
        </w:r>
        <w:r w:rsidR="000B1B71">
          <w:rPr>
            <w:webHidden/>
          </w:rPr>
          <w:instrText xml:space="preserve"> PAGEREF _Toc8061633 \h </w:instrText>
        </w:r>
        <w:r w:rsidR="000B1B71">
          <w:rPr>
            <w:webHidden/>
          </w:rPr>
        </w:r>
        <w:r w:rsidR="000B1B71">
          <w:rPr>
            <w:webHidden/>
          </w:rPr>
          <w:fldChar w:fldCharType="separate"/>
        </w:r>
        <w:r w:rsidR="007549D6">
          <w:rPr>
            <w:webHidden/>
          </w:rPr>
          <w:t>35</w:t>
        </w:r>
        <w:r w:rsidR="000B1B71">
          <w:rPr>
            <w:webHidden/>
          </w:rPr>
          <w:fldChar w:fldCharType="end"/>
        </w:r>
      </w:hyperlink>
    </w:p>
    <w:p w14:paraId="03667167" w14:textId="1A4BC896" w:rsidR="000B1B71" w:rsidRDefault="0059635B">
      <w:pPr>
        <w:pStyle w:val="TOC1"/>
        <w:rPr>
          <w:rFonts w:asciiTheme="minorHAnsi" w:eastAsiaTheme="minorEastAsia" w:hAnsiTheme="minorHAnsi" w:cstheme="minorBidi"/>
          <w:b w:val="0"/>
          <w:sz w:val="22"/>
          <w:szCs w:val="22"/>
          <w:lang w:eastAsia="en-AU"/>
        </w:rPr>
      </w:pPr>
      <w:hyperlink w:anchor="_Toc8061634" w:history="1">
        <w:r w:rsidR="000B1B71" w:rsidRPr="006A2BE2">
          <w:rPr>
            <w:rStyle w:val="Hyperlink"/>
          </w:rPr>
          <w:t>Proposal 23 – Blood loss accuracy – indicator</w:t>
        </w:r>
        <w:r w:rsidR="000B1B71">
          <w:rPr>
            <w:webHidden/>
          </w:rPr>
          <w:tab/>
        </w:r>
        <w:r w:rsidR="000B1B71">
          <w:rPr>
            <w:webHidden/>
          </w:rPr>
          <w:fldChar w:fldCharType="begin"/>
        </w:r>
        <w:r w:rsidR="000B1B71">
          <w:rPr>
            <w:webHidden/>
          </w:rPr>
          <w:instrText xml:space="preserve"> PAGEREF _Toc8061634 \h </w:instrText>
        </w:r>
        <w:r w:rsidR="000B1B71">
          <w:rPr>
            <w:webHidden/>
          </w:rPr>
        </w:r>
        <w:r w:rsidR="000B1B71">
          <w:rPr>
            <w:webHidden/>
          </w:rPr>
          <w:fldChar w:fldCharType="separate"/>
        </w:r>
        <w:r w:rsidR="007549D6">
          <w:rPr>
            <w:webHidden/>
          </w:rPr>
          <w:t>35</w:t>
        </w:r>
        <w:r w:rsidR="000B1B71">
          <w:rPr>
            <w:webHidden/>
          </w:rPr>
          <w:fldChar w:fldCharType="end"/>
        </w:r>
      </w:hyperlink>
    </w:p>
    <w:p w14:paraId="0C1932F8" w14:textId="7F37039E" w:rsidR="000B1B71" w:rsidRDefault="0059635B">
      <w:pPr>
        <w:pStyle w:val="TOC2"/>
        <w:rPr>
          <w:rFonts w:asciiTheme="minorHAnsi" w:eastAsiaTheme="minorEastAsia" w:hAnsiTheme="minorHAnsi" w:cstheme="minorBidi"/>
          <w:sz w:val="22"/>
          <w:szCs w:val="22"/>
          <w:lang w:eastAsia="en-AU"/>
        </w:rPr>
      </w:pPr>
      <w:hyperlink w:anchor="_Toc8061635" w:history="1">
        <w:r w:rsidR="000B1B71" w:rsidRPr="006A2BE2">
          <w:rPr>
            <w:rStyle w:val="Hyperlink"/>
            <w:strike/>
          </w:rPr>
          <w:t xml:space="preserve">Estimated </w:t>
        </w:r>
        <w:r w:rsidR="000B1B71" w:rsidRPr="006A2BE2">
          <w:rPr>
            <w:rStyle w:val="Hyperlink"/>
            <w:highlight w:val="green"/>
          </w:rPr>
          <w:t>Blood</w:t>
        </w:r>
        <w:r w:rsidR="000B1B71" w:rsidRPr="006A2BE2">
          <w:rPr>
            <w:rStyle w:val="Hyperlink"/>
          </w:rPr>
          <w:t xml:space="preserve"> loss (ml) (amended)</w:t>
        </w:r>
        <w:r w:rsidR="000B1B71">
          <w:rPr>
            <w:webHidden/>
          </w:rPr>
          <w:tab/>
        </w:r>
        <w:r w:rsidR="000B1B71">
          <w:rPr>
            <w:webHidden/>
          </w:rPr>
          <w:fldChar w:fldCharType="begin"/>
        </w:r>
        <w:r w:rsidR="000B1B71">
          <w:rPr>
            <w:webHidden/>
          </w:rPr>
          <w:instrText xml:space="preserve"> PAGEREF _Toc8061635 \h </w:instrText>
        </w:r>
        <w:r w:rsidR="000B1B71">
          <w:rPr>
            <w:webHidden/>
          </w:rPr>
        </w:r>
        <w:r w:rsidR="000B1B71">
          <w:rPr>
            <w:webHidden/>
          </w:rPr>
          <w:fldChar w:fldCharType="separate"/>
        </w:r>
        <w:r w:rsidR="007549D6">
          <w:rPr>
            <w:webHidden/>
          </w:rPr>
          <w:t>36</w:t>
        </w:r>
        <w:r w:rsidR="000B1B71">
          <w:rPr>
            <w:webHidden/>
          </w:rPr>
          <w:fldChar w:fldCharType="end"/>
        </w:r>
      </w:hyperlink>
    </w:p>
    <w:p w14:paraId="3DC51090" w14:textId="23B88EB3" w:rsidR="000B1B71" w:rsidRDefault="0059635B">
      <w:pPr>
        <w:pStyle w:val="TOC1"/>
        <w:rPr>
          <w:rFonts w:asciiTheme="minorHAnsi" w:eastAsiaTheme="minorEastAsia" w:hAnsiTheme="minorHAnsi" w:cstheme="minorBidi"/>
          <w:b w:val="0"/>
          <w:sz w:val="22"/>
          <w:szCs w:val="22"/>
          <w:lang w:eastAsia="en-AU"/>
        </w:rPr>
      </w:pPr>
      <w:hyperlink w:anchor="_Toc8061636" w:history="1">
        <w:r w:rsidR="000B1B71" w:rsidRPr="006A2BE2">
          <w:rPr>
            <w:rStyle w:val="Hyperlink"/>
          </w:rPr>
          <w:t>Proposal 24 – Iron Infusion</w:t>
        </w:r>
        <w:r w:rsidR="000B1B71">
          <w:rPr>
            <w:webHidden/>
          </w:rPr>
          <w:tab/>
        </w:r>
        <w:r w:rsidR="000B1B71">
          <w:rPr>
            <w:webHidden/>
          </w:rPr>
          <w:fldChar w:fldCharType="begin"/>
        </w:r>
        <w:r w:rsidR="000B1B71">
          <w:rPr>
            <w:webHidden/>
          </w:rPr>
          <w:instrText xml:space="preserve"> PAGEREF _Toc8061636 \h </w:instrText>
        </w:r>
        <w:r w:rsidR="000B1B71">
          <w:rPr>
            <w:webHidden/>
          </w:rPr>
        </w:r>
        <w:r w:rsidR="000B1B71">
          <w:rPr>
            <w:webHidden/>
          </w:rPr>
          <w:fldChar w:fldCharType="separate"/>
        </w:r>
        <w:r w:rsidR="007549D6">
          <w:rPr>
            <w:webHidden/>
          </w:rPr>
          <w:t>38</w:t>
        </w:r>
        <w:r w:rsidR="000B1B71">
          <w:rPr>
            <w:webHidden/>
          </w:rPr>
          <w:fldChar w:fldCharType="end"/>
        </w:r>
      </w:hyperlink>
    </w:p>
    <w:p w14:paraId="4C192E31" w14:textId="17FD316E" w:rsidR="000B1B71" w:rsidRDefault="0059635B">
      <w:pPr>
        <w:pStyle w:val="TOC2"/>
        <w:rPr>
          <w:rFonts w:asciiTheme="minorHAnsi" w:eastAsiaTheme="minorEastAsia" w:hAnsiTheme="minorHAnsi" w:cstheme="minorBidi"/>
          <w:sz w:val="22"/>
          <w:szCs w:val="22"/>
          <w:lang w:eastAsia="en-AU"/>
        </w:rPr>
      </w:pPr>
      <w:hyperlink w:anchor="_Toc8061637" w:history="1">
        <w:r w:rsidR="000B1B71" w:rsidRPr="006A2BE2">
          <w:rPr>
            <w:rStyle w:val="Hyperlink"/>
          </w:rPr>
          <w:t>Procedure – ACHI code (amended)</w:t>
        </w:r>
        <w:r w:rsidR="000B1B71">
          <w:rPr>
            <w:webHidden/>
          </w:rPr>
          <w:tab/>
        </w:r>
        <w:r w:rsidR="000B1B71">
          <w:rPr>
            <w:webHidden/>
          </w:rPr>
          <w:fldChar w:fldCharType="begin"/>
        </w:r>
        <w:r w:rsidR="000B1B71">
          <w:rPr>
            <w:webHidden/>
          </w:rPr>
          <w:instrText xml:space="preserve"> PAGEREF _Toc8061637 \h </w:instrText>
        </w:r>
        <w:r w:rsidR="000B1B71">
          <w:rPr>
            <w:webHidden/>
          </w:rPr>
        </w:r>
        <w:r w:rsidR="000B1B71">
          <w:rPr>
            <w:webHidden/>
          </w:rPr>
          <w:fldChar w:fldCharType="separate"/>
        </w:r>
        <w:r w:rsidR="007549D6">
          <w:rPr>
            <w:webHidden/>
          </w:rPr>
          <w:t>38</w:t>
        </w:r>
        <w:r w:rsidR="000B1B71">
          <w:rPr>
            <w:webHidden/>
          </w:rPr>
          <w:fldChar w:fldCharType="end"/>
        </w:r>
      </w:hyperlink>
    </w:p>
    <w:p w14:paraId="7D0DEB62" w14:textId="1E7E85C6" w:rsidR="000B1B71" w:rsidRDefault="0059635B">
      <w:pPr>
        <w:pStyle w:val="TOC1"/>
        <w:rPr>
          <w:rFonts w:asciiTheme="minorHAnsi" w:eastAsiaTheme="minorEastAsia" w:hAnsiTheme="minorHAnsi" w:cstheme="minorBidi"/>
          <w:b w:val="0"/>
          <w:sz w:val="22"/>
          <w:szCs w:val="22"/>
          <w:lang w:eastAsia="en-AU"/>
        </w:rPr>
      </w:pPr>
      <w:hyperlink w:anchor="_Toc8061638" w:history="1">
        <w:r w:rsidR="000B1B71" w:rsidRPr="006A2BE2">
          <w:rPr>
            <w:rStyle w:val="Hyperlink"/>
          </w:rPr>
          <w:t>Proposal 25 – Past history of shoulder dystocia</w:t>
        </w:r>
        <w:r w:rsidR="000B1B71">
          <w:rPr>
            <w:webHidden/>
          </w:rPr>
          <w:tab/>
        </w:r>
        <w:r w:rsidR="000B1B71">
          <w:rPr>
            <w:webHidden/>
          </w:rPr>
          <w:fldChar w:fldCharType="begin"/>
        </w:r>
        <w:r w:rsidR="000B1B71">
          <w:rPr>
            <w:webHidden/>
          </w:rPr>
          <w:instrText xml:space="preserve"> PAGEREF _Toc8061638 \h </w:instrText>
        </w:r>
        <w:r w:rsidR="000B1B71">
          <w:rPr>
            <w:webHidden/>
          </w:rPr>
        </w:r>
        <w:r w:rsidR="000B1B71">
          <w:rPr>
            <w:webHidden/>
          </w:rPr>
          <w:fldChar w:fldCharType="separate"/>
        </w:r>
        <w:r w:rsidR="007549D6">
          <w:rPr>
            <w:webHidden/>
          </w:rPr>
          <w:t>40</w:t>
        </w:r>
        <w:r w:rsidR="000B1B71">
          <w:rPr>
            <w:webHidden/>
          </w:rPr>
          <w:fldChar w:fldCharType="end"/>
        </w:r>
      </w:hyperlink>
    </w:p>
    <w:p w14:paraId="1A0C09C9" w14:textId="57A99CE2" w:rsidR="000B1B71" w:rsidRDefault="0059635B">
      <w:pPr>
        <w:pStyle w:val="TOC2"/>
        <w:rPr>
          <w:rFonts w:asciiTheme="minorHAnsi" w:eastAsiaTheme="minorEastAsia" w:hAnsiTheme="minorHAnsi" w:cstheme="minorBidi"/>
          <w:sz w:val="22"/>
          <w:szCs w:val="22"/>
          <w:lang w:eastAsia="en-AU"/>
        </w:rPr>
      </w:pPr>
      <w:hyperlink w:anchor="_Toc8061639" w:history="1">
        <w:r w:rsidR="000B1B71" w:rsidRPr="006A2BE2">
          <w:rPr>
            <w:rStyle w:val="Hyperlink"/>
          </w:rPr>
          <w:t>Indication for induction (main reason) – ICD-10-AM code (amended)</w:t>
        </w:r>
        <w:r w:rsidR="000B1B71">
          <w:rPr>
            <w:webHidden/>
          </w:rPr>
          <w:tab/>
        </w:r>
        <w:r w:rsidR="000B1B71">
          <w:rPr>
            <w:webHidden/>
          </w:rPr>
          <w:fldChar w:fldCharType="begin"/>
        </w:r>
        <w:r w:rsidR="000B1B71">
          <w:rPr>
            <w:webHidden/>
          </w:rPr>
          <w:instrText xml:space="preserve"> PAGEREF _Toc8061639 \h </w:instrText>
        </w:r>
        <w:r w:rsidR="000B1B71">
          <w:rPr>
            <w:webHidden/>
          </w:rPr>
        </w:r>
        <w:r w:rsidR="000B1B71">
          <w:rPr>
            <w:webHidden/>
          </w:rPr>
          <w:fldChar w:fldCharType="separate"/>
        </w:r>
        <w:r w:rsidR="007549D6">
          <w:rPr>
            <w:webHidden/>
          </w:rPr>
          <w:t>40</w:t>
        </w:r>
        <w:r w:rsidR="000B1B71">
          <w:rPr>
            <w:webHidden/>
          </w:rPr>
          <w:fldChar w:fldCharType="end"/>
        </w:r>
      </w:hyperlink>
    </w:p>
    <w:p w14:paraId="5AE02F2C" w14:textId="5D8AC51D" w:rsidR="000B1B71" w:rsidRDefault="0059635B">
      <w:pPr>
        <w:pStyle w:val="TOC2"/>
        <w:rPr>
          <w:rFonts w:asciiTheme="minorHAnsi" w:eastAsiaTheme="minorEastAsia" w:hAnsiTheme="minorHAnsi" w:cstheme="minorBidi"/>
          <w:sz w:val="22"/>
          <w:szCs w:val="22"/>
          <w:lang w:eastAsia="en-AU"/>
        </w:rPr>
      </w:pPr>
      <w:hyperlink w:anchor="_Toc8061640" w:history="1">
        <w:r w:rsidR="000B1B71" w:rsidRPr="006A2BE2">
          <w:rPr>
            <w:rStyle w:val="Hyperlink"/>
          </w:rPr>
          <w:t>Indications for operative delivery – ICD-10-AM code</w:t>
        </w:r>
        <w:r w:rsidR="000B1B71">
          <w:rPr>
            <w:webHidden/>
          </w:rPr>
          <w:tab/>
        </w:r>
        <w:r w:rsidR="000B1B71">
          <w:rPr>
            <w:webHidden/>
          </w:rPr>
          <w:fldChar w:fldCharType="begin"/>
        </w:r>
        <w:r w:rsidR="000B1B71">
          <w:rPr>
            <w:webHidden/>
          </w:rPr>
          <w:instrText xml:space="preserve"> PAGEREF _Toc8061640 \h </w:instrText>
        </w:r>
        <w:r w:rsidR="000B1B71">
          <w:rPr>
            <w:webHidden/>
          </w:rPr>
        </w:r>
        <w:r w:rsidR="000B1B71">
          <w:rPr>
            <w:webHidden/>
          </w:rPr>
          <w:fldChar w:fldCharType="separate"/>
        </w:r>
        <w:r w:rsidR="007549D6">
          <w:rPr>
            <w:webHidden/>
          </w:rPr>
          <w:t>41</w:t>
        </w:r>
        <w:r w:rsidR="000B1B71">
          <w:rPr>
            <w:webHidden/>
          </w:rPr>
          <w:fldChar w:fldCharType="end"/>
        </w:r>
      </w:hyperlink>
    </w:p>
    <w:p w14:paraId="657E8BF1" w14:textId="60FAAB37" w:rsidR="000B1B71" w:rsidRDefault="0059635B">
      <w:pPr>
        <w:pStyle w:val="TOC1"/>
        <w:rPr>
          <w:rFonts w:asciiTheme="minorHAnsi" w:eastAsiaTheme="minorEastAsia" w:hAnsiTheme="minorHAnsi" w:cstheme="minorBidi"/>
          <w:b w:val="0"/>
          <w:sz w:val="22"/>
          <w:szCs w:val="22"/>
          <w:lang w:eastAsia="en-AU"/>
        </w:rPr>
      </w:pPr>
      <w:hyperlink w:anchor="_Toc8061641" w:history="1">
        <w:r w:rsidR="000B1B71" w:rsidRPr="006A2BE2">
          <w:rPr>
            <w:rStyle w:val="Hyperlink"/>
          </w:rPr>
          <w:t>Proposal 26 – Past history of third or fourth degree perineal tear</w:t>
        </w:r>
        <w:r w:rsidR="000B1B71">
          <w:rPr>
            <w:webHidden/>
          </w:rPr>
          <w:tab/>
        </w:r>
        <w:r w:rsidR="000B1B71">
          <w:rPr>
            <w:webHidden/>
          </w:rPr>
          <w:fldChar w:fldCharType="begin"/>
        </w:r>
        <w:r w:rsidR="000B1B71">
          <w:rPr>
            <w:webHidden/>
          </w:rPr>
          <w:instrText xml:space="preserve"> PAGEREF _Toc8061641 \h </w:instrText>
        </w:r>
        <w:r w:rsidR="000B1B71">
          <w:rPr>
            <w:webHidden/>
          </w:rPr>
        </w:r>
        <w:r w:rsidR="000B1B71">
          <w:rPr>
            <w:webHidden/>
          </w:rPr>
          <w:fldChar w:fldCharType="separate"/>
        </w:r>
        <w:r w:rsidR="007549D6">
          <w:rPr>
            <w:webHidden/>
          </w:rPr>
          <w:t>43</w:t>
        </w:r>
        <w:r w:rsidR="000B1B71">
          <w:rPr>
            <w:webHidden/>
          </w:rPr>
          <w:fldChar w:fldCharType="end"/>
        </w:r>
      </w:hyperlink>
    </w:p>
    <w:p w14:paraId="42CB780A" w14:textId="5E125F2A" w:rsidR="000B1B71" w:rsidRDefault="0059635B">
      <w:pPr>
        <w:pStyle w:val="TOC2"/>
        <w:rPr>
          <w:rFonts w:asciiTheme="minorHAnsi" w:eastAsiaTheme="minorEastAsia" w:hAnsiTheme="minorHAnsi" w:cstheme="minorBidi"/>
          <w:sz w:val="22"/>
          <w:szCs w:val="22"/>
          <w:lang w:eastAsia="en-AU"/>
        </w:rPr>
      </w:pPr>
      <w:hyperlink w:anchor="_Toc8061642" w:history="1">
        <w:r w:rsidR="000B1B71" w:rsidRPr="006A2BE2">
          <w:rPr>
            <w:rStyle w:val="Hyperlink"/>
          </w:rPr>
          <w:t>Indication for induction (main reason) – ICD-10-AM code (amended)</w:t>
        </w:r>
        <w:r w:rsidR="000B1B71">
          <w:rPr>
            <w:webHidden/>
          </w:rPr>
          <w:tab/>
        </w:r>
        <w:r w:rsidR="000B1B71">
          <w:rPr>
            <w:webHidden/>
          </w:rPr>
          <w:fldChar w:fldCharType="begin"/>
        </w:r>
        <w:r w:rsidR="000B1B71">
          <w:rPr>
            <w:webHidden/>
          </w:rPr>
          <w:instrText xml:space="preserve"> PAGEREF _Toc8061642 \h </w:instrText>
        </w:r>
        <w:r w:rsidR="000B1B71">
          <w:rPr>
            <w:webHidden/>
          </w:rPr>
        </w:r>
        <w:r w:rsidR="000B1B71">
          <w:rPr>
            <w:webHidden/>
          </w:rPr>
          <w:fldChar w:fldCharType="separate"/>
        </w:r>
        <w:r w:rsidR="007549D6">
          <w:rPr>
            <w:webHidden/>
          </w:rPr>
          <w:t>43</w:t>
        </w:r>
        <w:r w:rsidR="000B1B71">
          <w:rPr>
            <w:webHidden/>
          </w:rPr>
          <w:fldChar w:fldCharType="end"/>
        </w:r>
      </w:hyperlink>
    </w:p>
    <w:p w14:paraId="12C8E928" w14:textId="1A00AB7E" w:rsidR="000B1B71" w:rsidRDefault="0059635B">
      <w:pPr>
        <w:pStyle w:val="TOC2"/>
        <w:rPr>
          <w:rFonts w:asciiTheme="minorHAnsi" w:eastAsiaTheme="minorEastAsia" w:hAnsiTheme="minorHAnsi" w:cstheme="minorBidi"/>
          <w:sz w:val="22"/>
          <w:szCs w:val="22"/>
          <w:lang w:eastAsia="en-AU"/>
        </w:rPr>
      </w:pPr>
      <w:hyperlink w:anchor="_Toc8061643" w:history="1">
        <w:r w:rsidR="000B1B71" w:rsidRPr="006A2BE2">
          <w:rPr>
            <w:rStyle w:val="Hyperlink"/>
          </w:rPr>
          <w:t>Indications for operative delivery – ICD-10-AM code (amended)</w:t>
        </w:r>
        <w:r w:rsidR="000B1B71">
          <w:rPr>
            <w:webHidden/>
          </w:rPr>
          <w:tab/>
        </w:r>
        <w:r w:rsidR="000B1B71">
          <w:rPr>
            <w:webHidden/>
          </w:rPr>
          <w:fldChar w:fldCharType="begin"/>
        </w:r>
        <w:r w:rsidR="000B1B71">
          <w:rPr>
            <w:webHidden/>
          </w:rPr>
          <w:instrText xml:space="preserve"> PAGEREF _Toc8061643 \h </w:instrText>
        </w:r>
        <w:r w:rsidR="000B1B71">
          <w:rPr>
            <w:webHidden/>
          </w:rPr>
        </w:r>
        <w:r w:rsidR="000B1B71">
          <w:rPr>
            <w:webHidden/>
          </w:rPr>
          <w:fldChar w:fldCharType="separate"/>
        </w:r>
        <w:r w:rsidR="007549D6">
          <w:rPr>
            <w:webHidden/>
          </w:rPr>
          <w:t>44</w:t>
        </w:r>
        <w:r w:rsidR="000B1B71">
          <w:rPr>
            <w:webHidden/>
          </w:rPr>
          <w:fldChar w:fldCharType="end"/>
        </w:r>
      </w:hyperlink>
    </w:p>
    <w:p w14:paraId="40A56EFC" w14:textId="25B1CA10" w:rsidR="000B1B71" w:rsidRDefault="0059635B">
      <w:pPr>
        <w:pStyle w:val="TOC1"/>
        <w:rPr>
          <w:rFonts w:asciiTheme="minorHAnsi" w:eastAsiaTheme="minorEastAsia" w:hAnsiTheme="minorHAnsi" w:cstheme="minorBidi"/>
          <w:b w:val="0"/>
          <w:sz w:val="22"/>
          <w:szCs w:val="22"/>
          <w:lang w:eastAsia="en-AU"/>
        </w:rPr>
      </w:pPr>
      <w:hyperlink w:anchor="_Toc8061644" w:history="1">
        <w:r w:rsidR="000B1B71" w:rsidRPr="006A2BE2">
          <w:rPr>
            <w:rStyle w:val="Hyperlink"/>
          </w:rPr>
          <w:t>Proposal 27 – Past history of bariatric surgery</w:t>
        </w:r>
        <w:r w:rsidR="000B1B71">
          <w:rPr>
            <w:webHidden/>
          </w:rPr>
          <w:tab/>
        </w:r>
        <w:r w:rsidR="000B1B71">
          <w:rPr>
            <w:webHidden/>
          </w:rPr>
          <w:fldChar w:fldCharType="begin"/>
        </w:r>
        <w:r w:rsidR="000B1B71">
          <w:rPr>
            <w:webHidden/>
          </w:rPr>
          <w:instrText xml:space="preserve"> PAGEREF _Toc8061644 \h </w:instrText>
        </w:r>
        <w:r w:rsidR="000B1B71">
          <w:rPr>
            <w:webHidden/>
          </w:rPr>
        </w:r>
        <w:r w:rsidR="000B1B71">
          <w:rPr>
            <w:webHidden/>
          </w:rPr>
          <w:fldChar w:fldCharType="separate"/>
        </w:r>
        <w:r w:rsidR="007549D6">
          <w:rPr>
            <w:webHidden/>
          </w:rPr>
          <w:t>46</w:t>
        </w:r>
        <w:r w:rsidR="000B1B71">
          <w:rPr>
            <w:webHidden/>
          </w:rPr>
          <w:fldChar w:fldCharType="end"/>
        </w:r>
      </w:hyperlink>
    </w:p>
    <w:p w14:paraId="259F9004" w14:textId="3F8D65D6" w:rsidR="000B1B71" w:rsidRDefault="0059635B">
      <w:pPr>
        <w:pStyle w:val="TOC2"/>
        <w:rPr>
          <w:rFonts w:asciiTheme="minorHAnsi" w:eastAsiaTheme="minorEastAsia" w:hAnsiTheme="minorHAnsi" w:cstheme="minorBidi"/>
          <w:sz w:val="22"/>
          <w:szCs w:val="22"/>
          <w:lang w:eastAsia="en-AU"/>
        </w:rPr>
      </w:pPr>
      <w:hyperlink w:anchor="_Toc8061645" w:history="1">
        <w:r w:rsidR="000B1B71" w:rsidRPr="006A2BE2">
          <w:rPr>
            <w:rStyle w:val="Hyperlink"/>
          </w:rPr>
          <w:t>Maternal medical conditions – ICD-10-AM code (amended)</w:t>
        </w:r>
        <w:r w:rsidR="000B1B71">
          <w:rPr>
            <w:webHidden/>
          </w:rPr>
          <w:tab/>
        </w:r>
        <w:r w:rsidR="000B1B71">
          <w:rPr>
            <w:webHidden/>
          </w:rPr>
          <w:fldChar w:fldCharType="begin"/>
        </w:r>
        <w:r w:rsidR="000B1B71">
          <w:rPr>
            <w:webHidden/>
          </w:rPr>
          <w:instrText xml:space="preserve"> PAGEREF _Toc8061645 \h </w:instrText>
        </w:r>
        <w:r w:rsidR="000B1B71">
          <w:rPr>
            <w:webHidden/>
          </w:rPr>
        </w:r>
        <w:r w:rsidR="000B1B71">
          <w:rPr>
            <w:webHidden/>
          </w:rPr>
          <w:fldChar w:fldCharType="separate"/>
        </w:r>
        <w:r w:rsidR="007549D6">
          <w:rPr>
            <w:webHidden/>
          </w:rPr>
          <w:t>46</w:t>
        </w:r>
        <w:r w:rsidR="000B1B71">
          <w:rPr>
            <w:webHidden/>
          </w:rPr>
          <w:fldChar w:fldCharType="end"/>
        </w:r>
      </w:hyperlink>
    </w:p>
    <w:p w14:paraId="7564B474" w14:textId="4B7B5FD3" w:rsidR="000B1B71" w:rsidRDefault="0059635B">
      <w:pPr>
        <w:pStyle w:val="TOC1"/>
        <w:rPr>
          <w:rFonts w:asciiTheme="minorHAnsi" w:eastAsiaTheme="minorEastAsia" w:hAnsiTheme="minorHAnsi" w:cstheme="minorBidi"/>
          <w:b w:val="0"/>
          <w:sz w:val="22"/>
          <w:szCs w:val="22"/>
          <w:lang w:eastAsia="en-AU"/>
        </w:rPr>
      </w:pPr>
      <w:hyperlink w:anchor="_Toc8061646" w:history="1">
        <w:r w:rsidR="000B1B71" w:rsidRPr="006A2BE2">
          <w:rPr>
            <w:rStyle w:val="Hyperlink"/>
          </w:rPr>
          <w:t>Proposal 28 – Amend reporting guides for Date and Time of onset of labour</w:t>
        </w:r>
        <w:r w:rsidR="000B1B71">
          <w:rPr>
            <w:webHidden/>
          </w:rPr>
          <w:tab/>
        </w:r>
        <w:r w:rsidR="000B1B71">
          <w:rPr>
            <w:webHidden/>
          </w:rPr>
          <w:fldChar w:fldCharType="begin"/>
        </w:r>
        <w:r w:rsidR="000B1B71">
          <w:rPr>
            <w:webHidden/>
          </w:rPr>
          <w:instrText xml:space="preserve"> PAGEREF _Toc8061646 \h </w:instrText>
        </w:r>
        <w:r w:rsidR="000B1B71">
          <w:rPr>
            <w:webHidden/>
          </w:rPr>
        </w:r>
        <w:r w:rsidR="000B1B71">
          <w:rPr>
            <w:webHidden/>
          </w:rPr>
          <w:fldChar w:fldCharType="separate"/>
        </w:r>
        <w:r w:rsidR="007549D6">
          <w:rPr>
            <w:webHidden/>
          </w:rPr>
          <w:t>48</w:t>
        </w:r>
        <w:r w:rsidR="000B1B71">
          <w:rPr>
            <w:webHidden/>
          </w:rPr>
          <w:fldChar w:fldCharType="end"/>
        </w:r>
      </w:hyperlink>
    </w:p>
    <w:p w14:paraId="336BBF87" w14:textId="4E6B3EB2" w:rsidR="000B1B71" w:rsidRDefault="0059635B">
      <w:pPr>
        <w:pStyle w:val="TOC2"/>
        <w:rPr>
          <w:rFonts w:asciiTheme="minorHAnsi" w:eastAsiaTheme="minorEastAsia" w:hAnsiTheme="minorHAnsi" w:cstheme="minorBidi"/>
          <w:sz w:val="22"/>
          <w:szCs w:val="22"/>
          <w:lang w:eastAsia="en-AU"/>
        </w:rPr>
      </w:pPr>
      <w:hyperlink w:anchor="_Toc8061647" w:history="1">
        <w:r w:rsidR="000B1B71" w:rsidRPr="006A2BE2">
          <w:rPr>
            <w:rStyle w:val="Hyperlink"/>
          </w:rPr>
          <w:t>Date of onset of labour (amended)</w:t>
        </w:r>
        <w:r w:rsidR="000B1B71">
          <w:rPr>
            <w:webHidden/>
          </w:rPr>
          <w:tab/>
        </w:r>
        <w:r w:rsidR="000B1B71">
          <w:rPr>
            <w:webHidden/>
          </w:rPr>
          <w:fldChar w:fldCharType="begin"/>
        </w:r>
        <w:r w:rsidR="000B1B71">
          <w:rPr>
            <w:webHidden/>
          </w:rPr>
          <w:instrText xml:space="preserve"> PAGEREF _Toc8061647 \h </w:instrText>
        </w:r>
        <w:r w:rsidR="000B1B71">
          <w:rPr>
            <w:webHidden/>
          </w:rPr>
        </w:r>
        <w:r w:rsidR="000B1B71">
          <w:rPr>
            <w:webHidden/>
          </w:rPr>
          <w:fldChar w:fldCharType="separate"/>
        </w:r>
        <w:r w:rsidR="007549D6">
          <w:rPr>
            <w:webHidden/>
          </w:rPr>
          <w:t>48</w:t>
        </w:r>
        <w:r w:rsidR="000B1B71">
          <w:rPr>
            <w:webHidden/>
          </w:rPr>
          <w:fldChar w:fldCharType="end"/>
        </w:r>
      </w:hyperlink>
    </w:p>
    <w:p w14:paraId="479F5B69" w14:textId="569EAAF1" w:rsidR="000B1B71" w:rsidRDefault="0059635B">
      <w:pPr>
        <w:pStyle w:val="TOC2"/>
        <w:rPr>
          <w:rFonts w:asciiTheme="minorHAnsi" w:eastAsiaTheme="minorEastAsia" w:hAnsiTheme="minorHAnsi" w:cstheme="minorBidi"/>
          <w:sz w:val="22"/>
          <w:szCs w:val="22"/>
          <w:lang w:eastAsia="en-AU"/>
        </w:rPr>
      </w:pPr>
      <w:hyperlink w:anchor="_Toc8061648" w:history="1">
        <w:r w:rsidR="000B1B71" w:rsidRPr="006A2BE2">
          <w:rPr>
            <w:rStyle w:val="Hyperlink"/>
          </w:rPr>
          <w:t>Time of onset of labour (amended)</w:t>
        </w:r>
        <w:r w:rsidR="000B1B71">
          <w:rPr>
            <w:webHidden/>
          </w:rPr>
          <w:tab/>
        </w:r>
        <w:r w:rsidR="000B1B71">
          <w:rPr>
            <w:webHidden/>
          </w:rPr>
          <w:fldChar w:fldCharType="begin"/>
        </w:r>
        <w:r w:rsidR="000B1B71">
          <w:rPr>
            <w:webHidden/>
          </w:rPr>
          <w:instrText xml:space="preserve"> PAGEREF _Toc8061648 \h </w:instrText>
        </w:r>
        <w:r w:rsidR="000B1B71">
          <w:rPr>
            <w:webHidden/>
          </w:rPr>
        </w:r>
        <w:r w:rsidR="000B1B71">
          <w:rPr>
            <w:webHidden/>
          </w:rPr>
          <w:fldChar w:fldCharType="separate"/>
        </w:r>
        <w:r w:rsidR="007549D6">
          <w:rPr>
            <w:webHidden/>
          </w:rPr>
          <w:t>49</w:t>
        </w:r>
        <w:r w:rsidR="000B1B71">
          <w:rPr>
            <w:webHidden/>
          </w:rPr>
          <w:fldChar w:fldCharType="end"/>
        </w:r>
      </w:hyperlink>
    </w:p>
    <w:p w14:paraId="47829BEB" w14:textId="3C79FBF2" w:rsidR="000B1B71" w:rsidRDefault="0059635B">
      <w:pPr>
        <w:pStyle w:val="TOC1"/>
        <w:rPr>
          <w:rFonts w:asciiTheme="minorHAnsi" w:eastAsiaTheme="minorEastAsia" w:hAnsiTheme="minorHAnsi" w:cstheme="minorBidi"/>
          <w:b w:val="0"/>
          <w:sz w:val="22"/>
          <w:szCs w:val="22"/>
          <w:lang w:eastAsia="en-AU"/>
        </w:rPr>
      </w:pPr>
      <w:hyperlink w:anchor="_Toc8061649" w:history="1">
        <w:r w:rsidR="000B1B71" w:rsidRPr="006A2BE2">
          <w:rPr>
            <w:rStyle w:val="Hyperlink"/>
          </w:rPr>
          <w:t>Appendix 1: Remove redundant VPDC-created codes</w:t>
        </w:r>
        <w:r w:rsidR="000B1B71">
          <w:rPr>
            <w:webHidden/>
          </w:rPr>
          <w:tab/>
        </w:r>
        <w:r w:rsidR="000B1B71">
          <w:rPr>
            <w:webHidden/>
          </w:rPr>
          <w:fldChar w:fldCharType="begin"/>
        </w:r>
        <w:r w:rsidR="000B1B71">
          <w:rPr>
            <w:webHidden/>
          </w:rPr>
          <w:instrText xml:space="preserve"> PAGEREF _Toc8061649 \h </w:instrText>
        </w:r>
        <w:r w:rsidR="000B1B71">
          <w:rPr>
            <w:webHidden/>
          </w:rPr>
        </w:r>
        <w:r w:rsidR="000B1B71">
          <w:rPr>
            <w:webHidden/>
          </w:rPr>
          <w:fldChar w:fldCharType="separate"/>
        </w:r>
        <w:r w:rsidR="007549D6">
          <w:rPr>
            <w:webHidden/>
          </w:rPr>
          <w:t>51</w:t>
        </w:r>
        <w:r w:rsidR="000B1B71">
          <w:rPr>
            <w:webHidden/>
          </w:rPr>
          <w:fldChar w:fldCharType="end"/>
        </w:r>
      </w:hyperlink>
    </w:p>
    <w:p w14:paraId="78A458DD" w14:textId="77777777" w:rsidR="003E2E12" w:rsidRPr="003072C6" w:rsidRDefault="00E15DA9" w:rsidP="00213772">
      <w:pPr>
        <w:pStyle w:val="TOC2"/>
        <w:rPr>
          <w:noProof w:val="0"/>
        </w:rPr>
      </w:pPr>
      <w:r w:rsidRPr="003072C6">
        <w:rPr>
          <w:noProof w:val="0"/>
        </w:rPr>
        <w:fldChar w:fldCharType="end"/>
      </w:r>
    </w:p>
    <w:p w14:paraId="53F215F6" w14:textId="77777777" w:rsidR="00AC0C3B" w:rsidRPr="003072C6" w:rsidRDefault="003E2E12" w:rsidP="00E91933">
      <w:pPr>
        <w:pStyle w:val="DHHSbody"/>
      </w:pPr>
      <w:r w:rsidRPr="003072C6">
        <w:br w:type="page"/>
      </w:r>
    </w:p>
    <w:p w14:paraId="09416BFE" w14:textId="77777777"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14:paraId="2DD898C9" w14:textId="77777777" w:rsidR="00E30414" w:rsidRPr="00AB50C1" w:rsidRDefault="000D24C4" w:rsidP="00BB156E">
      <w:pPr>
        <w:pStyle w:val="Heading1"/>
        <w:spacing w:before="0"/>
      </w:pPr>
      <w:bookmarkStart w:id="1" w:name="_Toc509209567"/>
      <w:bookmarkStart w:id="2" w:name="_Toc8061594"/>
      <w:r>
        <w:lastRenderedPageBreak/>
        <w:t>Executive summary</w:t>
      </w:r>
      <w:bookmarkEnd w:id="1"/>
      <w:bookmarkEnd w:id="2"/>
    </w:p>
    <w:p w14:paraId="696A229F" w14:textId="77777777" w:rsidR="000D24C4" w:rsidRDefault="000D24C4" w:rsidP="003D37E7">
      <w:pPr>
        <w:pStyle w:val="DHHSbody"/>
      </w:pPr>
      <w:r>
        <w:t>Each year, the Department of Health and Human Services (DHHS) review</w:t>
      </w:r>
      <w:r w:rsidR="008B738B">
        <w:t>s</w:t>
      </w:r>
      <w:r>
        <w:t xml:space="preserve"> the Victorian Perinatal Data Collection (VPDC) on behalf of the Consultative Council on Obstetric and Paediatric Mortality and Morbidity (CCOPMM). This review seeks to ensure that the perinatal data collection supports the </w:t>
      </w:r>
      <w:r w:rsidR="003D37E7">
        <w:t xml:space="preserve">state and national reporting obligations of both the </w:t>
      </w:r>
      <w:r>
        <w:t xml:space="preserve">CCOPMM and </w:t>
      </w:r>
      <w:r w:rsidR="003D37E7">
        <w:t xml:space="preserve">the </w:t>
      </w:r>
      <w:r>
        <w:t>department, assists DHHS planning and policy development and incorporates appropriate feedback from data providers on improvements.</w:t>
      </w:r>
    </w:p>
    <w:p w14:paraId="27BF122B" w14:textId="77777777" w:rsidR="000D24C4" w:rsidRPr="008C175B" w:rsidRDefault="000D24C4" w:rsidP="006B7371">
      <w:pPr>
        <w:pStyle w:val="DHHSbody"/>
      </w:pPr>
      <w:r w:rsidRPr="008C175B">
        <w:t xml:space="preserve">This document has been produced to invite comment and stimulate discussion on the proposals outlined below. </w:t>
      </w:r>
      <w:r w:rsidR="008B738B">
        <w:t xml:space="preserve">The Introduction indicates how </w:t>
      </w:r>
      <w:r w:rsidR="00D24B42">
        <w:t>feedback</w:t>
      </w:r>
      <w:r w:rsidR="008B738B">
        <w:t xml:space="preserve"> can be submitted</w:t>
      </w:r>
      <w:r w:rsidRPr="008C175B">
        <w:t xml:space="preserve"> on any of the proposals</w:t>
      </w:r>
      <w:r w:rsidR="008B738B">
        <w:t xml:space="preserve"> outlined in this document</w:t>
      </w:r>
      <w:r w:rsidRPr="008C175B">
        <w:t>.</w:t>
      </w:r>
    </w:p>
    <w:p w14:paraId="6828BE61" w14:textId="77777777" w:rsidR="000D24C4" w:rsidRDefault="008B738B" w:rsidP="00EB7A1D">
      <w:pPr>
        <w:spacing w:after="120" w:line="270" w:lineRule="atLeast"/>
        <w:rPr>
          <w:rFonts w:ascii="Arial" w:hAnsi="Arial" w:cs="Arial"/>
        </w:rPr>
      </w:pPr>
      <w:r>
        <w:rPr>
          <w:rFonts w:ascii="Arial" w:hAnsi="Arial" w:cs="Arial"/>
        </w:rPr>
        <w:t>To</w:t>
      </w:r>
      <w:r w:rsidR="000D24C4" w:rsidRPr="009A423B">
        <w:rPr>
          <w:rFonts w:ascii="Arial" w:hAnsi="Arial" w:cs="Arial"/>
        </w:rPr>
        <w:t xml:space="preserve"> be accepted</w:t>
      </w:r>
      <w:r>
        <w:rPr>
          <w:rFonts w:ascii="Arial" w:hAnsi="Arial" w:cs="Arial"/>
        </w:rPr>
        <w:t>, a proposal to change</w:t>
      </w:r>
      <w:r w:rsidR="000D24C4" w:rsidRPr="009A423B">
        <w:rPr>
          <w:rFonts w:ascii="Arial" w:hAnsi="Arial" w:cs="Arial"/>
        </w:rPr>
        <w:t xml:space="preserve"> the VPDC need</w:t>
      </w:r>
      <w:r>
        <w:rPr>
          <w:rFonts w:ascii="Arial" w:hAnsi="Arial" w:cs="Arial"/>
        </w:rPr>
        <w:t>s</w:t>
      </w:r>
      <w:r w:rsidR="000D24C4" w:rsidRPr="009A423B">
        <w:rPr>
          <w:rFonts w:ascii="Arial" w:hAnsi="Arial" w:cs="Arial"/>
        </w:rPr>
        <w:t xml:space="preserve"> to demonstrate clear business justification and be fully costed, meaning funding streams will need to be identified and confirmed. Final acceptance of all proposals is dependent on endorsement by the CCOPMM.</w:t>
      </w:r>
    </w:p>
    <w:p w14:paraId="7E1C895E" w14:textId="77777777" w:rsidR="000D24C4" w:rsidRDefault="000D24C4" w:rsidP="000D24C4">
      <w:pPr>
        <w:pStyle w:val="DHHSbody"/>
        <w:rPr>
          <w:rFonts w:cs="Arial"/>
        </w:rPr>
      </w:pPr>
      <w:r w:rsidRPr="009A423B">
        <w:rPr>
          <w:rFonts w:cs="Arial"/>
        </w:rPr>
        <w:t xml:space="preserve">For further information on the revisions process please contact the </w:t>
      </w:r>
      <w:r>
        <w:rPr>
          <w:rFonts w:cs="Arial"/>
        </w:rPr>
        <w:t>HDSS Helpdesk</w:t>
      </w:r>
      <w:r w:rsidRPr="009A423B">
        <w:rPr>
          <w:rFonts w:cs="Arial"/>
        </w:rPr>
        <w:t xml:space="preserve"> on </w:t>
      </w:r>
      <w:r>
        <w:rPr>
          <w:rFonts w:cs="Arial"/>
        </w:rPr>
        <w:t>(03) 9096 8595</w:t>
      </w:r>
      <w:r w:rsidRPr="009A423B">
        <w:rPr>
          <w:rFonts w:cs="Arial"/>
        </w:rPr>
        <w:t xml:space="preserve"> or </w:t>
      </w:r>
      <w:r w:rsidR="008B738B">
        <w:rPr>
          <w:rFonts w:cs="Arial"/>
        </w:rPr>
        <w:t xml:space="preserve">email </w:t>
      </w:r>
      <w:hyperlink r:id="rId9" w:history="1">
        <w:r w:rsidR="008B738B" w:rsidRPr="00FE3FE9">
          <w:rPr>
            <w:rStyle w:val="Hyperlink"/>
            <w:rFonts w:cs="Arial"/>
          </w:rPr>
          <w:t>HDSS.Helpdesk@dhhs.vic.gov.au</w:t>
        </w:r>
      </w:hyperlink>
      <w:r w:rsidRPr="009A423B">
        <w:rPr>
          <w:rFonts w:cs="Arial"/>
        </w:rPr>
        <w:t>.</w:t>
      </w:r>
    </w:p>
    <w:p w14:paraId="27CEDE33" w14:textId="77777777" w:rsidR="00C412FB" w:rsidRPr="00C16E2F" w:rsidRDefault="00C412FB" w:rsidP="00C412FB">
      <w:pPr>
        <w:pStyle w:val="DHHSbody"/>
        <w:rPr>
          <w:rFonts w:cs="Arial"/>
        </w:rPr>
      </w:pPr>
      <w:r w:rsidRPr="00C16E2F">
        <w:rPr>
          <w:rFonts w:cs="Arial"/>
        </w:rPr>
        <w:t>The proposed revision</w:t>
      </w:r>
      <w:r w:rsidR="00087380" w:rsidRPr="00C16E2F">
        <w:rPr>
          <w:rFonts w:cs="Arial"/>
        </w:rPr>
        <w:t>s to the VPDC for 1 January 20</w:t>
      </w:r>
      <w:r w:rsidR="008B738B" w:rsidRPr="00C16E2F">
        <w:rPr>
          <w:rFonts w:cs="Arial"/>
        </w:rPr>
        <w:t>20</w:t>
      </w:r>
      <w:r w:rsidRPr="00C16E2F">
        <w:rPr>
          <w:rFonts w:cs="Arial"/>
        </w:rPr>
        <w:t xml:space="preserve"> </w:t>
      </w:r>
      <w:r w:rsidR="00D24B42">
        <w:rPr>
          <w:rFonts w:cs="Arial"/>
        </w:rPr>
        <w:t xml:space="preserve">outlined in this document </w:t>
      </w:r>
      <w:r w:rsidRPr="00C16E2F">
        <w:rPr>
          <w:rFonts w:cs="Arial"/>
        </w:rPr>
        <w:t>include:</w:t>
      </w:r>
    </w:p>
    <w:p w14:paraId="462F1887" w14:textId="77777777" w:rsidR="00C412FB" w:rsidRPr="00C16E2F" w:rsidRDefault="00F57544" w:rsidP="00C412FB">
      <w:pPr>
        <w:pStyle w:val="DHHSbody"/>
        <w:numPr>
          <w:ilvl w:val="0"/>
          <w:numId w:val="15"/>
        </w:numPr>
        <w:spacing w:after="0"/>
        <w:ind w:left="714" w:hanging="357"/>
        <w:rPr>
          <w:rFonts w:cs="Arial"/>
        </w:rPr>
      </w:pPr>
      <w:r w:rsidRPr="00C16E2F">
        <w:rPr>
          <w:rFonts w:cs="Arial"/>
        </w:rPr>
        <w:t xml:space="preserve">Add </w:t>
      </w:r>
      <w:r w:rsidR="00163519">
        <w:rPr>
          <w:rFonts w:cs="Arial"/>
        </w:rPr>
        <w:t>eight</w:t>
      </w:r>
      <w:r w:rsidR="00082117" w:rsidRPr="00C16E2F">
        <w:rPr>
          <w:rFonts w:cs="Arial"/>
        </w:rPr>
        <w:t xml:space="preserve"> new</w:t>
      </w:r>
      <w:r w:rsidR="00C412FB" w:rsidRPr="00C16E2F">
        <w:rPr>
          <w:rFonts w:cs="Arial"/>
        </w:rPr>
        <w:t xml:space="preserve"> data items:</w:t>
      </w:r>
    </w:p>
    <w:p w14:paraId="17CCD042" w14:textId="77777777" w:rsidR="002E3F1A" w:rsidRPr="00C16E2F" w:rsidRDefault="002E3F1A" w:rsidP="002E3F1A">
      <w:pPr>
        <w:pStyle w:val="DHHSbody"/>
        <w:numPr>
          <w:ilvl w:val="0"/>
          <w:numId w:val="18"/>
        </w:numPr>
        <w:spacing w:after="0"/>
        <w:ind w:left="1134"/>
        <w:rPr>
          <w:rFonts w:cs="Arial"/>
        </w:rPr>
      </w:pPr>
      <w:r w:rsidRPr="00C16E2F">
        <w:rPr>
          <w:rFonts w:cs="Arial"/>
        </w:rPr>
        <w:t>Main reason for excessive blood loss following childbirth</w:t>
      </w:r>
    </w:p>
    <w:p w14:paraId="275E25F5" w14:textId="77777777" w:rsidR="00EB2631" w:rsidRPr="00C16E2F" w:rsidRDefault="00EB2631" w:rsidP="002E3F1A">
      <w:pPr>
        <w:pStyle w:val="DHHSbody"/>
        <w:numPr>
          <w:ilvl w:val="0"/>
          <w:numId w:val="18"/>
        </w:numPr>
        <w:spacing w:after="0"/>
        <w:ind w:left="1134"/>
        <w:rPr>
          <w:rFonts w:cs="Arial"/>
        </w:rPr>
      </w:pPr>
      <w:r w:rsidRPr="00C16E2F">
        <w:t>Diabetes mellitus type during pregnancy</w:t>
      </w:r>
    </w:p>
    <w:p w14:paraId="61E2E166" w14:textId="77777777" w:rsidR="005D3056" w:rsidRPr="00C16E2F" w:rsidRDefault="00082117" w:rsidP="002E3F1A">
      <w:pPr>
        <w:pStyle w:val="DHHSbody"/>
        <w:numPr>
          <w:ilvl w:val="0"/>
          <w:numId w:val="18"/>
        </w:numPr>
        <w:spacing w:after="0"/>
        <w:ind w:left="1134"/>
        <w:rPr>
          <w:rFonts w:cs="Arial"/>
        </w:rPr>
      </w:pPr>
      <w:r w:rsidRPr="00C16E2F">
        <w:rPr>
          <w:rFonts w:cs="Arial"/>
        </w:rPr>
        <w:t>Diabetes mellitus – gestational – diagnosis timing</w:t>
      </w:r>
    </w:p>
    <w:p w14:paraId="57EDE523" w14:textId="77777777" w:rsidR="00EB2631" w:rsidRPr="00C16E2F" w:rsidRDefault="00C16E2F" w:rsidP="002E3F1A">
      <w:pPr>
        <w:pStyle w:val="DHHSbody"/>
        <w:numPr>
          <w:ilvl w:val="0"/>
          <w:numId w:val="18"/>
        </w:numPr>
        <w:spacing w:after="0"/>
        <w:ind w:left="1134"/>
        <w:rPr>
          <w:rFonts w:cs="Arial"/>
        </w:rPr>
      </w:pPr>
      <w:r w:rsidRPr="00C16E2F">
        <w:rPr>
          <w:rFonts w:cs="Arial"/>
        </w:rPr>
        <w:t xml:space="preserve">Diabetes mellitus – pre-existing </w:t>
      </w:r>
      <w:r w:rsidR="00EB2631" w:rsidRPr="00C16E2F">
        <w:rPr>
          <w:rFonts w:cs="Arial"/>
        </w:rPr>
        <w:t xml:space="preserve">– </w:t>
      </w:r>
      <w:r w:rsidRPr="00C16E2F">
        <w:rPr>
          <w:rFonts w:cs="Arial"/>
        </w:rPr>
        <w:t xml:space="preserve">diagnosis </w:t>
      </w:r>
      <w:r w:rsidR="00EB2631" w:rsidRPr="00C16E2F">
        <w:rPr>
          <w:rFonts w:cs="Arial"/>
        </w:rPr>
        <w:t>timing</w:t>
      </w:r>
    </w:p>
    <w:p w14:paraId="5C7C5CCF" w14:textId="77777777" w:rsidR="002E3F1A" w:rsidRPr="00C16E2F" w:rsidRDefault="00EB2631" w:rsidP="002E3F1A">
      <w:pPr>
        <w:pStyle w:val="DHHSbody"/>
        <w:numPr>
          <w:ilvl w:val="0"/>
          <w:numId w:val="18"/>
        </w:numPr>
        <w:spacing w:after="0"/>
        <w:ind w:left="1134"/>
        <w:rPr>
          <w:rFonts w:cs="Arial"/>
        </w:rPr>
      </w:pPr>
      <w:r w:rsidRPr="00C16E2F">
        <w:rPr>
          <w:rFonts w:cs="Arial"/>
        </w:rPr>
        <w:t>Diabetes mellitus therapy during pregnancy</w:t>
      </w:r>
    </w:p>
    <w:p w14:paraId="2A015D06" w14:textId="77777777" w:rsidR="00EB2631" w:rsidRPr="00C16E2F" w:rsidRDefault="00EB2631" w:rsidP="002E3F1A">
      <w:pPr>
        <w:pStyle w:val="DHHSbody"/>
        <w:numPr>
          <w:ilvl w:val="0"/>
          <w:numId w:val="18"/>
        </w:numPr>
        <w:spacing w:after="0"/>
        <w:ind w:left="1134"/>
        <w:rPr>
          <w:rFonts w:cs="Arial"/>
        </w:rPr>
      </w:pPr>
      <w:r w:rsidRPr="00C16E2F">
        <w:rPr>
          <w:rFonts w:cs="Arial"/>
        </w:rPr>
        <w:t xml:space="preserve">Therapeutic hypothermia </w:t>
      </w:r>
      <w:r w:rsidR="00C16E2F" w:rsidRPr="00C16E2F">
        <w:rPr>
          <w:rFonts w:cs="Arial"/>
        </w:rPr>
        <w:t>(cooling)</w:t>
      </w:r>
    </w:p>
    <w:p w14:paraId="115A7145" w14:textId="77777777" w:rsidR="00EB2631" w:rsidRPr="00C16E2F" w:rsidRDefault="00EB2631" w:rsidP="00EB2631">
      <w:pPr>
        <w:pStyle w:val="DHHSbody"/>
        <w:numPr>
          <w:ilvl w:val="0"/>
          <w:numId w:val="18"/>
        </w:numPr>
        <w:spacing w:after="0"/>
        <w:ind w:left="1134"/>
        <w:rPr>
          <w:rFonts w:cs="Arial"/>
        </w:rPr>
      </w:pPr>
      <w:r w:rsidRPr="00C16E2F">
        <w:rPr>
          <w:rFonts w:cs="Arial"/>
        </w:rPr>
        <w:t>Cord complications</w:t>
      </w:r>
    </w:p>
    <w:p w14:paraId="55B81F7C" w14:textId="77777777" w:rsidR="00EB2631" w:rsidRPr="00C16E2F" w:rsidRDefault="00C16E2F" w:rsidP="00EB2631">
      <w:pPr>
        <w:pStyle w:val="DHHSbody"/>
        <w:numPr>
          <w:ilvl w:val="0"/>
          <w:numId w:val="18"/>
        </w:numPr>
        <w:spacing w:after="0"/>
        <w:ind w:left="1134"/>
        <w:rPr>
          <w:rFonts w:cs="Arial"/>
        </w:rPr>
      </w:pPr>
      <w:r w:rsidRPr="00C16E2F">
        <w:rPr>
          <w:rFonts w:cs="Arial"/>
        </w:rPr>
        <w:t>B</w:t>
      </w:r>
      <w:r w:rsidR="00EB2631" w:rsidRPr="00C16E2F">
        <w:rPr>
          <w:rFonts w:cs="Arial"/>
        </w:rPr>
        <w:t>lood loss</w:t>
      </w:r>
      <w:r w:rsidRPr="00C16E2F">
        <w:rPr>
          <w:rFonts w:cs="Arial"/>
        </w:rPr>
        <w:t xml:space="preserve"> accuracy - indicator</w:t>
      </w:r>
    </w:p>
    <w:p w14:paraId="139CB376" w14:textId="77777777" w:rsidR="00C412FB" w:rsidRPr="002C3022" w:rsidRDefault="00C412FB" w:rsidP="00EB7A1D">
      <w:pPr>
        <w:pStyle w:val="DHHSbody"/>
        <w:spacing w:after="0"/>
        <w:ind w:hanging="360"/>
        <w:rPr>
          <w:rFonts w:cs="Arial"/>
          <w:highlight w:val="yellow"/>
        </w:rPr>
      </w:pPr>
    </w:p>
    <w:p w14:paraId="7D9D806B" w14:textId="77777777" w:rsidR="00C412FB" w:rsidRPr="00C16E2F" w:rsidRDefault="00087380" w:rsidP="00EB7A1D">
      <w:pPr>
        <w:pStyle w:val="DHHSbody"/>
        <w:numPr>
          <w:ilvl w:val="0"/>
          <w:numId w:val="15"/>
        </w:numPr>
        <w:spacing w:after="0"/>
        <w:ind w:left="714"/>
        <w:rPr>
          <w:rFonts w:cs="Arial"/>
        </w:rPr>
      </w:pPr>
      <w:r w:rsidRPr="00163519">
        <w:rPr>
          <w:rFonts w:cs="Arial"/>
        </w:rPr>
        <w:t>Modif</w:t>
      </w:r>
      <w:r w:rsidR="00D24B42" w:rsidRPr="00163519">
        <w:rPr>
          <w:rFonts w:cs="Arial"/>
        </w:rPr>
        <w:t>y</w:t>
      </w:r>
      <w:r w:rsidRPr="00163519">
        <w:rPr>
          <w:rFonts w:cs="Arial"/>
        </w:rPr>
        <w:t xml:space="preserve"> </w:t>
      </w:r>
      <w:r w:rsidR="00F352DB">
        <w:rPr>
          <w:rFonts w:cs="Arial"/>
        </w:rPr>
        <w:t>seven</w:t>
      </w:r>
      <w:r w:rsidR="00EB2631" w:rsidRPr="00C16E2F">
        <w:rPr>
          <w:rFonts w:cs="Arial"/>
        </w:rPr>
        <w:t xml:space="preserve"> </w:t>
      </w:r>
      <w:r w:rsidR="007D07A2">
        <w:rPr>
          <w:rFonts w:cs="Arial"/>
        </w:rPr>
        <w:t xml:space="preserve">existing </w:t>
      </w:r>
      <w:r w:rsidR="00C412FB" w:rsidRPr="00C16E2F">
        <w:rPr>
          <w:rFonts w:cs="Arial"/>
        </w:rPr>
        <w:t>data items:</w:t>
      </w:r>
    </w:p>
    <w:p w14:paraId="1E547ED0" w14:textId="77777777" w:rsidR="002E3F1A" w:rsidRPr="00C16E2F" w:rsidRDefault="002E3F1A" w:rsidP="002E3F1A">
      <w:pPr>
        <w:pStyle w:val="DHHSbody"/>
        <w:numPr>
          <w:ilvl w:val="0"/>
          <w:numId w:val="17"/>
        </w:numPr>
        <w:spacing w:after="0"/>
        <w:ind w:left="1134"/>
        <w:rPr>
          <w:rFonts w:cs="Arial"/>
        </w:rPr>
      </w:pPr>
      <w:r w:rsidRPr="00C16E2F">
        <w:rPr>
          <w:rFonts w:cs="Arial"/>
        </w:rPr>
        <w:t>Antenatal corticosteroid exposure</w:t>
      </w:r>
    </w:p>
    <w:p w14:paraId="2A91A171" w14:textId="77777777" w:rsidR="002E3F1A" w:rsidRPr="00C16E2F" w:rsidRDefault="002E3F1A" w:rsidP="002E3F1A">
      <w:pPr>
        <w:pStyle w:val="DHHSbody"/>
        <w:numPr>
          <w:ilvl w:val="0"/>
          <w:numId w:val="17"/>
        </w:numPr>
        <w:spacing w:after="0"/>
        <w:ind w:left="1134"/>
        <w:rPr>
          <w:rFonts w:cs="Arial"/>
        </w:rPr>
      </w:pPr>
      <w:r w:rsidRPr="00C16E2F">
        <w:rPr>
          <w:rFonts w:cs="Arial"/>
        </w:rPr>
        <w:t>Setting of Birth – intended</w:t>
      </w:r>
    </w:p>
    <w:p w14:paraId="2FEB4883" w14:textId="77777777" w:rsidR="002E3F1A" w:rsidRPr="00D46826" w:rsidRDefault="002E3F1A" w:rsidP="002E3F1A">
      <w:pPr>
        <w:pStyle w:val="DHHSbody"/>
        <w:numPr>
          <w:ilvl w:val="0"/>
          <w:numId w:val="17"/>
        </w:numPr>
        <w:spacing w:after="0"/>
        <w:ind w:left="1134"/>
        <w:rPr>
          <w:rFonts w:cs="Arial"/>
        </w:rPr>
      </w:pPr>
      <w:r w:rsidRPr="00D46826">
        <w:rPr>
          <w:rFonts w:cs="Arial"/>
        </w:rPr>
        <w:t xml:space="preserve">Setting of Birth – actual </w:t>
      </w:r>
    </w:p>
    <w:p w14:paraId="7049A8F9" w14:textId="77777777" w:rsidR="002E3F1A" w:rsidRDefault="002E3F1A" w:rsidP="002E3F1A">
      <w:pPr>
        <w:pStyle w:val="DHHSbody"/>
        <w:numPr>
          <w:ilvl w:val="0"/>
          <w:numId w:val="17"/>
        </w:numPr>
        <w:spacing w:after="0"/>
        <w:ind w:left="1134"/>
        <w:rPr>
          <w:rFonts w:cs="Arial"/>
        </w:rPr>
      </w:pPr>
      <w:r w:rsidRPr="00C16E2F">
        <w:rPr>
          <w:rFonts w:cs="Arial"/>
        </w:rPr>
        <w:t xml:space="preserve">Congenital anomalies </w:t>
      </w:r>
      <w:r w:rsidR="00163519">
        <w:rPr>
          <w:rFonts w:cs="Arial"/>
        </w:rPr>
        <w:t>–</w:t>
      </w:r>
      <w:r w:rsidRPr="00C16E2F">
        <w:rPr>
          <w:rFonts w:cs="Arial"/>
        </w:rPr>
        <w:t xml:space="preserve"> indicator</w:t>
      </w:r>
    </w:p>
    <w:p w14:paraId="54E43B10" w14:textId="77777777" w:rsidR="00163519" w:rsidRPr="00163519" w:rsidRDefault="00163519" w:rsidP="00163519">
      <w:pPr>
        <w:pStyle w:val="DHHSbody"/>
        <w:numPr>
          <w:ilvl w:val="0"/>
          <w:numId w:val="17"/>
        </w:numPr>
        <w:spacing w:after="0"/>
        <w:ind w:left="1134"/>
        <w:rPr>
          <w:rFonts w:cs="Arial"/>
        </w:rPr>
      </w:pPr>
      <w:r w:rsidRPr="00163519">
        <w:rPr>
          <w:rFonts w:cs="Arial"/>
        </w:rPr>
        <w:t>Primary indication for induction – free text</w:t>
      </w:r>
    </w:p>
    <w:p w14:paraId="52BAB026" w14:textId="77777777" w:rsidR="002E3F1A" w:rsidRPr="00163519" w:rsidRDefault="002E3F1A" w:rsidP="002E3F1A">
      <w:pPr>
        <w:pStyle w:val="DHHSbody"/>
        <w:numPr>
          <w:ilvl w:val="0"/>
          <w:numId w:val="17"/>
        </w:numPr>
        <w:spacing w:after="0"/>
        <w:ind w:left="1134"/>
        <w:rPr>
          <w:rFonts w:cs="Arial"/>
        </w:rPr>
      </w:pPr>
      <w:r w:rsidRPr="00163519">
        <w:rPr>
          <w:rFonts w:cs="Arial"/>
        </w:rPr>
        <w:t>Primary indication for induction</w:t>
      </w:r>
      <w:r w:rsidR="00163519" w:rsidRPr="00163519">
        <w:rPr>
          <w:rFonts w:cs="Arial"/>
        </w:rPr>
        <w:t xml:space="preserve"> – ICD-10-AM code</w:t>
      </w:r>
    </w:p>
    <w:p w14:paraId="5F048BC0" w14:textId="77777777" w:rsidR="007D07A2" w:rsidRPr="00163519" w:rsidRDefault="007D07A2" w:rsidP="002E3F1A">
      <w:pPr>
        <w:pStyle w:val="DHHSbody"/>
        <w:numPr>
          <w:ilvl w:val="0"/>
          <w:numId w:val="17"/>
        </w:numPr>
        <w:spacing w:after="0"/>
        <w:ind w:left="1134"/>
        <w:rPr>
          <w:rFonts w:cs="Arial"/>
        </w:rPr>
      </w:pPr>
      <w:r w:rsidRPr="00163519">
        <w:rPr>
          <w:rFonts w:cs="Arial"/>
        </w:rPr>
        <w:t>Estimated blood loss (ml)</w:t>
      </w:r>
    </w:p>
    <w:p w14:paraId="4C723ECF" w14:textId="77777777" w:rsidR="00212C75" w:rsidRPr="002C3022" w:rsidRDefault="00212C75" w:rsidP="00212C75">
      <w:pPr>
        <w:pStyle w:val="DHHSbody"/>
        <w:spacing w:after="0"/>
        <w:rPr>
          <w:rFonts w:cs="Arial"/>
          <w:highlight w:val="yellow"/>
        </w:rPr>
      </w:pPr>
    </w:p>
    <w:p w14:paraId="55E060EB" w14:textId="77777777" w:rsidR="00212C75" w:rsidRPr="00C16E2F" w:rsidRDefault="00212C75" w:rsidP="00212C75">
      <w:pPr>
        <w:pStyle w:val="DHHSbody"/>
        <w:numPr>
          <w:ilvl w:val="0"/>
          <w:numId w:val="15"/>
        </w:numPr>
        <w:spacing w:after="0"/>
        <w:rPr>
          <w:rFonts w:cs="Arial"/>
        </w:rPr>
      </w:pPr>
      <w:r w:rsidRPr="00C16E2F">
        <w:rPr>
          <w:rFonts w:cs="Arial"/>
        </w:rPr>
        <w:t>A</w:t>
      </w:r>
      <w:r w:rsidR="00C16E2F" w:rsidRPr="00C16E2F">
        <w:rPr>
          <w:rFonts w:cs="Arial"/>
        </w:rPr>
        <w:t xml:space="preserve">dd VPDC-created codes to </w:t>
      </w:r>
      <w:r w:rsidRPr="00C16E2F">
        <w:rPr>
          <w:rFonts w:cs="Arial"/>
        </w:rPr>
        <w:t xml:space="preserve">code sets for </w:t>
      </w:r>
      <w:r w:rsidR="005D3056" w:rsidRPr="00C16E2F">
        <w:rPr>
          <w:rFonts w:cs="Arial"/>
        </w:rPr>
        <w:t>four</w:t>
      </w:r>
      <w:r w:rsidRPr="00C16E2F">
        <w:rPr>
          <w:rFonts w:cs="Arial"/>
        </w:rPr>
        <w:t xml:space="preserve"> data items:</w:t>
      </w:r>
    </w:p>
    <w:p w14:paraId="1BF2E96C" w14:textId="77777777" w:rsidR="002E5943" w:rsidRPr="00C16E2F" w:rsidRDefault="002E5943" w:rsidP="002E5943">
      <w:pPr>
        <w:pStyle w:val="DHHSbody"/>
        <w:numPr>
          <w:ilvl w:val="1"/>
          <w:numId w:val="15"/>
        </w:numPr>
        <w:spacing w:after="0"/>
        <w:ind w:left="1134" w:hanging="425"/>
        <w:rPr>
          <w:rFonts w:cs="Arial"/>
        </w:rPr>
      </w:pPr>
      <w:r w:rsidRPr="00C16E2F">
        <w:rPr>
          <w:rFonts w:cs="Arial"/>
        </w:rPr>
        <w:t>Indication for induction – ICD-10-AM code</w:t>
      </w:r>
    </w:p>
    <w:p w14:paraId="50F183BD" w14:textId="77777777" w:rsidR="00212C75" w:rsidRPr="00C16E2F" w:rsidRDefault="00212C75" w:rsidP="00212C75">
      <w:pPr>
        <w:pStyle w:val="DHHSbody"/>
        <w:numPr>
          <w:ilvl w:val="1"/>
          <w:numId w:val="15"/>
        </w:numPr>
        <w:spacing w:after="0"/>
        <w:ind w:left="1134" w:hanging="425"/>
        <w:rPr>
          <w:rFonts w:cs="Arial"/>
        </w:rPr>
      </w:pPr>
      <w:r w:rsidRPr="00C16E2F">
        <w:rPr>
          <w:rFonts w:cs="Arial"/>
        </w:rPr>
        <w:t xml:space="preserve">Indications for </w:t>
      </w:r>
      <w:r w:rsidR="002E5943" w:rsidRPr="00C16E2F">
        <w:rPr>
          <w:rFonts w:cs="Arial"/>
        </w:rPr>
        <w:t>o</w:t>
      </w:r>
      <w:r w:rsidRPr="00C16E2F">
        <w:rPr>
          <w:rFonts w:cs="Arial"/>
        </w:rPr>
        <w:t xml:space="preserve">perative </w:t>
      </w:r>
      <w:r w:rsidR="002E5943" w:rsidRPr="00C16E2F">
        <w:rPr>
          <w:rFonts w:cs="Arial"/>
        </w:rPr>
        <w:t>d</w:t>
      </w:r>
      <w:r w:rsidRPr="00C16E2F">
        <w:rPr>
          <w:rFonts w:cs="Arial"/>
        </w:rPr>
        <w:t>elivery – ICD-10-AM code</w:t>
      </w:r>
    </w:p>
    <w:p w14:paraId="5C57C9A4" w14:textId="77777777" w:rsidR="006F2989" w:rsidRPr="00C16E2F" w:rsidRDefault="006F2989" w:rsidP="00212C75">
      <w:pPr>
        <w:pStyle w:val="DHHSbody"/>
        <w:numPr>
          <w:ilvl w:val="1"/>
          <w:numId w:val="15"/>
        </w:numPr>
        <w:spacing w:after="0"/>
        <w:ind w:left="1134" w:hanging="425"/>
        <w:rPr>
          <w:rFonts w:cs="Arial"/>
        </w:rPr>
      </w:pPr>
      <w:r w:rsidRPr="00C16E2F">
        <w:rPr>
          <w:rFonts w:cs="Arial"/>
        </w:rPr>
        <w:t>Maternal medical conditions – ICD-10-AM code</w:t>
      </w:r>
    </w:p>
    <w:p w14:paraId="2EDF8C92" w14:textId="77777777" w:rsidR="00212C75" w:rsidRPr="00C16E2F" w:rsidRDefault="00212C75" w:rsidP="00EB7A1D">
      <w:pPr>
        <w:pStyle w:val="DHHSbody"/>
        <w:numPr>
          <w:ilvl w:val="1"/>
          <w:numId w:val="15"/>
        </w:numPr>
        <w:spacing w:after="0"/>
        <w:ind w:left="1134" w:hanging="425"/>
        <w:rPr>
          <w:rFonts w:cs="Arial"/>
        </w:rPr>
      </w:pPr>
      <w:r w:rsidRPr="00C16E2F">
        <w:rPr>
          <w:rFonts w:cs="Arial"/>
        </w:rPr>
        <w:t>Procedure – ACHI code</w:t>
      </w:r>
    </w:p>
    <w:p w14:paraId="51207768" w14:textId="77777777" w:rsidR="00C16E2F" w:rsidRDefault="00C16E2F" w:rsidP="00C16E2F">
      <w:pPr>
        <w:pStyle w:val="DHHSbody"/>
        <w:spacing w:after="0"/>
        <w:rPr>
          <w:rFonts w:cs="Arial"/>
          <w:highlight w:val="yellow"/>
        </w:rPr>
      </w:pPr>
    </w:p>
    <w:p w14:paraId="6591BDBA" w14:textId="77777777" w:rsidR="00C16E2F" w:rsidRPr="00D24B42" w:rsidRDefault="00C16E2F" w:rsidP="00C16E2F">
      <w:pPr>
        <w:pStyle w:val="DHHSbody"/>
        <w:numPr>
          <w:ilvl w:val="0"/>
          <w:numId w:val="15"/>
        </w:numPr>
        <w:spacing w:after="0"/>
        <w:rPr>
          <w:rFonts w:cs="Arial"/>
        </w:rPr>
      </w:pPr>
      <w:r w:rsidRPr="00D24B42">
        <w:rPr>
          <w:rFonts w:cs="Arial"/>
        </w:rPr>
        <w:t xml:space="preserve">Amend </w:t>
      </w:r>
      <w:r w:rsidR="00704F61">
        <w:rPr>
          <w:rFonts w:cs="Arial"/>
        </w:rPr>
        <w:t>to 11</w:t>
      </w:r>
      <w:r w:rsidR="00704F61" w:rsidRPr="00704F61">
        <w:rPr>
          <w:rFonts w:cs="Arial"/>
          <w:vertAlign w:val="superscript"/>
        </w:rPr>
        <w:t>th</w:t>
      </w:r>
      <w:r w:rsidR="00704F61">
        <w:rPr>
          <w:rFonts w:cs="Arial"/>
        </w:rPr>
        <w:t xml:space="preserve"> edition </w:t>
      </w:r>
      <w:r w:rsidRPr="00D24B42">
        <w:rPr>
          <w:rFonts w:cs="Arial"/>
        </w:rPr>
        <w:t xml:space="preserve">ICD-10-AM/ACHI codes </w:t>
      </w:r>
      <w:r w:rsidR="007F3957" w:rsidRPr="00D24B42">
        <w:rPr>
          <w:rFonts w:cs="Arial"/>
        </w:rPr>
        <w:t xml:space="preserve">used </w:t>
      </w:r>
      <w:r w:rsidRPr="00D24B42">
        <w:rPr>
          <w:rFonts w:cs="Arial"/>
        </w:rPr>
        <w:t>in nine data items:</w:t>
      </w:r>
    </w:p>
    <w:p w14:paraId="23286675" w14:textId="77777777" w:rsidR="00C16E2F" w:rsidRPr="00D24B42" w:rsidRDefault="007F3957" w:rsidP="00C16E2F">
      <w:pPr>
        <w:pStyle w:val="DHHSbody"/>
        <w:numPr>
          <w:ilvl w:val="1"/>
          <w:numId w:val="15"/>
        </w:numPr>
        <w:spacing w:after="0"/>
        <w:ind w:left="1134" w:hanging="425"/>
        <w:rPr>
          <w:rFonts w:cs="Arial"/>
        </w:rPr>
      </w:pPr>
      <w:r w:rsidRPr="00D24B42">
        <w:rPr>
          <w:rFonts w:cs="Arial"/>
        </w:rPr>
        <w:t>Congenital anomalies</w:t>
      </w:r>
      <w:r w:rsidR="001875E3" w:rsidRPr="00D24B42">
        <w:rPr>
          <w:rFonts w:cs="Arial"/>
        </w:rPr>
        <w:t xml:space="preserve"> – ICD-10-AM code</w:t>
      </w:r>
    </w:p>
    <w:p w14:paraId="5FEF60D5" w14:textId="77777777" w:rsidR="007F3957" w:rsidRPr="00D24B42" w:rsidRDefault="007F3957" w:rsidP="00C16E2F">
      <w:pPr>
        <w:pStyle w:val="DHHSbody"/>
        <w:numPr>
          <w:ilvl w:val="1"/>
          <w:numId w:val="15"/>
        </w:numPr>
        <w:spacing w:after="0"/>
        <w:ind w:left="1134" w:hanging="425"/>
        <w:rPr>
          <w:rFonts w:cs="Arial"/>
        </w:rPr>
      </w:pPr>
      <w:r w:rsidRPr="00D24B42">
        <w:rPr>
          <w:rFonts w:cs="Arial"/>
        </w:rPr>
        <w:t>Events of labour and birth</w:t>
      </w:r>
      <w:r w:rsidR="00D24B42" w:rsidRPr="00D24B42">
        <w:rPr>
          <w:rFonts w:cs="Arial"/>
        </w:rPr>
        <w:t xml:space="preserve"> – ICD-10-AM code</w:t>
      </w:r>
    </w:p>
    <w:p w14:paraId="7D62AC68" w14:textId="77777777" w:rsidR="007F3957" w:rsidRPr="00D24B42" w:rsidRDefault="007F3957" w:rsidP="00C16E2F">
      <w:pPr>
        <w:pStyle w:val="DHHSbody"/>
        <w:numPr>
          <w:ilvl w:val="1"/>
          <w:numId w:val="15"/>
        </w:numPr>
        <w:spacing w:after="0"/>
        <w:ind w:left="1134" w:hanging="425"/>
        <w:rPr>
          <w:rFonts w:cs="Arial"/>
        </w:rPr>
      </w:pPr>
      <w:r w:rsidRPr="00D24B42">
        <w:rPr>
          <w:rFonts w:cs="Arial"/>
        </w:rPr>
        <w:t>Indication for induction</w:t>
      </w:r>
      <w:r w:rsidR="00D24B42" w:rsidRPr="00D24B42">
        <w:rPr>
          <w:rFonts w:cs="Arial"/>
        </w:rPr>
        <w:t xml:space="preserve"> – ICD-10-AM code</w:t>
      </w:r>
    </w:p>
    <w:p w14:paraId="4D7D1A9A" w14:textId="77777777" w:rsidR="007F3957" w:rsidRPr="00D24B42" w:rsidRDefault="007F3957" w:rsidP="00C16E2F">
      <w:pPr>
        <w:pStyle w:val="DHHSbody"/>
        <w:numPr>
          <w:ilvl w:val="1"/>
          <w:numId w:val="15"/>
        </w:numPr>
        <w:spacing w:after="0"/>
        <w:ind w:left="1134" w:hanging="425"/>
        <w:rPr>
          <w:rFonts w:cs="Arial"/>
        </w:rPr>
      </w:pPr>
      <w:r w:rsidRPr="00D24B42">
        <w:rPr>
          <w:rFonts w:cs="Arial"/>
        </w:rPr>
        <w:t>Indication</w:t>
      </w:r>
      <w:r w:rsidR="00D24B42" w:rsidRPr="00D24B42">
        <w:rPr>
          <w:rFonts w:cs="Arial"/>
        </w:rPr>
        <w:t>s</w:t>
      </w:r>
      <w:r w:rsidRPr="00D24B42">
        <w:rPr>
          <w:rFonts w:cs="Arial"/>
        </w:rPr>
        <w:t xml:space="preserve"> for operative delivery</w:t>
      </w:r>
      <w:r w:rsidR="00D24B42" w:rsidRPr="00D24B42">
        <w:rPr>
          <w:rFonts w:cs="Arial"/>
        </w:rPr>
        <w:t xml:space="preserve"> – ICD-10-AM code</w:t>
      </w:r>
    </w:p>
    <w:p w14:paraId="5372537F" w14:textId="77777777" w:rsidR="007F3957" w:rsidRPr="00D24B42" w:rsidRDefault="007F3957" w:rsidP="00C16E2F">
      <w:pPr>
        <w:pStyle w:val="DHHSbody"/>
        <w:numPr>
          <w:ilvl w:val="1"/>
          <w:numId w:val="15"/>
        </w:numPr>
        <w:spacing w:after="0"/>
        <w:ind w:left="1134" w:hanging="425"/>
        <w:rPr>
          <w:rFonts w:cs="Arial"/>
        </w:rPr>
      </w:pPr>
      <w:r w:rsidRPr="00D24B42">
        <w:rPr>
          <w:rFonts w:cs="Arial"/>
        </w:rPr>
        <w:t>Maternal medical condition</w:t>
      </w:r>
      <w:r w:rsidR="00D24B42" w:rsidRPr="00D24B42">
        <w:rPr>
          <w:rFonts w:cs="Arial"/>
        </w:rPr>
        <w:t>s – ICD-10-AM code</w:t>
      </w:r>
    </w:p>
    <w:p w14:paraId="63FA08E6" w14:textId="77777777" w:rsidR="007F3957" w:rsidRPr="00D24B42" w:rsidRDefault="007F3957" w:rsidP="00C16E2F">
      <w:pPr>
        <w:pStyle w:val="DHHSbody"/>
        <w:numPr>
          <w:ilvl w:val="1"/>
          <w:numId w:val="15"/>
        </w:numPr>
        <w:spacing w:after="0"/>
        <w:ind w:left="1134" w:hanging="425"/>
        <w:rPr>
          <w:rFonts w:cs="Arial"/>
        </w:rPr>
      </w:pPr>
      <w:r w:rsidRPr="00D24B42">
        <w:rPr>
          <w:rFonts w:cs="Arial"/>
        </w:rPr>
        <w:t>Neonatal morbidity</w:t>
      </w:r>
      <w:r w:rsidR="00D24B42" w:rsidRPr="00D24B42">
        <w:rPr>
          <w:rFonts w:cs="Arial"/>
        </w:rPr>
        <w:t xml:space="preserve"> – ICD-10-AM code</w:t>
      </w:r>
    </w:p>
    <w:p w14:paraId="0A3450A0" w14:textId="77777777" w:rsidR="007F3957" w:rsidRPr="00D24B42" w:rsidRDefault="007F3957" w:rsidP="00F352DB">
      <w:pPr>
        <w:pStyle w:val="DHHSbody"/>
        <w:numPr>
          <w:ilvl w:val="1"/>
          <w:numId w:val="15"/>
        </w:numPr>
        <w:spacing w:after="0"/>
        <w:ind w:left="1134" w:hanging="425"/>
        <w:rPr>
          <w:rFonts w:cs="Arial"/>
        </w:rPr>
      </w:pPr>
      <w:r w:rsidRPr="00D24B42">
        <w:rPr>
          <w:rFonts w:cs="Arial"/>
        </w:rPr>
        <w:lastRenderedPageBreak/>
        <w:t>Obstetric complications</w:t>
      </w:r>
      <w:r w:rsidR="00D24B42" w:rsidRPr="00D24B42">
        <w:rPr>
          <w:rFonts w:cs="Arial"/>
        </w:rPr>
        <w:t xml:space="preserve"> – ICD-10-AM code</w:t>
      </w:r>
    </w:p>
    <w:p w14:paraId="1405C146" w14:textId="77777777" w:rsidR="007F3957" w:rsidRPr="00D24B42" w:rsidRDefault="007F3957" w:rsidP="00F352DB">
      <w:pPr>
        <w:pStyle w:val="DHHSbody"/>
        <w:numPr>
          <w:ilvl w:val="1"/>
          <w:numId w:val="15"/>
        </w:numPr>
        <w:spacing w:after="0"/>
        <w:ind w:left="1134" w:hanging="425"/>
        <w:rPr>
          <w:rFonts w:cs="Arial"/>
        </w:rPr>
      </w:pPr>
      <w:r w:rsidRPr="00D24B42">
        <w:rPr>
          <w:rFonts w:cs="Arial"/>
        </w:rPr>
        <w:t>Postpartum complications</w:t>
      </w:r>
      <w:r w:rsidR="00D24B42" w:rsidRPr="00D24B42">
        <w:rPr>
          <w:rFonts w:cs="Arial"/>
        </w:rPr>
        <w:t xml:space="preserve"> – ICD-10-AM code</w:t>
      </w:r>
    </w:p>
    <w:p w14:paraId="3BD46848" w14:textId="77777777" w:rsidR="007F3957" w:rsidRPr="00D24B42" w:rsidRDefault="007F3957" w:rsidP="00F352DB">
      <w:pPr>
        <w:pStyle w:val="DHHSbody"/>
        <w:numPr>
          <w:ilvl w:val="1"/>
          <w:numId w:val="15"/>
        </w:numPr>
        <w:spacing w:after="0"/>
        <w:ind w:left="1134" w:hanging="425"/>
        <w:rPr>
          <w:rFonts w:cs="Arial"/>
        </w:rPr>
      </w:pPr>
      <w:r w:rsidRPr="00D24B42">
        <w:rPr>
          <w:rFonts w:cs="Arial"/>
        </w:rPr>
        <w:t>Procedure</w:t>
      </w:r>
      <w:r w:rsidR="00D24B42" w:rsidRPr="00D24B42">
        <w:rPr>
          <w:rFonts w:cs="Arial"/>
        </w:rPr>
        <w:t xml:space="preserve"> – ACHI code</w:t>
      </w:r>
    </w:p>
    <w:p w14:paraId="5EB1616E" w14:textId="77777777" w:rsidR="00C16E2F" w:rsidRPr="002C3022" w:rsidRDefault="00C16E2F" w:rsidP="00F352DB">
      <w:pPr>
        <w:pStyle w:val="DHHSbody"/>
        <w:spacing w:after="0"/>
        <w:ind w:hanging="425"/>
        <w:rPr>
          <w:rFonts w:cs="Arial"/>
          <w:highlight w:val="yellow"/>
        </w:rPr>
      </w:pPr>
    </w:p>
    <w:p w14:paraId="55F3998B" w14:textId="77777777" w:rsidR="002E3F1A" w:rsidRPr="00D24B42" w:rsidRDefault="002E3F1A" w:rsidP="00F352DB">
      <w:pPr>
        <w:pStyle w:val="DHHSbody"/>
        <w:numPr>
          <w:ilvl w:val="0"/>
          <w:numId w:val="15"/>
        </w:numPr>
        <w:spacing w:after="0"/>
        <w:ind w:left="714" w:hanging="425"/>
        <w:rPr>
          <w:rFonts w:cs="Arial"/>
        </w:rPr>
      </w:pPr>
      <w:r w:rsidRPr="00D24B42">
        <w:rPr>
          <w:rFonts w:cs="Arial"/>
        </w:rPr>
        <w:t>Remov</w:t>
      </w:r>
      <w:r w:rsidR="007F3957" w:rsidRPr="00D24B42">
        <w:rPr>
          <w:rFonts w:cs="Arial"/>
        </w:rPr>
        <w:t>e</w:t>
      </w:r>
      <w:r w:rsidRPr="00D24B42">
        <w:rPr>
          <w:rFonts w:cs="Arial"/>
        </w:rPr>
        <w:t xml:space="preserve"> one</w:t>
      </w:r>
      <w:r w:rsidR="00C16E2F" w:rsidRPr="00D24B42">
        <w:rPr>
          <w:rFonts w:cs="Arial"/>
        </w:rPr>
        <w:t xml:space="preserve"> </w:t>
      </w:r>
      <w:r w:rsidR="007F3957" w:rsidRPr="00D24B42">
        <w:rPr>
          <w:rFonts w:cs="Arial"/>
        </w:rPr>
        <w:t xml:space="preserve">class of </w:t>
      </w:r>
      <w:r w:rsidRPr="00D24B42">
        <w:rPr>
          <w:rFonts w:cs="Arial"/>
        </w:rPr>
        <w:t>validation:</w:t>
      </w:r>
    </w:p>
    <w:p w14:paraId="7D564880" w14:textId="77777777" w:rsidR="002E3F1A" w:rsidRPr="00D24B42" w:rsidRDefault="002E3F1A" w:rsidP="00F352DB">
      <w:pPr>
        <w:pStyle w:val="DHHSbody"/>
        <w:numPr>
          <w:ilvl w:val="0"/>
          <w:numId w:val="17"/>
        </w:numPr>
        <w:spacing w:after="0"/>
        <w:ind w:left="1134" w:hanging="425"/>
        <w:rPr>
          <w:rFonts w:cs="Arial"/>
        </w:rPr>
      </w:pPr>
      <w:r w:rsidRPr="00D24B42">
        <w:t>‘Review Required’</w:t>
      </w:r>
    </w:p>
    <w:p w14:paraId="722862FD" w14:textId="77777777" w:rsidR="002E3F1A" w:rsidRPr="00D24B42" w:rsidRDefault="002E3F1A" w:rsidP="00F352DB">
      <w:pPr>
        <w:pStyle w:val="DHHSbody"/>
        <w:spacing w:after="0"/>
        <w:ind w:hanging="425"/>
        <w:rPr>
          <w:rFonts w:cs="Arial"/>
        </w:rPr>
      </w:pPr>
    </w:p>
    <w:p w14:paraId="126A73EE" w14:textId="77777777" w:rsidR="002E3F1A" w:rsidRPr="00D24B42" w:rsidRDefault="002E3F1A" w:rsidP="00F352DB">
      <w:pPr>
        <w:pStyle w:val="DHHSbody"/>
        <w:numPr>
          <w:ilvl w:val="0"/>
          <w:numId w:val="15"/>
        </w:numPr>
        <w:spacing w:after="0"/>
        <w:ind w:left="714" w:hanging="425"/>
        <w:rPr>
          <w:rFonts w:cs="Arial"/>
        </w:rPr>
      </w:pPr>
      <w:r w:rsidRPr="00D24B42">
        <w:rPr>
          <w:rFonts w:cs="Arial"/>
        </w:rPr>
        <w:t>Amend validations:</w:t>
      </w:r>
    </w:p>
    <w:p w14:paraId="18EE3A38" w14:textId="77777777" w:rsidR="002E3F1A" w:rsidRDefault="002E3F1A" w:rsidP="00F352DB">
      <w:pPr>
        <w:pStyle w:val="DHHSbody"/>
        <w:numPr>
          <w:ilvl w:val="0"/>
          <w:numId w:val="17"/>
        </w:numPr>
        <w:spacing w:after="0"/>
        <w:ind w:left="1134" w:hanging="425"/>
        <w:rPr>
          <w:rFonts w:cs="Arial"/>
        </w:rPr>
      </w:pPr>
      <w:r w:rsidRPr="00D24B42">
        <w:rPr>
          <w:rFonts w:cs="Arial"/>
        </w:rPr>
        <w:t xml:space="preserve">Patients remaining in hospital at date of data </w:t>
      </w:r>
      <w:r w:rsidR="00704F61">
        <w:rPr>
          <w:rFonts w:cs="Arial"/>
        </w:rPr>
        <w:t>extraction</w:t>
      </w:r>
    </w:p>
    <w:p w14:paraId="063C3822" w14:textId="77777777" w:rsidR="00F352DB" w:rsidRDefault="00F352DB" w:rsidP="00F352DB">
      <w:pPr>
        <w:pStyle w:val="DHHSbody"/>
        <w:spacing w:after="0"/>
        <w:ind w:hanging="425"/>
        <w:rPr>
          <w:rFonts w:cs="Arial"/>
        </w:rPr>
      </w:pPr>
    </w:p>
    <w:p w14:paraId="4F423642" w14:textId="77777777" w:rsidR="00F352DB" w:rsidRDefault="00F352DB" w:rsidP="00F352DB">
      <w:pPr>
        <w:pStyle w:val="DHHSbody"/>
        <w:numPr>
          <w:ilvl w:val="0"/>
          <w:numId w:val="48"/>
        </w:numPr>
        <w:spacing w:after="0"/>
        <w:ind w:hanging="425"/>
        <w:rPr>
          <w:rFonts w:cs="Arial"/>
        </w:rPr>
      </w:pPr>
      <w:r>
        <w:rPr>
          <w:rFonts w:cs="Arial"/>
        </w:rPr>
        <w:t>Clarify reporting guides for two data items:</w:t>
      </w:r>
    </w:p>
    <w:p w14:paraId="3A286DE0" w14:textId="77777777" w:rsidR="00F352DB" w:rsidRDefault="00F352DB" w:rsidP="00F352DB">
      <w:pPr>
        <w:pStyle w:val="DHHSbody"/>
        <w:numPr>
          <w:ilvl w:val="1"/>
          <w:numId w:val="48"/>
        </w:numPr>
        <w:spacing w:after="0"/>
        <w:ind w:left="1134" w:hanging="425"/>
        <w:rPr>
          <w:rFonts w:cs="Arial"/>
        </w:rPr>
      </w:pPr>
      <w:r>
        <w:rPr>
          <w:rFonts w:cs="Arial"/>
        </w:rPr>
        <w:t>Date of onset of labour</w:t>
      </w:r>
    </w:p>
    <w:p w14:paraId="3C0BF36E" w14:textId="77777777" w:rsidR="00F352DB" w:rsidRPr="00D24B42" w:rsidRDefault="00F352DB" w:rsidP="00F352DB">
      <w:pPr>
        <w:pStyle w:val="DHHSbody"/>
        <w:numPr>
          <w:ilvl w:val="1"/>
          <w:numId w:val="48"/>
        </w:numPr>
        <w:spacing w:after="0"/>
        <w:ind w:left="1134" w:hanging="425"/>
        <w:rPr>
          <w:rFonts w:cs="Arial"/>
        </w:rPr>
      </w:pPr>
      <w:r>
        <w:rPr>
          <w:rFonts w:cs="Arial"/>
        </w:rPr>
        <w:t>Time of onset of labour</w:t>
      </w:r>
    </w:p>
    <w:p w14:paraId="3186A09F" w14:textId="77777777" w:rsidR="00F57544" w:rsidRDefault="00F57544">
      <w:pPr>
        <w:rPr>
          <w:rFonts w:ascii="Arial" w:hAnsi="Arial"/>
          <w:bCs/>
          <w:color w:val="D50032"/>
          <w:sz w:val="44"/>
          <w:szCs w:val="44"/>
        </w:rPr>
      </w:pPr>
      <w:r>
        <w:br w:type="page"/>
      </w:r>
    </w:p>
    <w:p w14:paraId="14CCCF8D" w14:textId="77777777" w:rsidR="00E30414" w:rsidRPr="003072C6" w:rsidRDefault="000D24C4" w:rsidP="00AB50C1">
      <w:pPr>
        <w:pStyle w:val="Heading1"/>
      </w:pPr>
      <w:bookmarkStart w:id="3" w:name="_Toc509209568"/>
      <w:bookmarkStart w:id="4" w:name="_Toc8061595"/>
      <w:r>
        <w:lastRenderedPageBreak/>
        <w:t>Introduction</w:t>
      </w:r>
      <w:bookmarkEnd w:id="3"/>
      <w:bookmarkEnd w:id="4"/>
      <w:r>
        <w:t xml:space="preserve"> </w:t>
      </w:r>
    </w:p>
    <w:p w14:paraId="10431B42" w14:textId="77777777" w:rsidR="00E30414" w:rsidRDefault="000D24C4" w:rsidP="00AB50C1">
      <w:pPr>
        <w:pStyle w:val="Heading2"/>
      </w:pPr>
      <w:bookmarkStart w:id="5" w:name="_Toc509209569"/>
      <w:bookmarkStart w:id="6" w:name="_Toc8061596"/>
      <w:r>
        <w:t>The VPDC proposals process</w:t>
      </w:r>
      <w:bookmarkEnd w:id="5"/>
      <w:bookmarkEnd w:id="6"/>
    </w:p>
    <w:p w14:paraId="79796DF1" w14:textId="77777777" w:rsidR="0030300E" w:rsidRPr="0030300E" w:rsidRDefault="0030300E" w:rsidP="0030300E">
      <w:pPr>
        <w:pStyle w:val="DHHSbody"/>
      </w:pPr>
      <w:r w:rsidRPr="008C175B">
        <w:t>Th</w:t>
      </w:r>
      <w:r w:rsidR="002E5943">
        <w:t>is</w:t>
      </w:r>
      <w:r w:rsidRPr="008C175B">
        <w:t xml:space="preserve"> proposal</w:t>
      </w:r>
      <w:r w:rsidR="002E5943">
        <w:t>s</w:t>
      </w:r>
      <w:r w:rsidRPr="008C175B">
        <w:t xml:space="preserve"> document is distributed to all Victorian health services known to have maternity services, to patient and clinical management system software vendors </w:t>
      </w:r>
      <w:r>
        <w:t>known to have Victorian clients</w:t>
      </w:r>
      <w:r w:rsidRPr="008C175B">
        <w:t xml:space="preserve"> and other relevant industry bodies. It outlines proposals for changes to the VPDC as at the time of its release in </w:t>
      </w:r>
      <w:r w:rsidR="002E5943">
        <w:t>May</w:t>
      </w:r>
      <w:r>
        <w:t xml:space="preserve"> 201</w:t>
      </w:r>
      <w:r w:rsidR="00510652">
        <w:t>9</w:t>
      </w:r>
      <w:r w:rsidRPr="008C175B">
        <w:t xml:space="preserve">. </w:t>
      </w:r>
      <w:r w:rsidR="00D24B42">
        <w:t>It</w:t>
      </w:r>
      <w:r w:rsidRPr="008C175B">
        <w:t xml:space="preserve"> should not be regarded as a complete list of changes to be made for births </w:t>
      </w:r>
      <w:r w:rsidR="00510652">
        <w:t xml:space="preserve">on and </w:t>
      </w:r>
      <w:r w:rsidRPr="008C175B">
        <w:t>from 1</w:t>
      </w:r>
      <w:r w:rsidR="00510652">
        <w:t> </w:t>
      </w:r>
      <w:r>
        <w:t>January</w:t>
      </w:r>
      <w:r w:rsidRPr="008C175B">
        <w:t xml:space="preserve"> </w:t>
      </w:r>
      <w:r>
        <w:t>20</w:t>
      </w:r>
      <w:r w:rsidR="00510652">
        <w:t>20</w:t>
      </w:r>
      <w:r w:rsidRPr="008C175B">
        <w:t xml:space="preserve">. Items in this publication are not guaranteed to change or to change in the form suggested here; nor does the absence of an item from this publication indicate it will not change. Confirmed changes will be published in the document </w:t>
      </w:r>
      <w:r w:rsidR="00CF5CCD">
        <w:t>S</w:t>
      </w:r>
      <w:r w:rsidRPr="008C175B">
        <w:t xml:space="preserve">pecifications for </w:t>
      </w:r>
      <w:r w:rsidR="00CF5CCD">
        <w:t>r</w:t>
      </w:r>
      <w:r w:rsidRPr="008C175B">
        <w:t>evis</w:t>
      </w:r>
      <w:r>
        <w:t>ions to the VPDC for 1</w:t>
      </w:r>
      <w:r w:rsidR="004D7173">
        <w:t> </w:t>
      </w:r>
      <w:r>
        <w:t>January 20</w:t>
      </w:r>
      <w:r w:rsidR="004D7173">
        <w:t>20</w:t>
      </w:r>
      <w:r>
        <w:t>, expected to be published by 2</w:t>
      </w:r>
      <w:r w:rsidR="004D7173">
        <w:t>8</w:t>
      </w:r>
      <w:r w:rsidRPr="008C175B">
        <w:t xml:space="preserve"> </w:t>
      </w:r>
      <w:r>
        <w:t>June</w:t>
      </w:r>
      <w:r w:rsidRPr="008C175B">
        <w:t xml:space="preserve"> 201</w:t>
      </w:r>
      <w:r w:rsidR="004D7173">
        <w:t>9</w:t>
      </w:r>
      <w:r>
        <w:t>.</w:t>
      </w:r>
    </w:p>
    <w:p w14:paraId="427BB4E1" w14:textId="77777777" w:rsidR="006D360C" w:rsidRDefault="000D24C4" w:rsidP="00AB50C1">
      <w:pPr>
        <w:pStyle w:val="Heading2"/>
      </w:pPr>
      <w:bookmarkStart w:id="7" w:name="_Toc509209570"/>
      <w:bookmarkStart w:id="8" w:name="_Toc8061597"/>
      <w:r>
        <w:t>Draft status of the document</w:t>
      </w:r>
      <w:bookmarkEnd w:id="7"/>
      <w:bookmarkEnd w:id="8"/>
      <w:r>
        <w:t xml:space="preserve"> </w:t>
      </w:r>
    </w:p>
    <w:p w14:paraId="1ED6FF2C" w14:textId="77777777" w:rsidR="0030300E" w:rsidRPr="0030300E" w:rsidRDefault="0030300E" w:rsidP="0030300E">
      <w:pPr>
        <w:pStyle w:val="DHHSbody"/>
      </w:pPr>
      <w:r>
        <w:t xml:space="preserve">This document </w:t>
      </w:r>
      <w:r w:rsidRPr="009A423B">
        <w:t xml:space="preserve">is not a complete specification of proposed changes to the VPDC. </w:t>
      </w:r>
      <w:r w:rsidR="00CF5CCD">
        <w:t>The final s</w:t>
      </w:r>
      <w:r w:rsidRPr="009A423B">
        <w:t>pecifications</w:t>
      </w:r>
      <w:r w:rsidR="00CF5CCD">
        <w:t>, to be published</w:t>
      </w:r>
      <w:r w:rsidRPr="009A423B">
        <w:t xml:space="preserve"> </w:t>
      </w:r>
      <w:proofErr w:type="gramStart"/>
      <w:r w:rsidRPr="009A423B">
        <w:t>at a later date</w:t>
      </w:r>
      <w:proofErr w:type="gramEnd"/>
      <w:r w:rsidR="00CF5CCD">
        <w:t>,</w:t>
      </w:r>
      <w:r w:rsidRPr="009A423B">
        <w:t xml:space="preserve"> may contain additions, amendments, and/or removal of information in this document. Although changes to edits, business rules and file structures have been included here, they cannot be considered complete or final.</w:t>
      </w:r>
    </w:p>
    <w:p w14:paraId="3907EFE2" w14:textId="77777777" w:rsidR="006D360C" w:rsidRDefault="000D24C4" w:rsidP="000D24C4">
      <w:pPr>
        <w:pStyle w:val="Heading2"/>
      </w:pPr>
      <w:bookmarkStart w:id="9" w:name="_Toc509209571"/>
      <w:bookmarkStart w:id="10" w:name="_Toc8061598"/>
      <w:r>
        <w:t>Orientation of the document</w:t>
      </w:r>
      <w:bookmarkEnd w:id="9"/>
      <w:bookmarkEnd w:id="10"/>
    </w:p>
    <w:p w14:paraId="008A9416" w14:textId="77777777" w:rsidR="000D24C4" w:rsidRPr="009A423B" w:rsidRDefault="000D24C4" w:rsidP="000D24C4">
      <w:pPr>
        <w:pStyle w:val="DHHSbody"/>
      </w:pPr>
      <w:r w:rsidRPr="009A423B">
        <w:t>New data items are marked as (new).</w:t>
      </w:r>
    </w:p>
    <w:p w14:paraId="5F5FC171" w14:textId="77777777" w:rsidR="000D24C4" w:rsidRPr="009A423B" w:rsidRDefault="000D24C4" w:rsidP="000D24C4">
      <w:pPr>
        <w:pStyle w:val="DHHSbody"/>
      </w:pPr>
      <w:r w:rsidRPr="009A423B">
        <w:t xml:space="preserve">Changes to existing data items are highlighted in </w:t>
      </w:r>
      <w:r w:rsidRPr="009A423B">
        <w:rPr>
          <w:highlight w:val="green"/>
        </w:rPr>
        <w:t>green</w:t>
      </w:r>
      <w:r w:rsidRPr="009A423B">
        <w:t>.</w:t>
      </w:r>
    </w:p>
    <w:p w14:paraId="778D07C1" w14:textId="77777777" w:rsidR="000D24C4" w:rsidRPr="009A423B" w:rsidRDefault="000D24C4" w:rsidP="000D24C4">
      <w:pPr>
        <w:pStyle w:val="DHHSbody"/>
      </w:pPr>
      <w:r w:rsidRPr="009A423B">
        <w:t xml:space="preserve">Redundant values and definitions relating to existing items are </w:t>
      </w:r>
      <w:r w:rsidRPr="009A423B">
        <w:rPr>
          <w:strike/>
        </w:rPr>
        <w:t>struck through</w:t>
      </w:r>
      <w:r w:rsidRPr="009A423B">
        <w:t>.</w:t>
      </w:r>
    </w:p>
    <w:p w14:paraId="786F7E81" w14:textId="77777777" w:rsidR="000D24C4" w:rsidRPr="009A423B" w:rsidRDefault="000D24C4" w:rsidP="000D24C4">
      <w:pPr>
        <w:pStyle w:val="DHHSbody"/>
      </w:pPr>
      <w:r w:rsidRPr="009A423B">
        <w:t xml:space="preserve">Comments relating only to the proposal document appear in </w:t>
      </w:r>
      <w:r w:rsidRPr="009A423B">
        <w:rPr>
          <w:i/>
        </w:rPr>
        <w:t>[square brackets and italics].</w:t>
      </w:r>
    </w:p>
    <w:p w14:paraId="685523C1" w14:textId="77777777" w:rsidR="000D24C4" w:rsidRPr="009A423B" w:rsidRDefault="000D24C4" w:rsidP="000D24C4">
      <w:pPr>
        <w:pStyle w:val="DHHSbody"/>
      </w:pPr>
      <w:r w:rsidRPr="009A423B">
        <w:t xml:space="preserve">New validations are marked ### </w:t>
      </w:r>
    </w:p>
    <w:p w14:paraId="25499DEC" w14:textId="77777777" w:rsidR="000D24C4" w:rsidRPr="009A423B" w:rsidRDefault="000D24C4" w:rsidP="000D24C4">
      <w:pPr>
        <w:pStyle w:val="DHHSbody"/>
      </w:pPr>
      <w:r w:rsidRPr="009A423B">
        <w:t xml:space="preserve">Validations to be changed are marked * when listed as part of a data item or below a validation table. </w:t>
      </w:r>
    </w:p>
    <w:p w14:paraId="143C3569" w14:textId="77777777" w:rsidR="000D24C4" w:rsidRPr="009A423B" w:rsidRDefault="000D24C4" w:rsidP="000D24C4">
      <w:pPr>
        <w:pStyle w:val="DHHSbody"/>
      </w:pPr>
      <w:r w:rsidRPr="009A423B">
        <w:t xml:space="preserve">Anticipated changes are shown under the </w:t>
      </w:r>
      <w:r w:rsidR="002E5943">
        <w:t>relevant</w:t>
      </w:r>
      <w:r w:rsidRPr="009A423B">
        <w:t xml:space="preserve"> section heading</w:t>
      </w:r>
      <w:r w:rsidR="002E5943">
        <w:t xml:space="preserve"> from the VPDC Manual v.7.0, applicable from 1 January 2019</w:t>
      </w:r>
      <w:r w:rsidR="00CF5CCD">
        <w:t xml:space="preserve">, and accessible at </w:t>
      </w:r>
      <w:hyperlink r:id="rId10" w:history="1">
        <w:r w:rsidR="00CF5CCD" w:rsidRPr="00171867">
          <w:rPr>
            <w:rStyle w:val="Hyperlink"/>
            <w:rFonts w:cs="Arial"/>
          </w:rPr>
          <w:t>https://www2.health.vic.gov.au/hospitals-and-health-services/quality-safety-service/consultative-councils/council-obstetric-paediatric-mortality/perinatal-data-collection</w:t>
        </w:r>
      </w:hyperlink>
      <w:r w:rsidR="00CF5CCD">
        <w:rPr>
          <w:rFonts w:cs="Arial"/>
        </w:rPr>
        <w:t xml:space="preserve">. </w:t>
      </w:r>
    </w:p>
    <w:p w14:paraId="64D9CC58" w14:textId="77777777" w:rsidR="000D24C4" w:rsidRDefault="000D24C4" w:rsidP="000D24C4">
      <w:pPr>
        <w:pStyle w:val="Heading2"/>
      </w:pPr>
      <w:bookmarkStart w:id="11" w:name="_Toc509209572"/>
      <w:bookmarkStart w:id="12" w:name="_Toc8061599"/>
      <w:r>
        <w:t>Assessment of the impact of proposals</w:t>
      </w:r>
      <w:bookmarkEnd w:id="11"/>
      <w:bookmarkEnd w:id="12"/>
    </w:p>
    <w:p w14:paraId="12812596" w14:textId="77777777" w:rsidR="000D24C4" w:rsidRPr="00AD7A60" w:rsidRDefault="000D24C4" w:rsidP="000D24C4">
      <w:pPr>
        <w:pStyle w:val="DHHSbody"/>
      </w:pPr>
      <w:r w:rsidRPr="009A423B">
        <w:t xml:space="preserve">Each proposal is </w:t>
      </w:r>
      <w:r w:rsidR="00212C75">
        <w:t>evaluated</w:t>
      </w:r>
      <w:r w:rsidRPr="009A423B">
        <w:t xml:space="preserve"> against </w:t>
      </w:r>
      <w:r w:rsidR="00D24B42">
        <w:t>criteria</w:t>
      </w:r>
      <w:r w:rsidRPr="009A423B">
        <w:t xml:space="preserve"> designed to assess the impact that implementation of the proposal is l</w:t>
      </w:r>
      <w:r>
        <w:t xml:space="preserve">ikely to have on </w:t>
      </w:r>
      <w:r w:rsidR="002E5943">
        <w:t xml:space="preserve">health </w:t>
      </w:r>
      <w:r>
        <w:t>services, the d</w:t>
      </w:r>
      <w:r w:rsidRPr="009A423B">
        <w:t xml:space="preserve">epartment, software vendors, data users and the functions of CCOPMM. The </w:t>
      </w:r>
      <w:r w:rsidR="00D24B42">
        <w:t>criteria</w:t>
      </w:r>
      <w:r w:rsidRPr="009A423B">
        <w:t xml:space="preserve"> reflect best practice and standard information management principles.</w:t>
      </w:r>
    </w:p>
    <w:p w14:paraId="7F8BA841" w14:textId="77777777" w:rsidR="000D24C4" w:rsidRDefault="000D24C4" w:rsidP="000D24C4">
      <w:pPr>
        <w:pStyle w:val="DHHSbody"/>
      </w:pPr>
      <w:r w:rsidRPr="009A423B">
        <w:t>Th</w:t>
      </w:r>
      <w:r w:rsidR="00D24B42">
        <w:t xml:space="preserve">is evaluation, </w:t>
      </w:r>
      <w:r w:rsidRPr="009A423B">
        <w:t>and feedback from stakeholders</w:t>
      </w:r>
      <w:r w:rsidR="00D24B42">
        <w:t>,</w:t>
      </w:r>
      <w:r w:rsidRPr="009A423B">
        <w:t xml:space="preserve"> will be used to determine whether the proposal is accepted for inclusion in the </w:t>
      </w:r>
      <w:r w:rsidR="00CF5CCD">
        <w:t>S</w:t>
      </w:r>
      <w:r w:rsidRPr="009A423B">
        <w:t xml:space="preserve">pecifications for </w:t>
      </w:r>
      <w:r w:rsidR="00CF5CCD">
        <w:t xml:space="preserve">revisions to the VPDC </w:t>
      </w:r>
      <w:r w:rsidRPr="009A423B">
        <w:t>f</w:t>
      </w:r>
      <w:r w:rsidR="00CF5CCD">
        <w:t>o</w:t>
      </w:r>
      <w:r w:rsidRPr="009A423B">
        <w:t>r 1 J</w:t>
      </w:r>
      <w:r>
        <w:t>anuary</w:t>
      </w:r>
      <w:r w:rsidRPr="009A423B">
        <w:t xml:space="preserve"> 20</w:t>
      </w:r>
      <w:r w:rsidR="004D7173">
        <w:t>20</w:t>
      </w:r>
      <w:r w:rsidRPr="009A423B">
        <w:t>.</w:t>
      </w:r>
    </w:p>
    <w:p w14:paraId="2BC2D1BB" w14:textId="77777777" w:rsidR="000D24C4" w:rsidRPr="009A423B" w:rsidRDefault="000D24C4" w:rsidP="000D24C4">
      <w:pPr>
        <w:pStyle w:val="DHHSbody"/>
      </w:pPr>
      <w:r w:rsidRPr="009A423B">
        <w:t xml:space="preserve">This document is intended to invite comment and stimulate discussion on the proposals outlined. Health services and software vendors should review this document and assess the feasibility of the proposals. Written feedback must be submitted </w:t>
      </w:r>
      <w:r w:rsidR="004D7173">
        <w:t>using</w:t>
      </w:r>
      <w:r w:rsidRPr="009A423B">
        <w:t xml:space="preserve"> the feedback proforma by </w:t>
      </w:r>
      <w:r w:rsidRPr="007C286F">
        <w:rPr>
          <w:b/>
        </w:rPr>
        <w:t xml:space="preserve">5.00pm Friday </w:t>
      </w:r>
      <w:r w:rsidR="004D7173" w:rsidRPr="007C286F">
        <w:rPr>
          <w:b/>
        </w:rPr>
        <w:t>1</w:t>
      </w:r>
      <w:r w:rsidR="00212C75" w:rsidRPr="007C286F">
        <w:rPr>
          <w:b/>
        </w:rPr>
        <w:t>7 May</w:t>
      </w:r>
      <w:r w:rsidRPr="007C286F">
        <w:rPr>
          <w:b/>
        </w:rPr>
        <w:t xml:space="preserve"> 201</w:t>
      </w:r>
      <w:r w:rsidR="004D7173" w:rsidRPr="007C286F">
        <w:rPr>
          <w:b/>
        </w:rPr>
        <w:t>9</w:t>
      </w:r>
      <w:r w:rsidRPr="009A423B">
        <w:t>.</w:t>
      </w:r>
    </w:p>
    <w:p w14:paraId="6BF4C02F" w14:textId="77777777" w:rsidR="00CF5CCD" w:rsidRDefault="000D24C4" w:rsidP="000D24C4">
      <w:pPr>
        <w:pStyle w:val="DHHSbody"/>
      </w:pPr>
      <w:r w:rsidRPr="00F94872">
        <w:t>This proposal</w:t>
      </w:r>
      <w:r w:rsidR="007C286F">
        <w:t>s</w:t>
      </w:r>
      <w:r w:rsidRPr="00F94872">
        <w:t xml:space="preserve"> document and the feedback proforma are available on the </w:t>
      </w:r>
      <w:r w:rsidR="003C428D">
        <w:t xml:space="preserve">VPDC </w:t>
      </w:r>
      <w:r w:rsidRPr="00F94872">
        <w:t xml:space="preserve">website: </w:t>
      </w:r>
      <w:hyperlink r:id="rId11" w:history="1">
        <w:r w:rsidR="003C428D" w:rsidRPr="00707B4D">
          <w:rPr>
            <w:rStyle w:val="Hyperlink"/>
          </w:rPr>
          <w:t>https://www2.health.vic.gov.au/hospitals-and-health-services/quality-safety-service/consultative-councils/council-obstetric-paediatric-mortality/perinatal-data-collection</w:t>
        </w:r>
      </w:hyperlink>
      <w:r w:rsidR="003C428D">
        <w:t xml:space="preserve"> </w:t>
      </w:r>
    </w:p>
    <w:p w14:paraId="277DAF55" w14:textId="77777777" w:rsidR="000D24C4" w:rsidRDefault="000D24C4" w:rsidP="000D24C4">
      <w:pPr>
        <w:pStyle w:val="Heading2"/>
      </w:pPr>
      <w:bookmarkStart w:id="13" w:name="_Toc509209573"/>
      <w:bookmarkStart w:id="14" w:name="_Toc8061600"/>
      <w:r>
        <w:lastRenderedPageBreak/>
        <w:t>Evaluation criteria</w:t>
      </w:r>
      <w:bookmarkEnd w:id="13"/>
      <w:bookmarkEnd w:id="14"/>
      <w:r>
        <w:t xml:space="preserve"> </w:t>
      </w:r>
    </w:p>
    <w:p w14:paraId="1BBC04DB" w14:textId="77777777" w:rsidR="000D24C4" w:rsidRDefault="000D24C4" w:rsidP="000D24C4">
      <w:pPr>
        <w:pStyle w:val="DHHSbody"/>
      </w:pPr>
      <w:r>
        <w:t xml:space="preserve">The </w:t>
      </w:r>
      <w:r w:rsidRPr="009E7175">
        <w:t>following criteria are considered when deciding whether to recommend an annual change proposal.</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748"/>
      </w:tblGrid>
      <w:tr w:rsidR="000D24C4" w:rsidRPr="003072C6" w14:paraId="0D6FA870" w14:textId="77777777" w:rsidTr="00996856">
        <w:trPr>
          <w:tblHeader/>
        </w:trPr>
        <w:tc>
          <w:tcPr>
            <w:tcW w:w="2324" w:type="dxa"/>
            <w:shd w:val="clear" w:color="auto" w:fill="auto"/>
          </w:tcPr>
          <w:p w14:paraId="17130926" w14:textId="77777777" w:rsidR="000D24C4" w:rsidRPr="00927D51" w:rsidRDefault="000D24C4" w:rsidP="00996856">
            <w:pPr>
              <w:pStyle w:val="DHHStablecolhead"/>
            </w:pPr>
            <w:r>
              <w:t>Category</w:t>
            </w:r>
          </w:p>
        </w:tc>
        <w:tc>
          <w:tcPr>
            <w:tcW w:w="6748" w:type="dxa"/>
            <w:shd w:val="clear" w:color="auto" w:fill="auto"/>
          </w:tcPr>
          <w:p w14:paraId="5052A423" w14:textId="77777777" w:rsidR="000D24C4" w:rsidRPr="003072C6" w:rsidRDefault="000D24C4" w:rsidP="00996856">
            <w:pPr>
              <w:pStyle w:val="DHHStablecolhead"/>
            </w:pPr>
            <w:r>
              <w:t>Considerations</w:t>
            </w:r>
          </w:p>
        </w:tc>
      </w:tr>
      <w:tr w:rsidR="000D24C4" w:rsidRPr="003072C6" w14:paraId="03CF4F3A" w14:textId="77777777" w:rsidTr="00996856">
        <w:tc>
          <w:tcPr>
            <w:tcW w:w="2324" w:type="dxa"/>
            <w:shd w:val="clear" w:color="auto" w:fill="auto"/>
          </w:tcPr>
          <w:p w14:paraId="0F9D7C60" w14:textId="77777777" w:rsidR="000D24C4" w:rsidRPr="003072C6" w:rsidRDefault="000D24C4" w:rsidP="00996856">
            <w:pPr>
              <w:pStyle w:val="DHHStabletext"/>
            </w:pPr>
            <w:r>
              <w:t>Scope</w:t>
            </w:r>
          </w:p>
        </w:tc>
        <w:tc>
          <w:tcPr>
            <w:tcW w:w="6748" w:type="dxa"/>
            <w:shd w:val="clear" w:color="auto" w:fill="auto"/>
          </w:tcPr>
          <w:p w14:paraId="27B91E62" w14:textId="77777777" w:rsidR="000D24C4" w:rsidRPr="003072C6" w:rsidRDefault="000D24C4" w:rsidP="00996856">
            <w:pPr>
              <w:pStyle w:val="DHHStablebullet"/>
              <w:numPr>
                <w:ilvl w:val="0"/>
                <w:numId w:val="0"/>
              </w:numPr>
              <w:ind w:left="227" w:hanging="227"/>
            </w:pPr>
            <w:r>
              <w:t>The change should be within the scope of the collection.</w:t>
            </w:r>
          </w:p>
        </w:tc>
      </w:tr>
      <w:tr w:rsidR="000D24C4" w:rsidRPr="003072C6" w14:paraId="4A7AF7DD" w14:textId="77777777" w:rsidTr="00996856">
        <w:tc>
          <w:tcPr>
            <w:tcW w:w="2324" w:type="dxa"/>
            <w:shd w:val="clear" w:color="auto" w:fill="auto"/>
          </w:tcPr>
          <w:p w14:paraId="431F0B55" w14:textId="77777777" w:rsidR="000D24C4" w:rsidRPr="003072C6" w:rsidRDefault="000D24C4" w:rsidP="00996856">
            <w:pPr>
              <w:pStyle w:val="DHHStabletext"/>
            </w:pPr>
            <w:r>
              <w:t>Collectability</w:t>
            </w:r>
          </w:p>
        </w:tc>
        <w:tc>
          <w:tcPr>
            <w:tcW w:w="6748" w:type="dxa"/>
            <w:shd w:val="clear" w:color="auto" w:fill="auto"/>
          </w:tcPr>
          <w:p w14:paraId="19029C9D" w14:textId="77777777" w:rsidR="000D24C4" w:rsidRPr="009E7175" w:rsidRDefault="000D24C4" w:rsidP="00996856">
            <w:pPr>
              <w:spacing w:before="80" w:after="60"/>
              <w:rPr>
                <w:rFonts w:ascii="Arial" w:hAnsi="Arial"/>
              </w:rPr>
            </w:pPr>
            <w:r w:rsidRPr="009E7175">
              <w:rPr>
                <w:rFonts w:ascii="Arial" w:hAnsi="Arial"/>
              </w:rPr>
              <w:t>The data should already be collected by the service.</w:t>
            </w:r>
          </w:p>
          <w:p w14:paraId="143EF99F" w14:textId="77777777" w:rsidR="000D24C4" w:rsidRPr="009E7175" w:rsidRDefault="000D24C4" w:rsidP="00996856">
            <w:pPr>
              <w:spacing w:before="80" w:after="60"/>
              <w:rPr>
                <w:rFonts w:ascii="Arial" w:hAnsi="Arial"/>
              </w:rPr>
            </w:pPr>
            <w:r w:rsidRPr="009E7175">
              <w:rPr>
                <w:rFonts w:ascii="Arial" w:hAnsi="Arial"/>
              </w:rPr>
              <w:t>There should be value for the service in collecting the data.</w:t>
            </w:r>
          </w:p>
          <w:p w14:paraId="4EFB0048" w14:textId="77777777" w:rsidR="000D24C4" w:rsidRPr="009E7175" w:rsidRDefault="000D24C4" w:rsidP="00996856">
            <w:pPr>
              <w:spacing w:before="80" w:after="60"/>
              <w:rPr>
                <w:rFonts w:ascii="Arial" w:hAnsi="Arial"/>
              </w:rPr>
            </w:pPr>
            <w:r w:rsidRPr="009E7175">
              <w:rPr>
                <w:rFonts w:ascii="Arial" w:hAnsi="Arial"/>
              </w:rPr>
              <w:t xml:space="preserve">Collection of the data should align with normal business processes in the service. </w:t>
            </w:r>
          </w:p>
          <w:p w14:paraId="0E46BADA" w14:textId="77777777" w:rsidR="000D24C4" w:rsidRPr="003072C6" w:rsidRDefault="000D24C4" w:rsidP="00996856">
            <w:pPr>
              <w:pStyle w:val="DHHStablebullet"/>
              <w:numPr>
                <w:ilvl w:val="0"/>
                <w:numId w:val="0"/>
              </w:numPr>
              <w:ind w:left="227" w:hanging="227"/>
            </w:pPr>
            <w:r w:rsidRPr="009E7175">
              <w:t>It should be legal for the service to collect the data.</w:t>
            </w:r>
          </w:p>
        </w:tc>
      </w:tr>
      <w:tr w:rsidR="000D24C4" w:rsidRPr="003072C6" w14:paraId="012C2B43" w14:textId="77777777" w:rsidTr="00996856">
        <w:tc>
          <w:tcPr>
            <w:tcW w:w="2324" w:type="dxa"/>
            <w:shd w:val="clear" w:color="auto" w:fill="auto"/>
          </w:tcPr>
          <w:p w14:paraId="6A83BBBD" w14:textId="77777777" w:rsidR="000D24C4" w:rsidRPr="003072C6" w:rsidRDefault="000D24C4" w:rsidP="00996856">
            <w:pPr>
              <w:pStyle w:val="DHHStabletext"/>
            </w:pPr>
            <w:r w:rsidRPr="009E7175">
              <w:t>Intended Use</w:t>
            </w:r>
          </w:p>
        </w:tc>
        <w:tc>
          <w:tcPr>
            <w:tcW w:w="6748" w:type="dxa"/>
            <w:shd w:val="clear" w:color="auto" w:fill="auto"/>
          </w:tcPr>
          <w:p w14:paraId="5AC6356C" w14:textId="77777777" w:rsidR="000D24C4" w:rsidRPr="009E7175" w:rsidRDefault="000D24C4" w:rsidP="00996856">
            <w:pPr>
              <w:spacing w:before="80" w:after="60"/>
              <w:rPr>
                <w:rFonts w:ascii="Arial" w:hAnsi="Arial"/>
              </w:rPr>
            </w:pPr>
            <w:proofErr w:type="gramStart"/>
            <w:r w:rsidRPr="009E7175">
              <w:rPr>
                <w:rFonts w:ascii="Arial" w:hAnsi="Arial"/>
              </w:rPr>
              <w:t>Sufficient</w:t>
            </w:r>
            <w:proofErr w:type="gramEnd"/>
            <w:r w:rsidRPr="009E7175">
              <w:rPr>
                <w:rFonts w:ascii="Arial" w:hAnsi="Arial"/>
              </w:rPr>
              <w:t xml:space="preserve"> business justification must be submitted in the proposal.</w:t>
            </w:r>
          </w:p>
          <w:p w14:paraId="00FC626E" w14:textId="77777777" w:rsidR="000D24C4" w:rsidRPr="009E7175" w:rsidRDefault="000D24C4" w:rsidP="00996856">
            <w:pPr>
              <w:spacing w:before="80" w:after="60"/>
              <w:rPr>
                <w:rFonts w:ascii="Arial" w:hAnsi="Arial"/>
              </w:rPr>
            </w:pPr>
            <w:r w:rsidRPr="009E7175">
              <w:rPr>
                <w:rFonts w:ascii="Arial" w:hAnsi="Arial"/>
              </w:rPr>
              <w:t>The change must be consistent with departmental policy.</w:t>
            </w:r>
          </w:p>
          <w:p w14:paraId="6D58C28A" w14:textId="77777777" w:rsidR="000D24C4" w:rsidRPr="003072C6" w:rsidRDefault="000D24C4" w:rsidP="00996856">
            <w:pPr>
              <w:spacing w:before="80" w:after="60"/>
            </w:pPr>
            <w:r w:rsidRPr="009E7175">
              <w:rPr>
                <w:rFonts w:ascii="Arial" w:hAnsi="Arial"/>
              </w:rPr>
              <w:t>There should not be a limited time-period for use of the data. If there is, other avenues of collection should be investigated to ensure this is the most appropriate.</w:t>
            </w:r>
          </w:p>
        </w:tc>
      </w:tr>
      <w:tr w:rsidR="000D24C4" w:rsidRPr="003072C6" w14:paraId="796B2BD9" w14:textId="77777777" w:rsidTr="00996856">
        <w:tc>
          <w:tcPr>
            <w:tcW w:w="2324" w:type="dxa"/>
            <w:shd w:val="clear" w:color="auto" w:fill="auto"/>
          </w:tcPr>
          <w:p w14:paraId="1684636A" w14:textId="77777777" w:rsidR="000D24C4" w:rsidRPr="009E7175" w:rsidRDefault="000D24C4" w:rsidP="00996856">
            <w:pPr>
              <w:pStyle w:val="DHHStabletext"/>
            </w:pPr>
            <w:r w:rsidRPr="009E7175">
              <w:t>Best Practice</w:t>
            </w:r>
          </w:p>
        </w:tc>
        <w:tc>
          <w:tcPr>
            <w:tcW w:w="6748" w:type="dxa"/>
            <w:shd w:val="clear" w:color="auto" w:fill="auto"/>
          </w:tcPr>
          <w:p w14:paraId="6FE68437" w14:textId="77777777" w:rsidR="000D24C4" w:rsidRPr="009E7175" w:rsidRDefault="000D24C4" w:rsidP="00996856">
            <w:pPr>
              <w:spacing w:before="80" w:after="60"/>
              <w:rPr>
                <w:rFonts w:ascii="Arial" w:hAnsi="Arial"/>
              </w:rPr>
            </w:pPr>
            <w:r w:rsidRPr="009E7175">
              <w:rPr>
                <w:rFonts w:ascii="Arial" w:hAnsi="Arial"/>
              </w:rPr>
              <w:t>The collection of the data should comply with relevant standards and policies.</w:t>
            </w:r>
          </w:p>
        </w:tc>
      </w:tr>
      <w:tr w:rsidR="000D24C4" w:rsidRPr="003072C6" w14:paraId="2A8AFB96" w14:textId="77777777" w:rsidTr="00996856">
        <w:tc>
          <w:tcPr>
            <w:tcW w:w="2324" w:type="dxa"/>
            <w:shd w:val="clear" w:color="auto" w:fill="auto"/>
          </w:tcPr>
          <w:p w14:paraId="1F7E21CA" w14:textId="77777777" w:rsidR="000D24C4" w:rsidRPr="009E7175" w:rsidRDefault="000D24C4" w:rsidP="00996856">
            <w:pPr>
              <w:pStyle w:val="DHHStabletext"/>
            </w:pPr>
            <w:r w:rsidRPr="009E7175">
              <w:t>Implementation</w:t>
            </w:r>
          </w:p>
        </w:tc>
        <w:tc>
          <w:tcPr>
            <w:tcW w:w="6748" w:type="dxa"/>
            <w:shd w:val="clear" w:color="auto" w:fill="auto"/>
          </w:tcPr>
          <w:p w14:paraId="44E302E5" w14:textId="77777777" w:rsidR="000D24C4" w:rsidRPr="009E7175" w:rsidRDefault="000D24C4" w:rsidP="00996856">
            <w:pPr>
              <w:spacing w:before="80" w:after="60"/>
              <w:rPr>
                <w:rFonts w:ascii="Arial" w:hAnsi="Arial"/>
              </w:rPr>
            </w:pPr>
            <w:r w:rsidRPr="009E7175">
              <w:rPr>
                <w:rFonts w:ascii="Arial" w:hAnsi="Arial"/>
              </w:rPr>
              <w:t>The proposal must be clearly specified to enable implementation.</w:t>
            </w:r>
          </w:p>
          <w:p w14:paraId="53F2F417" w14:textId="77777777" w:rsidR="000D24C4" w:rsidRPr="009E7175" w:rsidRDefault="000D24C4" w:rsidP="00996856">
            <w:pPr>
              <w:spacing w:before="80" w:after="60"/>
              <w:rPr>
                <w:rFonts w:ascii="Arial" w:hAnsi="Arial"/>
              </w:rPr>
            </w:pPr>
            <w:r w:rsidRPr="009E7175">
              <w:rPr>
                <w:rFonts w:ascii="Arial" w:hAnsi="Arial"/>
              </w:rPr>
              <w:t>It should be technically possible for services and DHHS to implement without significant issues.</w:t>
            </w:r>
          </w:p>
        </w:tc>
      </w:tr>
      <w:tr w:rsidR="000D24C4" w:rsidRPr="003072C6" w14:paraId="3914C526" w14:textId="77777777" w:rsidTr="00996856">
        <w:tc>
          <w:tcPr>
            <w:tcW w:w="2324" w:type="dxa"/>
            <w:shd w:val="clear" w:color="auto" w:fill="auto"/>
          </w:tcPr>
          <w:p w14:paraId="30E26C2E" w14:textId="77777777" w:rsidR="000D24C4" w:rsidRPr="009E7175" w:rsidRDefault="000D24C4" w:rsidP="00996856">
            <w:pPr>
              <w:pStyle w:val="DHHStabletext"/>
            </w:pPr>
            <w:r w:rsidRPr="009E7175">
              <w:t>Data Quality</w:t>
            </w:r>
          </w:p>
        </w:tc>
        <w:tc>
          <w:tcPr>
            <w:tcW w:w="6748" w:type="dxa"/>
            <w:shd w:val="clear" w:color="auto" w:fill="auto"/>
          </w:tcPr>
          <w:p w14:paraId="795CED82" w14:textId="77777777" w:rsidR="000D24C4" w:rsidRPr="009E7175" w:rsidRDefault="000D24C4" w:rsidP="00996856">
            <w:pPr>
              <w:spacing w:before="80" w:after="60"/>
              <w:rPr>
                <w:rFonts w:ascii="Arial" w:hAnsi="Arial"/>
              </w:rPr>
            </w:pPr>
            <w:r w:rsidRPr="009E7175">
              <w:rPr>
                <w:rFonts w:ascii="Arial" w:hAnsi="Arial"/>
              </w:rPr>
              <w:t>There should be a person, unit or organisation identified to monitor quality.</w:t>
            </w:r>
          </w:p>
          <w:p w14:paraId="7D109B65" w14:textId="77777777" w:rsidR="000D24C4" w:rsidRPr="009E7175" w:rsidRDefault="000D24C4" w:rsidP="00996856">
            <w:pPr>
              <w:spacing w:before="80" w:after="60"/>
              <w:rPr>
                <w:rFonts w:ascii="Arial" w:hAnsi="Arial"/>
              </w:rPr>
            </w:pPr>
            <w:r w:rsidRPr="009E7175">
              <w:rPr>
                <w:rFonts w:ascii="Arial" w:hAnsi="Arial"/>
              </w:rPr>
              <w:t>There should be minimal transformation of data required by services to meet reporting requirements.</w:t>
            </w:r>
          </w:p>
          <w:p w14:paraId="0126659C" w14:textId="77777777" w:rsidR="000D24C4" w:rsidRPr="009E7175" w:rsidRDefault="000D24C4" w:rsidP="00996856">
            <w:pPr>
              <w:spacing w:before="80" w:after="60"/>
              <w:rPr>
                <w:rFonts w:ascii="Arial" w:hAnsi="Arial"/>
              </w:rPr>
            </w:pPr>
            <w:r w:rsidRPr="009E7175">
              <w:rPr>
                <w:rFonts w:ascii="Arial" w:hAnsi="Arial"/>
              </w:rPr>
              <w:t>Reporting of the data should be mandatory for a specified cohort.</w:t>
            </w:r>
          </w:p>
        </w:tc>
      </w:tr>
      <w:tr w:rsidR="000D24C4" w:rsidRPr="003072C6" w14:paraId="496792E1" w14:textId="77777777" w:rsidTr="00996856">
        <w:tc>
          <w:tcPr>
            <w:tcW w:w="2324" w:type="dxa"/>
            <w:shd w:val="clear" w:color="auto" w:fill="auto"/>
          </w:tcPr>
          <w:p w14:paraId="6CDC147A" w14:textId="77777777" w:rsidR="000D24C4" w:rsidRPr="009E7175" w:rsidRDefault="000D24C4" w:rsidP="00996856">
            <w:pPr>
              <w:pStyle w:val="DHHStabletext"/>
            </w:pPr>
            <w:r w:rsidRPr="009E7175">
              <w:t>Consequential impact</w:t>
            </w:r>
          </w:p>
        </w:tc>
        <w:tc>
          <w:tcPr>
            <w:tcW w:w="6748" w:type="dxa"/>
            <w:shd w:val="clear" w:color="auto" w:fill="auto"/>
          </w:tcPr>
          <w:p w14:paraId="520A712C" w14:textId="77777777" w:rsidR="000D24C4" w:rsidRPr="009E7175" w:rsidRDefault="000D24C4" w:rsidP="00996856">
            <w:pPr>
              <w:spacing w:before="80" w:after="60"/>
              <w:rPr>
                <w:rFonts w:ascii="Arial" w:hAnsi="Arial"/>
              </w:rPr>
            </w:pPr>
            <w:r w:rsidRPr="009E7175">
              <w:rPr>
                <w:rFonts w:ascii="Arial" w:hAnsi="Arial"/>
              </w:rPr>
              <w:t xml:space="preserve">The impact on other data already collected, or proposed to </w:t>
            </w:r>
            <w:r w:rsidR="006745A9">
              <w:rPr>
                <w:rFonts w:ascii="Arial" w:hAnsi="Arial"/>
              </w:rPr>
              <w:t xml:space="preserve">be </w:t>
            </w:r>
            <w:r w:rsidRPr="009E7175">
              <w:rPr>
                <w:rFonts w:ascii="Arial" w:hAnsi="Arial"/>
              </w:rPr>
              <w:t>collect</w:t>
            </w:r>
            <w:r w:rsidR="006745A9">
              <w:rPr>
                <w:rFonts w:ascii="Arial" w:hAnsi="Arial"/>
              </w:rPr>
              <w:t>ed,</w:t>
            </w:r>
            <w:r w:rsidRPr="009E7175">
              <w:rPr>
                <w:rFonts w:ascii="Arial" w:hAnsi="Arial"/>
              </w:rPr>
              <w:t xml:space="preserve"> must be articulated.</w:t>
            </w:r>
          </w:p>
          <w:p w14:paraId="75A491B4" w14:textId="77777777" w:rsidR="000D24C4" w:rsidRPr="009E7175" w:rsidRDefault="000D24C4" w:rsidP="00996856">
            <w:pPr>
              <w:spacing w:before="80" w:after="60"/>
              <w:rPr>
                <w:rFonts w:ascii="Arial" w:hAnsi="Arial"/>
              </w:rPr>
            </w:pPr>
            <w:r w:rsidRPr="009E7175">
              <w:rPr>
                <w:rFonts w:ascii="Arial" w:hAnsi="Arial"/>
              </w:rPr>
              <w:t xml:space="preserve">There should be no adverse effect on the reputation </w:t>
            </w:r>
            <w:proofErr w:type="spellStart"/>
            <w:r w:rsidRPr="009E7175">
              <w:rPr>
                <w:rFonts w:ascii="Arial" w:hAnsi="Arial"/>
              </w:rPr>
              <w:t>or</w:t>
            </w:r>
            <w:proofErr w:type="spellEnd"/>
            <w:r w:rsidRPr="009E7175">
              <w:rPr>
                <w:rFonts w:ascii="Arial" w:hAnsi="Arial"/>
              </w:rPr>
              <w:t xml:space="preserve"> integrity of the collection.</w:t>
            </w:r>
          </w:p>
          <w:p w14:paraId="457695BC" w14:textId="77777777" w:rsidR="000D24C4" w:rsidRPr="009E7175" w:rsidRDefault="000D24C4" w:rsidP="00996856">
            <w:pPr>
              <w:spacing w:before="80" w:after="60"/>
              <w:rPr>
                <w:rFonts w:ascii="Arial" w:hAnsi="Arial"/>
              </w:rPr>
            </w:pPr>
            <w:r w:rsidRPr="009E7175">
              <w:rPr>
                <w:rFonts w:ascii="Arial" w:hAnsi="Arial"/>
              </w:rPr>
              <w:t>Identify any dependencies on other projects or plans.</w:t>
            </w:r>
          </w:p>
          <w:p w14:paraId="715B2423" w14:textId="77777777" w:rsidR="000D24C4" w:rsidRPr="009E7175" w:rsidRDefault="000D24C4" w:rsidP="00996856">
            <w:pPr>
              <w:spacing w:before="80" w:after="60"/>
              <w:rPr>
                <w:rFonts w:ascii="Arial" w:hAnsi="Arial"/>
              </w:rPr>
            </w:pPr>
            <w:r w:rsidRPr="009E7175">
              <w:rPr>
                <w:rFonts w:ascii="Arial" w:hAnsi="Arial"/>
              </w:rPr>
              <w:t>The impact on time-series data must be quantified.</w:t>
            </w:r>
          </w:p>
          <w:p w14:paraId="5086408F" w14:textId="77777777" w:rsidR="000D24C4" w:rsidRPr="009E7175" w:rsidRDefault="000D24C4" w:rsidP="00996856">
            <w:pPr>
              <w:spacing w:before="80" w:after="60"/>
              <w:rPr>
                <w:rFonts w:ascii="Arial" w:hAnsi="Arial"/>
              </w:rPr>
            </w:pPr>
            <w:r w:rsidRPr="009E7175">
              <w:rPr>
                <w:rFonts w:ascii="Arial" w:hAnsi="Arial"/>
              </w:rPr>
              <w:t>The impact on reports, extracts or automated processes must be quantified.</w:t>
            </w:r>
          </w:p>
        </w:tc>
      </w:tr>
      <w:tr w:rsidR="000D24C4" w:rsidRPr="003072C6" w14:paraId="72E5108D" w14:textId="77777777" w:rsidTr="00996856">
        <w:tc>
          <w:tcPr>
            <w:tcW w:w="2324" w:type="dxa"/>
            <w:shd w:val="clear" w:color="auto" w:fill="auto"/>
          </w:tcPr>
          <w:p w14:paraId="257A8EEB" w14:textId="77777777" w:rsidR="000D24C4" w:rsidRPr="009E7175" w:rsidRDefault="000D24C4" w:rsidP="00996856">
            <w:pPr>
              <w:pStyle w:val="DHHStabletext"/>
            </w:pPr>
            <w:r w:rsidRPr="009E7175">
              <w:t>Cost and collection burden</w:t>
            </w:r>
          </w:p>
        </w:tc>
        <w:tc>
          <w:tcPr>
            <w:tcW w:w="6748" w:type="dxa"/>
            <w:shd w:val="clear" w:color="auto" w:fill="auto"/>
          </w:tcPr>
          <w:p w14:paraId="69C9844B" w14:textId="77777777" w:rsidR="000D24C4" w:rsidRPr="009E7175" w:rsidRDefault="000D24C4" w:rsidP="00996856">
            <w:pPr>
              <w:spacing w:before="80" w:after="60"/>
              <w:rPr>
                <w:rFonts w:ascii="Arial" w:hAnsi="Arial"/>
              </w:rPr>
            </w:pPr>
            <w:r w:rsidRPr="009E7175">
              <w:rPr>
                <w:rFonts w:ascii="Arial" w:hAnsi="Arial"/>
              </w:rPr>
              <w:t>All options for the collection of this data should be assessed and the most appropriate method of collection selected.</w:t>
            </w:r>
          </w:p>
        </w:tc>
      </w:tr>
    </w:tbl>
    <w:p w14:paraId="58B8F339" w14:textId="77777777" w:rsidR="00996856" w:rsidRDefault="00996856" w:rsidP="00ED0A8F">
      <w:pPr>
        <w:pStyle w:val="Heading1"/>
      </w:pPr>
    </w:p>
    <w:p w14:paraId="4A57B13E" w14:textId="77777777" w:rsidR="00996856" w:rsidRDefault="00996856">
      <w:pPr>
        <w:rPr>
          <w:rFonts w:ascii="Arial" w:hAnsi="Arial"/>
          <w:bCs/>
          <w:color w:val="D50032"/>
          <w:sz w:val="44"/>
          <w:szCs w:val="44"/>
        </w:rPr>
      </w:pPr>
      <w:r>
        <w:br w:type="page"/>
      </w:r>
    </w:p>
    <w:p w14:paraId="213761B4" w14:textId="77777777" w:rsidR="00ED0A8F" w:rsidRDefault="00ED0A8F" w:rsidP="00ED0A8F">
      <w:pPr>
        <w:pStyle w:val="Heading1"/>
      </w:pPr>
      <w:bookmarkStart w:id="15" w:name="_Toc509209574"/>
      <w:bookmarkStart w:id="16" w:name="_Toc8061601"/>
      <w:r>
        <w:lastRenderedPageBreak/>
        <w:t xml:space="preserve">Proposal 1 </w:t>
      </w:r>
      <w:r w:rsidR="00350EC5">
        <w:t>–</w:t>
      </w:r>
      <w:r>
        <w:t xml:space="preserve"> </w:t>
      </w:r>
      <w:bookmarkEnd w:id="15"/>
      <w:r w:rsidR="00350EC5">
        <w:t>Remove ‘Review Required’ validations</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754762" w14:paraId="672CA009" w14:textId="77777777" w:rsidTr="00DF1F00">
        <w:tc>
          <w:tcPr>
            <w:tcW w:w="2410" w:type="dxa"/>
          </w:tcPr>
          <w:p w14:paraId="64AC097C" w14:textId="77777777" w:rsidR="00754762" w:rsidRDefault="00754762" w:rsidP="00DF1F00">
            <w:pPr>
              <w:pStyle w:val="DHHSbody"/>
            </w:pPr>
            <w:r>
              <w:t>It is proposed to</w:t>
            </w:r>
          </w:p>
        </w:tc>
        <w:tc>
          <w:tcPr>
            <w:tcW w:w="6662" w:type="dxa"/>
          </w:tcPr>
          <w:p w14:paraId="36F4C4BF" w14:textId="77777777" w:rsidR="006745A9" w:rsidRDefault="001F6D8B" w:rsidP="001F6D8B">
            <w:pPr>
              <w:pStyle w:val="DHHSbody"/>
            </w:pPr>
            <w:r>
              <w:t>Remove all ‘Review Required’ validations from VPDC submission processing reports.</w:t>
            </w:r>
          </w:p>
        </w:tc>
      </w:tr>
      <w:tr w:rsidR="00754762" w14:paraId="7BB8CA0B" w14:textId="77777777" w:rsidTr="00DF1F00">
        <w:tc>
          <w:tcPr>
            <w:tcW w:w="2410" w:type="dxa"/>
          </w:tcPr>
          <w:p w14:paraId="36047281" w14:textId="77777777" w:rsidR="00754762" w:rsidRDefault="00754762" w:rsidP="00DF1F00">
            <w:pPr>
              <w:pStyle w:val="DHHSbody"/>
            </w:pPr>
            <w:r>
              <w:t>Proposed by</w:t>
            </w:r>
          </w:p>
        </w:tc>
        <w:tc>
          <w:tcPr>
            <w:tcW w:w="6662" w:type="dxa"/>
          </w:tcPr>
          <w:p w14:paraId="63A994A8" w14:textId="77777777" w:rsidR="006745A9" w:rsidRDefault="001F6D8B" w:rsidP="001F6D8B">
            <w:pPr>
              <w:pStyle w:val="DHHSbody"/>
            </w:pPr>
            <w:r>
              <w:t>Data Collections Unit, DHHS</w:t>
            </w:r>
          </w:p>
        </w:tc>
      </w:tr>
      <w:tr w:rsidR="00754762" w14:paraId="24CFD7AC" w14:textId="77777777" w:rsidTr="00DF1F00">
        <w:tc>
          <w:tcPr>
            <w:tcW w:w="2410" w:type="dxa"/>
          </w:tcPr>
          <w:p w14:paraId="7B2C001A" w14:textId="77777777" w:rsidR="00754762" w:rsidRDefault="00754762" w:rsidP="00DF1F00">
            <w:pPr>
              <w:pStyle w:val="DHHSbody"/>
            </w:pPr>
            <w:r>
              <w:t>Implementation date</w:t>
            </w:r>
          </w:p>
        </w:tc>
        <w:tc>
          <w:tcPr>
            <w:tcW w:w="6662" w:type="dxa"/>
          </w:tcPr>
          <w:p w14:paraId="620CEC3D" w14:textId="77777777" w:rsidR="00754762" w:rsidRDefault="00754762" w:rsidP="00DF1F00">
            <w:pPr>
              <w:pStyle w:val="DHHSbody"/>
            </w:pPr>
            <w:r>
              <w:t>1 January 20</w:t>
            </w:r>
            <w:r w:rsidR="006745A9">
              <w:t>20</w:t>
            </w:r>
          </w:p>
        </w:tc>
      </w:tr>
      <w:tr w:rsidR="00754762" w:rsidRPr="004D1AB2" w14:paraId="3F97EDE5" w14:textId="77777777" w:rsidTr="00DF1F00">
        <w:tc>
          <w:tcPr>
            <w:tcW w:w="2410" w:type="dxa"/>
          </w:tcPr>
          <w:p w14:paraId="5491B075" w14:textId="77777777" w:rsidR="00754762" w:rsidRDefault="00754762" w:rsidP="00DF1F00">
            <w:pPr>
              <w:pStyle w:val="DHHSbody"/>
            </w:pPr>
            <w:r>
              <w:t>Reason for proposed change</w:t>
            </w:r>
          </w:p>
        </w:tc>
        <w:tc>
          <w:tcPr>
            <w:tcW w:w="6662" w:type="dxa"/>
          </w:tcPr>
          <w:p w14:paraId="742B6393" w14:textId="77777777" w:rsidR="006745A9" w:rsidRPr="004D1AB2" w:rsidRDefault="001F6D8B" w:rsidP="00DF1F00">
            <w:pPr>
              <w:pStyle w:val="DHHSbody"/>
            </w:pPr>
            <w:r>
              <w:t>‘Review Required’ validations refer to a process that is no longer carried out (“review by the CCU HIM</w:t>
            </w:r>
            <w:r w:rsidR="006A649B">
              <w:t>”)</w:t>
            </w:r>
            <w:r w:rsidR="005D3056">
              <w:t xml:space="preserve">, so these </w:t>
            </w:r>
            <w:r>
              <w:t xml:space="preserve">validations </w:t>
            </w:r>
            <w:r w:rsidR="005D3056">
              <w:t>are redundant.</w:t>
            </w:r>
          </w:p>
        </w:tc>
      </w:tr>
      <w:tr w:rsidR="00754762" w:rsidRPr="006E7972" w14:paraId="11556F6A" w14:textId="77777777" w:rsidTr="00DF1F00">
        <w:tc>
          <w:tcPr>
            <w:tcW w:w="2410" w:type="dxa"/>
          </w:tcPr>
          <w:p w14:paraId="428E4ED2" w14:textId="77777777" w:rsidR="00754762" w:rsidRDefault="00754762" w:rsidP="00DF1F00">
            <w:pPr>
              <w:pStyle w:val="DHHSbody"/>
            </w:pPr>
            <w:r>
              <w:t>Details of change</w:t>
            </w:r>
          </w:p>
        </w:tc>
        <w:tc>
          <w:tcPr>
            <w:tcW w:w="6662" w:type="dxa"/>
          </w:tcPr>
          <w:p w14:paraId="6872A5F4" w14:textId="77777777" w:rsidR="00BA07DA" w:rsidRPr="006E7972" w:rsidRDefault="001F6D8B" w:rsidP="00B57749">
            <w:pPr>
              <w:pStyle w:val="DHHSbody"/>
            </w:pPr>
            <w:r>
              <w:t>Removal of a class of validations from VPDC submission processing reports</w:t>
            </w:r>
          </w:p>
        </w:tc>
      </w:tr>
    </w:tbl>
    <w:p w14:paraId="159FECF5" w14:textId="77777777" w:rsidR="001F6D8B" w:rsidRDefault="001F6D8B" w:rsidP="001F6D8B">
      <w:pPr>
        <w:pStyle w:val="Heading1"/>
      </w:pPr>
      <w:bookmarkStart w:id="17" w:name="_Toc8061602"/>
      <w:r>
        <w:t xml:space="preserve">Proposal 2 – Change to </w:t>
      </w:r>
      <w:r w:rsidR="002F5A67">
        <w:t>11</w:t>
      </w:r>
      <w:r w:rsidR="002F5A67" w:rsidRPr="002F5A67">
        <w:rPr>
          <w:vertAlign w:val="superscript"/>
        </w:rPr>
        <w:t>th</w:t>
      </w:r>
      <w:r w:rsidR="002F5A67">
        <w:t xml:space="preserve"> edition ICD-10-AM</w:t>
      </w:r>
      <w:r w:rsidR="007F4CBE">
        <w:t xml:space="preserve"> </w:t>
      </w:r>
      <w:r w:rsidR="002F5A67">
        <w:t>/ACHI codes</w:t>
      </w:r>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1F6D8B" w14:paraId="36D24345" w14:textId="77777777" w:rsidTr="00427A1D">
        <w:tc>
          <w:tcPr>
            <w:tcW w:w="2410" w:type="dxa"/>
          </w:tcPr>
          <w:p w14:paraId="3352365E" w14:textId="77777777" w:rsidR="001F6D8B" w:rsidRDefault="001F6D8B" w:rsidP="00427A1D">
            <w:pPr>
              <w:pStyle w:val="DHHSbody"/>
            </w:pPr>
            <w:r>
              <w:t>It is proposed to</w:t>
            </w:r>
          </w:p>
        </w:tc>
        <w:tc>
          <w:tcPr>
            <w:tcW w:w="6662" w:type="dxa"/>
          </w:tcPr>
          <w:p w14:paraId="73FC72EF" w14:textId="77777777" w:rsidR="001F6D8B" w:rsidRDefault="001F6D8B" w:rsidP="001F6D8B">
            <w:pPr>
              <w:spacing w:after="120" w:line="270" w:lineRule="atLeast"/>
            </w:pPr>
            <w:r w:rsidRPr="001F6D8B">
              <w:rPr>
                <w:rFonts w:ascii="Arial" w:hAnsi="Arial" w:cs="Arial"/>
              </w:rPr>
              <w:t xml:space="preserve">Update the diagnosis and procedure codes </w:t>
            </w:r>
            <w:r w:rsidR="005D3056">
              <w:rPr>
                <w:rFonts w:ascii="Arial" w:hAnsi="Arial" w:cs="Arial"/>
              </w:rPr>
              <w:t xml:space="preserve">used </w:t>
            </w:r>
            <w:r w:rsidRPr="001F6D8B">
              <w:rPr>
                <w:rFonts w:ascii="Arial" w:hAnsi="Arial" w:cs="Arial"/>
              </w:rPr>
              <w:t xml:space="preserve">for </w:t>
            </w:r>
            <w:r w:rsidR="005D3056">
              <w:rPr>
                <w:rFonts w:ascii="Arial" w:hAnsi="Arial" w:cs="Arial"/>
              </w:rPr>
              <w:t xml:space="preserve">VPDC </w:t>
            </w:r>
            <w:r w:rsidRPr="001F6D8B">
              <w:rPr>
                <w:rFonts w:ascii="Arial" w:hAnsi="Arial" w:cs="Arial"/>
              </w:rPr>
              <w:t>reporting to the 11</w:t>
            </w:r>
            <w:r w:rsidRPr="001F6D8B">
              <w:rPr>
                <w:rFonts w:ascii="Arial" w:hAnsi="Arial" w:cs="Arial"/>
                <w:vertAlign w:val="superscript"/>
              </w:rPr>
              <w:t>th </w:t>
            </w:r>
            <w:r w:rsidRPr="001F6D8B">
              <w:rPr>
                <w:rFonts w:ascii="Arial" w:hAnsi="Arial" w:cs="Arial"/>
              </w:rPr>
              <w:t>edition of ICD-10-AM (for diagnoses) and ACHI (for procedures).</w:t>
            </w:r>
          </w:p>
        </w:tc>
      </w:tr>
      <w:tr w:rsidR="001F6D8B" w14:paraId="7A3BBAEE" w14:textId="77777777" w:rsidTr="00427A1D">
        <w:tc>
          <w:tcPr>
            <w:tcW w:w="2410" w:type="dxa"/>
          </w:tcPr>
          <w:p w14:paraId="3B6B7F11" w14:textId="77777777" w:rsidR="001F6D8B" w:rsidRDefault="001F6D8B" w:rsidP="00427A1D">
            <w:pPr>
              <w:pStyle w:val="DHHSbody"/>
            </w:pPr>
            <w:r>
              <w:t>Proposed by</w:t>
            </w:r>
          </w:p>
        </w:tc>
        <w:tc>
          <w:tcPr>
            <w:tcW w:w="6662" w:type="dxa"/>
          </w:tcPr>
          <w:p w14:paraId="25F67037" w14:textId="77777777" w:rsidR="001F6D8B" w:rsidRDefault="001F6D8B" w:rsidP="00427A1D">
            <w:pPr>
              <w:pStyle w:val="DHHSbody"/>
            </w:pPr>
            <w:r>
              <w:t>Data Collections Unit, DHHS</w:t>
            </w:r>
          </w:p>
        </w:tc>
      </w:tr>
      <w:tr w:rsidR="001F6D8B" w14:paraId="404A0F91" w14:textId="77777777" w:rsidTr="00427A1D">
        <w:tc>
          <w:tcPr>
            <w:tcW w:w="2410" w:type="dxa"/>
          </w:tcPr>
          <w:p w14:paraId="607F2B34" w14:textId="77777777" w:rsidR="001F6D8B" w:rsidRDefault="001F6D8B" w:rsidP="00427A1D">
            <w:pPr>
              <w:pStyle w:val="DHHSbody"/>
            </w:pPr>
            <w:r>
              <w:t>Implementation date</w:t>
            </w:r>
          </w:p>
        </w:tc>
        <w:tc>
          <w:tcPr>
            <w:tcW w:w="6662" w:type="dxa"/>
          </w:tcPr>
          <w:p w14:paraId="09A955B7" w14:textId="77777777" w:rsidR="001F6D8B" w:rsidRDefault="001F6D8B" w:rsidP="00427A1D">
            <w:pPr>
              <w:pStyle w:val="DHHSbody"/>
            </w:pPr>
            <w:r>
              <w:t>1 January 2020</w:t>
            </w:r>
          </w:p>
        </w:tc>
      </w:tr>
      <w:tr w:rsidR="001F6D8B" w:rsidRPr="004D1AB2" w14:paraId="00C5B6C0" w14:textId="77777777" w:rsidTr="00427A1D">
        <w:tc>
          <w:tcPr>
            <w:tcW w:w="2410" w:type="dxa"/>
          </w:tcPr>
          <w:p w14:paraId="74440F74" w14:textId="77777777" w:rsidR="001F6D8B" w:rsidRDefault="001F6D8B" w:rsidP="00427A1D">
            <w:pPr>
              <w:pStyle w:val="DHHSbody"/>
            </w:pPr>
            <w:r>
              <w:t>Reason for proposed change</w:t>
            </w:r>
          </w:p>
        </w:tc>
        <w:tc>
          <w:tcPr>
            <w:tcW w:w="6662" w:type="dxa"/>
          </w:tcPr>
          <w:p w14:paraId="7211D6EA" w14:textId="77777777" w:rsidR="001F6D8B" w:rsidRDefault="005D3056" w:rsidP="0024631A">
            <w:pPr>
              <w:pStyle w:val="DHHSbody"/>
            </w:pPr>
            <w:r>
              <w:t>VPDC reporting currently uses the 8</w:t>
            </w:r>
            <w:r w:rsidRPr="005D3056">
              <w:rPr>
                <w:vertAlign w:val="superscript"/>
              </w:rPr>
              <w:t>th</w:t>
            </w:r>
            <w:r>
              <w:t xml:space="preserve"> edition of ICD-10-AM/ACHI, </w:t>
            </w:r>
            <w:r w:rsidR="007F4CBE">
              <w:t xml:space="preserve">which is </w:t>
            </w:r>
            <w:r>
              <w:t xml:space="preserve">no longer used for other health service reporting. </w:t>
            </w:r>
            <w:r w:rsidR="001F6D8B">
              <w:t xml:space="preserve">This </w:t>
            </w:r>
            <w:r w:rsidR="0024631A">
              <w:t xml:space="preserve">proposal would align </w:t>
            </w:r>
            <w:r w:rsidR="001F6D8B">
              <w:t xml:space="preserve">VPDC with </w:t>
            </w:r>
            <w:r w:rsidR="0024631A">
              <w:t xml:space="preserve">the </w:t>
            </w:r>
            <w:r w:rsidR="001F6D8B">
              <w:t xml:space="preserve">ICD-10-AM/ACHI </w:t>
            </w:r>
            <w:r w:rsidR="0024631A">
              <w:t xml:space="preserve">edition being implemented </w:t>
            </w:r>
            <w:r w:rsidR="001F6D8B">
              <w:t>for</w:t>
            </w:r>
            <w:r w:rsidR="0024631A">
              <w:t xml:space="preserve"> other</w:t>
            </w:r>
            <w:r w:rsidR="001F6D8B">
              <w:t xml:space="preserve"> </w:t>
            </w:r>
            <w:r w:rsidR="0024631A">
              <w:t xml:space="preserve">Australian </w:t>
            </w:r>
            <w:r w:rsidR="001F6D8B">
              <w:t xml:space="preserve">morbidity data reporting </w:t>
            </w:r>
            <w:r w:rsidR="0024631A">
              <w:t>from 1 July 2019</w:t>
            </w:r>
            <w:r w:rsidR="007F4CBE">
              <w:t xml:space="preserve">, </w:t>
            </w:r>
            <w:r w:rsidR="001F6D8B">
              <w:t>reduc</w:t>
            </w:r>
            <w:r w:rsidR="007F4CBE">
              <w:t>ing</w:t>
            </w:r>
            <w:r w:rsidR="001F6D8B">
              <w:t xml:space="preserve"> duplication and complexity for health services</w:t>
            </w:r>
            <w:r w:rsidR="0024631A">
              <w:t xml:space="preserve">, </w:t>
            </w:r>
            <w:r w:rsidR="001F6D8B">
              <w:t>eliminat</w:t>
            </w:r>
            <w:r w:rsidR="007F4CBE">
              <w:t>ing</w:t>
            </w:r>
            <w:r w:rsidR="001F6D8B">
              <w:t xml:space="preserve"> code</w:t>
            </w:r>
            <w:r w:rsidR="0024631A">
              <w:t xml:space="preserve"> mapping</w:t>
            </w:r>
            <w:r w:rsidR="001F6D8B">
              <w:t xml:space="preserve"> between editions and any consequent reduced precision/clarity</w:t>
            </w:r>
            <w:r w:rsidR="0024631A">
              <w:t xml:space="preserve">, and </w:t>
            </w:r>
            <w:r w:rsidR="001F6D8B">
              <w:t>simplify</w:t>
            </w:r>
            <w:r w:rsidR="007F4CBE">
              <w:t>ing</w:t>
            </w:r>
            <w:r w:rsidR="001F6D8B">
              <w:t xml:space="preserve"> data analysis and comparisons between VPDC data and </w:t>
            </w:r>
            <w:r w:rsidR="0024631A">
              <w:t xml:space="preserve">other contemporary </w:t>
            </w:r>
            <w:r w:rsidR="001F6D8B">
              <w:t xml:space="preserve">data </w:t>
            </w:r>
            <w:r w:rsidR="0024631A">
              <w:t>sets</w:t>
            </w:r>
            <w:r w:rsidR="001F6D8B">
              <w:t>.</w:t>
            </w:r>
          </w:p>
          <w:p w14:paraId="316EBFED" w14:textId="77777777" w:rsidR="001F6D8B" w:rsidRPr="004D1AB2" w:rsidRDefault="0024631A" w:rsidP="001F6D8B">
            <w:pPr>
              <w:pStyle w:val="DHHSbody"/>
            </w:pPr>
            <w:r>
              <w:t xml:space="preserve">Moving </w:t>
            </w:r>
            <w:r w:rsidR="001F6D8B">
              <w:t>directly from 8</w:t>
            </w:r>
            <w:r w:rsidR="001F6D8B" w:rsidRPr="00474E03">
              <w:rPr>
                <w:vertAlign w:val="superscript"/>
              </w:rPr>
              <w:t>th</w:t>
            </w:r>
            <w:r w:rsidR="001F6D8B">
              <w:t xml:space="preserve"> edition to 11</w:t>
            </w:r>
            <w:r w:rsidR="001F6D8B" w:rsidRPr="00474E03">
              <w:rPr>
                <w:vertAlign w:val="superscript"/>
              </w:rPr>
              <w:t>th</w:t>
            </w:r>
            <w:r w:rsidR="001F6D8B">
              <w:t xml:space="preserve"> edition reduce</w:t>
            </w:r>
            <w:r w:rsidR="007F4CBE">
              <w:t>s</w:t>
            </w:r>
            <w:r w:rsidR="001F6D8B">
              <w:t xml:space="preserve"> the burden on software vendors and health services of mov</w:t>
            </w:r>
            <w:r>
              <w:t>ing</w:t>
            </w:r>
            <w:r w:rsidR="001F6D8B">
              <w:t xml:space="preserve"> incrementally through </w:t>
            </w:r>
            <w:r>
              <w:t xml:space="preserve">intervening </w:t>
            </w:r>
            <w:r w:rsidR="001F6D8B">
              <w:t>editions.</w:t>
            </w:r>
          </w:p>
        </w:tc>
      </w:tr>
      <w:tr w:rsidR="001F6D8B" w:rsidRPr="006E7972" w14:paraId="5304710F" w14:textId="77777777" w:rsidTr="00427A1D">
        <w:tc>
          <w:tcPr>
            <w:tcW w:w="2410" w:type="dxa"/>
          </w:tcPr>
          <w:p w14:paraId="3C009A73" w14:textId="77777777" w:rsidR="001F6D8B" w:rsidRDefault="001F6D8B" w:rsidP="00427A1D">
            <w:pPr>
              <w:pStyle w:val="DHHSbody"/>
            </w:pPr>
            <w:r>
              <w:t>Details of change</w:t>
            </w:r>
          </w:p>
        </w:tc>
        <w:tc>
          <w:tcPr>
            <w:tcW w:w="6662" w:type="dxa"/>
          </w:tcPr>
          <w:p w14:paraId="7E31F82E" w14:textId="77777777" w:rsidR="000A01BC" w:rsidRDefault="001F6D8B" w:rsidP="00427A1D">
            <w:pPr>
              <w:pStyle w:val="DHHSbody"/>
            </w:pPr>
            <w:r>
              <w:t>Replace 8</w:t>
            </w:r>
            <w:r w:rsidRPr="001F6D8B">
              <w:rPr>
                <w:vertAlign w:val="superscript"/>
              </w:rPr>
              <w:t>th</w:t>
            </w:r>
            <w:r>
              <w:t xml:space="preserve"> edition ICD-10-AM/ACHI codes with 11</w:t>
            </w:r>
            <w:r w:rsidRPr="001F6D8B">
              <w:rPr>
                <w:vertAlign w:val="superscript"/>
              </w:rPr>
              <w:t>th</w:t>
            </w:r>
            <w:r>
              <w:t xml:space="preserve"> edition </w:t>
            </w:r>
            <w:r w:rsidR="007F4CBE">
              <w:t>in</w:t>
            </w:r>
            <w:r>
              <w:t xml:space="preserve"> </w:t>
            </w:r>
            <w:r w:rsidR="002F5A67">
              <w:t xml:space="preserve">data </w:t>
            </w:r>
            <w:r w:rsidR="002D30A4">
              <w:t>items:</w:t>
            </w:r>
            <w:r w:rsidR="002F5A67">
              <w:t xml:space="preserve"> </w:t>
            </w:r>
            <w:r>
              <w:t>Congenital Anomalies</w:t>
            </w:r>
            <w:r w:rsidR="002F5A67">
              <w:t>,</w:t>
            </w:r>
            <w:r>
              <w:t xml:space="preserve"> Events of Labour and</w:t>
            </w:r>
            <w:r w:rsidR="002F5A67">
              <w:t xml:space="preserve"> </w:t>
            </w:r>
            <w:r>
              <w:t>Birth, Indication for induction, Indications for operative delivery, Maternal medical conditions, Neonatal morbidity, Obstetric com</w:t>
            </w:r>
            <w:r w:rsidR="002F5A67">
              <w:t>p</w:t>
            </w:r>
            <w:r>
              <w:t>lications, Postpartum complications, and Procedure</w:t>
            </w:r>
            <w:r w:rsidR="002F5A67">
              <w:t>.</w:t>
            </w:r>
            <w:r w:rsidR="009A19DC">
              <w:t xml:space="preserve"> Remove VPDC-created codes that have 11</w:t>
            </w:r>
            <w:r w:rsidR="009A19DC" w:rsidRPr="009A19DC">
              <w:rPr>
                <w:vertAlign w:val="superscript"/>
              </w:rPr>
              <w:t>th</w:t>
            </w:r>
            <w:r w:rsidR="009A19DC">
              <w:t xml:space="preserve"> edition ICD-10-AM/ACHI codes</w:t>
            </w:r>
            <w:r w:rsidR="002D30A4">
              <w:t xml:space="preserve"> (see</w:t>
            </w:r>
            <w:r w:rsidR="009A19DC">
              <w:t xml:space="preserve"> Appendix 1</w:t>
            </w:r>
            <w:r w:rsidR="002D30A4">
              <w:t>)</w:t>
            </w:r>
            <w:r w:rsidR="00E61BDD">
              <w:t>.</w:t>
            </w:r>
          </w:p>
          <w:p w14:paraId="5E0AF02D" w14:textId="77777777" w:rsidR="00395479" w:rsidRDefault="00395479" w:rsidP="00427A1D">
            <w:pPr>
              <w:pStyle w:val="DHHSbody"/>
            </w:pPr>
            <w:r>
              <w:t>Update v</w:t>
            </w:r>
            <w:r w:rsidR="002F5A67">
              <w:t xml:space="preserve">alidations </w:t>
            </w:r>
            <w:r>
              <w:t xml:space="preserve">to </w:t>
            </w:r>
            <w:r w:rsidR="002F5A67">
              <w:t>continue reject</w:t>
            </w:r>
            <w:r>
              <w:t>in</w:t>
            </w:r>
            <w:r w:rsidR="007F4CBE">
              <w:t>g</w:t>
            </w:r>
            <w:r>
              <w:t xml:space="preserve"> </w:t>
            </w:r>
            <w:r w:rsidR="002F5A67">
              <w:t>invalid codes</w:t>
            </w:r>
            <w:r w:rsidR="009A19DC">
              <w:t xml:space="preserve"> in these data items</w:t>
            </w:r>
            <w:r w:rsidR="002F5A67">
              <w:t xml:space="preserve">. </w:t>
            </w:r>
          </w:p>
          <w:p w14:paraId="64ACC4BD" w14:textId="77777777" w:rsidR="00395479" w:rsidRPr="006E7972" w:rsidRDefault="000A01BC" w:rsidP="007F4CBE">
            <w:pPr>
              <w:pStyle w:val="DHHSbody"/>
            </w:pPr>
            <w:r>
              <w:t>An u</w:t>
            </w:r>
            <w:r w:rsidR="002F5A67">
              <w:t xml:space="preserve">pdated </w:t>
            </w:r>
            <w:r>
              <w:t>‘</w:t>
            </w:r>
            <w:r w:rsidR="0024631A">
              <w:t xml:space="preserve">VPDC </w:t>
            </w:r>
            <w:r>
              <w:t>Library File’ (</w:t>
            </w:r>
            <w:r w:rsidR="002F5A67">
              <w:t>code set</w:t>
            </w:r>
            <w:r>
              <w:t>)</w:t>
            </w:r>
            <w:r w:rsidR="002F5A67">
              <w:t xml:space="preserve"> w</w:t>
            </w:r>
            <w:r w:rsidR="00E61BDD">
              <w:t>ill</w:t>
            </w:r>
            <w:r w:rsidR="002F5A67">
              <w:t xml:space="preserve"> be made available to software vendors to enable in-house validations to minimise rejections.</w:t>
            </w:r>
          </w:p>
        </w:tc>
      </w:tr>
    </w:tbl>
    <w:p w14:paraId="6C722397" w14:textId="77777777" w:rsidR="002F5A67" w:rsidRDefault="002F5A67" w:rsidP="002F5A67">
      <w:pPr>
        <w:pStyle w:val="Heading1"/>
      </w:pPr>
      <w:bookmarkStart w:id="18" w:name="_Toc8061603"/>
      <w:r>
        <w:lastRenderedPageBreak/>
        <w:t>Proposal 3 – Extend reporting of Antenatal corticosteroid exposure to stillbirths</w:t>
      </w:r>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2F5A67" w14:paraId="329A4390" w14:textId="77777777" w:rsidTr="00427A1D">
        <w:tc>
          <w:tcPr>
            <w:tcW w:w="2410" w:type="dxa"/>
          </w:tcPr>
          <w:p w14:paraId="71CC3B35" w14:textId="77777777" w:rsidR="002F5A67" w:rsidRDefault="002F5A67" w:rsidP="00427A1D">
            <w:pPr>
              <w:pStyle w:val="DHHSbody"/>
            </w:pPr>
            <w:r>
              <w:t>It is proposed to</w:t>
            </w:r>
          </w:p>
        </w:tc>
        <w:tc>
          <w:tcPr>
            <w:tcW w:w="6662" w:type="dxa"/>
          </w:tcPr>
          <w:p w14:paraId="43085B10" w14:textId="77777777" w:rsidR="002F5A67" w:rsidRPr="002F5A67" w:rsidRDefault="002F5A67" w:rsidP="00427A1D">
            <w:pPr>
              <w:spacing w:after="120" w:line="270" w:lineRule="atLeast"/>
              <w:rPr>
                <w:rFonts w:ascii="Arial" w:hAnsi="Arial" w:cs="Arial"/>
              </w:rPr>
            </w:pPr>
            <w:r w:rsidRPr="002F5A67">
              <w:rPr>
                <w:rFonts w:ascii="Arial" w:hAnsi="Arial" w:cs="Arial"/>
              </w:rPr>
              <w:t>Extend requirement to report ‘Antenatal corticosteroid exposure’ to stillb</w:t>
            </w:r>
            <w:r w:rsidR="007E46EF">
              <w:rPr>
                <w:rFonts w:ascii="Arial" w:hAnsi="Arial" w:cs="Arial"/>
              </w:rPr>
              <w:t>irth</w:t>
            </w:r>
            <w:r w:rsidRPr="002F5A67">
              <w:rPr>
                <w:rFonts w:ascii="Arial" w:hAnsi="Arial" w:cs="Arial"/>
              </w:rPr>
              <w:t>s, in addition to liveb</w:t>
            </w:r>
            <w:r w:rsidR="00DD47C5">
              <w:rPr>
                <w:rFonts w:ascii="Arial" w:hAnsi="Arial" w:cs="Arial"/>
              </w:rPr>
              <w:t>irths</w:t>
            </w:r>
          </w:p>
        </w:tc>
      </w:tr>
      <w:tr w:rsidR="002F5A67" w14:paraId="2029DEDB" w14:textId="77777777" w:rsidTr="00427A1D">
        <w:tc>
          <w:tcPr>
            <w:tcW w:w="2410" w:type="dxa"/>
          </w:tcPr>
          <w:p w14:paraId="631EC17A" w14:textId="77777777" w:rsidR="002F5A67" w:rsidRDefault="002F5A67" w:rsidP="00427A1D">
            <w:pPr>
              <w:pStyle w:val="DHHSbody"/>
            </w:pPr>
            <w:r>
              <w:t>Proposed by</w:t>
            </w:r>
          </w:p>
        </w:tc>
        <w:tc>
          <w:tcPr>
            <w:tcW w:w="6662" w:type="dxa"/>
          </w:tcPr>
          <w:p w14:paraId="2DF1612E" w14:textId="77777777" w:rsidR="002F5A67" w:rsidRDefault="002F5A67" w:rsidP="00427A1D">
            <w:pPr>
              <w:pStyle w:val="DHHSbody"/>
            </w:pPr>
            <w:r>
              <w:t>Data Collections Unit, DHHS</w:t>
            </w:r>
          </w:p>
        </w:tc>
      </w:tr>
      <w:tr w:rsidR="002F5A67" w14:paraId="45904FB2" w14:textId="77777777" w:rsidTr="00427A1D">
        <w:tc>
          <w:tcPr>
            <w:tcW w:w="2410" w:type="dxa"/>
          </w:tcPr>
          <w:p w14:paraId="0157336E" w14:textId="77777777" w:rsidR="002F5A67" w:rsidRDefault="002F5A67" w:rsidP="00427A1D">
            <w:pPr>
              <w:pStyle w:val="DHHSbody"/>
            </w:pPr>
            <w:r>
              <w:t>Implementation date</w:t>
            </w:r>
          </w:p>
        </w:tc>
        <w:tc>
          <w:tcPr>
            <w:tcW w:w="6662" w:type="dxa"/>
          </w:tcPr>
          <w:p w14:paraId="095CBB76" w14:textId="77777777" w:rsidR="002F5A67" w:rsidRDefault="002F5A67" w:rsidP="00427A1D">
            <w:pPr>
              <w:pStyle w:val="DHHSbody"/>
            </w:pPr>
            <w:r>
              <w:t>1 January 2020</w:t>
            </w:r>
          </w:p>
        </w:tc>
      </w:tr>
      <w:tr w:rsidR="002F5A67" w:rsidRPr="004D1AB2" w14:paraId="6087FE84" w14:textId="77777777" w:rsidTr="00427A1D">
        <w:tc>
          <w:tcPr>
            <w:tcW w:w="2410" w:type="dxa"/>
          </w:tcPr>
          <w:p w14:paraId="4C4E3CFD" w14:textId="77777777" w:rsidR="002F5A67" w:rsidRDefault="002F5A67" w:rsidP="00427A1D">
            <w:pPr>
              <w:pStyle w:val="DHHSbody"/>
            </w:pPr>
            <w:r>
              <w:t>Reason for proposed change</w:t>
            </w:r>
          </w:p>
        </w:tc>
        <w:tc>
          <w:tcPr>
            <w:tcW w:w="6662" w:type="dxa"/>
          </w:tcPr>
          <w:p w14:paraId="7086857B" w14:textId="77777777" w:rsidR="002F5A67" w:rsidRDefault="002F5A67" w:rsidP="002F5A67">
            <w:pPr>
              <w:pStyle w:val="DHHSbody"/>
            </w:pPr>
            <w:r>
              <w:t>‘Antenatal corticosteroid exposure’ was introduced as a new data element from 2019.</w:t>
            </w:r>
          </w:p>
          <w:p w14:paraId="73BBBC23" w14:textId="77777777" w:rsidR="002F5A67" w:rsidRDefault="002F5A67" w:rsidP="002F5A67">
            <w:pPr>
              <w:pStyle w:val="DHHSbody"/>
            </w:pPr>
            <w:r>
              <w:t>The requirement to report the data element for ‘All live birth episodes’ was reflected in a validation, which was triggered if the data element was reported for a stillbirth.</w:t>
            </w:r>
          </w:p>
          <w:p w14:paraId="042D7FAF" w14:textId="77777777" w:rsidR="002F5A67" w:rsidRPr="004D1AB2" w:rsidRDefault="002F5A67" w:rsidP="006B7371">
            <w:pPr>
              <w:pStyle w:val="DHHSbody"/>
            </w:pPr>
            <w:r>
              <w:t>This current proposal seeks to extend the reporting requirement for this data element to include all stillbirths, along with all livebirths, from 2020</w:t>
            </w:r>
            <w:r w:rsidR="007E46EF">
              <w:t>.</w:t>
            </w:r>
            <w:r>
              <w:t xml:space="preserve"> </w:t>
            </w:r>
          </w:p>
        </w:tc>
      </w:tr>
      <w:tr w:rsidR="002F5A67" w:rsidRPr="006E7972" w14:paraId="58556468" w14:textId="77777777" w:rsidTr="00427A1D">
        <w:tc>
          <w:tcPr>
            <w:tcW w:w="2410" w:type="dxa"/>
          </w:tcPr>
          <w:p w14:paraId="5C3BF2A8" w14:textId="77777777" w:rsidR="002F5A67" w:rsidRDefault="002F5A67" w:rsidP="00427A1D">
            <w:pPr>
              <w:pStyle w:val="DHHSbody"/>
            </w:pPr>
            <w:r>
              <w:t>Details of change</w:t>
            </w:r>
          </w:p>
        </w:tc>
        <w:tc>
          <w:tcPr>
            <w:tcW w:w="6662" w:type="dxa"/>
          </w:tcPr>
          <w:p w14:paraId="02D8F5AB" w14:textId="77777777" w:rsidR="002F5A67" w:rsidRPr="006E7972" w:rsidRDefault="002F5A67" w:rsidP="00C534FF">
            <w:pPr>
              <w:pStyle w:val="DHHSbody"/>
              <w:tabs>
                <w:tab w:val="left" w:pos="1486"/>
              </w:tabs>
            </w:pPr>
          </w:p>
        </w:tc>
      </w:tr>
    </w:tbl>
    <w:p w14:paraId="5EF9C7F8" w14:textId="77777777" w:rsidR="00C534FF" w:rsidRPr="00C534FF" w:rsidRDefault="00C534FF" w:rsidP="00C534FF">
      <w:pPr>
        <w:pStyle w:val="Heading2"/>
      </w:pPr>
      <w:bookmarkStart w:id="19" w:name="_Toc533164535"/>
      <w:bookmarkStart w:id="20" w:name="_Toc8061604"/>
      <w:r w:rsidRPr="00C534FF">
        <w:t>Antenatal corticosteroid exposure</w:t>
      </w:r>
      <w:bookmarkEnd w:id="19"/>
      <w:r>
        <w:t xml:space="preserve"> (amend</w:t>
      </w:r>
      <w:r w:rsidR="004125B6">
        <w:t>ed</w:t>
      </w:r>
      <w:r>
        <w:t>)</w:t>
      </w:r>
      <w:bookmarkEnd w:id="20"/>
    </w:p>
    <w:p w14:paraId="2F794BF0" w14:textId="77777777" w:rsidR="00C534FF" w:rsidRPr="00C534FF" w:rsidRDefault="00C534FF" w:rsidP="00C534FF">
      <w:pPr>
        <w:keepLines/>
        <w:rPr>
          <w:rStyle w:val="Strong"/>
          <w:rFonts w:ascii="Arial" w:eastAsia="MS Gothic" w:hAnsi="Arial" w:cs="Arial"/>
          <w:b w:val="0"/>
          <w:bCs w:val="0"/>
          <w:color w:val="F26B73"/>
        </w:rPr>
      </w:pPr>
      <w:r w:rsidRPr="00C534FF">
        <w:rPr>
          <w:rStyle w:val="Strong"/>
          <w:rFonts w:ascii="Arial" w:eastAsia="MS Gothic" w:hAnsi="Arial" w:cs="Arial"/>
        </w:rPr>
        <w:t>Specification</w:t>
      </w:r>
    </w:p>
    <w:p w14:paraId="5B62FDAB" w14:textId="77777777" w:rsidR="00C534FF" w:rsidRPr="00C534FF" w:rsidRDefault="00C534FF" w:rsidP="00C534FF">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C534FF" w:rsidRPr="00C534FF" w14:paraId="655E420F" w14:textId="77777777" w:rsidTr="00C534FF">
        <w:tc>
          <w:tcPr>
            <w:tcW w:w="2024" w:type="dxa"/>
            <w:shd w:val="clear" w:color="auto" w:fill="auto"/>
          </w:tcPr>
          <w:p w14:paraId="7FAA6DE5" w14:textId="77777777" w:rsidR="00C534FF" w:rsidRPr="00C534FF" w:rsidRDefault="00C534FF" w:rsidP="00C534FF">
            <w:pPr>
              <w:pStyle w:val="AttributeSubheading"/>
              <w:keepNext w:val="0"/>
              <w:rPr>
                <w:rFonts w:ascii="Arial" w:hAnsi="Arial" w:cs="Arial"/>
                <w:i w:val="0"/>
                <w:color w:val="F26B73"/>
                <w:szCs w:val="20"/>
              </w:rPr>
            </w:pPr>
            <w:r w:rsidRPr="00C534FF">
              <w:rPr>
                <w:rFonts w:ascii="Arial" w:hAnsi="Arial" w:cs="Arial"/>
                <w:i w:val="0"/>
                <w:color w:val="F26B73"/>
                <w:szCs w:val="20"/>
              </w:rPr>
              <w:t>Definition</w:t>
            </w:r>
          </w:p>
        </w:tc>
        <w:tc>
          <w:tcPr>
            <w:tcW w:w="6076" w:type="dxa"/>
            <w:gridSpan w:val="3"/>
            <w:shd w:val="clear" w:color="auto" w:fill="auto"/>
          </w:tcPr>
          <w:p w14:paraId="4846F628" w14:textId="77777777" w:rsidR="00C534FF" w:rsidRPr="00C534FF" w:rsidRDefault="00C534FF" w:rsidP="00C534FF">
            <w:pPr>
              <w:keepLines/>
              <w:rPr>
                <w:rFonts w:ascii="Arial" w:hAnsi="Arial" w:cs="Arial"/>
              </w:rPr>
            </w:pPr>
            <w:r w:rsidRPr="00C534FF">
              <w:rPr>
                <w:rFonts w:ascii="Arial" w:hAnsi="Arial" w:cs="Arial"/>
                <w:noProof/>
              </w:rPr>
              <w:t>Administration of any antenatal dose of steroids for the purpose of fetal lung maturation</w:t>
            </w:r>
          </w:p>
        </w:tc>
      </w:tr>
      <w:tr w:rsidR="00C534FF" w:rsidRPr="00C534FF" w14:paraId="19BAE769" w14:textId="77777777" w:rsidTr="00C534FF">
        <w:tc>
          <w:tcPr>
            <w:tcW w:w="8100" w:type="dxa"/>
            <w:gridSpan w:val="4"/>
            <w:shd w:val="clear" w:color="auto" w:fill="auto"/>
          </w:tcPr>
          <w:p w14:paraId="6C191802" w14:textId="77777777" w:rsidR="00C534FF" w:rsidRPr="00C534FF" w:rsidRDefault="00C534FF" w:rsidP="00C534FF">
            <w:pPr>
              <w:keepLines/>
              <w:rPr>
                <w:rFonts w:ascii="Arial" w:hAnsi="Arial" w:cs="Arial"/>
              </w:rPr>
            </w:pPr>
          </w:p>
        </w:tc>
      </w:tr>
      <w:tr w:rsidR="00C534FF" w:rsidRPr="00C534FF" w14:paraId="68202B92" w14:textId="77777777" w:rsidTr="00C534FF">
        <w:tc>
          <w:tcPr>
            <w:tcW w:w="2024" w:type="dxa"/>
            <w:shd w:val="clear" w:color="auto" w:fill="auto"/>
          </w:tcPr>
          <w:p w14:paraId="324C632A" w14:textId="77777777" w:rsidR="00C534FF" w:rsidRPr="00C534FF" w:rsidRDefault="00C534FF" w:rsidP="00C534FF">
            <w:pPr>
              <w:pStyle w:val="AttributeSubheading"/>
              <w:keepNext w:val="0"/>
              <w:rPr>
                <w:rFonts w:ascii="Arial" w:hAnsi="Arial" w:cs="Arial"/>
                <w:i w:val="0"/>
                <w:color w:val="F26B73"/>
                <w:szCs w:val="20"/>
              </w:rPr>
            </w:pPr>
            <w:r w:rsidRPr="00C534FF">
              <w:rPr>
                <w:rFonts w:ascii="Arial" w:hAnsi="Arial" w:cs="Arial"/>
                <w:i w:val="0"/>
                <w:color w:val="F26B73"/>
                <w:szCs w:val="20"/>
              </w:rPr>
              <w:t>Representation class</w:t>
            </w:r>
          </w:p>
        </w:tc>
        <w:tc>
          <w:tcPr>
            <w:tcW w:w="2025" w:type="dxa"/>
            <w:shd w:val="clear" w:color="auto" w:fill="auto"/>
          </w:tcPr>
          <w:p w14:paraId="378508B1" w14:textId="77777777" w:rsidR="00C534FF" w:rsidRPr="00C534FF" w:rsidRDefault="00C534FF" w:rsidP="00C534FF">
            <w:pPr>
              <w:keepLines/>
              <w:rPr>
                <w:rFonts w:ascii="Arial" w:hAnsi="Arial" w:cs="Arial"/>
              </w:rPr>
            </w:pPr>
            <w:r w:rsidRPr="00C534FF">
              <w:rPr>
                <w:rFonts w:ascii="Arial" w:hAnsi="Arial" w:cs="Arial"/>
                <w:noProof/>
              </w:rPr>
              <w:t>Code</w:t>
            </w:r>
          </w:p>
        </w:tc>
        <w:tc>
          <w:tcPr>
            <w:tcW w:w="2025" w:type="dxa"/>
            <w:shd w:val="clear" w:color="auto" w:fill="auto"/>
          </w:tcPr>
          <w:p w14:paraId="05AB3E41" w14:textId="77777777" w:rsidR="00C534FF" w:rsidRPr="00C534FF" w:rsidRDefault="00C534FF" w:rsidP="00C534FF">
            <w:pPr>
              <w:keepLines/>
              <w:rPr>
                <w:rFonts w:ascii="Arial" w:hAnsi="Arial" w:cs="Arial"/>
              </w:rPr>
            </w:pPr>
            <w:r w:rsidRPr="00C534FF">
              <w:rPr>
                <w:rFonts w:ascii="Arial" w:hAnsi="Arial" w:cs="Arial"/>
                <w:color w:val="F26B73"/>
              </w:rPr>
              <w:t>Data type</w:t>
            </w:r>
          </w:p>
        </w:tc>
        <w:tc>
          <w:tcPr>
            <w:tcW w:w="2026" w:type="dxa"/>
            <w:shd w:val="clear" w:color="auto" w:fill="auto"/>
          </w:tcPr>
          <w:p w14:paraId="157FEFD3" w14:textId="77777777" w:rsidR="00C534FF" w:rsidRPr="00C534FF" w:rsidRDefault="00C534FF" w:rsidP="00C534FF">
            <w:pPr>
              <w:keepLines/>
              <w:rPr>
                <w:rFonts w:ascii="Arial" w:hAnsi="Arial" w:cs="Arial"/>
              </w:rPr>
            </w:pPr>
            <w:r w:rsidRPr="00C534FF">
              <w:rPr>
                <w:rFonts w:ascii="Arial" w:hAnsi="Arial" w:cs="Arial"/>
                <w:noProof/>
              </w:rPr>
              <w:t>Number</w:t>
            </w:r>
          </w:p>
        </w:tc>
      </w:tr>
      <w:tr w:rsidR="00C534FF" w:rsidRPr="00C534FF" w14:paraId="36C1A362" w14:textId="77777777" w:rsidTr="00C534FF">
        <w:tc>
          <w:tcPr>
            <w:tcW w:w="8100" w:type="dxa"/>
            <w:gridSpan w:val="4"/>
            <w:shd w:val="clear" w:color="auto" w:fill="auto"/>
          </w:tcPr>
          <w:p w14:paraId="3534698A" w14:textId="77777777" w:rsidR="00C534FF" w:rsidRPr="00C534FF" w:rsidRDefault="00C534FF" w:rsidP="00C534FF">
            <w:pPr>
              <w:keepLines/>
              <w:rPr>
                <w:rFonts w:ascii="Arial" w:hAnsi="Arial" w:cs="Arial"/>
              </w:rPr>
            </w:pPr>
          </w:p>
        </w:tc>
      </w:tr>
      <w:tr w:rsidR="00C534FF" w:rsidRPr="00C534FF" w14:paraId="60CC7F80" w14:textId="77777777" w:rsidTr="00C534FF">
        <w:tc>
          <w:tcPr>
            <w:tcW w:w="2024" w:type="dxa"/>
            <w:shd w:val="clear" w:color="auto" w:fill="auto"/>
          </w:tcPr>
          <w:p w14:paraId="3DA5AEAF" w14:textId="77777777" w:rsidR="00C534FF" w:rsidRPr="00C534FF" w:rsidRDefault="00C534FF" w:rsidP="00C534FF">
            <w:pPr>
              <w:pStyle w:val="AttributeSubheading"/>
              <w:keepNext w:val="0"/>
              <w:rPr>
                <w:rFonts w:ascii="Arial" w:hAnsi="Arial" w:cs="Arial"/>
                <w:i w:val="0"/>
                <w:color w:val="F26B73"/>
                <w:szCs w:val="20"/>
              </w:rPr>
            </w:pPr>
            <w:r w:rsidRPr="00C534FF">
              <w:rPr>
                <w:rFonts w:ascii="Arial" w:hAnsi="Arial" w:cs="Arial"/>
                <w:i w:val="0"/>
                <w:color w:val="F26B73"/>
                <w:szCs w:val="20"/>
              </w:rPr>
              <w:t>Format</w:t>
            </w:r>
          </w:p>
        </w:tc>
        <w:tc>
          <w:tcPr>
            <w:tcW w:w="2025" w:type="dxa"/>
            <w:shd w:val="clear" w:color="auto" w:fill="auto"/>
          </w:tcPr>
          <w:p w14:paraId="182B3F60" w14:textId="77777777" w:rsidR="00C534FF" w:rsidRPr="00C534FF" w:rsidRDefault="00C534FF" w:rsidP="00C534FF">
            <w:pPr>
              <w:keepLines/>
              <w:rPr>
                <w:rFonts w:ascii="Arial" w:hAnsi="Arial" w:cs="Arial"/>
              </w:rPr>
            </w:pPr>
            <w:r w:rsidRPr="00C534FF">
              <w:rPr>
                <w:rFonts w:ascii="Arial" w:hAnsi="Arial" w:cs="Arial"/>
                <w:noProof/>
              </w:rPr>
              <w:t>N</w:t>
            </w:r>
          </w:p>
        </w:tc>
        <w:tc>
          <w:tcPr>
            <w:tcW w:w="2025" w:type="dxa"/>
            <w:shd w:val="clear" w:color="auto" w:fill="auto"/>
          </w:tcPr>
          <w:p w14:paraId="4E2B0A82" w14:textId="77777777" w:rsidR="00C534FF" w:rsidRPr="00C534FF" w:rsidRDefault="00C534FF" w:rsidP="00C534FF">
            <w:pPr>
              <w:pStyle w:val="AttributeSubheading"/>
              <w:keepNext w:val="0"/>
              <w:rPr>
                <w:rFonts w:ascii="Arial" w:hAnsi="Arial" w:cs="Arial"/>
                <w:szCs w:val="20"/>
                <w:lang w:eastAsia="en-US"/>
              </w:rPr>
            </w:pPr>
            <w:r w:rsidRPr="00C534FF">
              <w:rPr>
                <w:rFonts w:ascii="Arial" w:hAnsi="Arial" w:cs="Arial"/>
                <w:i w:val="0"/>
                <w:color w:val="F26B73"/>
                <w:szCs w:val="20"/>
              </w:rPr>
              <w:t>Field size</w:t>
            </w:r>
          </w:p>
        </w:tc>
        <w:tc>
          <w:tcPr>
            <w:tcW w:w="2026" w:type="dxa"/>
            <w:shd w:val="clear" w:color="auto" w:fill="auto"/>
          </w:tcPr>
          <w:p w14:paraId="643F05C0" w14:textId="77777777" w:rsidR="00C534FF" w:rsidRPr="00C534FF" w:rsidRDefault="00C534FF" w:rsidP="00C534FF">
            <w:pPr>
              <w:keepLines/>
              <w:rPr>
                <w:rFonts w:ascii="Arial" w:hAnsi="Arial" w:cs="Arial"/>
              </w:rPr>
            </w:pPr>
            <w:r w:rsidRPr="00C534FF">
              <w:rPr>
                <w:rFonts w:ascii="Arial" w:hAnsi="Arial" w:cs="Arial"/>
                <w:noProof/>
              </w:rPr>
              <w:t xml:space="preserve">1 </w:t>
            </w:r>
          </w:p>
        </w:tc>
      </w:tr>
      <w:tr w:rsidR="00C534FF" w:rsidRPr="00C534FF" w14:paraId="71DDBEAC" w14:textId="77777777" w:rsidTr="00C534FF">
        <w:tc>
          <w:tcPr>
            <w:tcW w:w="8100" w:type="dxa"/>
            <w:gridSpan w:val="4"/>
            <w:shd w:val="clear" w:color="auto" w:fill="auto"/>
          </w:tcPr>
          <w:p w14:paraId="204428CB" w14:textId="77777777" w:rsidR="00C534FF" w:rsidRPr="00C534FF" w:rsidRDefault="00C534FF" w:rsidP="00C534FF">
            <w:pPr>
              <w:keepLines/>
              <w:rPr>
                <w:rFonts w:ascii="Arial" w:hAnsi="Arial" w:cs="Arial"/>
              </w:rPr>
            </w:pPr>
          </w:p>
        </w:tc>
      </w:tr>
      <w:tr w:rsidR="00C534FF" w:rsidRPr="00C534FF" w14:paraId="386FBEB2" w14:textId="77777777" w:rsidTr="00C534FF">
        <w:tc>
          <w:tcPr>
            <w:tcW w:w="2024" w:type="dxa"/>
            <w:shd w:val="clear" w:color="auto" w:fill="auto"/>
          </w:tcPr>
          <w:p w14:paraId="62E8BEE6" w14:textId="77777777" w:rsidR="00C534FF" w:rsidRPr="00C534FF" w:rsidRDefault="00C534FF" w:rsidP="00C534FF">
            <w:pPr>
              <w:pStyle w:val="AttributeSubheading"/>
              <w:keepNext w:val="0"/>
              <w:rPr>
                <w:rFonts w:ascii="Arial" w:hAnsi="Arial" w:cs="Arial"/>
                <w:i w:val="0"/>
                <w:color w:val="F26B73"/>
                <w:szCs w:val="20"/>
              </w:rPr>
            </w:pPr>
            <w:r w:rsidRPr="00C534FF">
              <w:rPr>
                <w:rFonts w:ascii="Arial" w:hAnsi="Arial" w:cs="Arial"/>
                <w:i w:val="0"/>
                <w:color w:val="F26B73"/>
                <w:szCs w:val="20"/>
              </w:rPr>
              <w:t>Location</w:t>
            </w:r>
          </w:p>
        </w:tc>
        <w:tc>
          <w:tcPr>
            <w:tcW w:w="2025" w:type="dxa"/>
            <w:shd w:val="clear" w:color="auto" w:fill="auto"/>
          </w:tcPr>
          <w:p w14:paraId="15F0657C" w14:textId="77777777" w:rsidR="00C534FF" w:rsidRPr="00C534FF" w:rsidRDefault="00C534FF" w:rsidP="00C534FF">
            <w:pPr>
              <w:keepLines/>
              <w:rPr>
                <w:rFonts w:ascii="Arial" w:hAnsi="Arial" w:cs="Arial"/>
              </w:rPr>
            </w:pPr>
            <w:r w:rsidRPr="00C534FF">
              <w:rPr>
                <w:rFonts w:ascii="Arial" w:hAnsi="Arial" w:cs="Arial"/>
                <w:noProof/>
              </w:rPr>
              <w:t>Episode record</w:t>
            </w:r>
          </w:p>
        </w:tc>
        <w:tc>
          <w:tcPr>
            <w:tcW w:w="2025" w:type="dxa"/>
            <w:shd w:val="clear" w:color="auto" w:fill="auto"/>
          </w:tcPr>
          <w:p w14:paraId="4271F70D" w14:textId="77777777" w:rsidR="00C534FF" w:rsidRPr="00C534FF" w:rsidRDefault="00C534FF" w:rsidP="00C534FF">
            <w:pPr>
              <w:pStyle w:val="AttributeSubheading"/>
              <w:keepNext w:val="0"/>
              <w:rPr>
                <w:rFonts w:ascii="Arial" w:hAnsi="Arial" w:cs="Arial"/>
                <w:i w:val="0"/>
                <w:color w:val="F26B73"/>
                <w:szCs w:val="20"/>
              </w:rPr>
            </w:pPr>
            <w:r w:rsidRPr="00C534FF">
              <w:rPr>
                <w:rFonts w:ascii="Arial" w:hAnsi="Arial" w:cs="Arial"/>
                <w:i w:val="0"/>
                <w:color w:val="F26B73"/>
                <w:szCs w:val="20"/>
              </w:rPr>
              <w:t>Position</w:t>
            </w:r>
          </w:p>
        </w:tc>
        <w:tc>
          <w:tcPr>
            <w:tcW w:w="2026" w:type="dxa"/>
            <w:shd w:val="clear" w:color="auto" w:fill="auto"/>
          </w:tcPr>
          <w:p w14:paraId="291F7F9F" w14:textId="77777777" w:rsidR="00C534FF" w:rsidRPr="00C534FF" w:rsidRDefault="00C534FF" w:rsidP="00C534FF">
            <w:pPr>
              <w:keepLines/>
              <w:rPr>
                <w:rFonts w:ascii="Arial" w:hAnsi="Arial" w:cs="Arial"/>
              </w:rPr>
            </w:pPr>
            <w:r w:rsidRPr="00C534FF">
              <w:rPr>
                <w:rFonts w:ascii="Arial" w:hAnsi="Arial" w:cs="Arial"/>
                <w:noProof/>
              </w:rPr>
              <w:t>139</w:t>
            </w:r>
          </w:p>
        </w:tc>
      </w:tr>
      <w:tr w:rsidR="00C534FF" w:rsidRPr="00C534FF" w14:paraId="63CA2BEB" w14:textId="77777777" w:rsidTr="00C534FF">
        <w:tc>
          <w:tcPr>
            <w:tcW w:w="8100" w:type="dxa"/>
            <w:gridSpan w:val="4"/>
            <w:shd w:val="clear" w:color="auto" w:fill="auto"/>
          </w:tcPr>
          <w:p w14:paraId="31F37487" w14:textId="77777777" w:rsidR="00C534FF" w:rsidRPr="00C534FF" w:rsidRDefault="00C534FF" w:rsidP="00C534FF">
            <w:pPr>
              <w:keepLines/>
              <w:rPr>
                <w:rFonts w:ascii="Arial" w:hAnsi="Arial" w:cs="Arial"/>
              </w:rPr>
            </w:pPr>
          </w:p>
        </w:tc>
      </w:tr>
      <w:tr w:rsidR="00C534FF" w:rsidRPr="00C534FF" w14:paraId="7E01EF87" w14:textId="77777777" w:rsidTr="00C534FF">
        <w:tc>
          <w:tcPr>
            <w:tcW w:w="2024" w:type="dxa"/>
            <w:shd w:val="clear" w:color="auto" w:fill="auto"/>
          </w:tcPr>
          <w:p w14:paraId="5E03BE25" w14:textId="77777777" w:rsidR="00C534FF" w:rsidRPr="00C534FF" w:rsidRDefault="00C534FF" w:rsidP="00C534FF">
            <w:pPr>
              <w:pStyle w:val="AttributeSubheading"/>
              <w:rPr>
                <w:rFonts w:ascii="Arial" w:hAnsi="Arial" w:cs="Arial"/>
                <w:i w:val="0"/>
                <w:color w:val="F26B73"/>
                <w:szCs w:val="20"/>
              </w:rPr>
            </w:pPr>
            <w:r w:rsidRPr="00C534FF">
              <w:rPr>
                <w:rFonts w:ascii="Arial" w:hAnsi="Arial" w:cs="Arial"/>
                <w:i w:val="0"/>
                <w:color w:val="F26B73"/>
                <w:szCs w:val="20"/>
              </w:rPr>
              <w:t>Permissible values</w:t>
            </w:r>
          </w:p>
        </w:tc>
        <w:tc>
          <w:tcPr>
            <w:tcW w:w="6076" w:type="dxa"/>
            <w:gridSpan w:val="3"/>
            <w:shd w:val="clear" w:color="auto" w:fill="auto"/>
          </w:tcPr>
          <w:p w14:paraId="50A2813C" w14:textId="77777777" w:rsidR="00C534FF" w:rsidRPr="00C534FF" w:rsidRDefault="00C534FF" w:rsidP="00C534FF">
            <w:pPr>
              <w:keepNext/>
              <w:keepLines/>
              <w:rPr>
                <w:rFonts w:ascii="Arial" w:hAnsi="Arial" w:cs="Arial"/>
                <w:b/>
                <w:noProof/>
              </w:rPr>
            </w:pPr>
            <w:r w:rsidRPr="00C534FF">
              <w:rPr>
                <w:rFonts w:ascii="Arial" w:hAnsi="Arial" w:cs="Arial"/>
                <w:b/>
                <w:noProof/>
              </w:rPr>
              <w:t>Code</w:t>
            </w:r>
            <w:r w:rsidRPr="00C534FF">
              <w:rPr>
                <w:rFonts w:ascii="Arial" w:hAnsi="Arial" w:cs="Arial"/>
                <w:b/>
                <w:noProof/>
              </w:rPr>
              <w:tab/>
              <w:t>Descriptor</w:t>
            </w:r>
          </w:p>
          <w:p w14:paraId="0544B4F1" w14:textId="77777777" w:rsidR="00C534FF" w:rsidRPr="00C534FF" w:rsidRDefault="00C534FF" w:rsidP="00C534FF">
            <w:pPr>
              <w:keepNext/>
              <w:keepLines/>
              <w:rPr>
                <w:rFonts w:ascii="Arial" w:hAnsi="Arial" w:cs="Arial"/>
                <w:noProof/>
              </w:rPr>
            </w:pPr>
            <w:r w:rsidRPr="00C534FF">
              <w:rPr>
                <w:rFonts w:ascii="Arial" w:hAnsi="Arial" w:cs="Arial"/>
                <w:noProof/>
              </w:rPr>
              <w:t>1</w:t>
            </w:r>
            <w:r w:rsidRPr="00C534FF">
              <w:rPr>
                <w:rFonts w:ascii="Arial" w:hAnsi="Arial" w:cs="Arial"/>
                <w:noProof/>
              </w:rPr>
              <w:tab/>
              <w:t>None</w:t>
            </w:r>
          </w:p>
          <w:p w14:paraId="37DE225F" w14:textId="77777777" w:rsidR="00C534FF" w:rsidRPr="00C534FF" w:rsidRDefault="00C534FF" w:rsidP="00C534FF">
            <w:pPr>
              <w:keepNext/>
              <w:keepLines/>
              <w:rPr>
                <w:rFonts w:ascii="Arial" w:hAnsi="Arial" w:cs="Arial"/>
                <w:noProof/>
              </w:rPr>
            </w:pPr>
            <w:r w:rsidRPr="00C534FF">
              <w:rPr>
                <w:rFonts w:ascii="Arial" w:hAnsi="Arial" w:cs="Arial"/>
                <w:noProof/>
              </w:rPr>
              <w:t>2</w:t>
            </w:r>
            <w:r w:rsidRPr="00C534FF">
              <w:rPr>
                <w:rFonts w:ascii="Arial" w:hAnsi="Arial" w:cs="Arial"/>
                <w:noProof/>
              </w:rPr>
              <w:tab/>
              <w:t xml:space="preserve">One dose </w:t>
            </w:r>
          </w:p>
          <w:p w14:paraId="5FD95F6A" w14:textId="77777777" w:rsidR="00C534FF" w:rsidRPr="00C534FF" w:rsidRDefault="00C534FF" w:rsidP="00C534FF">
            <w:pPr>
              <w:keepNext/>
              <w:keepLines/>
              <w:rPr>
                <w:rFonts w:ascii="Arial" w:hAnsi="Arial" w:cs="Arial"/>
                <w:noProof/>
              </w:rPr>
            </w:pPr>
            <w:r w:rsidRPr="00C534FF">
              <w:rPr>
                <w:rFonts w:ascii="Arial" w:hAnsi="Arial" w:cs="Arial"/>
                <w:noProof/>
              </w:rPr>
              <w:t>3</w:t>
            </w:r>
            <w:r w:rsidRPr="00C534FF">
              <w:rPr>
                <w:rFonts w:ascii="Arial" w:hAnsi="Arial" w:cs="Arial"/>
                <w:noProof/>
              </w:rPr>
              <w:tab/>
              <w:t>Two doses (one course)</w:t>
            </w:r>
          </w:p>
          <w:p w14:paraId="312E5B99" w14:textId="77777777" w:rsidR="00C534FF" w:rsidRPr="00C534FF" w:rsidRDefault="00C534FF" w:rsidP="00C534FF">
            <w:pPr>
              <w:keepNext/>
              <w:keepLines/>
              <w:rPr>
                <w:rFonts w:ascii="Arial" w:hAnsi="Arial" w:cs="Arial"/>
                <w:noProof/>
              </w:rPr>
            </w:pPr>
            <w:r w:rsidRPr="00C534FF">
              <w:rPr>
                <w:rFonts w:ascii="Arial" w:hAnsi="Arial" w:cs="Arial"/>
                <w:noProof/>
              </w:rPr>
              <w:t>4</w:t>
            </w:r>
            <w:r w:rsidRPr="00C534FF">
              <w:rPr>
                <w:rFonts w:ascii="Arial" w:hAnsi="Arial" w:cs="Arial"/>
                <w:noProof/>
              </w:rPr>
              <w:tab/>
              <w:t>More than two doses</w:t>
            </w:r>
          </w:p>
          <w:p w14:paraId="5A7CBA3F" w14:textId="77777777" w:rsidR="00C534FF" w:rsidRPr="00C534FF" w:rsidRDefault="00C534FF" w:rsidP="007F4CBE">
            <w:pPr>
              <w:keepNext/>
              <w:keepLines/>
              <w:rPr>
                <w:rFonts w:ascii="Arial" w:hAnsi="Arial" w:cs="Arial"/>
              </w:rPr>
            </w:pPr>
            <w:r w:rsidRPr="00C534FF">
              <w:rPr>
                <w:rFonts w:ascii="Arial" w:hAnsi="Arial" w:cs="Arial"/>
                <w:noProof/>
              </w:rPr>
              <w:t>9</w:t>
            </w:r>
            <w:r w:rsidRPr="00C534FF">
              <w:rPr>
                <w:rFonts w:ascii="Arial" w:hAnsi="Arial" w:cs="Arial"/>
                <w:noProof/>
              </w:rPr>
              <w:tab/>
              <w:t>Not stated/adequately described</w:t>
            </w:r>
          </w:p>
        </w:tc>
      </w:tr>
      <w:tr w:rsidR="00C534FF" w:rsidRPr="00C534FF" w14:paraId="150FFF8C" w14:textId="77777777" w:rsidTr="00C534FF">
        <w:tc>
          <w:tcPr>
            <w:tcW w:w="8100" w:type="dxa"/>
            <w:gridSpan w:val="4"/>
            <w:shd w:val="clear" w:color="auto" w:fill="auto"/>
          </w:tcPr>
          <w:p w14:paraId="2B4F1CC8" w14:textId="77777777" w:rsidR="00C534FF" w:rsidRPr="00C534FF" w:rsidRDefault="00C534FF" w:rsidP="00C534FF">
            <w:pPr>
              <w:keepLines/>
              <w:rPr>
                <w:rFonts w:ascii="Arial" w:hAnsi="Arial" w:cs="Arial"/>
              </w:rPr>
            </w:pPr>
          </w:p>
        </w:tc>
      </w:tr>
      <w:tr w:rsidR="00C534FF" w:rsidRPr="00C534FF" w14:paraId="15F3F48D" w14:textId="77777777" w:rsidTr="00C534FF">
        <w:tblPrEx>
          <w:tblLook w:val="04A0" w:firstRow="1" w:lastRow="0" w:firstColumn="1" w:lastColumn="0" w:noHBand="0" w:noVBand="1"/>
        </w:tblPrEx>
        <w:tc>
          <w:tcPr>
            <w:tcW w:w="2024" w:type="dxa"/>
            <w:shd w:val="clear" w:color="auto" w:fill="auto"/>
          </w:tcPr>
          <w:p w14:paraId="21CB5E00" w14:textId="77777777" w:rsidR="00C534FF" w:rsidRPr="00C534FF" w:rsidRDefault="00C534FF" w:rsidP="00C534FF">
            <w:pPr>
              <w:pStyle w:val="AttributeSubheading"/>
              <w:keepNext w:val="0"/>
              <w:rPr>
                <w:rFonts w:ascii="Arial" w:hAnsi="Arial" w:cs="Arial"/>
                <w:i w:val="0"/>
                <w:color w:val="F26B73"/>
                <w:szCs w:val="20"/>
              </w:rPr>
            </w:pPr>
            <w:r w:rsidRPr="00C534FF">
              <w:rPr>
                <w:rFonts w:ascii="Arial" w:hAnsi="Arial" w:cs="Arial"/>
                <w:i w:val="0"/>
                <w:color w:val="F26B73"/>
                <w:szCs w:val="20"/>
              </w:rPr>
              <w:t>Reporting guide</w:t>
            </w:r>
          </w:p>
        </w:tc>
        <w:tc>
          <w:tcPr>
            <w:tcW w:w="6076" w:type="dxa"/>
            <w:gridSpan w:val="3"/>
            <w:shd w:val="clear" w:color="auto" w:fill="auto"/>
          </w:tcPr>
          <w:p w14:paraId="11E1EC10" w14:textId="77777777" w:rsidR="00C534FF" w:rsidRPr="00C534FF" w:rsidRDefault="00C534FF" w:rsidP="00C534FF">
            <w:pPr>
              <w:keepLines/>
              <w:rPr>
                <w:rFonts w:ascii="Arial" w:hAnsi="Arial" w:cs="Arial"/>
              </w:rPr>
            </w:pPr>
            <w:r w:rsidRPr="00C534FF">
              <w:rPr>
                <w:rFonts w:ascii="Arial" w:hAnsi="Arial" w:cs="Arial"/>
                <w:noProof/>
              </w:rPr>
              <w:t>Report the number of steroid doses given during the pregnancy episode</w:t>
            </w:r>
          </w:p>
          <w:p w14:paraId="2329CEEC" w14:textId="77777777" w:rsidR="00C534FF" w:rsidRPr="00C534FF" w:rsidRDefault="00C534FF" w:rsidP="00C534FF">
            <w:pPr>
              <w:keepLines/>
              <w:rPr>
                <w:rFonts w:ascii="Arial" w:hAnsi="Arial" w:cs="Arial"/>
              </w:rPr>
            </w:pPr>
          </w:p>
        </w:tc>
      </w:tr>
      <w:tr w:rsidR="00C534FF" w:rsidRPr="00C534FF" w14:paraId="604794CF" w14:textId="77777777" w:rsidTr="00C534FF">
        <w:tc>
          <w:tcPr>
            <w:tcW w:w="8100" w:type="dxa"/>
            <w:gridSpan w:val="4"/>
            <w:shd w:val="clear" w:color="auto" w:fill="auto"/>
          </w:tcPr>
          <w:p w14:paraId="4AF97D45" w14:textId="77777777" w:rsidR="00C534FF" w:rsidRPr="00C534FF" w:rsidRDefault="00C534FF" w:rsidP="00C534FF">
            <w:pPr>
              <w:keepLines/>
              <w:rPr>
                <w:rFonts w:ascii="Arial" w:hAnsi="Arial" w:cs="Arial"/>
              </w:rPr>
            </w:pPr>
          </w:p>
        </w:tc>
      </w:tr>
      <w:tr w:rsidR="00C534FF" w:rsidRPr="00C534FF" w14:paraId="01C32F59" w14:textId="77777777" w:rsidTr="00C534FF">
        <w:tc>
          <w:tcPr>
            <w:tcW w:w="2024" w:type="dxa"/>
            <w:shd w:val="clear" w:color="auto" w:fill="auto"/>
          </w:tcPr>
          <w:p w14:paraId="3524B3C0" w14:textId="77777777" w:rsidR="00C534FF" w:rsidRPr="00C534FF" w:rsidRDefault="00C534FF" w:rsidP="00C534FF">
            <w:pPr>
              <w:pStyle w:val="AttributeSubheading"/>
              <w:keepNext w:val="0"/>
              <w:rPr>
                <w:rFonts w:ascii="Arial" w:hAnsi="Arial" w:cs="Arial"/>
                <w:i w:val="0"/>
                <w:color w:val="F26B73"/>
                <w:szCs w:val="20"/>
              </w:rPr>
            </w:pPr>
            <w:r w:rsidRPr="00C534FF">
              <w:rPr>
                <w:rFonts w:ascii="Arial" w:hAnsi="Arial" w:cs="Arial"/>
                <w:i w:val="0"/>
                <w:color w:val="F26B73"/>
                <w:szCs w:val="20"/>
              </w:rPr>
              <w:t>Reported by</w:t>
            </w:r>
          </w:p>
        </w:tc>
        <w:tc>
          <w:tcPr>
            <w:tcW w:w="6076" w:type="dxa"/>
            <w:gridSpan w:val="3"/>
            <w:shd w:val="clear" w:color="auto" w:fill="auto"/>
          </w:tcPr>
          <w:p w14:paraId="5C108B77" w14:textId="77777777" w:rsidR="00C534FF" w:rsidRPr="00C534FF" w:rsidRDefault="00C534FF" w:rsidP="00C534FF">
            <w:pPr>
              <w:keepLines/>
              <w:rPr>
                <w:rFonts w:ascii="Arial" w:hAnsi="Arial" w:cs="Arial"/>
              </w:rPr>
            </w:pPr>
            <w:r w:rsidRPr="00C534FF">
              <w:rPr>
                <w:rFonts w:ascii="Arial" w:hAnsi="Arial" w:cs="Arial"/>
                <w:noProof/>
              </w:rPr>
              <w:t xml:space="preserve">All Victorian hospitals where a </w:t>
            </w:r>
            <w:r w:rsidRPr="004125B6">
              <w:rPr>
                <w:rFonts w:ascii="Arial" w:hAnsi="Arial" w:cs="Arial"/>
                <w:strike/>
                <w:noProof/>
              </w:rPr>
              <w:t xml:space="preserve">live </w:t>
            </w:r>
            <w:r w:rsidRPr="00C534FF">
              <w:rPr>
                <w:rFonts w:ascii="Arial" w:hAnsi="Arial" w:cs="Arial"/>
                <w:noProof/>
              </w:rPr>
              <w:t>birth has occurred and homebirth practitioners</w:t>
            </w:r>
          </w:p>
        </w:tc>
      </w:tr>
      <w:tr w:rsidR="00C534FF" w:rsidRPr="00C534FF" w14:paraId="5D320B26" w14:textId="77777777" w:rsidTr="00C534FF">
        <w:tc>
          <w:tcPr>
            <w:tcW w:w="8100" w:type="dxa"/>
            <w:gridSpan w:val="4"/>
            <w:shd w:val="clear" w:color="auto" w:fill="auto"/>
          </w:tcPr>
          <w:p w14:paraId="37FC1803" w14:textId="77777777" w:rsidR="00C534FF" w:rsidRPr="00C534FF" w:rsidRDefault="00C534FF" w:rsidP="00C534FF">
            <w:pPr>
              <w:keepLines/>
              <w:rPr>
                <w:rFonts w:ascii="Arial" w:hAnsi="Arial" w:cs="Arial"/>
              </w:rPr>
            </w:pPr>
          </w:p>
        </w:tc>
      </w:tr>
      <w:tr w:rsidR="00C534FF" w:rsidRPr="00C534FF" w14:paraId="445A4183" w14:textId="77777777" w:rsidTr="00C534FF">
        <w:tc>
          <w:tcPr>
            <w:tcW w:w="2024" w:type="dxa"/>
            <w:shd w:val="clear" w:color="auto" w:fill="auto"/>
          </w:tcPr>
          <w:p w14:paraId="63E29C66" w14:textId="77777777" w:rsidR="00C534FF" w:rsidRPr="00C534FF" w:rsidRDefault="00C534FF" w:rsidP="00C534FF">
            <w:pPr>
              <w:pStyle w:val="AttributeSubheading"/>
              <w:keepNext w:val="0"/>
              <w:rPr>
                <w:rFonts w:ascii="Arial" w:hAnsi="Arial" w:cs="Arial"/>
                <w:i w:val="0"/>
                <w:color w:val="F26B73"/>
                <w:szCs w:val="20"/>
              </w:rPr>
            </w:pPr>
            <w:r w:rsidRPr="00C534FF">
              <w:rPr>
                <w:rFonts w:ascii="Arial" w:hAnsi="Arial" w:cs="Arial"/>
                <w:i w:val="0"/>
                <w:color w:val="F26B73"/>
                <w:szCs w:val="20"/>
              </w:rPr>
              <w:t>Reported for</w:t>
            </w:r>
          </w:p>
        </w:tc>
        <w:tc>
          <w:tcPr>
            <w:tcW w:w="6076" w:type="dxa"/>
            <w:gridSpan w:val="3"/>
            <w:shd w:val="clear" w:color="auto" w:fill="auto"/>
          </w:tcPr>
          <w:p w14:paraId="0796EEF7" w14:textId="77777777" w:rsidR="00C534FF" w:rsidRPr="00C534FF" w:rsidRDefault="00C534FF" w:rsidP="00C534FF">
            <w:pPr>
              <w:keepLines/>
              <w:rPr>
                <w:rFonts w:ascii="Arial" w:hAnsi="Arial" w:cs="Arial"/>
              </w:rPr>
            </w:pPr>
            <w:r w:rsidRPr="00C534FF">
              <w:rPr>
                <w:rFonts w:ascii="Arial" w:hAnsi="Arial" w:cs="Arial"/>
                <w:noProof/>
              </w:rPr>
              <w:t xml:space="preserve">All </w:t>
            </w:r>
            <w:r w:rsidRPr="004125B6">
              <w:rPr>
                <w:rFonts w:ascii="Arial" w:hAnsi="Arial" w:cs="Arial"/>
                <w:strike/>
                <w:noProof/>
              </w:rPr>
              <w:t xml:space="preserve">live </w:t>
            </w:r>
            <w:r w:rsidRPr="00C534FF">
              <w:rPr>
                <w:rFonts w:ascii="Arial" w:hAnsi="Arial" w:cs="Arial"/>
                <w:noProof/>
              </w:rPr>
              <w:t>birth episodes</w:t>
            </w:r>
          </w:p>
        </w:tc>
      </w:tr>
      <w:tr w:rsidR="00C534FF" w:rsidRPr="00C534FF" w14:paraId="141744DC" w14:textId="77777777" w:rsidTr="00C534FF">
        <w:tc>
          <w:tcPr>
            <w:tcW w:w="8100" w:type="dxa"/>
            <w:gridSpan w:val="4"/>
            <w:shd w:val="clear" w:color="auto" w:fill="auto"/>
          </w:tcPr>
          <w:p w14:paraId="559018E1" w14:textId="77777777" w:rsidR="00C534FF" w:rsidRPr="00C534FF" w:rsidRDefault="00C534FF" w:rsidP="00C534FF">
            <w:pPr>
              <w:keepLines/>
              <w:rPr>
                <w:rFonts w:ascii="Arial" w:hAnsi="Arial" w:cs="Arial"/>
              </w:rPr>
            </w:pPr>
          </w:p>
        </w:tc>
      </w:tr>
      <w:tr w:rsidR="00C534FF" w:rsidRPr="00C534FF" w14:paraId="31518EB8" w14:textId="77777777" w:rsidTr="00C534FF">
        <w:tblPrEx>
          <w:tblLook w:val="04A0" w:firstRow="1" w:lastRow="0" w:firstColumn="1" w:lastColumn="0" w:noHBand="0" w:noVBand="1"/>
        </w:tblPrEx>
        <w:tc>
          <w:tcPr>
            <w:tcW w:w="2024" w:type="dxa"/>
            <w:shd w:val="clear" w:color="auto" w:fill="auto"/>
          </w:tcPr>
          <w:p w14:paraId="5BB96C95" w14:textId="77777777" w:rsidR="00C534FF" w:rsidRPr="00C534FF" w:rsidRDefault="00C534FF" w:rsidP="00C534FF">
            <w:pPr>
              <w:pStyle w:val="AttributeSubheading"/>
              <w:keepNext w:val="0"/>
              <w:rPr>
                <w:rFonts w:ascii="Arial" w:hAnsi="Arial" w:cs="Arial"/>
                <w:i w:val="0"/>
                <w:color w:val="F26B73"/>
                <w:szCs w:val="20"/>
              </w:rPr>
            </w:pPr>
            <w:r w:rsidRPr="00C534FF">
              <w:rPr>
                <w:rFonts w:ascii="Arial" w:hAnsi="Arial" w:cs="Arial"/>
                <w:i w:val="0"/>
                <w:color w:val="F26B73"/>
                <w:szCs w:val="20"/>
              </w:rPr>
              <w:t>Related concepts (Section 2):</w:t>
            </w:r>
          </w:p>
        </w:tc>
        <w:tc>
          <w:tcPr>
            <w:tcW w:w="6076" w:type="dxa"/>
            <w:gridSpan w:val="3"/>
            <w:shd w:val="clear" w:color="auto" w:fill="auto"/>
          </w:tcPr>
          <w:p w14:paraId="738786F6" w14:textId="77777777" w:rsidR="00C534FF" w:rsidRPr="00C534FF" w:rsidRDefault="00C534FF" w:rsidP="00C534FF">
            <w:pPr>
              <w:keepLines/>
              <w:rPr>
                <w:rFonts w:ascii="Arial" w:hAnsi="Arial" w:cs="Arial"/>
              </w:rPr>
            </w:pPr>
            <w:r w:rsidRPr="00C534FF">
              <w:rPr>
                <w:rFonts w:ascii="Arial" w:hAnsi="Arial" w:cs="Arial"/>
                <w:noProof/>
              </w:rPr>
              <w:t>None specified</w:t>
            </w:r>
          </w:p>
        </w:tc>
      </w:tr>
      <w:tr w:rsidR="00C534FF" w:rsidRPr="00C534FF" w14:paraId="56642BC9" w14:textId="77777777" w:rsidTr="00C534FF">
        <w:tc>
          <w:tcPr>
            <w:tcW w:w="8100" w:type="dxa"/>
            <w:gridSpan w:val="4"/>
            <w:shd w:val="clear" w:color="auto" w:fill="auto"/>
          </w:tcPr>
          <w:p w14:paraId="20DCEC5B" w14:textId="77777777" w:rsidR="00C534FF" w:rsidRPr="00C534FF" w:rsidRDefault="00C534FF" w:rsidP="00C534FF">
            <w:pPr>
              <w:keepLines/>
              <w:rPr>
                <w:rFonts w:ascii="Arial" w:hAnsi="Arial" w:cs="Arial"/>
              </w:rPr>
            </w:pPr>
          </w:p>
        </w:tc>
      </w:tr>
      <w:tr w:rsidR="00C534FF" w:rsidRPr="00C534FF" w14:paraId="3EFD349C" w14:textId="77777777" w:rsidTr="00C534FF">
        <w:tblPrEx>
          <w:tblLook w:val="04A0" w:firstRow="1" w:lastRow="0" w:firstColumn="1" w:lastColumn="0" w:noHBand="0" w:noVBand="1"/>
        </w:tblPrEx>
        <w:tc>
          <w:tcPr>
            <w:tcW w:w="2024" w:type="dxa"/>
            <w:shd w:val="clear" w:color="auto" w:fill="auto"/>
          </w:tcPr>
          <w:p w14:paraId="5BF097DB" w14:textId="77777777" w:rsidR="00C534FF" w:rsidRPr="00C534FF" w:rsidRDefault="00C534FF" w:rsidP="00C534FF">
            <w:pPr>
              <w:pStyle w:val="AttributeSubheading"/>
              <w:keepNext w:val="0"/>
              <w:rPr>
                <w:rFonts w:ascii="Arial" w:hAnsi="Arial" w:cs="Arial"/>
                <w:i w:val="0"/>
                <w:color w:val="F26B73"/>
                <w:szCs w:val="20"/>
              </w:rPr>
            </w:pPr>
            <w:r w:rsidRPr="00C534FF">
              <w:rPr>
                <w:rFonts w:ascii="Arial" w:hAnsi="Arial" w:cs="Arial"/>
                <w:i w:val="0"/>
                <w:color w:val="F26B73"/>
                <w:szCs w:val="20"/>
              </w:rPr>
              <w:t>Related data items (this section):</w:t>
            </w:r>
          </w:p>
        </w:tc>
        <w:tc>
          <w:tcPr>
            <w:tcW w:w="6076" w:type="dxa"/>
            <w:gridSpan w:val="3"/>
            <w:shd w:val="clear" w:color="auto" w:fill="auto"/>
          </w:tcPr>
          <w:p w14:paraId="37FEA498" w14:textId="77777777" w:rsidR="00C534FF" w:rsidRPr="00C534FF" w:rsidRDefault="00C534FF" w:rsidP="00C534FF">
            <w:pPr>
              <w:pStyle w:val="ListParagraph"/>
              <w:keepLines/>
              <w:ind w:left="0"/>
              <w:rPr>
                <w:rFonts w:ascii="Arial" w:hAnsi="Arial" w:cs="Arial"/>
              </w:rPr>
            </w:pPr>
            <w:r w:rsidRPr="00C534FF">
              <w:rPr>
                <w:rFonts w:ascii="Arial" w:hAnsi="Arial" w:cs="Arial"/>
                <w:noProof/>
              </w:rPr>
              <w:t>The number of steroid doses</w:t>
            </w:r>
            <w:r w:rsidRPr="00C534FF">
              <w:rPr>
                <w:rFonts w:ascii="Arial" w:hAnsi="Arial" w:cs="Arial"/>
              </w:rPr>
              <w:t xml:space="preserve"> </w:t>
            </w:r>
          </w:p>
        </w:tc>
      </w:tr>
      <w:tr w:rsidR="00C534FF" w:rsidRPr="00C534FF" w14:paraId="0659CD50" w14:textId="77777777" w:rsidTr="00C534FF">
        <w:tc>
          <w:tcPr>
            <w:tcW w:w="8100" w:type="dxa"/>
            <w:gridSpan w:val="4"/>
            <w:shd w:val="clear" w:color="auto" w:fill="auto"/>
          </w:tcPr>
          <w:p w14:paraId="12D812E6" w14:textId="77777777" w:rsidR="00C534FF" w:rsidRPr="00C534FF" w:rsidRDefault="00C534FF" w:rsidP="00C534FF">
            <w:pPr>
              <w:keepLines/>
              <w:rPr>
                <w:rFonts w:ascii="Arial" w:hAnsi="Arial" w:cs="Arial"/>
              </w:rPr>
            </w:pPr>
          </w:p>
        </w:tc>
      </w:tr>
      <w:tr w:rsidR="00C534FF" w:rsidRPr="00C534FF" w14:paraId="2FF7E5C9" w14:textId="77777777" w:rsidTr="00C534FF">
        <w:tblPrEx>
          <w:tblLook w:val="04A0" w:firstRow="1" w:lastRow="0" w:firstColumn="1" w:lastColumn="0" w:noHBand="0" w:noVBand="1"/>
        </w:tblPrEx>
        <w:trPr>
          <w:trHeight w:val="1020"/>
        </w:trPr>
        <w:tc>
          <w:tcPr>
            <w:tcW w:w="2024" w:type="dxa"/>
            <w:shd w:val="clear" w:color="auto" w:fill="auto"/>
          </w:tcPr>
          <w:p w14:paraId="3E261BAD" w14:textId="77777777" w:rsidR="00C534FF" w:rsidRPr="00C534FF" w:rsidRDefault="00C534FF" w:rsidP="007F4CBE">
            <w:pPr>
              <w:pStyle w:val="AttributeSubheading"/>
              <w:keepNext w:val="0"/>
              <w:rPr>
                <w:rFonts w:ascii="Arial" w:hAnsi="Arial" w:cs="Arial"/>
                <w:i w:val="0"/>
                <w:color w:val="F26B73"/>
                <w:szCs w:val="20"/>
              </w:rPr>
            </w:pPr>
            <w:r w:rsidRPr="00C534FF">
              <w:rPr>
                <w:rFonts w:ascii="Arial" w:hAnsi="Arial" w:cs="Arial"/>
                <w:i w:val="0"/>
                <w:color w:val="F26B73"/>
                <w:szCs w:val="20"/>
              </w:rPr>
              <w:t>Related business rules (Section 4):</w:t>
            </w:r>
          </w:p>
        </w:tc>
        <w:tc>
          <w:tcPr>
            <w:tcW w:w="6076" w:type="dxa"/>
            <w:gridSpan w:val="3"/>
            <w:shd w:val="clear" w:color="auto" w:fill="auto"/>
          </w:tcPr>
          <w:p w14:paraId="57009CBB" w14:textId="77777777" w:rsidR="00C534FF" w:rsidRPr="00C534FF" w:rsidRDefault="00C534FF" w:rsidP="00C534FF">
            <w:pPr>
              <w:pStyle w:val="ListParagraph"/>
              <w:keepLines/>
              <w:ind w:left="0"/>
              <w:rPr>
                <w:rFonts w:ascii="Arial" w:hAnsi="Arial" w:cs="Arial"/>
              </w:rPr>
            </w:pPr>
            <w:r w:rsidRPr="00C534FF">
              <w:rPr>
                <w:rFonts w:ascii="Arial" w:hAnsi="Arial" w:cs="Arial"/>
              </w:rPr>
              <w:t xml:space="preserve">Birth status. </w:t>
            </w:r>
            <w:r w:rsidRPr="00C534FF">
              <w:rPr>
                <w:rFonts w:ascii="Arial" w:hAnsi="Arial" w:cs="Arial"/>
                <w:noProof/>
              </w:rPr>
              <w:t>Mandatory to report data items</w:t>
            </w:r>
          </w:p>
          <w:p w14:paraId="4D898674" w14:textId="77777777" w:rsidR="00C534FF" w:rsidRPr="00C534FF" w:rsidRDefault="00C534FF" w:rsidP="00C534FF">
            <w:pPr>
              <w:pStyle w:val="ListParagraph"/>
              <w:keepLines/>
              <w:ind w:left="0"/>
              <w:rPr>
                <w:rFonts w:ascii="Arial" w:hAnsi="Arial" w:cs="Arial"/>
              </w:rPr>
            </w:pPr>
          </w:p>
        </w:tc>
      </w:tr>
    </w:tbl>
    <w:p w14:paraId="54371B19" w14:textId="77777777" w:rsidR="00C534FF" w:rsidRPr="00C534FF" w:rsidRDefault="00C534FF" w:rsidP="00C534FF">
      <w:pPr>
        <w:keepLines/>
        <w:rPr>
          <w:rStyle w:val="Strong"/>
          <w:rFonts w:ascii="Arial" w:eastAsia="MS Gothic" w:hAnsi="Arial" w:cs="Arial"/>
          <w:b w:val="0"/>
          <w:bCs w:val="0"/>
          <w:lang w:eastAsia="en-AU"/>
        </w:rPr>
      </w:pPr>
      <w:r w:rsidRPr="00C534FF">
        <w:rPr>
          <w:rStyle w:val="Strong"/>
          <w:rFonts w:ascii="Arial" w:eastAsia="MS Gothic" w:hAnsi="Arial" w:cs="Arial"/>
        </w:rPr>
        <w:t>Administration</w:t>
      </w:r>
    </w:p>
    <w:p w14:paraId="61176812" w14:textId="77777777" w:rsidR="00C534FF" w:rsidRPr="00C534FF" w:rsidRDefault="00C534FF" w:rsidP="00C534FF">
      <w:pPr>
        <w:pStyle w:val="AttributeSubheading"/>
        <w:keepNext w:val="0"/>
        <w:rPr>
          <w:rFonts w:ascii="Arial" w:hAnsi="Arial" w:cs="Arial"/>
          <w:i w:val="0"/>
          <w:szCs w:val="20"/>
        </w:rPr>
      </w:pPr>
    </w:p>
    <w:tbl>
      <w:tblPr>
        <w:tblW w:w="8513" w:type="dxa"/>
        <w:tblInd w:w="648" w:type="dxa"/>
        <w:tblLook w:val="01E0" w:firstRow="1" w:lastRow="1" w:firstColumn="1" w:lastColumn="1" w:noHBand="0" w:noVBand="0"/>
      </w:tblPr>
      <w:tblGrid>
        <w:gridCol w:w="2128"/>
        <w:gridCol w:w="2128"/>
        <w:gridCol w:w="2128"/>
        <w:gridCol w:w="2129"/>
      </w:tblGrid>
      <w:tr w:rsidR="00C534FF" w:rsidRPr="00C534FF" w14:paraId="42EF439D" w14:textId="77777777" w:rsidTr="00C534FF">
        <w:trPr>
          <w:trHeight w:val="470"/>
        </w:trPr>
        <w:tc>
          <w:tcPr>
            <w:tcW w:w="2128" w:type="dxa"/>
            <w:shd w:val="clear" w:color="auto" w:fill="auto"/>
          </w:tcPr>
          <w:p w14:paraId="5A005A25" w14:textId="77777777" w:rsidR="00C534FF" w:rsidRPr="00C534FF" w:rsidRDefault="00C534FF" w:rsidP="00C534FF">
            <w:pPr>
              <w:pStyle w:val="AttributeSubheading"/>
              <w:keepNext w:val="0"/>
              <w:rPr>
                <w:rFonts w:ascii="Arial" w:hAnsi="Arial" w:cs="Arial"/>
                <w:i w:val="0"/>
                <w:color w:val="F26B73"/>
                <w:szCs w:val="20"/>
              </w:rPr>
            </w:pPr>
            <w:r w:rsidRPr="00C534FF">
              <w:rPr>
                <w:rFonts w:ascii="Arial" w:hAnsi="Arial" w:cs="Arial"/>
                <w:i w:val="0"/>
                <w:color w:val="F26B73"/>
                <w:szCs w:val="20"/>
              </w:rPr>
              <w:t>Principal data users</w:t>
            </w:r>
          </w:p>
        </w:tc>
        <w:tc>
          <w:tcPr>
            <w:tcW w:w="6385" w:type="dxa"/>
            <w:gridSpan w:val="3"/>
            <w:shd w:val="clear" w:color="auto" w:fill="auto"/>
          </w:tcPr>
          <w:p w14:paraId="5A8F34F3" w14:textId="77777777" w:rsidR="00C534FF" w:rsidRPr="00C534FF" w:rsidRDefault="00C534FF" w:rsidP="00C534FF">
            <w:pPr>
              <w:keepLines/>
              <w:rPr>
                <w:rFonts w:ascii="Arial" w:hAnsi="Arial" w:cs="Arial"/>
              </w:rPr>
            </w:pPr>
            <w:r w:rsidRPr="00C534FF">
              <w:rPr>
                <w:rFonts w:ascii="Arial" w:hAnsi="Arial" w:cs="Arial"/>
                <w:noProof/>
              </w:rPr>
              <w:t>Consultative Council on Obstetric and Paediatric Mortality and Morbidity</w:t>
            </w:r>
          </w:p>
        </w:tc>
      </w:tr>
      <w:tr w:rsidR="00C534FF" w:rsidRPr="00C534FF" w14:paraId="0F8D004E" w14:textId="77777777" w:rsidTr="00C534FF">
        <w:trPr>
          <w:trHeight w:val="254"/>
        </w:trPr>
        <w:tc>
          <w:tcPr>
            <w:tcW w:w="8513" w:type="dxa"/>
            <w:gridSpan w:val="4"/>
            <w:shd w:val="clear" w:color="auto" w:fill="auto"/>
          </w:tcPr>
          <w:p w14:paraId="7001C91B" w14:textId="77777777" w:rsidR="00C534FF" w:rsidRPr="00C534FF" w:rsidRDefault="00C534FF" w:rsidP="00C534FF">
            <w:pPr>
              <w:keepLines/>
              <w:rPr>
                <w:rFonts w:ascii="Arial" w:hAnsi="Arial" w:cs="Arial"/>
              </w:rPr>
            </w:pPr>
          </w:p>
        </w:tc>
      </w:tr>
      <w:tr w:rsidR="00C534FF" w:rsidRPr="00C534FF" w14:paraId="429ADDCD" w14:textId="77777777" w:rsidTr="00C534FF">
        <w:trPr>
          <w:trHeight w:val="470"/>
        </w:trPr>
        <w:tc>
          <w:tcPr>
            <w:tcW w:w="2128" w:type="dxa"/>
            <w:shd w:val="clear" w:color="auto" w:fill="auto"/>
          </w:tcPr>
          <w:p w14:paraId="2F516E9A" w14:textId="77777777" w:rsidR="00C534FF" w:rsidRPr="00C534FF" w:rsidRDefault="00C534FF" w:rsidP="00C534FF">
            <w:pPr>
              <w:pStyle w:val="AttributeSubheading"/>
              <w:keepNext w:val="0"/>
              <w:rPr>
                <w:rFonts w:ascii="Arial" w:hAnsi="Arial" w:cs="Arial"/>
                <w:i w:val="0"/>
                <w:color w:val="F26B73"/>
                <w:szCs w:val="20"/>
              </w:rPr>
            </w:pPr>
            <w:r w:rsidRPr="00C534FF">
              <w:rPr>
                <w:rFonts w:ascii="Arial" w:hAnsi="Arial" w:cs="Arial"/>
                <w:i w:val="0"/>
                <w:color w:val="F26B73"/>
                <w:szCs w:val="20"/>
              </w:rPr>
              <w:t>Definition source</w:t>
            </w:r>
          </w:p>
        </w:tc>
        <w:tc>
          <w:tcPr>
            <w:tcW w:w="2128" w:type="dxa"/>
            <w:shd w:val="clear" w:color="auto" w:fill="auto"/>
          </w:tcPr>
          <w:p w14:paraId="620CE19C" w14:textId="77777777" w:rsidR="00C534FF" w:rsidRPr="00C534FF" w:rsidRDefault="00C534FF" w:rsidP="00C534FF">
            <w:pPr>
              <w:keepLines/>
              <w:rPr>
                <w:rFonts w:ascii="Arial" w:hAnsi="Arial" w:cs="Arial"/>
              </w:rPr>
            </w:pPr>
            <w:r w:rsidRPr="00C534FF">
              <w:rPr>
                <w:rFonts w:ascii="Arial" w:hAnsi="Arial" w:cs="Arial"/>
                <w:noProof/>
              </w:rPr>
              <w:t>DHHS</w:t>
            </w:r>
          </w:p>
        </w:tc>
        <w:tc>
          <w:tcPr>
            <w:tcW w:w="2128" w:type="dxa"/>
            <w:shd w:val="clear" w:color="auto" w:fill="auto"/>
          </w:tcPr>
          <w:p w14:paraId="23380B72" w14:textId="77777777" w:rsidR="00C534FF" w:rsidRPr="00C534FF" w:rsidRDefault="00C534FF" w:rsidP="00C534FF">
            <w:pPr>
              <w:pStyle w:val="AttributeSubheading"/>
              <w:keepNext w:val="0"/>
              <w:rPr>
                <w:rFonts w:ascii="Arial" w:hAnsi="Arial" w:cs="Arial"/>
                <w:i w:val="0"/>
                <w:color w:val="F26B73"/>
                <w:szCs w:val="20"/>
              </w:rPr>
            </w:pPr>
            <w:r w:rsidRPr="00C534FF">
              <w:rPr>
                <w:rFonts w:ascii="Arial" w:hAnsi="Arial" w:cs="Arial"/>
                <w:i w:val="0"/>
                <w:color w:val="F26B73"/>
                <w:szCs w:val="20"/>
              </w:rPr>
              <w:t>Version</w:t>
            </w:r>
          </w:p>
        </w:tc>
        <w:tc>
          <w:tcPr>
            <w:tcW w:w="2128" w:type="dxa"/>
            <w:shd w:val="clear" w:color="auto" w:fill="auto"/>
          </w:tcPr>
          <w:p w14:paraId="381BCBDD" w14:textId="77777777" w:rsidR="00C534FF" w:rsidRDefault="00C534FF" w:rsidP="00C534FF">
            <w:pPr>
              <w:pStyle w:val="ListParagraph"/>
              <w:keepLines/>
              <w:numPr>
                <w:ilvl w:val="0"/>
                <w:numId w:val="47"/>
              </w:numPr>
              <w:ind w:right="-257"/>
              <w:rPr>
                <w:rFonts w:ascii="Arial" w:hAnsi="Arial" w:cs="Arial"/>
                <w:noProof/>
              </w:rPr>
            </w:pPr>
            <w:r w:rsidRPr="00C534FF">
              <w:rPr>
                <w:rFonts w:ascii="Arial" w:hAnsi="Arial" w:cs="Arial"/>
                <w:noProof/>
              </w:rPr>
              <w:t>January 2019</w:t>
            </w:r>
          </w:p>
          <w:p w14:paraId="1D68A0A6" w14:textId="77777777" w:rsidR="004125B6" w:rsidRPr="004125B6" w:rsidRDefault="004125B6" w:rsidP="00C534FF">
            <w:pPr>
              <w:pStyle w:val="ListParagraph"/>
              <w:keepLines/>
              <w:numPr>
                <w:ilvl w:val="0"/>
                <w:numId w:val="47"/>
              </w:numPr>
              <w:ind w:right="-257"/>
              <w:rPr>
                <w:rFonts w:ascii="Arial" w:hAnsi="Arial" w:cs="Arial"/>
                <w:noProof/>
                <w:highlight w:val="green"/>
              </w:rPr>
            </w:pPr>
            <w:r w:rsidRPr="004125B6">
              <w:rPr>
                <w:rFonts w:ascii="Arial" w:hAnsi="Arial" w:cs="Arial"/>
                <w:noProof/>
                <w:highlight w:val="green"/>
              </w:rPr>
              <w:t>January 2020</w:t>
            </w:r>
          </w:p>
          <w:p w14:paraId="51E7BF18" w14:textId="77777777" w:rsidR="00C534FF" w:rsidRPr="00C534FF" w:rsidRDefault="00C534FF" w:rsidP="00C534FF">
            <w:pPr>
              <w:pStyle w:val="ListParagraph"/>
              <w:keepLines/>
              <w:ind w:left="365"/>
              <w:rPr>
                <w:rFonts w:ascii="Arial" w:hAnsi="Arial" w:cs="Arial"/>
              </w:rPr>
            </w:pPr>
          </w:p>
        </w:tc>
      </w:tr>
      <w:tr w:rsidR="00C534FF" w:rsidRPr="00C534FF" w14:paraId="74034D1F" w14:textId="77777777" w:rsidTr="00C534FF">
        <w:trPr>
          <w:trHeight w:val="235"/>
        </w:trPr>
        <w:tc>
          <w:tcPr>
            <w:tcW w:w="8513" w:type="dxa"/>
            <w:gridSpan w:val="4"/>
            <w:shd w:val="clear" w:color="auto" w:fill="auto"/>
          </w:tcPr>
          <w:p w14:paraId="4A3BD265" w14:textId="77777777" w:rsidR="00C534FF" w:rsidRPr="00C534FF" w:rsidRDefault="00C534FF" w:rsidP="00C534FF">
            <w:pPr>
              <w:keepLines/>
              <w:rPr>
                <w:rFonts w:ascii="Arial" w:hAnsi="Arial" w:cs="Arial"/>
              </w:rPr>
            </w:pPr>
          </w:p>
        </w:tc>
      </w:tr>
      <w:tr w:rsidR="00C534FF" w:rsidRPr="00C534FF" w14:paraId="0E5FC116" w14:textId="77777777" w:rsidTr="00C534FF">
        <w:trPr>
          <w:trHeight w:val="254"/>
        </w:trPr>
        <w:tc>
          <w:tcPr>
            <w:tcW w:w="2128" w:type="dxa"/>
            <w:shd w:val="clear" w:color="auto" w:fill="auto"/>
          </w:tcPr>
          <w:p w14:paraId="3DB295B3" w14:textId="77777777" w:rsidR="00C534FF" w:rsidRPr="00C534FF" w:rsidRDefault="00C534FF" w:rsidP="00C534FF">
            <w:pPr>
              <w:pStyle w:val="AttributeSubheading"/>
              <w:keepNext w:val="0"/>
              <w:rPr>
                <w:rFonts w:ascii="Arial" w:hAnsi="Arial" w:cs="Arial"/>
                <w:i w:val="0"/>
                <w:color w:val="F26B73"/>
                <w:szCs w:val="20"/>
              </w:rPr>
            </w:pPr>
            <w:proofErr w:type="spellStart"/>
            <w:r w:rsidRPr="00C534FF">
              <w:rPr>
                <w:rFonts w:ascii="Arial" w:hAnsi="Arial" w:cs="Arial"/>
                <w:i w:val="0"/>
                <w:color w:val="F26B73"/>
                <w:szCs w:val="20"/>
              </w:rPr>
              <w:t>Codeset</w:t>
            </w:r>
            <w:proofErr w:type="spellEnd"/>
            <w:r w:rsidRPr="00C534FF">
              <w:rPr>
                <w:rFonts w:ascii="Arial" w:hAnsi="Arial" w:cs="Arial"/>
                <w:i w:val="0"/>
                <w:color w:val="F26B73"/>
                <w:szCs w:val="20"/>
              </w:rPr>
              <w:t xml:space="preserve"> source</w:t>
            </w:r>
          </w:p>
        </w:tc>
        <w:tc>
          <w:tcPr>
            <w:tcW w:w="2128" w:type="dxa"/>
            <w:shd w:val="clear" w:color="auto" w:fill="auto"/>
          </w:tcPr>
          <w:p w14:paraId="0725BC30" w14:textId="77777777" w:rsidR="00C534FF" w:rsidRPr="00C534FF" w:rsidRDefault="00C534FF" w:rsidP="00C534FF">
            <w:pPr>
              <w:keepLines/>
              <w:rPr>
                <w:rFonts w:ascii="Arial" w:hAnsi="Arial" w:cs="Arial"/>
              </w:rPr>
            </w:pPr>
            <w:r w:rsidRPr="00C534FF">
              <w:rPr>
                <w:rFonts w:ascii="Arial" w:hAnsi="Arial" w:cs="Arial"/>
                <w:noProof/>
              </w:rPr>
              <w:t>DHHS</w:t>
            </w:r>
          </w:p>
        </w:tc>
        <w:tc>
          <w:tcPr>
            <w:tcW w:w="2128" w:type="dxa"/>
            <w:shd w:val="clear" w:color="auto" w:fill="auto"/>
          </w:tcPr>
          <w:p w14:paraId="4DB12DD7" w14:textId="77777777" w:rsidR="00C534FF" w:rsidRPr="00C534FF" w:rsidRDefault="00C534FF" w:rsidP="00C534FF">
            <w:pPr>
              <w:pStyle w:val="AttributeSubheading"/>
              <w:keepNext w:val="0"/>
              <w:rPr>
                <w:rFonts w:ascii="Arial" w:hAnsi="Arial" w:cs="Arial"/>
                <w:i w:val="0"/>
                <w:color w:val="F26B73"/>
                <w:szCs w:val="20"/>
              </w:rPr>
            </w:pPr>
            <w:r w:rsidRPr="00C534FF">
              <w:rPr>
                <w:rFonts w:ascii="Arial" w:hAnsi="Arial" w:cs="Arial"/>
                <w:i w:val="0"/>
                <w:color w:val="F26B73"/>
                <w:szCs w:val="20"/>
              </w:rPr>
              <w:t>Collection start date</w:t>
            </w:r>
          </w:p>
        </w:tc>
        <w:tc>
          <w:tcPr>
            <w:tcW w:w="2128" w:type="dxa"/>
            <w:shd w:val="clear" w:color="auto" w:fill="auto"/>
          </w:tcPr>
          <w:p w14:paraId="213877FC" w14:textId="77777777" w:rsidR="00C534FF" w:rsidRPr="00C534FF" w:rsidRDefault="00C534FF" w:rsidP="00C534FF">
            <w:pPr>
              <w:keepLines/>
              <w:rPr>
                <w:rFonts w:ascii="Arial" w:hAnsi="Arial" w:cs="Arial"/>
              </w:rPr>
            </w:pPr>
            <w:r w:rsidRPr="00C534FF">
              <w:rPr>
                <w:rFonts w:ascii="Arial" w:hAnsi="Arial" w:cs="Arial"/>
                <w:noProof/>
              </w:rPr>
              <w:t>2019</w:t>
            </w:r>
          </w:p>
        </w:tc>
      </w:tr>
    </w:tbl>
    <w:p w14:paraId="0A7F27DC" w14:textId="77777777" w:rsidR="002F5A67" w:rsidRPr="00C534FF" w:rsidRDefault="002F5A67" w:rsidP="002F5A67">
      <w:pPr>
        <w:pStyle w:val="DHHSbody"/>
        <w:rPr>
          <w:rFonts w:cs="Arial"/>
        </w:rPr>
      </w:pPr>
    </w:p>
    <w:p w14:paraId="4B28E59C" w14:textId="77777777" w:rsidR="00595F5E" w:rsidRDefault="002F5A67" w:rsidP="00595F5E">
      <w:pPr>
        <w:pStyle w:val="Heading1"/>
      </w:pPr>
      <w:r w:rsidRPr="00C534FF">
        <w:rPr>
          <w:rFonts w:cs="Arial"/>
          <w:sz w:val="20"/>
          <w:szCs w:val="20"/>
        </w:rPr>
        <w:br w:type="page"/>
      </w:r>
      <w:bookmarkStart w:id="21" w:name="_Toc8061605"/>
      <w:r w:rsidR="00595F5E">
        <w:lastRenderedPageBreak/>
        <w:t>Proposal 4 –</w:t>
      </w:r>
      <w:r w:rsidR="002C0533">
        <w:t xml:space="preserve"> </w:t>
      </w:r>
      <w:r w:rsidR="00595F5E">
        <w:t>Remove code for Birthing Centre from Setting of Birth – intended and Setting of Birth – actual data elements</w:t>
      </w:r>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595F5E" w14:paraId="510EB4C1" w14:textId="77777777" w:rsidTr="00427A1D">
        <w:tc>
          <w:tcPr>
            <w:tcW w:w="2410" w:type="dxa"/>
          </w:tcPr>
          <w:p w14:paraId="7AFD5E78" w14:textId="77777777" w:rsidR="00595F5E" w:rsidRDefault="00595F5E" w:rsidP="00427A1D">
            <w:pPr>
              <w:pStyle w:val="DHHSbody"/>
            </w:pPr>
            <w:r>
              <w:t>It is proposed to</w:t>
            </w:r>
          </w:p>
        </w:tc>
        <w:tc>
          <w:tcPr>
            <w:tcW w:w="6662" w:type="dxa"/>
          </w:tcPr>
          <w:p w14:paraId="651E28C3" w14:textId="77777777" w:rsidR="00595F5E" w:rsidRPr="00595F5E" w:rsidRDefault="00595F5E" w:rsidP="00427A1D">
            <w:pPr>
              <w:spacing w:after="120" w:line="270" w:lineRule="atLeast"/>
              <w:rPr>
                <w:rFonts w:ascii="Arial" w:hAnsi="Arial" w:cs="Arial"/>
              </w:rPr>
            </w:pPr>
            <w:r w:rsidRPr="00595F5E">
              <w:rPr>
                <w:rFonts w:ascii="Arial" w:hAnsi="Arial" w:cs="Arial"/>
              </w:rPr>
              <w:t>Remove code 0002 Birth centre from both Setting of Birth – intended and Setting of Birth – actual data elements.</w:t>
            </w:r>
          </w:p>
        </w:tc>
      </w:tr>
      <w:tr w:rsidR="00595F5E" w14:paraId="7575378F" w14:textId="77777777" w:rsidTr="00427A1D">
        <w:tc>
          <w:tcPr>
            <w:tcW w:w="2410" w:type="dxa"/>
          </w:tcPr>
          <w:p w14:paraId="3C3929E1" w14:textId="77777777" w:rsidR="00595F5E" w:rsidRDefault="00595F5E" w:rsidP="00427A1D">
            <w:pPr>
              <w:pStyle w:val="DHHSbody"/>
            </w:pPr>
            <w:r>
              <w:t>Proposed by</w:t>
            </w:r>
          </w:p>
        </w:tc>
        <w:tc>
          <w:tcPr>
            <w:tcW w:w="6662" w:type="dxa"/>
          </w:tcPr>
          <w:p w14:paraId="78086770" w14:textId="77777777" w:rsidR="00595F5E" w:rsidRDefault="00595F5E" w:rsidP="00427A1D">
            <w:pPr>
              <w:pStyle w:val="DHHSbody"/>
            </w:pPr>
            <w:r>
              <w:t>Data Collections Unit, DHHS</w:t>
            </w:r>
          </w:p>
        </w:tc>
      </w:tr>
      <w:tr w:rsidR="00595F5E" w14:paraId="488B98DC" w14:textId="77777777" w:rsidTr="00427A1D">
        <w:tc>
          <w:tcPr>
            <w:tcW w:w="2410" w:type="dxa"/>
          </w:tcPr>
          <w:p w14:paraId="2CE15D2A" w14:textId="77777777" w:rsidR="00595F5E" w:rsidRDefault="00595F5E" w:rsidP="00427A1D">
            <w:pPr>
              <w:pStyle w:val="DHHSbody"/>
            </w:pPr>
            <w:r>
              <w:t>Implementation date</w:t>
            </w:r>
          </w:p>
        </w:tc>
        <w:tc>
          <w:tcPr>
            <w:tcW w:w="6662" w:type="dxa"/>
          </w:tcPr>
          <w:p w14:paraId="5CBFE39B" w14:textId="77777777" w:rsidR="00595F5E" w:rsidRDefault="00595F5E" w:rsidP="00427A1D">
            <w:pPr>
              <w:pStyle w:val="DHHSbody"/>
            </w:pPr>
            <w:r>
              <w:t>1 January 2020</w:t>
            </w:r>
          </w:p>
        </w:tc>
      </w:tr>
      <w:tr w:rsidR="00595F5E" w:rsidRPr="004D1AB2" w14:paraId="43F7273F" w14:textId="77777777" w:rsidTr="00427A1D">
        <w:tc>
          <w:tcPr>
            <w:tcW w:w="2410" w:type="dxa"/>
          </w:tcPr>
          <w:p w14:paraId="2E740AD0" w14:textId="77777777" w:rsidR="00595F5E" w:rsidRDefault="00595F5E" w:rsidP="00427A1D">
            <w:pPr>
              <w:pStyle w:val="DHHSbody"/>
            </w:pPr>
            <w:r>
              <w:t>Reason for proposed change</w:t>
            </w:r>
          </w:p>
        </w:tc>
        <w:tc>
          <w:tcPr>
            <w:tcW w:w="6662" w:type="dxa"/>
          </w:tcPr>
          <w:p w14:paraId="34CF8DB4" w14:textId="77777777" w:rsidR="00595F5E" w:rsidRDefault="00595F5E" w:rsidP="00595F5E">
            <w:pPr>
              <w:pStyle w:val="DHHSbody"/>
            </w:pPr>
            <w:r>
              <w:t>There are no longer standalone Birth centres in Victoria, so this code is redundant.</w:t>
            </w:r>
          </w:p>
          <w:p w14:paraId="197BF874" w14:textId="77777777" w:rsidR="00595F5E" w:rsidRPr="004D1AB2" w:rsidRDefault="00595F5E" w:rsidP="004125B6">
            <w:pPr>
              <w:pStyle w:val="DHHSbody"/>
            </w:pPr>
            <w:r>
              <w:t>Births occurring in ‘birth centres’ within a hospital/health services should be reported against the camp</w:t>
            </w:r>
            <w:r w:rsidR="0070112B">
              <w:t>u</w:t>
            </w:r>
            <w:r>
              <w:t>s code of the hospital/health service.</w:t>
            </w:r>
          </w:p>
        </w:tc>
      </w:tr>
      <w:tr w:rsidR="00595F5E" w:rsidRPr="006E7972" w14:paraId="2E87EE74" w14:textId="77777777" w:rsidTr="00427A1D">
        <w:tc>
          <w:tcPr>
            <w:tcW w:w="2410" w:type="dxa"/>
          </w:tcPr>
          <w:p w14:paraId="7BA9830F" w14:textId="77777777" w:rsidR="00803FE9" w:rsidRDefault="00595F5E" w:rsidP="0070112B">
            <w:pPr>
              <w:pStyle w:val="DHHSbody"/>
            </w:pPr>
            <w:r>
              <w:t>Details of chang</w:t>
            </w:r>
            <w:r w:rsidR="0070112B">
              <w:t>e</w:t>
            </w:r>
          </w:p>
        </w:tc>
        <w:tc>
          <w:tcPr>
            <w:tcW w:w="6662" w:type="dxa"/>
          </w:tcPr>
          <w:p w14:paraId="3115DB39" w14:textId="77777777" w:rsidR="00803FE9" w:rsidRPr="00595F5E" w:rsidRDefault="00803FE9" w:rsidP="0070112B">
            <w:pPr>
              <w:keepLines/>
              <w:rPr>
                <w:rFonts w:ascii="Arial" w:hAnsi="Arial" w:cs="Arial"/>
              </w:rPr>
            </w:pPr>
          </w:p>
        </w:tc>
      </w:tr>
    </w:tbl>
    <w:p w14:paraId="2FD39C54" w14:textId="77777777" w:rsidR="0070112B" w:rsidRDefault="0070112B">
      <w:bookmarkStart w:id="22" w:name="_Toc350263860"/>
      <w:bookmarkStart w:id="23" w:name="_Toc499799017"/>
      <w:bookmarkStart w:id="24" w:name="_Toc5331646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70112B" w:rsidRPr="006E7972" w14:paraId="333F04B8" w14:textId="77777777" w:rsidTr="007344ED">
        <w:trPr>
          <w:trHeight w:val="4682"/>
        </w:trPr>
        <w:tc>
          <w:tcPr>
            <w:tcW w:w="9072" w:type="dxa"/>
            <w:gridSpan w:val="2"/>
          </w:tcPr>
          <w:p w14:paraId="6421013B" w14:textId="77777777" w:rsidR="0070112B" w:rsidRDefault="0070112B" w:rsidP="00704F61">
            <w:pPr>
              <w:pStyle w:val="Heading2"/>
              <w:keepNext w:val="0"/>
              <w:keepLines w:val="0"/>
              <w:outlineLvl w:val="1"/>
            </w:pPr>
            <w:bookmarkStart w:id="25" w:name="_Toc8061606"/>
            <w:r w:rsidRPr="00803FE9">
              <w:t xml:space="preserve">Setting of birth – </w:t>
            </w:r>
            <w:bookmarkEnd w:id="22"/>
            <w:r w:rsidRPr="00803FE9">
              <w:t>actual</w:t>
            </w:r>
            <w:bookmarkEnd w:id="23"/>
            <w:bookmarkEnd w:id="24"/>
            <w:r>
              <w:t xml:space="preserve"> (Amend)</w:t>
            </w:r>
            <w:bookmarkEnd w:id="25"/>
            <w:r>
              <w:t xml:space="preserve"> </w:t>
            </w:r>
          </w:p>
          <w:p w14:paraId="61390F8B" w14:textId="77777777" w:rsidR="0070112B" w:rsidRPr="0070112B" w:rsidRDefault="0070112B" w:rsidP="007344ED">
            <w:pPr>
              <w:keepLines/>
              <w:rPr>
                <w:rStyle w:val="Strong"/>
                <w:rFonts w:ascii="Arial" w:eastAsia="MS Gothic" w:hAnsi="Arial" w:cs="Arial"/>
              </w:rPr>
            </w:pPr>
            <w:r w:rsidRPr="0070112B">
              <w:rPr>
                <w:rStyle w:val="Strong"/>
                <w:rFonts w:ascii="Arial" w:eastAsia="MS Gothic" w:hAnsi="Arial" w:cs="Arial"/>
              </w:rPr>
              <w:t>Specification</w:t>
            </w:r>
          </w:p>
          <w:p w14:paraId="651642E7" w14:textId="77777777" w:rsidR="0070112B" w:rsidRPr="00564E9C" w:rsidRDefault="0070112B" w:rsidP="007344ED">
            <w:pPr>
              <w:keepLines/>
              <w:rPr>
                <w:rStyle w:val="Strong"/>
                <w:rFonts w:eastAsia="MS Gothic"/>
                <w:b w:val="0"/>
                <w:bCs w:val="0"/>
                <w:color w:val="F26B73"/>
                <w:sz w:val="28"/>
              </w:rPr>
            </w:pPr>
          </w:p>
          <w:tbl>
            <w:tblPr>
              <w:tblW w:w="8161" w:type="dxa"/>
              <w:tblInd w:w="357" w:type="dxa"/>
              <w:tblLook w:val="01E0" w:firstRow="1" w:lastRow="1" w:firstColumn="1" w:lastColumn="1" w:noHBand="0" w:noVBand="0"/>
            </w:tblPr>
            <w:tblGrid>
              <w:gridCol w:w="2084"/>
              <w:gridCol w:w="2025"/>
              <w:gridCol w:w="2025"/>
              <w:gridCol w:w="1920"/>
              <w:gridCol w:w="107"/>
            </w:tblGrid>
            <w:tr w:rsidR="0070112B" w:rsidRPr="00564E9C" w14:paraId="61156D1E" w14:textId="77777777" w:rsidTr="007344ED">
              <w:tc>
                <w:tcPr>
                  <w:tcW w:w="2084" w:type="dxa"/>
                  <w:shd w:val="clear" w:color="auto" w:fill="auto"/>
                </w:tcPr>
                <w:p w14:paraId="221177FA" w14:textId="77777777" w:rsidR="0070112B" w:rsidRPr="0070112B" w:rsidRDefault="0070112B" w:rsidP="007344ED">
                  <w:pPr>
                    <w:pStyle w:val="AttributeSubheading"/>
                    <w:keepNext w:val="0"/>
                    <w:rPr>
                      <w:rFonts w:ascii="Arial" w:hAnsi="Arial" w:cs="Arial"/>
                      <w:i w:val="0"/>
                      <w:color w:val="F26B73"/>
                      <w:szCs w:val="20"/>
                    </w:rPr>
                  </w:pPr>
                  <w:r w:rsidRPr="0070112B">
                    <w:rPr>
                      <w:rFonts w:ascii="Arial" w:hAnsi="Arial" w:cs="Arial"/>
                      <w:i w:val="0"/>
                      <w:color w:val="F26B73"/>
                      <w:szCs w:val="20"/>
                    </w:rPr>
                    <w:t>Definition</w:t>
                  </w:r>
                </w:p>
              </w:tc>
              <w:tc>
                <w:tcPr>
                  <w:tcW w:w="6077" w:type="dxa"/>
                  <w:gridSpan w:val="4"/>
                  <w:shd w:val="clear" w:color="auto" w:fill="auto"/>
                </w:tcPr>
                <w:p w14:paraId="1334866B" w14:textId="77777777" w:rsidR="0070112B" w:rsidRPr="0070112B" w:rsidRDefault="0070112B" w:rsidP="007344ED">
                  <w:pPr>
                    <w:keepLines/>
                    <w:rPr>
                      <w:rFonts w:ascii="Arial" w:hAnsi="Arial" w:cs="Arial"/>
                    </w:rPr>
                  </w:pPr>
                  <w:r w:rsidRPr="0070112B">
                    <w:rPr>
                      <w:rFonts w:ascii="Arial" w:hAnsi="Arial" w:cs="Arial"/>
                      <w:noProof/>
                    </w:rPr>
                    <w:t>The actual place where the birth occurred</w:t>
                  </w:r>
                </w:p>
              </w:tc>
            </w:tr>
            <w:tr w:rsidR="0070112B" w:rsidRPr="00564E9C" w14:paraId="64BD0FB5" w14:textId="77777777" w:rsidTr="007344ED">
              <w:tc>
                <w:tcPr>
                  <w:tcW w:w="8161" w:type="dxa"/>
                  <w:gridSpan w:val="5"/>
                  <w:shd w:val="clear" w:color="auto" w:fill="auto"/>
                </w:tcPr>
                <w:p w14:paraId="0E080539" w14:textId="77777777" w:rsidR="0070112B" w:rsidRPr="0070112B" w:rsidRDefault="0070112B" w:rsidP="007344ED">
                  <w:pPr>
                    <w:keepLines/>
                    <w:rPr>
                      <w:rFonts w:ascii="Arial" w:hAnsi="Arial" w:cs="Arial"/>
                    </w:rPr>
                  </w:pPr>
                </w:p>
              </w:tc>
            </w:tr>
            <w:tr w:rsidR="0070112B" w:rsidRPr="00564E9C" w14:paraId="33475BDD" w14:textId="77777777" w:rsidTr="007344ED">
              <w:tc>
                <w:tcPr>
                  <w:tcW w:w="2084" w:type="dxa"/>
                  <w:shd w:val="clear" w:color="auto" w:fill="auto"/>
                </w:tcPr>
                <w:p w14:paraId="44106ED7" w14:textId="77777777" w:rsidR="0070112B" w:rsidRPr="0070112B" w:rsidRDefault="0070112B" w:rsidP="007344ED">
                  <w:pPr>
                    <w:pStyle w:val="AttributeSubheading"/>
                    <w:keepNext w:val="0"/>
                    <w:rPr>
                      <w:rFonts w:ascii="Arial" w:hAnsi="Arial" w:cs="Arial"/>
                      <w:i w:val="0"/>
                      <w:color w:val="F26B73"/>
                      <w:szCs w:val="20"/>
                    </w:rPr>
                  </w:pPr>
                  <w:r w:rsidRPr="0070112B">
                    <w:rPr>
                      <w:rFonts w:ascii="Arial" w:hAnsi="Arial" w:cs="Arial"/>
                      <w:i w:val="0"/>
                      <w:color w:val="F26B73"/>
                      <w:szCs w:val="20"/>
                    </w:rPr>
                    <w:t>Representation class</w:t>
                  </w:r>
                </w:p>
              </w:tc>
              <w:tc>
                <w:tcPr>
                  <w:tcW w:w="2025" w:type="dxa"/>
                  <w:shd w:val="clear" w:color="auto" w:fill="auto"/>
                </w:tcPr>
                <w:p w14:paraId="45791103" w14:textId="77777777" w:rsidR="0070112B" w:rsidRPr="0070112B" w:rsidRDefault="0070112B" w:rsidP="007344ED">
                  <w:pPr>
                    <w:keepLines/>
                    <w:rPr>
                      <w:rFonts w:ascii="Arial" w:hAnsi="Arial" w:cs="Arial"/>
                    </w:rPr>
                  </w:pPr>
                  <w:r w:rsidRPr="0070112B">
                    <w:rPr>
                      <w:rFonts w:ascii="Arial" w:hAnsi="Arial" w:cs="Arial"/>
                      <w:noProof/>
                    </w:rPr>
                    <w:t>Code</w:t>
                  </w:r>
                </w:p>
              </w:tc>
              <w:tc>
                <w:tcPr>
                  <w:tcW w:w="2025" w:type="dxa"/>
                  <w:shd w:val="clear" w:color="auto" w:fill="auto"/>
                </w:tcPr>
                <w:p w14:paraId="508E70F0" w14:textId="77777777" w:rsidR="0070112B" w:rsidRPr="0070112B" w:rsidRDefault="0070112B" w:rsidP="007344ED">
                  <w:pPr>
                    <w:keepLines/>
                    <w:rPr>
                      <w:rFonts w:ascii="Arial" w:hAnsi="Arial" w:cs="Arial"/>
                    </w:rPr>
                  </w:pPr>
                  <w:r w:rsidRPr="0070112B">
                    <w:rPr>
                      <w:rFonts w:ascii="Arial" w:hAnsi="Arial" w:cs="Arial"/>
                      <w:color w:val="F26B73"/>
                    </w:rPr>
                    <w:t>Data type</w:t>
                  </w:r>
                </w:p>
              </w:tc>
              <w:tc>
                <w:tcPr>
                  <w:tcW w:w="2027" w:type="dxa"/>
                  <w:gridSpan w:val="2"/>
                  <w:shd w:val="clear" w:color="auto" w:fill="auto"/>
                </w:tcPr>
                <w:p w14:paraId="038F80A8" w14:textId="77777777" w:rsidR="0070112B" w:rsidRPr="0070112B" w:rsidRDefault="0070112B" w:rsidP="007344ED">
                  <w:pPr>
                    <w:keepLines/>
                    <w:rPr>
                      <w:rFonts w:ascii="Arial" w:hAnsi="Arial" w:cs="Arial"/>
                    </w:rPr>
                  </w:pPr>
                  <w:r w:rsidRPr="0070112B">
                    <w:rPr>
                      <w:rFonts w:ascii="Arial" w:hAnsi="Arial" w:cs="Arial"/>
                      <w:noProof/>
                    </w:rPr>
                    <w:t>Number</w:t>
                  </w:r>
                </w:p>
              </w:tc>
            </w:tr>
            <w:tr w:rsidR="0070112B" w:rsidRPr="00564E9C" w14:paraId="210FA7BA" w14:textId="77777777" w:rsidTr="007344ED">
              <w:tc>
                <w:tcPr>
                  <w:tcW w:w="8161" w:type="dxa"/>
                  <w:gridSpan w:val="5"/>
                  <w:shd w:val="clear" w:color="auto" w:fill="auto"/>
                </w:tcPr>
                <w:p w14:paraId="539BF4EA" w14:textId="77777777" w:rsidR="0070112B" w:rsidRPr="0070112B" w:rsidRDefault="0070112B" w:rsidP="007344ED">
                  <w:pPr>
                    <w:keepLines/>
                    <w:rPr>
                      <w:rFonts w:ascii="Arial" w:hAnsi="Arial" w:cs="Arial"/>
                    </w:rPr>
                  </w:pPr>
                </w:p>
              </w:tc>
            </w:tr>
            <w:tr w:rsidR="0070112B" w:rsidRPr="00564E9C" w14:paraId="690DBEBA" w14:textId="77777777" w:rsidTr="007344ED">
              <w:tc>
                <w:tcPr>
                  <w:tcW w:w="2084" w:type="dxa"/>
                  <w:shd w:val="clear" w:color="auto" w:fill="auto"/>
                </w:tcPr>
                <w:p w14:paraId="70A24191" w14:textId="77777777" w:rsidR="0070112B" w:rsidRPr="0070112B" w:rsidRDefault="0070112B" w:rsidP="007344ED">
                  <w:pPr>
                    <w:pStyle w:val="AttributeSubheading"/>
                    <w:keepNext w:val="0"/>
                    <w:rPr>
                      <w:rFonts w:ascii="Arial" w:hAnsi="Arial" w:cs="Arial"/>
                      <w:i w:val="0"/>
                      <w:color w:val="F26B73"/>
                      <w:szCs w:val="20"/>
                    </w:rPr>
                  </w:pPr>
                  <w:r w:rsidRPr="0070112B">
                    <w:rPr>
                      <w:rFonts w:ascii="Arial" w:hAnsi="Arial" w:cs="Arial"/>
                      <w:i w:val="0"/>
                      <w:color w:val="F26B73"/>
                      <w:szCs w:val="20"/>
                    </w:rPr>
                    <w:t>Format</w:t>
                  </w:r>
                </w:p>
              </w:tc>
              <w:tc>
                <w:tcPr>
                  <w:tcW w:w="2025" w:type="dxa"/>
                  <w:shd w:val="clear" w:color="auto" w:fill="auto"/>
                </w:tcPr>
                <w:p w14:paraId="1BBA3DF5" w14:textId="77777777" w:rsidR="0070112B" w:rsidRPr="0070112B" w:rsidRDefault="0070112B" w:rsidP="007344ED">
                  <w:pPr>
                    <w:keepLines/>
                    <w:rPr>
                      <w:rFonts w:ascii="Arial" w:hAnsi="Arial" w:cs="Arial"/>
                    </w:rPr>
                  </w:pPr>
                  <w:r w:rsidRPr="0070112B">
                    <w:rPr>
                      <w:rFonts w:ascii="Arial" w:hAnsi="Arial" w:cs="Arial"/>
                      <w:noProof/>
                    </w:rPr>
                    <w:t>NNNN</w:t>
                  </w:r>
                </w:p>
              </w:tc>
              <w:tc>
                <w:tcPr>
                  <w:tcW w:w="2025" w:type="dxa"/>
                  <w:shd w:val="clear" w:color="auto" w:fill="auto"/>
                </w:tcPr>
                <w:p w14:paraId="52E7913B" w14:textId="77777777" w:rsidR="0070112B" w:rsidRPr="0070112B" w:rsidRDefault="0070112B" w:rsidP="007344ED">
                  <w:pPr>
                    <w:pStyle w:val="AttributeSubheading"/>
                    <w:keepNext w:val="0"/>
                    <w:rPr>
                      <w:rFonts w:ascii="Arial" w:hAnsi="Arial" w:cs="Arial"/>
                      <w:szCs w:val="20"/>
                      <w:lang w:eastAsia="en-US"/>
                    </w:rPr>
                  </w:pPr>
                  <w:r w:rsidRPr="0070112B">
                    <w:rPr>
                      <w:rFonts w:ascii="Arial" w:hAnsi="Arial" w:cs="Arial"/>
                      <w:i w:val="0"/>
                      <w:color w:val="F26B73"/>
                      <w:szCs w:val="20"/>
                    </w:rPr>
                    <w:t>Field size</w:t>
                  </w:r>
                </w:p>
              </w:tc>
              <w:tc>
                <w:tcPr>
                  <w:tcW w:w="2027" w:type="dxa"/>
                  <w:gridSpan w:val="2"/>
                  <w:shd w:val="clear" w:color="auto" w:fill="auto"/>
                </w:tcPr>
                <w:p w14:paraId="18BB6B3D" w14:textId="77777777" w:rsidR="0070112B" w:rsidRPr="0070112B" w:rsidRDefault="0070112B" w:rsidP="007344ED">
                  <w:pPr>
                    <w:keepLines/>
                    <w:rPr>
                      <w:rFonts w:ascii="Arial" w:hAnsi="Arial" w:cs="Arial"/>
                    </w:rPr>
                  </w:pPr>
                  <w:r w:rsidRPr="0070112B">
                    <w:rPr>
                      <w:rFonts w:ascii="Arial" w:hAnsi="Arial" w:cs="Arial"/>
                      <w:noProof/>
                    </w:rPr>
                    <w:t>4</w:t>
                  </w:r>
                </w:p>
              </w:tc>
            </w:tr>
            <w:tr w:rsidR="0070112B" w:rsidRPr="00564E9C" w14:paraId="69C0F60B" w14:textId="77777777" w:rsidTr="007344ED">
              <w:tc>
                <w:tcPr>
                  <w:tcW w:w="8161" w:type="dxa"/>
                  <w:gridSpan w:val="5"/>
                  <w:shd w:val="clear" w:color="auto" w:fill="auto"/>
                </w:tcPr>
                <w:p w14:paraId="4F5ACEEB" w14:textId="77777777" w:rsidR="0070112B" w:rsidRPr="0070112B" w:rsidRDefault="0070112B" w:rsidP="007344ED">
                  <w:pPr>
                    <w:keepLines/>
                    <w:rPr>
                      <w:rFonts w:ascii="Arial" w:hAnsi="Arial" w:cs="Arial"/>
                    </w:rPr>
                  </w:pPr>
                </w:p>
              </w:tc>
            </w:tr>
            <w:tr w:rsidR="0070112B" w:rsidRPr="00564E9C" w14:paraId="14A01B1B" w14:textId="77777777" w:rsidTr="007344ED">
              <w:tc>
                <w:tcPr>
                  <w:tcW w:w="2084" w:type="dxa"/>
                  <w:shd w:val="clear" w:color="auto" w:fill="auto"/>
                </w:tcPr>
                <w:p w14:paraId="2AABFAAF" w14:textId="77777777" w:rsidR="0070112B" w:rsidRPr="0070112B" w:rsidRDefault="0070112B" w:rsidP="007344ED">
                  <w:pPr>
                    <w:pStyle w:val="AttributeSubheading"/>
                    <w:keepNext w:val="0"/>
                    <w:rPr>
                      <w:rFonts w:ascii="Arial" w:hAnsi="Arial" w:cs="Arial"/>
                      <w:i w:val="0"/>
                      <w:color w:val="F26B73"/>
                      <w:szCs w:val="20"/>
                    </w:rPr>
                  </w:pPr>
                  <w:r w:rsidRPr="0070112B">
                    <w:rPr>
                      <w:rFonts w:ascii="Arial" w:hAnsi="Arial" w:cs="Arial"/>
                      <w:i w:val="0"/>
                      <w:color w:val="F26B73"/>
                      <w:szCs w:val="20"/>
                    </w:rPr>
                    <w:t>Location</w:t>
                  </w:r>
                </w:p>
              </w:tc>
              <w:tc>
                <w:tcPr>
                  <w:tcW w:w="2025" w:type="dxa"/>
                  <w:shd w:val="clear" w:color="auto" w:fill="auto"/>
                </w:tcPr>
                <w:p w14:paraId="22BCDAA0" w14:textId="77777777" w:rsidR="0070112B" w:rsidRPr="0070112B" w:rsidRDefault="0070112B" w:rsidP="007344ED">
                  <w:pPr>
                    <w:keepLines/>
                    <w:rPr>
                      <w:rFonts w:ascii="Arial" w:hAnsi="Arial" w:cs="Arial"/>
                    </w:rPr>
                  </w:pPr>
                  <w:r w:rsidRPr="0070112B">
                    <w:rPr>
                      <w:rFonts w:ascii="Arial" w:hAnsi="Arial" w:cs="Arial"/>
                      <w:noProof/>
                    </w:rPr>
                    <w:t>Episode record</w:t>
                  </w:r>
                </w:p>
              </w:tc>
              <w:tc>
                <w:tcPr>
                  <w:tcW w:w="2025" w:type="dxa"/>
                  <w:shd w:val="clear" w:color="auto" w:fill="auto"/>
                </w:tcPr>
                <w:p w14:paraId="421BF7CE" w14:textId="77777777" w:rsidR="0070112B" w:rsidRPr="0070112B" w:rsidRDefault="0070112B" w:rsidP="007344ED">
                  <w:pPr>
                    <w:pStyle w:val="AttributeSubheading"/>
                    <w:keepNext w:val="0"/>
                    <w:rPr>
                      <w:rFonts w:ascii="Arial" w:hAnsi="Arial" w:cs="Arial"/>
                      <w:i w:val="0"/>
                      <w:color w:val="F26B73"/>
                      <w:szCs w:val="20"/>
                    </w:rPr>
                  </w:pPr>
                  <w:r w:rsidRPr="0070112B">
                    <w:rPr>
                      <w:rFonts w:ascii="Arial" w:hAnsi="Arial" w:cs="Arial"/>
                      <w:i w:val="0"/>
                      <w:color w:val="F26B73"/>
                      <w:szCs w:val="20"/>
                    </w:rPr>
                    <w:t>Position</w:t>
                  </w:r>
                </w:p>
              </w:tc>
              <w:tc>
                <w:tcPr>
                  <w:tcW w:w="2027" w:type="dxa"/>
                  <w:gridSpan w:val="2"/>
                  <w:shd w:val="clear" w:color="auto" w:fill="auto"/>
                </w:tcPr>
                <w:p w14:paraId="45FE5ED8" w14:textId="77777777" w:rsidR="0070112B" w:rsidRDefault="0070112B" w:rsidP="007344ED">
                  <w:pPr>
                    <w:keepLines/>
                    <w:rPr>
                      <w:rFonts w:ascii="Arial" w:hAnsi="Arial" w:cs="Arial"/>
                      <w:noProof/>
                    </w:rPr>
                  </w:pPr>
                  <w:r w:rsidRPr="0070112B">
                    <w:rPr>
                      <w:rFonts w:ascii="Arial" w:hAnsi="Arial" w:cs="Arial"/>
                      <w:noProof/>
                    </w:rPr>
                    <w:t>27</w:t>
                  </w:r>
                </w:p>
                <w:p w14:paraId="4A896979" w14:textId="77777777" w:rsidR="0070112B" w:rsidRPr="0070112B" w:rsidRDefault="0070112B" w:rsidP="007344ED">
                  <w:pPr>
                    <w:keepLines/>
                    <w:rPr>
                      <w:rFonts w:ascii="Arial" w:hAnsi="Arial" w:cs="Arial"/>
                    </w:rPr>
                  </w:pPr>
                </w:p>
              </w:tc>
            </w:tr>
            <w:tr w:rsidR="0070112B" w:rsidRPr="00564E9C" w14:paraId="3AEDCFF8" w14:textId="77777777" w:rsidTr="007344ED">
              <w:trPr>
                <w:gridAfter w:val="1"/>
                <w:wAfter w:w="107" w:type="dxa"/>
              </w:trPr>
              <w:tc>
                <w:tcPr>
                  <w:tcW w:w="2084" w:type="dxa"/>
                  <w:shd w:val="clear" w:color="auto" w:fill="auto"/>
                </w:tcPr>
                <w:p w14:paraId="5D3C8D9C" w14:textId="77777777" w:rsidR="0070112B" w:rsidRPr="0070112B" w:rsidRDefault="0070112B" w:rsidP="007344ED">
                  <w:pPr>
                    <w:pStyle w:val="AttributeSubheading"/>
                    <w:keepNext w:val="0"/>
                    <w:rPr>
                      <w:rFonts w:ascii="Arial" w:hAnsi="Arial" w:cs="Arial"/>
                      <w:i w:val="0"/>
                      <w:color w:val="F26B73"/>
                      <w:szCs w:val="20"/>
                    </w:rPr>
                  </w:pPr>
                  <w:r w:rsidRPr="0070112B">
                    <w:rPr>
                      <w:rFonts w:ascii="Arial" w:hAnsi="Arial" w:cs="Arial"/>
                      <w:i w:val="0"/>
                      <w:color w:val="F26B73"/>
                      <w:szCs w:val="20"/>
                    </w:rPr>
                    <w:t>Permissible values</w:t>
                  </w:r>
                </w:p>
              </w:tc>
              <w:tc>
                <w:tcPr>
                  <w:tcW w:w="5970" w:type="dxa"/>
                  <w:gridSpan w:val="3"/>
                  <w:shd w:val="clear" w:color="auto" w:fill="auto"/>
                </w:tcPr>
                <w:p w14:paraId="7711795A" w14:textId="77777777" w:rsidR="0070112B" w:rsidRPr="0070112B" w:rsidRDefault="0070112B" w:rsidP="007344ED">
                  <w:pPr>
                    <w:rPr>
                      <w:rFonts w:ascii="Arial" w:hAnsi="Arial" w:cs="Arial"/>
                      <w:noProof/>
                    </w:rPr>
                  </w:pPr>
                  <w:r w:rsidRPr="0070112B">
                    <w:rPr>
                      <w:rFonts w:ascii="Arial" w:hAnsi="Arial" w:cs="Arial"/>
                      <w:noProof/>
                    </w:rPr>
                    <w:t xml:space="preserve">Please refer to the ‘Hospital Code Table available at </w:t>
                  </w:r>
                  <w:hyperlink r:id="rId12" w:history="1">
                    <w:r w:rsidRPr="0070112B">
                      <w:rPr>
                        <w:rStyle w:val="Hyperlink"/>
                        <w:rFonts w:ascii="Arial" w:hAnsi="Arial" w:cs="Arial"/>
                      </w:rPr>
                      <w:t>https://www2.health.vic.gov.au/hospitals-and-health-services/data-reporting/health-data-standards-systems/reference-files</w:t>
                    </w:r>
                  </w:hyperlink>
                </w:p>
                <w:p w14:paraId="7469702C" w14:textId="77777777" w:rsidR="0070112B" w:rsidRPr="0070112B" w:rsidRDefault="0070112B" w:rsidP="007344ED">
                  <w:pPr>
                    <w:rPr>
                      <w:rFonts w:ascii="Arial" w:hAnsi="Arial" w:cs="Arial"/>
                      <w:b/>
                      <w:strike/>
                      <w:noProof/>
                    </w:rPr>
                  </w:pPr>
                </w:p>
                <w:p w14:paraId="0C013934" w14:textId="77777777" w:rsidR="0070112B" w:rsidRPr="0070112B" w:rsidRDefault="0070112B" w:rsidP="007344ED">
                  <w:pPr>
                    <w:rPr>
                      <w:rFonts w:ascii="Arial" w:hAnsi="Arial" w:cs="Arial"/>
                      <w:b/>
                      <w:noProof/>
                    </w:rPr>
                  </w:pPr>
                  <w:r w:rsidRPr="0070112B">
                    <w:rPr>
                      <w:rFonts w:ascii="Arial" w:hAnsi="Arial" w:cs="Arial"/>
                      <w:b/>
                      <w:noProof/>
                    </w:rPr>
                    <w:t xml:space="preserve">Code </w:t>
                  </w:r>
                  <w:r w:rsidRPr="0070112B">
                    <w:rPr>
                      <w:rFonts w:ascii="Arial" w:hAnsi="Arial" w:cs="Arial"/>
                      <w:b/>
                      <w:noProof/>
                    </w:rPr>
                    <w:tab/>
                    <w:t xml:space="preserve">Descriptor </w:t>
                  </w:r>
                </w:p>
                <w:p w14:paraId="25FC450D" w14:textId="77777777" w:rsidR="0070112B" w:rsidRPr="0070112B" w:rsidRDefault="0070112B" w:rsidP="007344ED">
                  <w:pPr>
                    <w:rPr>
                      <w:rFonts w:ascii="Arial" w:hAnsi="Arial" w:cs="Arial"/>
                      <w:strike/>
                      <w:noProof/>
                    </w:rPr>
                  </w:pPr>
                  <w:r w:rsidRPr="0070112B">
                    <w:rPr>
                      <w:rFonts w:ascii="Arial" w:hAnsi="Arial" w:cs="Arial"/>
                      <w:strike/>
                      <w:noProof/>
                    </w:rPr>
                    <w:t xml:space="preserve">0002 </w:t>
                  </w:r>
                  <w:r w:rsidRPr="0070112B">
                    <w:rPr>
                      <w:rFonts w:ascii="Arial" w:hAnsi="Arial" w:cs="Arial"/>
                      <w:strike/>
                      <w:noProof/>
                    </w:rPr>
                    <w:tab/>
                    <w:t xml:space="preserve">Birth centre </w:t>
                  </w:r>
                </w:p>
                <w:p w14:paraId="59F1D04C" w14:textId="77777777" w:rsidR="0070112B" w:rsidRPr="0070112B" w:rsidRDefault="0070112B" w:rsidP="007344ED">
                  <w:pPr>
                    <w:rPr>
                      <w:rFonts w:ascii="Arial" w:hAnsi="Arial" w:cs="Arial"/>
                      <w:noProof/>
                    </w:rPr>
                  </w:pPr>
                  <w:r w:rsidRPr="0070112B">
                    <w:rPr>
                      <w:rFonts w:ascii="Arial" w:hAnsi="Arial" w:cs="Arial"/>
                      <w:noProof/>
                    </w:rPr>
                    <w:t>0003</w:t>
                  </w:r>
                  <w:r w:rsidRPr="0070112B">
                    <w:rPr>
                      <w:rFonts w:ascii="Arial" w:hAnsi="Arial" w:cs="Arial"/>
                      <w:noProof/>
                    </w:rPr>
                    <w:tab/>
                    <w:t xml:space="preserve">Home (other) </w:t>
                  </w:r>
                </w:p>
                <w:p w14:paraId="2CD0E5E0" w14:textId="77777777" w:rsidR="0070112B" w:rsidRPr="0070112B" w:rsidRDefault="0070112B" w:rsidP="007344ED">
                  <w:pPr>
                    <w:rPr>
                      <w:rFonts w:ascii="Arial" w:hAnsi="Arial" w:cs="Arial"/>
                      <w:noProof/>
                    </w:rPr>
                  </w:pPr>
                  <w:r w:rsidRPr="0070112B">
                    <w:rPr>
                      <w:rFonts w:ascii="Arial" w:hAnsi="Arial" w:cs="Arial"/>
                      <w:noProof/>
                    </w:rPr>
                    <w:t xml:space="preserve">0005 </w:t>
                  </w:r>
                  <w:r w:rsidRPr="0070112B">
                    <w:rPr>
                      <w:rFonts w:ascii="Arial" w:hAnsi="Arial" w:cs="Arial"/>
                      <w:noProof/>
                    </w:rPr>
                    <w:tab/>
                    <w:t xml:space="preserve">In transit </w:t>
                  </w:r>
                </w:p>
                <w:p w14:paraId="650F9C49" w14:textId="77777777" w:rsidR="0070112B" w:rsidRPr="0070112B" w:rsidRDefault="0070112B" w:rsidP="007344ED">
                  <w:pPr>
                    <w:rPr>
                      <w:rFonts w:ascii="Arial" w:hAnsi="Arial" w:cs="Arial"/>
                      <w:noProof/>
                    </w:rPr>
                  </w:pPr>
                  <w:r w:rsidRPr="0070112B">
                    <w:rPr>
                      <w:rFonts w:ascii="Arial" w:hAnsi="Arial" w:cs="Arial"/>
                      <w:noProof/>
                    </w:rPr>
                    <w:t xml:space="preserve">0006 </w:t>
                  </w:r>
                  <w:r w:rsidRPr="0070112B">
                    <w:rPr>
                      <w:rFonts w:ascii="Arial" w:hAnsi="Arial" w:cs="Arial"/>
                      <w:noProof/>
                    </w:rPr>
                    <w:tab/>
                    <w:t xml:space="preserve">Home – Private midwife care </w:t>
                  </w:r>
                </w:p>
                <w:p w14:paraId="22EB9B86" w14:textId="77777777" w:rsidR="0070112B" w:rsidRPr="0070112B" w:rsidRDefault="0070112B" w:rsidP="007344ED">
                  <w:pPr>
                    <w:rPr>
                      <w:rFonts w:ascii="Arial" w:hAnsi="Arial" w:cs="Arial"/>
                      <w:noProof/>
                    </w:rPr>
                  </w:pPr>
                  <w:r w:rsidRPr="0070112B">
                    <w:rPr>
                      <w:rFonts w:ascii="Arial" w:hAnsi="Arial" w:cs="Arial"/>
                      <w:noProof/>
                    </w:rPr>
                    <w:t xml:space="preserve">0007 </w:t>
                  </w:r>
                  <w:r w:rsidRPr="0070112B">
                    <w:rPr>
                      <w:rFonts w:ascii="Arial" w:hAnsi="Arial" w:cs="Arial"/>
                      <w:noProof/>
                    </w:rPr>
                    <w:tab/>
                    <w:t xml:space="preserve">Home – Public homebirth program </w:t>
                  </w:r>
                </w:p>
                <w:p w14:paraId="43BA38F3" w14:textId="77777777" w:rsidR="0070112B" w:rsidRPr="0070112B" w:rsidRDefault="0070112B" w:rsidP="007344ED">
                  <w:pPr>
                    <w:rPr>
                      <w:rFonts w:ascii="Arial" w:hAnsi="Arial" w:cs="Arial"/>
                      <w:noProof/>
                    </w:rPr>
                  </w:pPr>
                  <w:r w:rsidRPr="0070112B">
                    <w:rPr>
                      <w:rFonts w:ascii="Arial" w:hAnsi="Arial" w:cs="Arial"/>
                      <w:noProof/>
                    </w:rPr>
                    <w:t xml:space="preserve">0008 </w:t>
                  </w:r>
                  <w:r w:rsidRPr="0070112B">
                    <w:rPr>
                      <w:rFonts w:ascii="Arial" w:hAnsi="Arial" w:cs="Arial"/>
                      <w:noProof/>
                    </w:rPr>
                    <w:tab/>
                    <w:t>Other - specify</w:t>
                  </w:r>
                </w:p>
                <w:p w14:paraId="5A2790E0" w14:textId="77777777" w:rsidR="0070112B" w:rsidRPr="0070112B" w:rsidRDefault="0070112B" w:rsidP="007344ED">
                  <w:pPr>
                    <w:keepLines/>
                    <w:rPr>
                      <w:rFonts w:ascii="Arial" w:hAnsi="Arial" w:cs="Arial"/>
                    </w:rPr>
                  </w:pPr>
                  <w:r w:rsidRPr="0070112B">
                    <w:rPr>
                      <w:rFonts w:ascii="Arial" w:hAnsi="Arial" w:cs="Arial"/>
                      <w:noProof/>
                    </w:rPr>
                    <w:t>0009</w:t>
                  </w:r>
                  <w:r w:rsidRPr="0070112B">
                    <w:rPr>
                      <w:rFonts w:ascii="Arial" w:hAnsi="Arial" w:cs="Arial"/>
                      <w:noProof/>
                    </w:rPr>
                    <w:tab/>
                    <w:t>Not stated / inadequately described</w:t>
                  </w:r>
                </w:p>
              </w:tc>
            </w:tr>
          </w:tbl>
          <w:p w14:paraId="50503AD4" w14:textId="77777777" w:rsidR="0070112B" w:rsidRDefault="0070112B" w:rsidP="007344ED"/>
          <w:tbl>
            <w:tblPr>
              <w:tblW w:w="8054" w:type="dxa"/>
              <w:tblInd w:w="357" w:type="dxa"/>
              <w:tblLook w:val="01E0" w:firstRow="1" w:lastRow="1" w:firstColumn="1" w:lastColumn="1" w:noHBand="0" w:noVBand="0"/>
            </w:tblPr>
            <w:tblGrid>
              <w:gridCol w:w="2084"/>
              <w:gridCol w:w="5970"/>
            </w:tblGrid>
            <w:tr w:rsidR="0070112B" w:rsidRPr="00564E9C" w14:paraId="2AFCA3D8" w14:textId="77777777" w:rsidTr="007344ED">
              <w:tc>
                <w:tcPr>
                  <w:tcW w:w="8054" w:type="dxa"/>
                  <w:gridSpan w:val="2"/>
                  <w:shd w:val="clear" w:color="auto" w:fill="auto"/>
                </w:tcPr>
                <w:p w14:paraId="30EDB9C6" w14:textId="77777777" w:rsidR="0070112B" w:rsidRPr="00564E9C" w:rsidRDefault="0070112B" w:rsidP="007344ED">
                  <w:pPr>
                    <w:keepLines/>
                    <w:rPr>
                      <w:rFonts w:cs="Arial"/>
                    </w:rPr>
                  </w:pPr>
                </w:p>
              </w:tc>
            </w:tr>
            <w:tr w:rsidR="0070112B" w:rsidRPr="00564E9C" w14:paraId="5F04C42F" w14:textId="77777777" w:rsidTr="007344ED">
              <w:tblPrEx>
                <w:tblLook w:val="04A0" w:firstRow="1" w:lastRow="0" w:firstColumn="1" w:lastColumn="0" w:noHBand="0" w:noVBand="1"/>
              </w:tblPrEx>
              <w:tc>
                <w:tcPr>
                  <w:tcW w:w="2084" w:type="dxa"/>
                  <w:shd w:val="clear" w:color="auto" w:fill="auto"/>
                </w:tcPr>
                <w:p w14:paraId="392650D0" w14:textId="77777777" w:rsidR="0070112B" w:rsidRPr="00564E9C" w:rsidRDefault="0070112B" w:rsidP="007344ED">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5970" w:type="dxa"/>
                  <w:shd w:val="clear" w:color="auto" w:fill="auto"/>
                </w:tcPr>
                <w:p w14:paraId="0DF71003" w14:textId="77777777" w:rsidR="0070112B" w:rsidRPr="0070112B" w:rsidRDefault="0070112B" w:rsidP="007344ED">
                  <w:pPr>
                    <w:pStyle w:val="BulletDanielle"/>
                    <w:keepNext w:val="0"/>
                    <w:numPr>
                      <w:ilvl w:val="0"/>
                      <w:numId w:val="34"/>
                    </w:numPr>
                    <w:ind w:left="501" w:hanging="501"/>
                    <w:rPr>
                      <w:rFonts w:ascii="Arial" w:hAnsi="Arial" w:cs="Arial"/>
                      <w:strike/>
                      <w:szCs w:val="20"/>
                    </w:rPr>
                  </w:pPr>
                  <w:r w:rsidRPr="0070112B">
                    <w:rPr>
                      <w:rFonts w:ascii="Arial" w:hAnsi="Arial" w:cs="Arial"/>
                      <w:strike/>
                      <w:szCs w:val="20"/>
                    </w:rPr>
                    <w:t>Code 0002 Birth centre: reported when a birth occurs at the actual hospital’s birth centre</w:t>
                  </w:r>
                </w:p>
                <w:p w14:paraId="5A2DEB66" w14:textId="77777777" w:rsidR="0070112B" w:rsidRPr="00564E9C" w:rsidRDefault="0070112B" w:rsidP="007344ED">
                  <w:pPr>
                    <w:pStyle w:val="BulletDanielle"/>
                    <w:keepNext w:val="0"/>
                    <w:numPr>
                      <w:ilvl w:val="0"/>
                      <w:numId w:val="34"/>
                    </w:numPr>
                    <w:ind w:left="501" w:hanging="501"/>
                    <w:rPr>
                      <w:rFonts w:ascii="Arial" w:hAnsi="Arial" w:cs="Arial"/>
                      <w:szCs w:val="20"/>
                    </w:rPr>
                  </w:pPr>
                  <w:r w:rsidRPr="00564E9C">
                    <w:rPr>
                      <w:rFonts w:ascii="Arial" w:hAnsi="Arial" w:cs="Arial"/>
                      <w:szCs w:val="20"/>
                    </w:rPr>
                    <w:t>Code 0003 Home (other): includes a birth not intended to occur at home. Excludes homebirth with a private midwife (use code 0006) and homebirth under the public homebirth program (use code 0007)</w:t>
                  </w:r>
                </w:p>
                <w:p w14:paraId="2EAC9D9E" w14:textId="77777777" w:rsidR="0070112B" w:rsidRPr="00564E9C" w:rsidRDefault="0070112B" w:rsidP="007344ED">
                  <w:pPr>
                    <w:pStyle w:val="BulletDanielle"/>
                    <w:keepNext w:val="0"/>
                    <w:numPr>
                      <w:ilvl w:val="0"/>
                      <w:numId w:val="34"/>
                    </w:numPr>
                    <w:ind w:left="501" w:hanging="501"/>
                    <w:rPr>
                      <w:rFonts w:ascii="Arial" w:hAnsi="Arial" w:cs="Arial"/>
                      <w:szCs w:val="20"/>
                    </w:rPr>
                  </w:pPr>
                  <w:r w:rsidRPr="00564E9C">
                    <w:rPr>
                      <w:rFonts w:ascii="Arial" w:hAnsi="Arial" w:cs="Arial"/>
                      <w:szCs w:val="20"/>
                    </w:rPr>
                    <w:t>Code 0005 In transit: includes births occurring on the way to the intended place of birth or the car park of a hospital/birthing centre</w:t>
                  </w:r>
                </w:p>
                <w:p w14:paraId="2F279004" w14:textId="77777777" w:rsidR="0070112B" w:rsidRPr="00564E9C" w:rsidRDefault="0070112B" w:rsidP="007344ED">
                  <w:pPr>
                    <w:pStyle w:val="BulletDanielle"/>
                    <w:keepNext w:val="0"/>
                    <w:numPr>
                      <w:ilvl w:val="0"/>
                      <w:numId w:val="34"/>
                    </w:numPr>
                    <w:ind w:left="501" w:hanging="501"/>
                    <w:rPr>
                      <w:rFonts w:ascii="Arial" w:hAnsi="Arial" w:cs="Arial"/>
                      <w:szCs w:val="20"/>
                    </w:rPr>
                  </w:pPr>
                  <w:r w:rsidRPr="00564E9C">
                    <w:rPr>
                      <w:rFonts w:ascii="Arial" w:hAnsi="Arial" w:cs="Arial"/>
                      <w:szCs w:val="20"/>
                    </w:rPr>
                    <w:lastRenderedPageBreak/>
                    <w:t>Code 0006 Home: private midwife care – reported when a birth is attended by a private midwife practitioner in the mother’s own home or a home environment</w:t>
                  </w:r>
                </w:p>
                <w:p w14:paraId="1BCCA639" w14:textId="77777777" w:rsidR="0070112B" w:rsidRPr="00564E9C" w:rsidRDefault="0070112B" w:rsidP="007344ED">
                  <w:pPr>
                    <w:pStyle w:val="BulletDanielle"/>
                    <w:keepNext w:val="0"/>
                    <w:numPr>
                      <w:ilvl w:val="0"/>
                      <w:numId w:val="34"/>
                    </w:numPr>
                    <w:ind w:left="501" w:hanging="501"/>
                    <w:rPr>
                      <w:rFonts w:ascii="Arial" w:hAnsi="Arial" w:cs="Arial"/>
                      <w:szCs w:val="20"/>
                    </w:rPr>
                  </w:pPr>
                  <w:r w:rsidRPr="00564E9C">
                    <w:rPr>
                      <w:rFonts w:ascii="Arial" w:hAnsi="Arial" w:cs="Arial"/>
                      <w:szCs w:val="20"/>
                    </w:rPr>
                    <w:t>Code 0007 Home: Public homebirth program – reported when a birth is attended by a public midwife in the mother’s home under the Public homebirth program</w:t>
                  </w:r>
                </w:p>
                <w:p w14:paraId="15119819" w14:textId="77777777" w:rsidR="0070112B" w:rsidRPr="00564E9C" w:rsidRDefault="0070112B" w:rsidP="007344ED">
                  <w:pPr>
                    <w:pStyle w:val="BulletDanielle"/>
                    <w:keepNext w:val="0"/>
                    <w:numPr>
                      <w:ilvl w:val="0"/>
                      <w:numId w:val="34"/>
                    </w:numPr>
                    <w:ind w:left="501" w:hanging="501"/>
                    <w:rPr>
                      <w:rFonts w:ascii="Arial" w:hAnsi="Arial" w:cs="Arial"/>
                      <w:szCs w:val="20"/>
                    </w:rPr>
                  </w:pPr>
                  <w:r w:rsidRPr="00564E9C">
                    <w:rPr>
                      <w:rFonts w:ascii="Arial" w:hAnsi="Arial" w:cs="Arial"/>
                      <w:szCs w:val="20"/>
                    </w:rPr>
                    <w:t>Code 0008 Other – specify: Used when birth occurs at any location other than those listed above. May also include a community health centre. Report the location in Setting of birth – actual – other specified description</w:t>
                  </w:r>
                </w:p>
              </w:tc>
            </w:tr>
            <w:tr w:rsidR="0070112B" w:rsidRPr="00564E9C" w14:paraId="402C80C2" w14:textId="77777777" w:rsidTr="007344ED">
              <w:tc>
                <w:tcPr>
                  <w:tcW w:w="8054" w:type="dxa"/>
                  <w:gridSpan w:val="2"/>
                  <w:shd w:val="clear" w:color="auto" w:fill="auto"/>
                </w:tcPr>
                <w:p w14:paraId="54E71564" w14:textId="77777777" w:rsidR="0070112B" w:rsidRPr="00564E9C" w:rsidRDefault="0070112B" w:rsidP="007344ED">
                  <w:pPr>
                    <w:keepLines/>
                    <w:rPr>
                      <w:rFonts w:cs="Arial"/>
                    </w:rPr>
                  </w:pPr>
                </w:p>
              </w:tc>
            </w:tr>
            <w:tr w:rsidR="0070112B" w:rsidRPr="0070112B" w14:paraId="36BE4165" w14:textId="77777777" w:rsidTr="007344ED">
              <w:tc>
                <w:tcPr>
                  <w:tcW w:w="2084" w:type="dxa"/>
                  <w:shd w:val="clear" w:color="auto" w:fill="auto"/>
                </w:tcPr>
                <w:p w14:paraId="06546DBE" w14:textId="77777777" w:rsidR="0070112B" w:rsidRPr="0070112B" w:rsidRDefault="0070112B" w:rsidP="007344ED">
                  <w:pPr>
                    <w:pStyle w:val="AttributeSubheading"/>
                    <w:keepNext w:val="0"/>
                    <w:rPr>
                      <w:rFonts w:ascii="Arial" w:hAnsi="Arial" w:cs="Arial"/>
                      <w:i w:val="0"/>
                      <w:color w:val="F26B73"/>
                      <w:szCs w:val="20"/>
                    </w:rPr>
                  </w:pPr>
                  <w:r w:rsidRPr="0070112B">
                    <w:rPr>
                      <w:rFonts w:ascii="Arial" w:hAnsi="Arial" w:cs="Arial"/>
                      <w:i w:val="0"/>
                      <w:color w:val="F26B73"/>
                      <w:szCs w:val="20"/>
                    </w:rPr>
                    <w:t>Reported by</w:t>
                  </w:r>
                </w:p>
              </w:tc>
              <w:tc>
                <w:tcPr>
                  <w:tcW w:w="5970" w:type="dxa"/>
                  <w:shd w:val="clear" w:color="auto" w:fill="auto"/>
                </w:tcPr>
                <w:p w14:paraId="7002CEA3" w14:textId="77777777" w:rsidR="0070112B" w:rsidRPr="0070112B" w:rsidRDefault="0070112B" w:rsidP="007344ED">
                  <w:pPr>
                    <w:keepLines/>
                    <w:rPr>
                      <w:rFonts w:ascii="Arial" w:hAnsi="Arial" w:cs="Arial"/>
                    </w:rPr>
                  </w:pPr>
                  <w:r w:rsidRPr="0070112B">
                    <w:rPr>
                      <w:rFonts w:ascii="Arial" w:hAnsi="Arial" w:cs="Arial"/>
                      <w:noProof/>
                    </w:rPr>
                    <w:t>All Victorian hospitals where a birth has occurred and homebirth practitioners</w:t>
                  </w:r>
                </w:p>
              </w:tc>
            </w:tr>
            <w:tr w:rsidR="0070112B" w:rsidRPr="0070112B" w14:paraId="0B654FD7" w14:textId="77777777" w:rsidTr="007344ED">
              <w:tc>
                <w:tcPr>
                  <w:tcW w:w="8054" w:type="dxa"/>
                  <w:gridSpan w:val="2"/>
                  <w:shd w:val="clear" w:color="auto" w:fill="auto"/>
                </w:tcPr>
                <w:p w14:paraId="3BDF9509" w14:textId="77777777" w:rsidR="0070112B" w:rsidRPr="0070112B" w:rsidRDefault="0070112B" w:rsidP="007344ED">
                  <w:pPr>
                    <w:keepLines/>
                    <w:rPr>
                      <w:rFonts w:ascii="Arial" w:hAnsi="Arial" w:cs="Arial"/>
                    </w:rPr>
                  </w:pPr>
                </w:p>
              </w:tc>
            </w:tr>
            <w:tr w:rsidR="0070112B" w:rsidRPr="0070112B" w14:paraId="1FF3E497" w14:textId="77777777" w:rsidTr="007344ED">
              <w:tc>
                <w:tcPr>
                  <w:tcW w:w="2084" w:type="dxa"/>
                  <w:shd w:val="clear" w:color="auto" w:fill="auto"/>
                </w:tcPr>
                <w:p w14:paraId="48B4AF37" w14:textId="77777777" w:rsidR="0070112B" w:rsidRPr="0070112B" w:rsidRDefault="0070112B" w:rsidP="007344ED">
                  <w:pPr>
                    <w:pStyle w:val="AttributeSubheading"/>
                    <w:keepNext w:val="0"/>
                    <w:rPr>
                      <w:rFonts w:ascii="Arial" w:hAnsi="Arial" w:cs="Arial"/>
                      <w:i w:val="0"/>
                      <w:color w:val="F26B73"/>
                      <w:szCs w:val="20"/>
                    </w:rPr>
                  </w:pPr>
                  <w:r w:rsidRPr="0070112B">
                    <w:rPr>
                      <w:rFonts w:ascii="Arial" w:hAnsi="Arial" w:cs="Arial"/>
                      <w:i w:val="0"/>
                      <w:color w:val="F26B73"/>
                      <w:szCs w:val="20"/>
                    </w:rPr>
                    <w:t>Reported for</w:t>
                  </w:r>
                </w:p>
              </w:tc>
              <w:tc>
                <w:tcPr>
                  <w:tcW w:w="5970" w:type="dxa"/>
                  <w:shd w:val="clear" w:color="auto" w:fill="auto"/>
                </w:tcPr>
                <w:p w14:paraId="56B2AF17" w14:textId="77777777" w:rsidR="0070112B" w:rsidRPr="0070112B" w:rsidRDefault="0070112B" w:rsidP="007344ED">
                  <w:pPr>
                    <w:keepLines/>
                    <w:rPr>
                      <w:rFonts w:ascii="Arial" w:hAnsi="Arial" w:cs="Arial"/>
                    </w:rPr>
                  </w:pPr>
                  <w:r w:rsidRPr="0070112B">
                    <w:rPr>
                      <w:rFonts w:ascii="Arial" w:hAnsi="Arial" w:cs="Arial"/>
                      <w:noProof/>
                    </w:rPr>
                    <w:t>All birth episodes</w:t>
                  </w:r>
                </w:p>
              </w:tc>
            </w:tr>
            <w:tr w:rsidR="0070112B" w:rsidRPr="0070112B" w14:paraId="7C327D42" w14:textId="77777777" w:rsidTr="007344ED">
              <w:tc>
                <w:tcPr>
                  <w:tcW w:w="8054" w:type="dxa"/>
                  <w:gridSpan w:val="2"/>
                  <w:shd w:val="clear" w:color="auto" w:fill="auto"/>
                </w:tcPr>
                <w:p w14:paraId="6A954986" w14:textId="77777777" w:rsidR="0070112B" w:rsidRPr="0070112B" w:rsidRDefault="0070112B" w:rsidP="007344ED">
                  <w:pPr>
                    <w:keepLines/>
                    <w:rPr>
                      <w:rFonts w:ascii="Arial" w:hAnsi="Arial" w:cs="Arial"/>
                    </w:rPr>
                  </w:pPr>
                </w:p>
              </w:tc>
            </w:tr>
            <w:tr w:rsidR="0070112B" w:rsidRPr="0070112B" w14:paraId="4CC91F8F" w14:textId="77777777" w:rsidTr="007344ED">
              <w:tblPrEx>
                <w:tblLook w:val="04A0" w:firstRow="1" w:lastRow="0" w:firstColumn="1" w:lastColumn="0" w:noHBand="0" w:noVBand="1"/>
              </w:tblPrEx>
              <w:tc>
                <w:tcPr>
                  <w:tcW w:w="2084" w:type="dxa"/>
                  <w:shd w:val="clear" w:color="auto" w:fill="auto"/>
                </w:tcPr>
                <w:p w14:paraId="37FC362D" w14:textId="77777777" w:rsidR="0070112B" w:rsidRPr="0070112B" w:rsidRDefault="0070112B" w:rsidP="007344ED">
                  <w:pPr>
                    <w:pStyle w:val="AttributeSubheading"/>
                    <w:keepNext w:val="0"/>
                    <w:rPr>
                      <w:rFonts w:ascii="Arial" w:hAnsi="Arial" w:cs="Arial"/>
                      <w:i w:val="0"/>
                      <w:color w:val="F26B73"/>
                      <w:szCs w:val="20"/>
                    </w:rPr>
                  </w:pPr>
                  <w:r w:rsidRPr="0070112B">
                    <w:rPr>
                      <w:rFonts w:ascii="Arial" w:hAnsi="Arial" w:cs="Arial"/>
                      <w:i w:val="0"/>
                      <w:color w:val="F26B73"/>
                      <w:szCs w:val="20"/>
                    </w:rPr>
                    <w:t>Related concepts (Section 2):</w:t>
                  </w:r>
                </w:p>
              </w:tc>
              <w:tc>
                <w:tcPr>
                  <w:tcW w:w="5970" w:type="dxa"/>
                  <w:shd w:val="clear" w:color="auto" w:fill="auto"/>
                </w:tcPr>
                <w:p w14:paraId="61B73716" w14:textId="77777777" w:rsidR="0070112B" w:rsidRPr="0070112B" w:rsidRDefault="0070112B" w:rsidP="007344ED">
                  <w:pPr>
                    <w:keepLines/>
                    <w:rPr>
                      <w:rFonts w:ascii="Arial" w:hAnsi="Arial" w:cs="Arial"/>
                    </w:rPr>
                  </w:pPr>
                  <w:r w:rsidRPr="0070112B">
                    <w:rPr>
                      <w:rFonts w:ascii="Arial" w:hAnsi="Arial" w:cs="Arial"/>
                      <w:noProof/>
                    </w:rPr>
                    <w:t>None specified</w:t>
                  </w:r>
                </w:p>
              </w:tc>
            </w:tr>
            <w:tr w:rsidR="0070112B" w:rsidRPr="0070112B" w14:paraId="723A8CF8" w14:textId="77777777" w:rsidTr="007344ED">
              <w:tc>
                <w:tcPr>
                  <w:tcW w:w="8054" w:type="dxa"/>
                  <w:gridSpan w:val="2"/>
                  <w:shd w:val="clear" w:color="auto" w:fill="auto"/>
                </w:tcPr>
                <w:p w14:paraId="5ACC7F3F" w14:textId="77777777" w:rsidR="0070112B" w:rsidRPr="0070112B" w:rsidRDefault="0070112B" w:rsidP="007344ED">
                  <w:pPr>
                    <w:keepLines/>
                    <w:rPr>
                      <w:rFonts w:ascii="Arial" w:hAnsi="Arial" w:cs="Arial"/>
                    </w:rPr>
                  </w:pPr>
                </w:p>
              </w:tc>
            </w:tr>
            <w:tr w:rsidR="0070112B" w:rsidRPr="0070112B" w14:paraId="3EAA34A8" w14:textId="77777777" w:rsidTr="007344ED">
              <w:tblPrEx>
                <w:tblLook w:val="04A0" w:firstRow="1" w:lastRow="0" w:firstColumn="1" w:lastColumn="0" w:noHBand="0" w:noVBand="1"/>
              </w:tblPrEx>
              <w:tc>
                <w:tcPr>
                  <w:tcW w:w="2084" w:type="dxa"/>
                  <w:shd w:val="clear" w:color="auto" w:fill="auto"/>
                </w:tcPr>
                <w:p w14:paraId="4B3EF450" w14:textId="77777777" w:rsidR="0070112B" w:rsidRPr="0070112B" w:rsidRDefault="0070112B" w:rsidP="007344ED">
                  <w:pPr>
                    <w:pStyle w:val="AttributeSubheading"/>
                    <w:keepNext w:val="0"/>
                    <w:rPr>
                      <w:rFonts w:ascii="Arial" w:hAnsi="Arial" w:cs="Arial"/>
                      <w:i w:val="0"/>
                      <w:color w:val="F26B73"/>
                      <w:szCs w:val="20"/>
                    </w:rPr>
                  </w:pPr>
                  <w:r w:rsidRPr="0070112B">
                    <w:rPr>
                      <w:rFonts w:ascii="Arial" w:hAnsi="Arial" w:cs="Arial"/>
                      <w:i w:val="0"/>
                      <w:color w:val="F26B73"/>
                      <w:szCs w:val="20"/>
                    </w:rPr>
                    <w:t>Related data items (this section):</w:t>
                  </w:r>
                </w:p>
              </w:tc>
              <w:tc>
                <w:tcPr>
                  <w:tcW w:w="5970" w:type="dxa"/>
                  <w:shd w:val="clear" w:color="auto" w:fill="auto"/>
                </w:tcPr>
                <w:p w14:paraId="492F8265" w14:textId="77777777" w:rsidR="0070112B" w:rsidRPr="0070112B" w:rsidRDefault="0070112B" w:rsidP="007344ED">
                  <w:pPr>
                    <w:keepLines/>
                    <w:rPr>
                      <w:rFonts w:ascii="Arial" w:hAnsi="Arial" w:cs="Arial"/>
                    </w:rPr>
                  </w:pPr>
                  <w:r w:rsidRPr="0070112B">
                    <w:rPr>
                      <w:rFonts w:ascii="Arial" w:hAnsi="Arial" w:cs="Arial"/>
                      <w:noProof/>
                    </w:rPr>
                    <w:t>None specified</w:t>
                  </w:r>
                  <w:r w:rsidRPr="0070112B">
                    <w:rPr>
                      <w:rFonts w:ascii="Arial" w:hAnsi="Arial" w:cs="Arial"/>
                    </w:rPr>
                    <w:t xml:space="preserve"> </w:t>
                  </w:r>
                </w:p>
              </w:tc>
            </w:tr>
            <w:tr w:rsidR="0070112B" w:rsidRPr="0070112B" w14:paraId="46536E63" w14:textId="77777777" w:rsidTr="007344ED">
              <w:tc>
                <w:tcPr>
                  <w:tcW w:w="8054" w:type="dxa"/>
                  <w:gridSpan w:val="2"/>
                  <w:shd w:val="clear" w:color="auto" w:fill="auto"/>
                </w:tcPr>
                <w:p w14:paraId="22B2F450" w14:textId="77777777" w:rsidR="0070112B" w:rsidRPr="0070112B" w:rsidRDefault="0070112B" w:rsidP="007344ED">
                  <w:pPr>
                    <w:keepLines/>
                    <w:rPr>
                      <w:rFonts w:ascii="Arial" w:hAnsi="Arial" w:cs="Arial"/>
                    </w:rPr>
                  </w:pPr>
                </w:p>
              </w:tc>
            </w:tr>
            <w:tr w:rsidR="0070112B" w:rsidRPr="0070112B" w14:paraId="676FC83F" w14:textId="77777777" w:rsidTr="007344ED">
              <w:tblPrEx>
                <w:tblLook w:val="04A0" w:firstRow="1" w:lastRow="0" w:firstColumn="1" w:lastColumn="0" w:noHBand="0" w:noVBand="1"/>
              </w:tblPrEx>
              <w:tc>
                <w:tcPr>
                  <w:tcW w:w="2084" w:type="dxa"/>
                  <w:shd w:val="clear" w:color="auto" w:fill="auto"/>
                </w:tcPr>
                <w:p w14:paraId="09BEB731" w14:textId="77777777" w:rsidR="0070112B" w:rsidRPr="0070112B" w:rsidRDefault="0070112B" w:rsidP="007344ED">
                  <w:pPr>
                    <w:pStyle w:val="AttributeSubheading"/>
                    <w:rPr>
                      <w:rFonts w:ascii="Arial" w:hAnsi="Arial" w:cs="Arial"/>
                      <w:i w:val="0"/>
                      <w:color w:val="F26B73"/>
                      <w:szCs w:val="20"/>
                    </w:rPr>
                  </w:pPr>
                  <w:r w:rsidRPr="0070112B">
                    <w:rPr>
                      <w:rFonts w:ascii="Arial" w:hAnsi="Arial" w:cs="Arial"/>
                      <w:i w:val="0"/>
                      <w:color w:val="F26B73"/>
                      <w:szCs w:val="20"/>
                    </w:rPr>
                    <w:t>Related business rules (Section 4):</w:t>
                  </w:r>
                </w:p>
              </w:tc>
              <w:tc>
                <w:tcPr>
                  <w:tcW w:w="5970" w:type="dxa"/>
                  <w:shd w:val="clear" w:color="auto" w:fill="auto"/>
                </w:tcPr>
                <w:p w14:paraId="74868380" w14:textId="77777777" w:rsidR="0070112B" w:rsidRPr="0070112B" w:rsidRDefault="0070112B" w:rsidP="007344ED">
                  <w:pPr>
                    <w:rPr>
                      <w:rFonts w:ascii="Arial" w:hAnsi="Arial" w:cs="Arial"/>
                    </w:rPr>
                  </w:pPr>
                  <w:r w:rsidRPr="0070112B">
                    <w:rPr>
                      <w:rFonts w:ascii="Arial" w:hAnsi="Arial" w:cs="Arial"/>
                      <w:color w:val="000000"/>
                    </w:rPr>
                    <w:t xml:space="preserve">Mandatory to report data items, </w:t>
                  </w:r>
                  <w:proofErr w:type="gramStart"/>
                  <w:r w:rsidRPr="0070112B">
                    <w:rPr>
                      <w:rFonts w:ascii="Arial" w:hAnsi="Arial" w:cs="Arial"/>
                      <w:color w:val="000000"/>
                    </w:rPr>
                    <w:t>Setting</w:t>
                  </w:r>
                  <w:proofErr w:type="gramEnd"/>
                  <w:r w:rsidRPr="0070112B">
                    <w:rPr>
                      <w:rFonts w:ascii="Arial" w:hAnsi="Arial" w:cs="Arial"/>
                      <w:color w:val="000000"/>
                    </w:rPr>
                    <w:t xml:space="preserve"> of birth – actual and Admitted patient election status – mother valid combinations, Setting of birth – actual and Setting of birth – actual – other specified description conditionally mandatory data item</w:t>
                  </w:r>
                </w:p>
              </w:tc>
            </w:tr>
          </w:tbl>
          <w:p w14:paraId="466217BE" w14:textId="77777777" w:rsidR="0070112B" w:rsidRPr="0070112B" w:rsidRDefault="0070112B" w:rsidP="007344ED">
            <w:pPr>
              <w:keepLines/>
              <w:rPr>
                <w:rStyle w:val="Strong"/>
                <w:rFonts w:ascii="Arial" w:eastAsia="MS Gothic" w:hAnsi="Arial" w:cs="Arial"/>
                <w:lang w:eastAsia="en-AU"/>
              </w:rPr>
            </w:pPr>
          </w:p>
          <w:p w14:paraId="3C359B5B" w14:textId="77777777" w:rsidR="0070112B" w:rsidRPr="0070112B" w:rsidRDefault="0070112B" w:rsidP="007344ED">
            <w:pPr>
              <w:keepLines/>
              <w:rPr>
                <w:rStyle w:val="Strong"/>
                <w:rFonts w:ascii="Arial" w:eastAsia="MS Gothic" w:hAnsi="Arial" w:cs="Arial"/>
                <w:b w:val="0"/>
                <w:bCs w:val="0"/>
                <w:lang w:eastAsia="en-AU"/>
              </w:rPr>
            </w:pPr>
            <w:r w:rsidRPr="0070112B">
              <w:rPr>
                <w:rStyle w:val="Strong"/>
                <w:rFonts w:ascii="Arial" w:eastAsia="MS Gothic" w:hAnsi="Arial" w:cs="Arial"/>
              </w:rPr>
              <w:t>Administration</w:t>
            </w:r>
          </w:p>
          <w:p w14:paraId="6F95C8E6" w14:textId="77777777" w:rsidR="0070112B" w:rsidRPr="0070112B" w:rsidRDefault="0070112B" w:rsidP="007344ED">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1789"/>
              <w:gridCol w:w="236"/>
              <w:gridCol w:w="2025"/>
            </w:tblGrid>
            <w:tr w:rsidR="0070112B" w:rsidRPr="0070112B" w14:paraId="5E111EB9" w14:textId="77777777" w:rsidTr="00427A1D">
              <w:tc>
                <w:tcPr>
                  <w:tcW w:w="2025" w:type="dxa"/>
                  <w:shd w:val="clear" w:color="auto" w:fill="auto"/>
                </w:tcPr>
                <w:p w14:paraId="60490D66" w14:textId="77777777" w:rsidR="0070112B" w:rsidRPr="0070112B" w:rsidRDefault="0070112B" w:rsidP="007344ED">
                  <w:pPr>
                    <w:pStyle w:val="AttributeSubheading"/>
                    <w:keepNext w:val="0"/>
                    <w:rPr>
                      <w:rFonts w:ascii="Arial" w:hAnsi="Arial" w:cs="Arial"/>
                      <w:i w:val="0"/>
                      <w:color w:val="F26B73"/>
                      <w:szCs w:val="20"/>
                    </w:rPr>
                  </w:pPr>
                  <w:r w:rsidRPr="0070112B">
                    <w:rPr>
                      <w:rFonts w:ascii="Arial" w:hAnsi="Arial" w:cs="Arial"/>
                      <w:i w:val="0"/>
                      <w:color w:val="F26B73"/>
                      <w:szCs w:val="20"/>
                    </w:rPr>
                    <w:t>Principal data users</w:t>
                  </w:r>
                </w:p>
              </w:tc>
              <w:tc>
                <w:tcPr>
                  <w:tcW w:w="6075" w:type="dxa"/>
                  <w:gridSpan w:val="4"/>
                  <w:shd w:val="clear" w:color="auto" w:fill="auto"/>
                </w:tcPr>
                <w:p w14:paraId="6D93E6FB" w14:textId="77777777" w:rsidR="0070112B" w:rsidRPr="0070112B" w:rsidRDefault="0070112B" w:rsidP="007344ED">
                  <w:pPr>
                    <w:keepLines/>
                    <w:rPr>
                      <w:rFonts w:ascii="Arial" w:hAnsi="Arial" w:cs="Arial"/>
                    </w:rPr>
                  </w:pPr>
                  <w:r w:rsidRPr="0070112B">
                    <w:rPr>
                      <w:rFonts w:ascii="Arial" w:hAnsi="Arial" w:cs="Arial"/>
                      <w:noProof/>
                    </w:rPr>
                    <w:t>Consultative Council on Obstetric and Paediatric Mortality and Morbidity</w:t>
                  </w:r>
                </w:p>
              </w:tc>
            </w:tr>
            <w:tr w:rsidR="0070112B" w:rsidRPr="00564E9C" w14:paraId="5FBE8CD2" w14:textId="77777777" w:rsidTr="00427A1D">
              <w:tc>
                <w:tcPr>
                  <w:tcW w:w="8100" w:type="dxa"/>
                  <w:gridSpan w:val="5"/>
                  <w:shd w:val="clear" w:color="auto" w:fill="auto"/>
                </w:tcPr>
                <w:p w14:paraId="51D47CA4" w14:textId="77777777" w:rsidR="0070112B" w:rsidRPr="00564E9C" w:rsidRDefault="0070112B" w:rsidP="007344ED">
                  <w:pPr>
                    <w:keepLines/>
                    <w:rPr>
                      <w:rFonts w:cs="Arial"/>
                    </w:rPr>
                  </w:pPr>
                </w:p>
              </w:tc>
            </w:tr>
            <w:tr w:rsidR="0070112B" w:rsidRPr="00564E9C" w14:paraId="21F0EF0D" w14:textId="77777777" w:rsidTr="00427A1D">
              <w:tc>
                <w:tcPr>
                  <w:tcW w:w="2025" w:type="dxa"/>
                  <w:shd w:val="clear" w:color="auto" w:fill="auto"/>
                </w:tcPr>
                <w:p w14:paraId="2C2D4E0D" w14:textId="77777777" w:rsidR="0070112B" w:rsidRPr="00564E9C" w:rsidRDefault="0070112B" w:rsidP="007344ED">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61180291" w14:textId="77777777" w:rsidR="0070112B" w:rsidRPr="0070112B" w:rsidRDefault="0070112B" w:rsidP="007344ED">
                  <w:pPr>
                    <w:keepLines/>
                    <w:rPr>
                      <w:rFonts w:ascii="Arial" w:hAnsi="Arial" w:cs="Arial"/>
                    </w:rPr>
                  </w:pPr>
                  <w:r w:rsidRPr="0070112B">
                    <w:rPr>
                      <w:rFonts w:ascii="Arial" w:hAnsi="Arial" w:cs="Arial"/>
                      <w:noProof/>
                    </w:rPr>
                    <w:t>NHDD</w:t>
                  </w:r>
                </w:p>
              </w:tc>
              <w:tc>
                <w:tcPr>
                  <w:tcW w:w="1789" w:type="dxa"/>
                  <w:shd w:val="clear" w:color="auto" w:fill="auto"/>
                </w:tcPr>
                <w:p w14:paraId="71275734" w14:textId="77777777" w:rsidR="0070112B" w:rsidRPr="0070112B" w:rsidRDefault="0070112B" w:rsidP="007344ED">
                  <w:pPr>
                    <w:pStyle w:val="AttributeSubheading"/>
                    <w:keepNext w:val="0"/>
                    <w:rPr>
                      <w:rFonts w:ascii="Arial" w:hAnsi="Arial" w:cs="Arial"/>
                      <w:i w:val="0"/>
                      <w:color w:val="F26B73"/>
                      <w:szCs w:val="20"/>
                    </w:rPr>
                  </w:pPr>
                  <w:r w:rsidRPr="0070112B">
                    <w:rPr>
                      <w:rFonts w:ascii="Arial" w:hAnsi="Arial" w:cs="Arial"/>
                      <w:i w:val="0"/>
                      <w:color w:val="F26B73"/>
                      <w:szCs w:val="20"/>
                    </w:rPr>
                    <w:t>Version</w:t>
                  </w:r>
                </w:p>
              </w:tc>
              <w:tc>
                <w:tcPr>
                  <w:tcW w:w="2261" w:type="dxa"/>
                  <w:gridSpan w:val="2"/>
                  <w:shd w:val="clear" w:color="auto" w:fill="auto"/>
                </w:tcPr>
                <w:p w14:paraId="0D4960A0" w14:textId="77777777" w:rsidR="0070112B" w:rsidRPr="0070112B" w:rsidRDefault="0070112B" w:rsidP="007344ED">
                  <w:pPr>
                    <w:pStyle w:val="ListParagraph"/>
                    <w:keepLines/>
                    <w:numPr>
                      <w:ilvl w:val="0"/>
                      <w:numId w:val="36"/>
                    </w:numPr>
                    <w:ind w:left="0" w:firstLine="0"/>
                    <w:rPr>
                      <w:rFonts w:ascii="Arial" w:hAnsi="Arial" w:cs="Arial"/>
                      <w:noProof/>
                    </w:rPr>
                  </w:pPr>
                  <w:r w:rsidRPr="0070112B">
                    <w:rPr>
                      <w:rFonts w:ascii="Arial" w:hAnsi="Arial" w:cs="Arial"/>
                      <w:noProof/>
                    </w:rPr>
                    <w:t>January 1982</w:t>
                  </w:r>
                </w:p>
                <w:p w14:paraId="530CA1FB" w14:textId="77777777" w:rsidR="0070112B" w:rsidRDefault="0070112B" w:rsidP="007344ED">
                  <w:pPr>
                    <w:pStyle w:val="ListParagraph"/>
                    <w:keepLines/>
                    <w:numPr>
                      <w:ilvl w:val="0"/>
                      <w:numId w:val="36"/>
                    </w:numPr>
                    <w:ind w:left="0" w:firstLine="0"/>
                    <w:rPr>
                      <w:rFonts w:ascii="Arial" w:hAnsi="Arial" w:cs="Arial"/>
                    </w:rPr>
                  </w:pPr>
                  <w:r w:rsidRPr="0070112B">
                    <w:rPr>
                      <w:rFonts w:ascii="Arial" w:hAnsi="Arial" w:cs="Arial"/>
                    </w:rPr>
                    <w:t>July 2015</w:t>
                  </w:r>
                </w:p>
                <w:p w14:paraId="26AEFB71" w14:textId="77777777" w:rsidR="004125B6" w:rsidRPr="0070112B" w:rsidRDefault="004125B6" w:rsidP="007344ED">
                  <w:pPr>
                    <w:pStyle w:val="ListParagraph"/>
                    <w:keepLines/>
                    <w:numPr>
                      <w:ilvl w:val="0"/>
                      <w:numId w:val="36"/>
                    </w:numPr>
                    <w:ind w:left="0" w:firstLine="0"/>
                    <w:rPr>
                      <w:rFonts w:ascii="Arial" w:hAnsi="Arial" w:cs="Arial"/>
                    </w:rPr>
                  </w:pPr>
                  <w:r w:rsidRPr="004125B6">
                    <w:rPr>
                      <w:rFonts w:ascii="Arial" w:hAnsi="Arial" w:cs="Arial"/>
                      <w:highlight w:val="green"/>
                    </w:rPr>
                    <w:t>January 2020</w:t>
                  </w:r>
                </w:p>
              </w:tc>
            </w:tr>
            <w:tr w:rsidR="0070112B" w:rsidRPr="00564E9C" w14:paraId="75B1B3CA" w14:textId="77777777" w:rsidTr="00427A1D">
              <w:tc>
                <w:tcPr>
                  <w:tcW w:w="8100" w:type="dxa"/>
                  <w:gridSpan w:val="5"/>
                  <w:shd w:val="clear" w:color="auto" w:fill="auto"/>
                </w:tcPr>
                <w:p w14:paraId="330F86C3" w14:textId="77777777" w:rsidR="0070112B" w:rsidRPr="0070112B" w:rsidRDefault="0070112B" w:rsidP="007344ED">
                  <w:pPr>
                    <w:keepLines/>
                    <w:rPr>
                      <w:rFonts w:ascii="Arial" w:hAnsi="Arial" w:cs="Arial"/>
                    </w:rPr>
                  </w:pPr>
                </w:p>
              </w:tc>
            </w:tr>
            <w:tr w:rsidR="0070112B" w:rsidRPr="00564E9C" w14:paraId="6292CA96" w14:textId="77777777" w:rsidTr="00427A1D">
              <w:tc>
                <w:tcPr>
                  <w:tcW w:w="2025" w:type="dxa"/>
                  <w:shd w:val="clear" w:color="auto" w:fill="auto"/>
                </w:tcPr>
                <w:p w14:paraId="3D4B3B21" w14:textId="77777777" w:rsidR="0070112B" w:rsidRPr="00564E9C" w:rsidRDefault="0070112B" w:rsidP="007344ED">
                  <w:pPr>
                    <w:pStyle w:val="AttributeSubheading"/>
                    <w:keepNext w:val="0"/>
                    <w:rPr>
                      <w:rFonts w:ascii="Arial" w:hAnsi="Arial" w:cs="Arial"/>
                      <w:i w:val="0"/>
                      <w:color w:val="F26B73"/>
                      <w:szCs w:val="20"/>
                    </w:rPr>
                  </w:pPr>
                  <w:proofErr w:type="spellStart"/>
                  <w:r w:rsidRPr="00564E9C">
                    <w:rPr>
                      <w:rFonts w:ascii="Arial" w:hAnsi="Arial" w:cs="Arial"/>
                      <w:i w:val="0"/>
                      <w:color w:val="F26B73"/>
                      <w:szCs w:val="20"/>
                    </w:rPr>
                    <w:t>Codeset</w:t>
                  </w:r>
                  <w:proofErr w:type="spellEnd"/>
                  <w:r w:rsidRPr="00564E9C">
                    <w:rPr>
                      <w:rFonts w:ascii="Arial" w:hAnsi="Arial" w:cs="Arial"/>
                      <w:i w:val="0"/>
                      <w:color w:val="F26B73"/>
                      <w:szCs w:val="20"/>
                    </w:rPr>
                    <w:t xml:space="preserve"> source</w:t>
                  </w:r>
                </w:p>
              </w:tc>
              <w:tc>
                <w:tcPr>
                  <w:tcW w:w="2025" w:type="dxa"/>
                  <w:shd w:val="clear" w:color="auto" w:fill="auto"/>
                </w:tcPr>
                <w:p w14:paraId="0A282673" w14:textId="77777777" w:rsidR="0070112B" w:rsidRPr="0070112B" w:rsidRDefault="0070112B" w:rsidP="007344ED">
                  <w:pPr>
                    <w:keepLines/>
                    <w:rPr>
                      <w:rFonts w:ascii="Arial" w:hAnsi="Arial" w:cs="Arial"/>
                    </w:rPr>
                  </w:pPr>
                  <w:r w:rsidRPr="0070112B">
                    <w:rPr>
                      <w:rFonts w:ascii="Arial" w:hAnsi="Arial" w:cs="Arial"/>
                      <w:noProof/>
                    </w:rPr>
                    <w:t>NHDD (DHHS modified)</w:t>
                  </w:r>
                </w:p>
              </w:tc>
              <w:tc>
                <w:tcPr>
                  <w:tcW w:w="2025" w:type="dxa"/>
                  <w:gridSpan w:val="2"/>
                  <w:shd w:val="clear" w:color="auto" w:fill="auto"/>
                </w:tcPr>
                <w:p w14:paraId="4157CBDD" w14:textId="77777777" w:rsidR="0070112B" w:rsidRPr="0070112B" w:rsidRDefault="0070112B" w:rsidP="007344ED">
                  <w:pPr>
                    <w:pStyle w:val="AttributeSubheading"/>
                    <w:keepNext w:val="0"/>
                    <w:rPr>
                      <w:rFonts w:ascii="Arial" w:hAnsi="Arial" w:cs="Arial"/>
                      <w:i w:val="0"/>
                      <w:color w:val="F26B73"/>
                      <w:szCs w:val="20"/>
                    </w:rPr>
                  </w:pPr>
                  <w:r w:rsidRPr="0070112B">
                    <w:rPr>
                      <w:rFonts w:ascii="Arial" w:hAnsi="Arial" w:cs="Arial"/>
                      <w:i w:val="0"/>
                      <w:color w:val="F26B73"/>
                      <w:szCs w:val="20"/>
                    </w:rPr>
                    <w:t>Collection start date</w:t>
                  </w:r>
                </w:p>
              </w:tc>
              <w:tc>
                <w:tcPr>
                  <w:tcW w:w="2025" w:type="dxa"/>
                  <w:shd w:val="clear" w:color="auto" w:fill="auto"/>
                </w:tcPr>
                <w:p w14:paraId="6034BF11" w14:textId="77777777" w:rsidR="0070112B" w:rsidRPr="0070112B" w:rsidRDefault="0070112B" w:rsidP="007344ED">
                  <w:pPr>
                    <w:keepLines/>
                    <w:rPr>
                      <w:rFonts w:ascii="Arial" w:hAnsi="Arial" w:cs="Arial"/>
                    </w:rPr>
                  </w:pPr>
                  <w:r w:rsidRPr="0070112B">
                    <w:rPr>
                      <w:rFonts w:ascii="Arial" w:hAnsi="Arial" w:cs="Arial"/>
                      <w:noProof/>
                    </w:rPr>
                    <w:t>1982</w:t>
                  </w:r>
                </w:p>
              </w:tc>
            </w:tr>
          </w:tbl>
          <w:p w14:paraId="3472CD69" w14:textId="77777777" w:rsidR="0070112B" w:rsidRPr="0070112B" w:rsidRDefault="0070112B" w:rsidP="007344ED">
            <w:pPr>
              <w:pStyle w:val="DHHSbody"/>
            </w:pPr>
          </w:p>
        </w:tc>
      </w:tr>
      <w:tr w:rsidR="0070112B" w:rsidRPr="006E7972" w14:paraId="7FFA7ABD" w14:textId="77777777" w:rsidTr="00427A1D">
        <w:tc>
          <w:tcPr>
            <w:tcW w:w="2410" w:type="dxa"/>
          </w:tcPr>
          <w:p w14:paraId="13A4DCF0" w14:textId="77777777" w:rsidR="0070112B" w:rsidRDefault="0070112B" w:rsidP="00595F5E">
            <w:pPr>
              <w:pStyle w:val="DHHSbody"/>
            </w:pPr>
          </w:p>
        </w:tc>
        <w:tc>
          <w:tcPr>
            <w:tcW w:w="6662" w:type="dxa"/>
          </w:tcPr>
          <w:p w14:paraId="36BCB1B7" w14:textId="77777777" w:rsidR="0070112B" w:rsidRDefault="0070112B" w:rsidP="002B6A75">
            <w:pPr>
              <w:pStyle w:val="DHHSbody"/>
            </w:pPr>
          </w:p>
        </w:tc>
      </w:tr>
      <w:tr w:rsidR="007344ED" w:rsidRPr="006E7972" w14:paraId="2D00617A" w14:textId="77777777" w:rsidTr="00427A1D">
        <w:tc>
          <w:tcPr>
            <w:tcW w:w="9072" w:type="dxa"/>
            <w:gridSpan w:val="2"/>
          </w:tcPr>
          <w:p w14:paraId="4743ACE1" w14:textId="77777777" w:rsidR="007344ED" w:rsidRPr="007344ED" w:rsidRDefault="007344ED" w:rsidP="00704F61">
            <w:pPr>
              <w:pStyle w:val="Heading2"/>
              <w:keepNext w:val="0"/>
              <w:keepLines w:val="0"/>
              <w:outlineLvl w:val="1"/>
            </w:pPr>
            <w:bookmarkStart w:id="26" w:name="_Toc350263862"/>
            <w:bookmarkStart w:id="27" w:name="_Toc499799019"/>
            <w:bookmarkStart w:id="28" w:name="_Toc533164641"/>
            <w:bookmarkStart w:id="29" w:name="_Toc8061607"/>
            <w:r w:rsidRPr="007344ED">
              <w:t xml:space="preserve">Setting of birth – </w:t>
            </w:r>
            <w:bookmarkEnd w:id="26"/>
            <w:r w:rsidRPr="007344ED">
              <w:t>intended</w:t>
            </w:r>
            <w:bookmarkEnd w:id="27"/>
            <w:bookmarkEnd w:id="28"/>
            <w:r>
              <w:t xml:space="preserve"> (Amend)</w:t>
            </w:r>
            <w:bookmarkEnd w:id="29"/>
          </w:p>
          <w:p w14:paraId="0A4C1646" w14:textId="77777777" w:rsidR="007344ED" w:rsidRPr="007344ED" w:rsidRDefault="007344ED" w:rsidP="007344ED">
            <w:pPr>
              <w:keepLines/>
              <w:rPr>
                <w:rStyle w:val="Strong"/>
                <w:rFonts w:ascii="Arial" w:eastAsia="MS Gothic" w:hAnsi="Arial" w:cs="Arial"/>
                <w:b w:val="0"/>
                <w:bCs w:val="0"/>
                <w:color w:val="F26B73"/>
              </w:rPr>
            </w:pPr>
            <w:r w:rsidRPr="007344ED">
              <w:rPr>
                <w:rStyle w:val="Strong"/>
                <w:rFonts w:ascii="Arial" w:eastAsia="MS Gothic" w:hAnsi="Arial" w:cs="Arial"/>
              </w:rPr>
              <w:t>Specification</w:t>
            </w:r>
          </w:p>
          <w:p w14:paraId="23FF2970" w14:textId="77777777" w:rsidR="007344ED" w:rsidRPr="007344ED" w:rsidRDefault="007344ED" w:rsidP="007344ED">
            <w:pPr>
              <w:keepLines/>
              <w:rPr>
                <w:rStyle w:val="Strong"/>
                <w:rFonts w:ascii="Arial" w:eastAsia="MS Gothic" w:hAnsi="Arial" w:cs="Arial"/>
              </w:rPr>
            </w:pPr>
          </w:p>
          <w:tbl>
            <w:tblPr>
              <w:tblW w:w="8105" w:type="dxa"/>
              <w:tblInd w:w="216" w:type="dxa"/>
              <w:tblLook w:val="01E0" w:firstRow="1" w:lastRow="1" w:firstColumn="1" w:lastColumn="1" w:noHBand="0" w:noVBand="0"/>
            </w:tblPr>
            <w:tblGrid>
              <w:gridCol w:w="2024"/>
              <w:gridCol w:w="2025"/>
              <w:gridCol w:w="2025"/>
              <w:gridCol w:w="2031"/>
            </w:tblGrid>
            <w:tr w:rsidR="007344ED" w:rsidRPr="007344ED" w14:paraId="7F438753" w14:textId="77777777" w:rsidTr="007344ED">
              <w:tc>
                <w:tcPr>
                  <w:tcW w:w="2024" w:type="dxa"/>
                  <w:shd w:val="clear" w:color="auto" w:fill="auto"/>
                </w:tcPr>
                <w:p w14:paraId="0EE57566" w14:textId="77777777" w:rsidR="007344ED" w:rsidRPr="007344ED" w:rsidRDefault="007344ED" w:rsidP="007344ED">
                  <w:pPr>
                    <w:pStyle w:val="AttributeSubheading"/>
                    <w:keepNext w:val="0"/>
                    <w:rPr>
                      <w:rFonts w:ascii="Arial" w:hAnsi="Arial" w:cs="Arial"/>
                      <w:i w:val="0"/>
                      <w:color w:val="F26B73"/>
                      <w:szCs w:val="20"/>
                    </w:rPr>
                  </w:pPr>
                  <w:r w:rsidRPr="007344ED">
                    <w:rPr>
                      <w:rFonts w:ascii="Arial" w:hAnsi="Arial" w:cs="Arial"/>
                      <w:i w:val="0"/>
                      <w:color w:val="F26B73"/>
                      <w:szCs w:val="20"/>
                    </w:rPr>
                    <w:t>Definition</w:t>
                  </w:r>
                </w:p>
              </w:tc>
              <w:tc>
                <w:tcPr>
                  <w:tcW w:w="6076" w:type="dxa"/>
                  <w:gridSpan w:val="3"/>
                  <w:shd w:val="clear" w:color="auto" w:fill="auto"/>
                </w:tcPr>
                <w:p w14:paraId="13D57704" w14:textId="77777777" w:rsidR="007344ED" w:rsidRPr="007344ED" w:rsidRDefault="007344ED" w:rsidP="007344ED">
                  <w:pPr>
                    <w:keepLines/>
                    <w:rPr>
                      <w:rFonts w:ascii="Arial" w:hAnsi="Arial" w:cs="Arial"/>
                    </w:rPr>
                  </w:pPr>
                  <w:r w:rsidRPr="007344ED">
                    <w:rPr>
                      <w:rFonts w:ascii="Arial" w:hAnsi="Arial" w:cs="Arial"/>
                      <w:noProof/>
                    </w:rPr>
                    <w:t>The intended place of birth</w:t>
                  </w:r>
                </w:p>
              </w:tc>
            </w:tr>
            <w:tr w:rsidR="007344ED" w:rsidRPr="007344ED" w14:paraId="3B93ADC4" w14:textId="77777777" w:rsidTr="007344ED">
              <w:tc>
                <w:tcPr>
                  <w:tcW w:w="8105" w:type="dxa"/>
                  <w:gridSpan w:val="4"/>
                  <w:shd w:val="clear" w:color="auto" w:fill="auto"/>
                </w:tcPr>
                <w:p w14:paraId="5CAB882A" w14:textId="77777777" w:rsidR="007344ED" w:rsidRPr="007344ED" w:rsidRDefault="007344ED" w:rsidP="007344ED">
                  <w:pPr>
                    <w:keepLines/>
                    <w:rPr>
                      <w:rFonts w:ascii="Arial" w:hAnsi="Arial" w:cs="Arial"/>
                    </w:rPr>
                  </w:pPr>
                </w:p>
              </w:tc>
            </w:tr>
            <w:tr w:rsidR="007344ED" w:rsidRPr="007344ED" w14:paraId="6EBBE45B" w14:textId="77777777" w:rsidTr="007344ED">
              <w:tc>
                <w:tcPr>
                  <w:tcW w:w="2024" w:type="dxa"/>
                  <w:shd w:val="clear" w:color="auto" w:fill="auto"/>
                </w:tcPr>
                <w:p w14:paraId="2B7E115F" w14:textId="77777777" w:rsidR="007344ED" w:rsidRPr="007344ED" w:rsidRDefault="007344ED" w:rsidP="007344ED">
                  <w:pPr>
                    <w:pStyle w:val="AttributeSubheading"/>
                    <w:keepNext w:val="0"/>
                    <w:rPr>
                      <w:rFonts w:ascii="Arial" w:hAnsi="Arial" w:cs="Arial"/>
                      <w:i w:val="0"/>
                      <w:color w:val="F26B73"/>
                      <w:szCs w:val="20"/>
                    </w:rPr>
                  </w:pPr>
                  <w:r w:rsidRPr="007344ED">
                    <w:rPr>
                      <w:rFonts w:ascii="Arial" w:hAnsi="Arial" w:cs="Arial"/>
                      <w:i w:val="0"/>
                      <w:color w:val="F26B73"/>
                      <w:szCs w:val="20"/>
                    </w:rPr>
                    <w:t>Representation class</w:t>
                  </w:r>
                </w:p>
              </w:tc>
              <w:tc>
                <w:tcPr>
                  <w:tcW w:w="2025" w:type="dxa"/>
                  <w:shd w:val="clear" w:color="auto" w:fill="auto"/>
                </w:tcPr>
                <w:p w14:paraId="1E6D22D6" w14:textId="77777777" w:rsidR="007344ED" w:rsidRPr="007344ED" w:rsidRDefault="007344ED" w:rsidP="007344ED">
                  <w:pPr>
                    <w:keepLines/>
                    <w:rPr>
                      <w:rFonts w:ascii="Arial" w:hAnsi="Arial" w:cs="Arial"/>
                    </w:rPr>
                  </w:pPr>
                  <w:r w:rsidRPr="007344ED">
                    <w:rPr>
                      <w:rFonts w:ascii="Arial" w:hAnsi="Arial" w:cs="Arial"/>
                      <w:noProof/>
                    </w:rPr>
                    <w:t>Code</w:t>
                  </w:r>
                </w:p>
              </w:tc>
              <w:tc>
                <w:tcPr>
                  <w:tcW w:w="2025" w:type="dxa"/>
                  <w:shd w:val="clear" w:color="auto" w:fill="auto"/>
                </w:tcPr>
                <w:p w14:paraId="5BDE1D7E" w14:textId="77777777" w:rsidR="007344ED" w:rsidRPr="007344ED" w:rsidRDefault="007344ED" w:rsidP="007344ED">
                  <w:pPr>
                    <w:keepLines/>
                    <w:rPr>
                      <w:rFonts w:ascii="Arial" w:hAnsi="Arial" w:cs="Arial"/>
                    </w:rPr>
                  </w:pPr>
                  <w:r w:rsidRPr="007344ED">
                    <w:rPr>
                      <w:rFonts w:ascii="Arial" w:hAnsi="Arial" w:cs="Arial"/>
                      <w:color w:val="F26B73"/>
                    </w:rPr>
                    <w:t>Data type</w:t>
                  </w:r>
                </w:p>
              </w:tc>
              <w:tc>
                <w:tcPr>
                  <w:tcW w:w="2026" w:type="dxa"/>
                  <w:shd w:val="clear" w:color="auto" w:fill="auto"/>
                </w:tcPr>
                <w:p w14:paraId="731E5BFD" w14:textId="77777777" w:rsidR="007344ED" w:rsidRPr="007344ED" w:rsidRDefault="007344ED" w:rsidP="007344ED">
                  <w:pPr>
                    <w:keepLines/>
                    <w:rPr>
                      <w:rFonts w:ascii="Arial" w:hAnsi="Arial" w:cs="Arial"/>
                    </w:rPr>
                  </w:pPr>
                  <w:r w:rsidRPr="007344ED">
                    <w:rPr>
                      <w:rFonts w:ascii="Arial" w:hAnsi="Arial" w:cs="Arial"/>
                      <w:noProof/>
                    </w:rPr>
                    <w:t>Number</w:t>
                  </w:r>
                </w:p>
              </w:tc>
            </w:tr>
            <w:tr w:rsidR="007344ED" w:rsidRPr="007344ED" w14:paraId="29CDB9BF" w14:textId="77777777" w:rsidTr="007344ED">
              <w:tc>
                <w:tcPr>
                  <w:tcW w:w="8105" w:type="dxa"/>
                  <w:gridSpan w:val="4"/>
                  <w:shd w:val="clear" w:color="auto" w:fill="auto"/>
                </w:tcPr>
                <w:p w14:paraId="3934632E" w14:textId="77777777" w:rsidR="007344ED" w:rsidRPr="007344ED" w:rsidRDefault="007344ED" w:rsidP="007344ED">
                  <w:pPr>
                    <w:keepLines/>
                    <w:rPr>
                      <w:rFonts w:ascii="Arial" w:hAnsi="Arial" w:cs="Arial"/>
                    </w:rPr>
                  </w:pPr>
                </w:p>
              </w:tc>
            </w:tr>
            <w:tr w:rsidR="007344ED" w:rsidRPr="007344ED" w14:paraId="2B55374D" w14:textId="77777777" w:rsidTr="007344ED">
              <w:tc>
                <w:tcPr>
                  <w:tcW w:w="2024" w:type="dxa"/>
                  <w:shd w:val="clear" w:color="auto" w:fill="auto"/>
                </w:tcPr>
                <w:p w14:paraId="545BACA7" w14:textId="77777777" w:rsidR="007344ED" w:rsidRPr="007344ED" w:rsidRDefault="007344ED" w:rsidP="007344ED">
                  <w:pPr>
                    <w:pStyle w:val="AttributeSubheading"/>
                    <w:keepNext w:val="0"/>
                    <w:rPr>
                      <w:rFonts w:ascii="Arial" w:hAnsi="Arial" w:cs="Arial"/>
                      <w:i w:val="0"/>
                      <w:color w:val="F26B73"/>
                      <w:szCs w:val="20"/>
                    </w:rPr>
                  </w:pPr>
                  <w:r w:rsidRPr="007344ED">
                    <w:rPr>
                      <w:rFonts w:ascii="Arial" w:hAnsi="Arial" w:cs="Arial"/>
                      <w:i w:val="0"/>
                      <w:color w:val="F26B73"/>
                      <w:szCs w:val="20"/>
                    </w:rPr>
                    <w:t>Format</w:t>
                  </w:r>
                </w:p>
              </w:tc>
              <w:tc>
                <w:tcPr>
                  <w:tcW w:w="2025" w:type="dxa"/>
                  <w:shd w:val="clear" w:color="auto" w:fill="auto"/>
                </w:tcPr>
                <w:p w14:paraId="5BFB5B75" w14:textId="77777777" w:rsidR="007344ED" w:rsidRPr="007344ED" w:rsidRDefault="007344ED" w:rsidP="007344ED">
                  <w:pPr>
                    <w:keepLines/>
                    <w:rPr>
                      <w:rFonts w:ascii="Arial" w:hAnsi="Arial" w:cs="Arial"/>
                    </w:rPr>
                  </w:pPr>
                  <w:r w:rsidRPr="007344ED">
                    <w:rPr>
                      <w:rFonts w:ascii="Arial" w:hAnsi="Arial" w:cs="Arial"/>
                      <w:noProof/>
                    </w:rPr>
                    <w:t>NNNN</w:t>
                  </w:r>
                </w:p>
              </w:tc>
              <w:tc>
                <w:tcPr>
                  <w:tcW w:w="2025" w:type="dxa"/>
                  <w:shd w:val="clear" w:color="auto" w:fill="auto"/>
                </w:tcPr>
                <w:p w14:paraId="54F07AB5" w14:textId="77777777" w:rsidR="007344ED" w:rsidRPr="007344ED" w:rsidRDefault="007344ED" w:rsidP="007344ED">
                  <w:pPr>
                    <w:pStyle w:val="AttributeSubheading"/>
                    <w:keepNext w:val="0"/>
                    <w:rPr>
                      <w:rFonts w:ascii="Arial" w:hAnsi="Arial" w:cs="Arial"/>
                      <w:szCs w:val="20"/>
                      <w:lang w:eastAsia="en-US"/>
                    </w:rPr>
                  </w:pPr>
                  <w:r w:rsidRPr="007344ED">
                    <w:rPr>
                      <w:rFonts w:ascii="Arial" w:hAnsi="Arial" w:cs="Arial"/>
                      <w:i w:val="0"/>
                      <w:color w:val="F26B73"/>
                      <w:szCs w:val="20"/>
                    </w:rPr>
                    <w:t>Field size</w:t>
                  </w:r>
                </w:p>
              </w:tc>
              <w:tc>
                <w:tcPr>
                  <w:tcW w:w="2026" w:type="dxa"/>
                  <w:shd w:val="clear" w:color="auto" w:fill="auto"/>
                </w:tcPr>
                <w:p w14:paraId="28A05E7A" w14:textId="77777777" w:rsidR="007344ED" w:rsidRPr="007344ED" w:rsidRDefault="007344ED" w:rsidP="007344ED">
                  <w:pPr>
                    <w:keepLines/>
                    <w:rPr>
                      <w:rFonts w:ascii="Arial" w:hAnsi="Arial" w:cs="Arial"/>
                    </w:rPr>
                  </w:pPr>
                  <w:r w:rsidRPr="007344ED">
                    <w:rPr>
                      <w:rFonts w:ascii="Arial" w:hAnsi="Arial" w:cs="Arial"/>
                      <w:noProof/>
                    </w:rPr>
                    <w:t>4</w:t>
                  </w:r>
                </w:p>
              </w:tc>
            </w:tr>
            <w:tr w:rsidR="007344ED" w:rsidRPr="007344ED" w14:paraId="09C468AB" w14:textId="77777777" w:rsidTr="007344ED">
              <w:tc>
                <w:tcPr>
                  <w:tcW w:w="8105" w:type="dxa"/>
                  <w:gridSpan w:val="4"/>
                  <w:shd w:val="clear" w:color="auto" w:fill="auto"/>
                </w:tcPr>
                <w:p w14:paraId="7F375BA9" w14:textId="77777777" w:rsidR="007344ED" w:rsidRPr="007344ED" w:rsidRDefault="007344ED" w:rsidP="007344ED">
                  <w:pPr>
                    <w:keepLines/>
                    <w:rPr>
                      <w:rFonts w:ascii="Arial" w:hAnsi="Arial" w:cs="Arial"/>
                    </w:rPr>
                  </w:pPr>
                </w:p>
              </w:tc>
            </w:tr>
            <w:tr w:rsidR="007344ED" w:rsidRPr="007344ED" w14:paraId="65EFA404" w14:textId="77777777" w:rsidTr="007344ED">
              <w:tc>
                <w:tcPr>
                  <w:tcW w:w="2024" w:type="dxa"/>
                  <w:shd w:val="clear" w:color="auto" w:fill="auto"/>
                </w:tcPr>
                <w:p w14:paraId="4EF02EC7" w14:textId="77777777" w:rsidR="007344ED" w:rsidRPr="007344ED" w:rsidRDefault="007344ED" w:rsidP="007344ED">
                  <w:pPr>
                    <w:pStyle w:val="AttributeSubheading"/>
                    <w:keepNext w:val="0"/>
                    <w:rPr>
                      <w:rFonts w:ascii="Arial" w:hAnsi="Arial" w:cs="Arial"/>
                      <w:i w:val="0"/>
                      <w:color w:val="F26B73"/>
                      <w:szCs w:val="20"/>
                    </w:rPr>
                  </w:pPr>
                  <w:r w:rsidRPr="007344ED">
                    <w:rPr>
                      <w:rFonts w:ascii="Arial" w:hAnsi="Arial" w:cs="Arial"/>
                      <w:i w:val="0"/>
                      <w:color w:val="F26B73"/>
                      <w:szCs w:val="20"/>
                    </w:rPr>
                    <w:t>Location</w:t>
                  </w:r>
                </w:p>
              </w:tc>
              <w:tc>
                <w:tcPr>
                  <w:tcW w:w="2025" w:type="dxa"/>
                  <w:shd w:val="clear" w:color="auto" w:fill="auto"/>
                </w:tcPr>
                <w:p w14:paraId="6F3F6D25" w14:textId="77777777" w:rsidR="007344ED" w:rsidRPr="007344ED" w:rsidRDefault="007344ED" w:rsidP="007344ED">
                  <w:pPr>
                    <w:keepLines/>
                    <w:rPr>
                      <w:rFonts w:ascii="Arial" w:hAnsi="Arial" w:cs="Arial"/>
                    </w:rPr>
                  </w:pPr>
                  <w:r w:rsidRPr="007344ED">
                    <w:rPr>
                      <w:rFonts w:ascii="Arial" w:hAnsi="Arial" w:cs="Arial"/>
                      <w:noProof/>
                    </w:rPr>
                    <w:t>Episode record</w:t>
                  </w:r>
                </w:p>
              </w:tc>
              <w:tc>
                <w:tcPr>
                  <w:tcW w:w="2025" w:type="dxa"/>
                  <w:shd w:val="clear" w:color="auto" w:fill="auto"/>
                </w:tcPr>
                <w:p w14:paraId="6F4B1103" w14:textId="77777777" w:rsidR="007344ED" w:rsidRPr="007344ED" w:rsidRDefault="007344ED" w:rsidP="007344ED">
                  <w:pPr>
                    <w:pStyle w:val="AttributeSubheading"/>
                    <w:keepNext w:val="0"/>
                    <w:rPr>
                      <w:rFonts w:ascii="Arial" w:hAnsi="Arial" w:cs="Arial"/>
                      <w:i w:val="0"/>
                      <w:color w:val="F26B73"/>
                      <w:szCs w:val="20"/>
                    </w:rPr>
                  </w:pPr>
                  <w:r w:rsidRPr="007344ED">
                    <w:rPr>
                      <w:rFonts w:ascii="Arial" w:hAnsi="Arial" w:cs="Arial"/>
                      <w:i w:val="0"/>
                      <w:color w:val="F26B73"/>
                      <w:szCs w:val="20"/>
                    </w:rPr>
                    <w:t>Position</w:t>
                  </w:r>
                </w:p>
              </w:tc>
              <w:tc>
                <w:tcPr>
                  <w:tcW w:w="2026" w:type="dxa"/>
                  <w:shd w:val="clear" w:color="auto" w:fill="auto"/>
                </w:tcPr>
                <w:p w14:paraId="2DD88193" w14:textId="77777777" w:rsidR="007344ED" w:rsidRPr="007344ED" w:rsidRDefault="007344ED" w:rsidP="007344ED">
                  <w:pPr>
                    <w:keepLines/>
                    <w:rPr>
                      <w:rFonts w:ascii="Arial" w:hAnsi="Arial" w:cs="Arial"/>
                    </w:rPr>
                  </w:pPr>
                  <w:r w:rsidRPr="007344ED">
                    <w:rPr>
                      <w:rFonts w:ascii="Arial" w:hAnsi="Arial" w:cs="Arial"/>
                      <w:noProof/>
                    </w:rPr>
                    <w:t>25</w:t>
                  </w:r>
                </w:p>
              </w:tc>
            </w:tr>
            <w:tr w:rsidR="007344ED" w:rsidRPr="007344ED" w14:paraId="4081EBD2" w14:textId="77777777" w:rsidTr="007344ED">
              <w:tc>
                <w:tcPr>
                  <w:tcW w:w="8105" w:type="dxa"/>
                  <w:gridSpan w:val="4"/>
                  <w:shd w:val="clear" w:color="auto" w:fill="auto"/>
                </w:tcPr>
                <w:p w14:paraId="35740F76" w14:textId="77777777" w:rsidR="007344ED" w:rsidRPr="007344ED" w:rsidRDefault="007344ED" w:rsidP="007344ED">
                  <w:pPr>
                    <w:keepLines/>
                    <w:rPr>
                      <w:rFonts w:ascii="Arial" w:hAnsi="Arial" w:cs="Arial"/>
                    </w:rPr>
                  </w:pPr>
                </w:p>
              </w:tc>
            </w:tr>
            <w:tr w:rsidR="007344ED" w:rsidRPr="007344ED" w14:paraId="00DE4604" w14:textId="77777777" w:rsidTr="007344ED">
              <w:tc>
                <w:tcPr>
                  <w:tcW w:w="2024" w:type="dxa"/>
                  <w:shd w:val="clear" w:color="auto" w:fill="auto"/>
                </w:tcPr>
                <w:p w14:paraId="5340BBD8" w14:textId="77777777" w:rsidR="007344ED" w:rsidRPr="007344ED" w:rsidRDefault="007344ED" w:rsidP="007344ED">
                  <w:pPr>
                    <w:pStyle w:val="AttributeSubheading"/>
                    <w:keepNext w:val="0"/>
                    <w:rPr>
                      <w:rFonts w:ascii="Arial" w:hAnsi="Arial" w:cs="Arial"/>
                      <w:i w:val="0"/>
                      <w:color w:val="F26B73"/>
                      <w:szCs w:val="20"/>
                    </w:rPr>
                  </w:pPr>
                  <w:r w:rsidRPr="007344ED">
                    <w:rPr>
                      <w:rFonts w:ascii="Arial" w:hAnsi="Arial" w:cs="Arial"/>
                      <w:i w:val="0"/>
                      <w:color w:val="F26B73"/>
                      <w:szCs w:val="20"/>
                    </w:rPr>
                    <w:t>Permissible values</w:t>
                  </w:r>
                </w:p>
              </w:tc>
              <w:tc>
                <w:tcPr>
                  <w:tcW w:w="6076" w:type="dxa"/>
                  <w:gridSpan w:val="3"/>
                  <w:shd w:val="clear" w:color="auto" w:fill="auto"/>
                </w:tcPr>
                <w:p w14:paraId="75731E2A" w14:textId="77777777" w:rsidR="007344ED" w:rsidRPr="007344ED" w:rsidRDefault="007344ED" w:rsidP="007344ED">
                  <w:pPr>
                    <w:rPr>
                      <w:rFonts w:ascii="Arial" w:hAnsi="Arial" w:cs="Arial"/>
                      <w:noProof/>
                    </w:rPr>
                  </w:pPr>
                  <w:r w:rsidRPr="007344ED">
                    <w:rPr>
                      <w:rFonts w:ascii="Arial" w:hAnsi="Arial" w:cs="Arial"/>
                      <w:noProof/>
                    </w:rPr>
                    <w:t xml:space="preserve">Please refer to the ‘Hospital Code Table available at </w:t>
                  </w:r>
                  <w:hyperlink r:id="rId13" w:history="1">
                    <w:r w:rsidRPr="007344ED">
                      <w:rPr>
                        <w:rStyle w:val="Hyperlink"/>
                        <w:rFonts w:ascii="Arial" w:hAnsi="Arial" w:cs="Arial"/>
                      </w:rPr>
                      <w:t>https://www2.health.vic.gov.au/hospitals-and-health-services/data-reporting/health-data-standards-systems/reference-files</w:t>
                    </w:r>
                  </w:hyperlink>
                </w:p>
                <w:p w14:paraId="5C592326" w14:textId="77777777" w:rsidR="007344ED" w:rsidRPr="007344ED" w:rsidRDefault="007344ED" w:rsidP="007344ED">
                  <w:pPr>
                    <w:keepNext/>
                    <w:keepLines/>
                    <w:rPr>
                      <w:rFonts w:ascii="Arial" w:hAnsi="Arial" w:cs="Arial"/>
                      <w:b/>
                      <w:strike/>
                      <w:noProof/>
                    </w:rPr>
                  </w:pPr>
                </w:p>
                <w:p w14:paraId="62A6463D" w14:textId="77777777" w:rsidR="007344ED" w:rsidRPr="007344ED" w:rsidRDefault="007344ED" w:rsidP="007344ED">
                  <w:pPr>
                    <w:keepNext/>
                    <w:keepLines/>
                    <w:rPr>
                      <w:rFonts w:ascii="Arial" w:hAnsi="Arial" w:cs="Arial"/>
                      <w:b/>
                      <w:noProof/>
                    </w:rPr>
                  </w:pPr>
                  <w:r w:rsidRPr="007344ED">
                    <w:rPr>
                      <w:rFonts w:ascii="Arial" w:hAnsi="Arial" w:cs="Arial"/>
                      <w:b/>
                      <w:noProof/>
                    </w:rPr>
                    <w:t xml:space="preserve">Code </w:t>
                  </w:r>
                  <w:r w:rsidRPr="007344ED">
                    <w:rPr>
                      <w:rFonts w:ascii="Arial" w:hAnsi="Arial" w:cs="Arial"/>
                      <w:b/>
                      <w:noProof/>
                    </w:rPr>
                    <w:tab/>
                    <w:t xml:space="preserve">Descriptor </w:t>
                  </w:r>
                </w:p>
                <w:p w14:paraId="1FE17F68" w14:textId="77777777" w:rsidR="007344ED" w:rsidRPr="007344ED" w:rsidRDefault="007344ED" w:rsidP="007344ED">
                  <w:pPr>
                    <w:keepNext/>
                    <w:keepLines/>
                    <w:rPr>
                      <w:rFonts w:ascii="Arial" w:hAnsi="Arial" w:cs="Arial"/>
                      <w:strike/>
                      <w:noProof/>
                    </w:rPr>
                  </w:pPr>
                  <w:r w:rsidRPr="007344ED">
                    <w:rPr>
                      <w:rFonts w:ascii="Arial" w:hAnsi="Arial" w:cs="Arial"/>
                      <w:strike/>
                      <w:noProof/>
                    </w:rPr>
                    <w:t xml:space="preserve">0002 </w:t>
                  </w:r>
                  <w:r w:rsidRPr="007344ED">
                    <w:rPr>
                      <w:rFonts w:ascii="Arial" w:hAnsi="Arial" w:cs="Arial"/>
                      <w:strike/>
                      <w:noProof/>
                    </w:rPr>
                    <w:tab/>
                    <w:t xml:space="preserve">Birth centre </w:t>
                  </w:r>
                </w:p>
                <w:p w14:paraId="28E18C2E" w14:textId="77777777" w:rsidR="007344ED" w:rsidRPr="007344ED" w:rsidRDefault="007344ED" w:rsidP="007344ED">
                  <w:pPr>
                    <w:keepNext/>
                    <w:keepLines/>
                    <w:rPr>
                      <w:rFonts w:ascii="Arial" w:hAnsi="Arial" w:cs="Arial"/>
                      <w:noProof/>
                    </w:rPr>
                  </w:pPr>
                  <w:r w:rsidRPr="007344ED">
                    <w:rPr>
                      <w:rFonts w:ascii="Arial" w:hAnsi="Arial" w:cs="Arial"/>
                      <w:noProof/>
                    </w:rPr>
                    <w:t xml:space="preserve">0003 </w:t>
                  </w:r>
                  <w:r w:rsidRPr="007344ED">
                    <w:rPr>
                      <w:rFonts w:ascii="Arial" w:hAnsi="Arial" w:cs="Arial"/>
                      <w:noProof/>
                    </w:rPr>
                    <w:tab/>
                    <w:t xml:space="preserve">Home (other) </w:t>
                  </w:r>
                </w:p>
                <w:p w14:paraId="6FCB7A8E" w14:textId="77777777" w:rsidR="007344ED" w:rsidRPr="007344ED" w:rsidRDefault="007344ED" w:rsidP="007344ED">
                  <w:pPr>
                    <w:keepNext/>
                    <w:keepLines/>
                    <w:rPr>
                      <w:rFonts w:ascii="Arial" w:hAnsi="Arial" w:cs="Arial"/>
                      <w:noProof/>
                    </w:rPr>
                  </w:pPr>
                  <w:r w:rsidRPr="007344ED">
                    <w:rPr>
                      <w:rFonts w:ascii="Arial" w:hAnsi="Arial" w:cs="Arial"/>
                      <w:noProof/>
                    </w:rPr>
                    <w:t xml:space="preserve">0006 </w:t>
                  </w:r>
                  <w:r w:rsidRPr="007344ED">
                    <w:rPr>
                      <w:rFonts w:ascii="Arial" w:hAnsi="Arial" w:cs="Arial"/>
                      <w:noProof/>
                    </w:rPr>
                    <w:tab/>
                    <w:t xml:space="preserve">Home – Private midwife care </w:t>
                  </w:r>
                </w:p>
                <w:p w14:paraId="6C297C1D" w14:textId="77777777" w:rsidR="007344ED" w:rsidRPr="007344ED" w:rsidRDefault="007344ED" w:rsidP="007344ED">
                  <w:pPr>
                    <w:keepNext/>
                    <w:keepLines/>
                    <w:rPr>
                      <w:rFonts w:ascii="Arial" w:hAnsi="Arial" w:cs="Arial"/>
                      <w:noProof/>
                    </w:rPr>
                  </w:pPr>
                  <w:r w:rsidRPr="007344ED">
                    <w:rPr>
                      <w:rFonts w:ascii="Arial" w:hAnsi="Arial" w:cs="Arial"/>
                      <w:noProof/>
                    </w:rPr>
                    <w:t xml:space="preserve">0007 </w:t>
                  </w:r>
                  <w:r w:rsidRPr="007344ED">
                    <w:rPr>
                      <w:rFonts w:ascii="Arial" w:hAnsi="Arial" w:cs="Arial"/>
                      <w:noProof/>
                    </w:rPr>
                    <w:tab/>
                    <w:t xml:space="preserve">Home – Public homebirth program </w:t>
                  </w:r>
                </w:p>
                <w:p w14:paraId="0E8B5F59" w14:textId="77777777" w:rsidR="007344ED" w:rsidRPr="007344ED" w:rsidRDefault="007344ED" w:rsidP="007344ED">
                  <w:pPr>
                    <w:keepNext/>
                    <w:keepLines/>
                    <w:rPr>
                      <w:rFonts w:ascii="Arial" w:hAnsi="Arial" w:cs="Arial"/>
                      <w:noProof/>
                    </w:rPr>
                  </w:pPr>
                  <w:r w:rsidRPr="007344ED">
                    <w:rPr>
                      <w:rFonts w:ascii="Arial" w:hAnsi="Arial" w:cs="Arial"/>
                      <w:noProof/>
                    </w:rPr>
                    <w:t xml:space="preserve">0008 </w:t>
                  </w:r>
                  <w:r w:rsidRPr="007344ED">
                    <w:rPr>
                      <w:rFonts w:ascii="Arial" w:hAnsi="Arial" w:cs="Arial"/>
                      <w:noProof/>
                    </w:rPr>
                    <w:tab/>
                    <w:t xml:space="preserve">Other - specify </w:t>
                  </w:r>
                </w:p>
                <w:p w14:paraId="13D581B9" w14:textId="77777777" w:rsidR="007344ED" w:rsidRPr="007344ED" w:rsidRDefault="007344ED" w:rsidP="007344ED">
                  <w:pPr>
                    <w:keepLines/>
                    <w:rPr>
                      <w:rFonts w:ascii="Arial" w:hAnsi="Arial" w:cs="Arial"/>
                    </w:rPr>
                  </w:pPr>
                  <w:r w:rsidRPr="007344ED">
                    <w:rPr>
                      <w:rFonts w:ascii="Arial" w:hAnsi="Arial" w:cs="Arial"/>
                      <w:noProof/>
                    </w:rPr>
                    <w:t>0009</w:t>
                  </w:r>
                  <w:r w:rsidRPr="007344ED">
                    <w:rPr>
                      <w:rFonts w:ascii="Arial" w:hAnsi="Arial" w:cs="Arial"/>
                      <w:noProof/>
                    </w:rPr>
                    <w:tab/>
                    <w:t>Not stated / inadequately described</w:t>
                  </w:r>
                </w:p>
              </w:tc>
            </w:tr>
            <w:tr w:rsidR="007344ED" w:rsidRPr="007344ED" w14:paraId="69D955A2" w14:textId="77777777" w:rsidTr="007344ED">
              <w:tc>
                <w:tcPr>
                  <w:tcW w:w="8105" w:type="dxa"/>
                  <w:gridSpan w:val="4"/>
                  <w:shd w:val="clear" w:color="auto" w:fill="auto"/>
                </w:tcPr>
                <w:p w14:paraId="6A30B695" w14:textId="77777777" w:rsidR="007344ED" w:rsidRPr="007344ED" w:rsidRDefault="007344ED" w:rsidP="007344ED">
                  <w:pPr>
                    <w:keepLines/>
                    <w:rPr>
                      <w:rFonts w:ascii="Arial" w:hAnsi="Arial" w:cs="Arial"/>
                    </w:rPr>
                  </w:pPr>
                </w:p>
              </w:tc>
            </w:tr>
            <w:tr w:rsidR="007344ED" w:rsidRPr="007344ED" w14:paraId="22610CD7" w14:textId="77777777" w:rsidTr="007344ED">
              <w:tblPrEx>
                <w:tblLook w:val="04A0" w:firstRow="1" w:lastRow="0" w:firstColumn="1" w:lastColumn="0" w:noHBand="0" w:noVBand="1"/>
              </w:tblPrEx>
              <w:tc>
                <w:tcPr>
                  <w:tcW w:w="2024" w:type="dxa"/>
                  <w:shd w:val="clear" w:color="auto" w:fill="auto"/>
                </w:tcPr>
                <w:p w14:paraId="51B7158C" w14:textId="77777777" w:rsidR="007344ED" w:rsidRPr="007344ED" w:rsidRDefault="007344ED" w:rsidP="007344ED">
                  <w:pPr>
                    <w:pStyle w:val="AttributeSubheading"/>
                    <w:keepNext w:val="0"/>
                    <w:rPr>
                      <w:rFonts w:ascii="Arial" w:hAnsi="Arial" w:cs="Arial"/>
                      <w:i w:val="0"/>
                      <w:color w:val="F26B73"/>
                      <w:szCs w:val="20"/>
                    </w:rPr>
                  </w:pPr>
                  <w:r w:rsidRPr="007344ED">
                    <w:rPr>
                      <w:rFonts w:ascii="Arial" w:hAnsi="Arial" w:cs="Arial"/>
                      <w:i w:val="0"/>
                      <w:color w:val="F26B73"/>
                      <w:szCs w:val="20"/>
                    </w:rPr>
                    <w:t>Reporting guide</w:t>
                  </w:r>
                </w:p>
              </w:tc>
              <w:tc>
                <w:tcPr>
                  <w:tcW w:w="6076" w:type="dxa"/>
                  <w:gridSpan w:val="3"/>
                  <w:shd w:val="clear" w:color="auto" w:fill="auto"/>
                </w:tcPr>
                <w:p w14:paraId="77C272B3" w14:textId="77777777" w:rsidR="007344ED" w:rsidRPr="007344ED" w:rsidRDefault="007344ED" w:rsidP="007344ED">
                  <w:pPr>
                    <w:keepLines/>
                    <w:rPr>
                      <w:rFonts w:ascii="Arial" w:hAnsi="Arial" w:cs="Arial"/>
                      <w:noProof/>
                    </w:rPr>
                  </w:pPr>
                  <w:r w:rsidRPr="007344ED">
                    <w:rPr>
                      <w:rFonts w:ascii="Arial" w:hAnsi="Arial" w:cs="Arial"/>
                      <w:noProof/>
                    </w:rPr>
                    <w:t xml:space="preserve">If unable to provide hospital code, record the hospital name in Setting of Birth – intended – other specified description. Home in the context of this data element means the home of the woman or a relative or a friend. </w:t>
                  </w:r>
                </w:p>
                <w:p w14:paraId="79B72ADE" w14:textId="77777777" w:rsidR="007344ED" w:rsidRPr="007344ED" w:rsidRDefault="007344ED" w:rsidP="007344ED">
                  <w:pPr>
                    <w:pStyle w:val="BulletDanielle"/>
                    <w:keepNext w:val="0"/>
                    <w:numPr>
                      <w:ilvl w:val="0"/>
                      <w:numId w:val="37"/>
                    </w:numPr>
                    <w:rPr>
                      <w:rFonts w:ascii="Arial" w:hAnsi="Arial" w:cs="Arial"/>
                      <w:strike/>
                      <w:szCs w:val="20"/>
                    </w:rPr>
                  </w:pPr>
                  <w:r w:rsidRPr="007344ED">
                    <w:rPr>
                      <w:rFonts w:ascii="Arial" w:hAnsi="Arial" w:cs="Arial"/>
                      <w:strike/>
                      <w:szCs w:val="20"/>
                    </w:rPr>
                    <w:t>Code 0002 Birth centre: if the birth was intended at the hospital’s birth centre</w:t>
                  </w:r>
                </w:p>
                <w:p w14:paraId="02F491F2" w14:textId="77777777" w:rsidR="007344ED" w:rsidRPr="007344ED" w:rsidRDefault="007344ED" w:rsidP="007344ED">
                  <w:pPr>
                    <w:pStyle w:val="BulletDanielle"/>
                    <w:keepNext w:val="0"/>
                    <w:numPr>
                      <w:ilvl w:val="0"/>
                      <w:numId w:val="37"/>
                    </w:numPr>
                    <w:rPr>
                      <w:rFonts w:ascii="Arial" w:hAnsi="Arial" w:cs="Arial"/>
                      <w:szCs w:val="20"/>
                    </w:rPr>
                  </w:pPr>
                  <w:r w:rsidRPr="007344ED">
                    <w:rPr>
                      <w:rFonts w:ascii="Arial" w:hAnsi="Arial" w:cs="Arial"/>
                      <w:szCs w:val="20"/>
                    </w:rPr>
                    <w:t xml:space="preserve">Code 0003 Home (other): excludes homebirth with a private midwife (use code 0006) and homebirth under the public homebirth program (use code 0007) </w:t>
                  </w:r>
                </w:p>
                <w:p w14:paraId="7B8F97CC" w14:textId="77777777" w:rsidR="007344ED" w:rsidRPr="007344ED" w:rsidRDefault="007344ED" w:rsidP="007344ED">
                  <w:pPr>
                    <w:pStyle w:val="BulletDanielle"/>
                    <w:keepNext w:val="0"/>
                    <w:numPr>
                      <w:ilvl w:val="0"/>
                      <w:numId w:val="37"/>
                    </w:numPr>
                    <w:rPr>
                      <w:rFonts w:ascii="Arial" w:hAnsi="Arial" w:cs="Arial"/>
                      <w:szCs w:val="20"/>
                    </w:rPr>
                  </w:pPr>
                  <w:r w:rsidRPr="007344ED">
                    <w:rPr>
                      <w:rFonts w:ascii="Arial" w:hAnsi="Arial" w:cs="Arial"/>
                      <w:szCs w:val="20"/>
                    </w:rPr>
                    <w:t>Code 0008 Other – specify: includes community (health) centres. Record the location in Setting of birth – intended – other specified description</w:t>
                  </w:r>
                </w:p>
                <w:p w14:paraId="4EBF77BA" w14:textId="77777777" w:rsidR="007344ED" w:rsidRPr="007344ED" w:rsidRDefault="007344ED" w:rsidP="007344ED">
                  <w:pPr>
                    <w:pStyle w:val="BulletDanielle"/>
                    <w:keepNext w:val="0"/>
                    <w:numPr>
                      <w:ilvl w:val="0"/>
                      <w:numId w:val="37"/>
                    </w:numPr>
                    <w:rPr>
                      <w:rFonts w:ascii="Arial" w:hAnsi="Arial" w:cs="Arial"/>
                      <w:szCs w:val="20"/>
                    </w:rPr>
                  </w:pPr>
                  <w:r w:rsidRPr="007344ED">
                    <w:rPr>
                      <w:rFonts w:ascii="Arial" w:hAnsi="Arial" w:cs="Arial"/>
                      <w:szCs w:val="20"/>
                    </w:rPr>
                    <w:t>Code 0009 Not stated / inadequately described: includes unbooked or unplanned</w:t>
                  </w:r>
                </w:p>
              </w:tc>
            </w:tr>
            <w:tr w:rsidR="007344ED" w:rsidRPr="007344ED" w14:paraId="3D67D0AC" w14:textId="77777777" w:rsidTr="007344ED">
              <w:tc>
                <w:tcPr>
                  <w:tcW w:w="8105" w:type="dxa"/>
                  <w:gridSpan w:val="4"/>
                  <w:shd w:val="clear" w:color="auto" w:fill="auto"/>
                </w:tcPr>
                <w:p w14:paraId="003647A9" w14:textId="77777777" w:rsidR="007344ED" w:rsidRPr="007344ED" w:rsidRDefault="007344ED" w:rsidP="007344ED">
                  <w:pPr>
                    <w:keepLines/>
                    <w:rPr>
                      <w:rFonts w:ascii="Arial" w:hAnsi="Arial" w:cs="Arial"/>
                    </w:rPr>
                  </w:pPr>
                </w:p>
              </w:tc>
            </w:tr>
            <w:tr w:rsidR="007344ED" w:rsidRPr="007344ED" w14:paraId="615A70E1" w14:textId="77777777" w:rsidTr="007344ED">
              <w:tc>
                <w:tcPr>
                  <w:tcW w:w="2024" w:type="dxa"/>
                  <w:shd w:val="clear" w:color="auto" w:fill="auto"/>
                </w:tcPr>
                <w:p w14:paraId="52BD2BC1" w14:textId="77777777" w:rsidR="007344ED" w:rsidRPr="007344ED" w:rsidRDefault="007344ED" w:rsidP="007344ED">
                  <w:pPr>
                    <w:pStyle w:val="AttributeSubheading"/>
                    <w:keepNext w:val="0"/>
                    <w:rPr>
                      <w:rFonts w:ascii="Arial" w:hAnsi="Arial" w:cs="Arial"/>
                      <w:i w:val="0"/>
                      <w:color w:val="F26B73"/>
                      <w:szCs w:val="20"/>
                    </w:rPr>
                  </w:pPr>
                  <w:r w:rsidRPr="007344ED">
                    <w:rPr>
                      <w:rFonts w:ascii="Arial" w:hAnsi="Arial" w:cs="Arial"/>
                      <w:i w:val="0"/>
                      <w:color w:val="F26B73"/>
                      <w:szCs w:val="20"/>
                    </w:rPr>
                    <w:t>Reported by</w:t>
                  </w:r>
                </w:p>
              </w:tc>
              <w:tc>
                <w:tcPr>
                  <w:tcW w:w="6076" w:type="dxa"/>
                  <w:gridSpan w:val="3"/>
                  <w:shd w:val="clear" w:color="auto" w:fill="auto"/>
                </w:tcPr>
                <w:p w14:paraId="3E44681A" w14:textId="77777777" w:rsidR="007344ED" w:rsidRPr="007344ED" w:rsidRDefault="007344ED" w:rsidP="007344ED">
                  <w:pPr>
                    <w:keepLines/>
                    <w:rPr>
                      <w:rFonts w:ascii="Arial" w:hAnsi="Arial" w:cs="Arial"/>
                    </w:rPr>
                  </w:pPr>
                  <w:r w:rsidRPr="007344ED">
                    <w:rPr>
                      <w:rFonts w:ascii="Arial" w:hAnsi="Arial" w:cs="Arial"/>
                      <w:noProof/>
                    </w:rPr>
                    <w:t>All Victorian hospitals where a birth has occurred and homebirth practitioners</w:t>
                  </w:r>
                </w:p>
              </w:tc>
            </w:tr>
            <w:tr w:rsidR="007344ED" w:rsidRPr="007344ED" w14:paraId="2C02FCE2" w14:textId="77777777" w:rsidTr="007344ED">
              <w:tc>
                <w:tcPr>
                  <w:tcW w:w="8105" w:type="dxa"/>
                  <w:gridSpan w:val="4"/>
                  <w:shd w:val="clear" w:color="auto" w:fill="auto"/>
                </w:tcPr>
                <w:p w14:paraId="65A953DC" w14:textId="77777777" w:rsidR="007344ED" w:rsidRPr="007344ED" w:rsidRDefault="007344ED" w:rsidP="007344ED">
                  <w:pPr>
                    <w:keepLines/>
                    <w:rPr>
                      <w:rFonts w:ascii="Arial" w:hAnsi="Arial" w:cs="Arial"/>
                    </w:rPr>
                  </w:pPr>
                </w:p>
              </w:tc>
            </w:tr>
            <w:tr w:rsidR="007344ED" w:rsidRPr="007344ED" w14:paraId="66B2AA8F" w14:textId="77777777" w:rsidTr="007344ED">
              <w:tc>
                <w:tcPr>
                  <w:tcW w:w="2024" w:type="dxa"/>
                  <w:shd w:val="clear" w:color="auto" w:fill="auto"/>
                </w:tcPr>
                <w:p w14:paraId="09AC3B67" w14:textId="77777777" w:rsidR="007344ED" w:rsidRPr="007344ED" w:rsidRDefault="007344ED" w:rsidP="007344ED">
                  <w:pPr>
                    <w:pStyle w:val="AttributeSubheading"/>
                    <w:keepNext w:val="0"/>
                    <w:rPr>
                      <w:rFonts w:ascii="Arial" w:hAnsi="Arial" w:cs="Arial"/>
                      <w:i w:val="0"/>
                      <w:color w:val="F26B73"/>
                      <w:szCs w:val="20"/>
                    </w:rPr>
                  </w:pPr>
                  <w:r w:rsidRPr="007344ED">
                    <w:rPr>
                      <w:rFonts w:ascii="Arial" w:hAnsi="Arial" w:cs="Arial"/>
                      <w:i w:val="0"/>
                      <w:color w:val="F26B73"/>
                      <w:szCs w:val="20"/>
                    </w:rPr>
                    <w:t>Reported for</w:t>
                  </w:r>
                </w:p>
              </w:tc>
              <w:tc>
                <w:tcPr>
                  <w:tcW w:w="6076" w:type="dxa"/>
                  <w:gridSpan w:val="3"/>
                  <w:shd w:val="clear" w:color="auto" w:fill="auto"/>
                </w:tcPr>
                <w:p w14:paraId="2F6F94F8" w14:textId="77777777" w:rsidR="007344ED" w:rsidRPr="007344ED" w:rsidRDefault="007344ED" w:rsidP="007344ED">
                  <w:pPr>
                    <w:keepLines/>
                    <w:rPr>
                      <w:rFonts w:ascii="Arial" w:hAnsi="Arial" w:cs="Arial"/>
                    </w:rPr>
                  </w:pPr>
                  <w:r w:rsidRPr="007344ED">
                    <w:rPr>
                      <w:rFonts w:ascii="Arial" w:hAnsi="Arial" w:cs="Arial"/>
                      <w:noProof/>
                    </w:rPr>
                    <w:t>All birth episodes</w:t>
                  </w:r>
                </w:p>
              </w:tc>
            </w:tr>
            <w:tr w:rsidR="007344ED" w:rsidRPr="007344ED" w14:paraId="704DD562" w14:textId="77777777" w:rsidTr="007344ED">
              <w:tc>
                <w:tcPr>
                  <w:tcW w:w="8105" w:type="dxa"/>
                  <w:gridSpan w:val="4"/>
                  <w:shd w:val="clear" w:color="auto" w:fill="auto"/>
                </w:tcPr>
                <w:p w14:paraId="6F462030" w14:textId="77777777" w:rsidR="007344ED" w:rsidRPr="007344ED" w:rsidRDefault="007344ED" w:rsidP="007344ED">
                  <w:pPr>
                    <w:keepLines/>
                    <w:rPr>
                      <w:rFonts w:ascii="Arial" w:hAnsi="Arial" w:cs="Arial"/>
                    </w:rPr>
                  </w:pPr>
                </w:p>
              </w:tc>
            </w:tr>
            <w:tr w:rsidR="007344ED" w:rsidRPr="007344ED" w14:paraId="60D767C7" w14:textId="77777777" w:rsidTr="007344ED">
              <w:tblPrEx>
                <w:tblLook w:val="04A0" w:firstRow="1" w:lastRow="0" w:firstColumn="1" w:lastColumn="0" w:noHBand="0" w:noVBand="1"/>
              </w:tblPrEx>
              <w:tc>
                <w:tcPr>
                  <w:tcW w:w="2024" w:type="dxa"/>
                  <w:shd w:val="clear" w:color="auto" w:fill="auto"/>
                </w:tcPr>
                <w:p w14:paraId="75000BDB" w14:textId="77777777" w:rsidR="007344ED" w:rsidRPr="007344ED" w:rsidRDefault="007344ED" w:rsidP="007344ED">
                  <w:pPr>
                    <w:pStyle w:val="AttributeSubheading"/>
                    <w:keepNext w:val="0"/>
                    <w:rPr>
                      <w:rFonts w:ascii="Arial" w:hAnsi="Arial" w:cs="Arial"/>
                      <w:i w:val="0"/>
                      <w:color w:val="F26B73"/>
                      <w:szCs w:val="20"/>
                    </w:rPr>
                  </w:pPr>
                  <w:r w:rsidRPr="007344ED">
                    <w:rPr>
                      <w:rFonts w:ascii="Arial" w:hAnsi="Arial" w:cs="Arial"/>
                      <w:i w:val="0"/>
                      <w:color w:val="F26B73"/>
                      <w:szCs w:val="20"/>
                    </w:rPr>
                    <w:t>Related concepts (Section 2):</w:t>
                  </w:r>
                </w:p>
              </w:tc>
              <w:tc>
                <w:tcPr>
                  <w:tcW w:w="6076" w:type="dxa"/>
                  <w:gridSpan w:val="3"/>
                  <w:shd w:val="clear" w:color="auto" w:fill="auto"/>
                </w:tcPr>
                <w:p w14:paraId="1DD3C91F" w14:textId="77777777" w:rsidR="007344ED" w:rsidRPr="007344ED" w:rsidRDefault="007344ED" w:rsidP="007344ED">
                  <w:pPr>
                    <w:keepLines/>
                    <w:rPr>
                      <w:rFonts w:ascii="Arial" w:hAnsi="Arial" w:cs="Arial"/>
                    </w:rPr>
                  </w:pPr>
                  <w:r w:rsidRPr="007344ED">
                    <w:rPr>
                      <w:rFonts w:ascii="Arial" w:hAnsi="Arial" w:cs="Arial"/>
                      <w:noProof/>
                    </w:rPr>
                    <w:t>None specified</w:t>
                  </w:r>
                </w:p>
              </w:tc>
            </w:tr>
            <w:tr w:rsidR="007344ED" w:rsidRPr="007344ED" w14:paraId="39001C9E" w14:textId="77777777" w:rsidTr="007344ED">
              <w:tc>
                <w:tcPr>
                  <w:tcW w:w="8105" w:type="dxa"/>
                  <w:gridSpan w:val="4"/>
                  <w:shd w:val="clear" w:color="auto" w:fill="auto"/>
                </w:tcPr>
                <w:p w14:paraId="42B51C01" w14:textId="77777777" w:rsidR="007344ED" w:rsidRPr="007344ED" w:rsidRDefault="007344ED" w:rsidP="007344ED">
                  <w:pPr>
                    <w:keepLines/>
                    <w:rPr>
                      <w:rFonts w:ascii="Arial" w:hAnsi="Arial" w:cs="Arial"/>
                    </w:rPr>
                  </w:pPr>
                </w:p>
              </w:tc>
            </w:tr>
            <w:tr w:rsidR="007344ED" w:rsidRPr="007344ED" w14:paraId="46918E71" w14:textId="77777777" w:rsidTr="007344ED">
              <w:tblPrEx>
                <w:tblLook w:val="04A0" w:firstRow="1" w:lastRow="0" w:firstColumn="1" w:lastColumn="0" w:noHBand="0" w:noVBand="1"/>
              </w:tblPrEx>
              <w:tc>
                <w:tcPr>
                  <w:tcW w:w="2024" w:type="dxa"/>
                  <w:shd w:val="clear" w:color="auto" w:fill="auto"/>
                </w:tcPr>
                <w:p w14:paraId="5456B376" w14:textId="77777777" w:rsidR="007344ED" w:rsidRPr="007344ED" w:rsidRDefault="007344ED" w:rsidP="007344ED">
                  <w:pPr>
                    <w:pStyle w:val="AttributeSubheading"/>
                    <w:keepNext w:val="0"/>
                    <w:rPr>
                      <w:rFonts w:ascii="Arial" w:hAnsi="Arial" w:cs="Arial"/>
                      <w:i w:val="0"/>
                      <w:color w:val="F26B73"/>
                      <w:szCs w:val="20"/>
                    </w:rPr>
                  </w:pPr>
                  <w:r w:rsidRPr="007344ED">
                    <w:rPr>
                      <w:rFonts w:ascii="Arial" w:hAnsi="Arial" w:cs="Arial"/>
                      <w:i w:val="0"/>
                      <w:color w:val="F26B73"/>
                      <w:szCs w:val="20"/>
                    </w:rPr>
                    <w:t>Related data items (this section):</w:t>
                  </w:r>
                </w:p>
              </w:tc>
              <w:tc>
                <w:tcPr>
                  <w:tcW w:w="6076" w:type="dxa"/>
                  <w:gridSpan w:val="3"/>
                  <w:shd w:val="clear" w:color="auto" w:fill="auto"/>
                </w:tcPr>
                <w:p w14:paraId="1D2F9C72" w14:textId="77777777" w:rsidR="007344ED" w:rsidRPr="007344ED" w:rsidRDefault="007344ED" w:rsidP="007344ED">
                  <w:pPr>
                    <w:pStyle w:val="ListParagraph"/>
                    <w:keepLines/>
                    <w:ind w:left="0"/>
                    <w:rPr>
                      <w:rFonts w:ascii="Arial" w:hAnsi="Arial" w:cs="Arial"/>
                    </w:rPr>
                  </w:pPr>
                  <w:r w:rsidRPr="007344ED">
                    <w:rPr>
                      <w:rFonts w:ascii="Arial" w:hAnsi="Arial" w:cs="Arial"/>
                      <w:noProof/>
                    </w:rPr>
                    <w:t>Setting of birth – change of intent, Setting of birth – change of intent – reason, Setting of birth – actual</w:t>
                  </w:r>
                </w:p>
              </w:tc>
            </w:tr>
            <w:tr w:rsidR="007344ED" w:rsidRPr="007344ED" w14:paraId="2F3CB49B" w14:textId="77777777" w:rsidTr="007344ED">
              <w:tc>
                <w:tcPr>
                  <w:tcW w:w="8105" w:type="dxa"/>
                  <w:gridSpan w:val="4"/>
                  <w:shd w:val="clear" w:color="auto" w:fill="auto"/>
                </w:tcPr>
                <w:p w14:paraId="59125466" w14:textId="77777777" w:rsidR="007344ED" w:rsidRPr="007344ED" w:rsidRDefault="007344ED" w:rsidP="007344ED">
                  <w:pPr>
                    <w:keepLines/>
                    <w:rPr>
                      <w:rFonts w:ascii="Arial" w:hAnsi="Arial" w:cs="Arial"/>
                    </w:rPr>
                  </w:pPr>
                </w:p>
              </w:tc>
            </w:tr>
            <w:tr w:rsidR="007344ED" w:rsidRPr="007344ED" w14:paraId="4B0BBB2E" w14:textId="77777777" w:rsidTr="007344ED">
              <w:tblPrEx>
                <w:tblLook w:val="04A0" w:firstRow="1" w:lastRow="0" w:firstColumn="1" w:lastColumn="0" w:noHBand="0" w:noVBand="1"/>
              </w:tblPrEx>
              <w:tc>
                <w:tcPr>
                  <w:tcW w:w="2024" w:type="dxa"/>
                  <w:shd w:val="clear" w:color="auto" w:fill="auto"/>
                </w:tcPr>
                <w:p w14:paraId="46E97932" w14:textId="77777777" w:rsidR="007344ED" w:rsidRPr="007344ED" w:rsidRDefault="007344ED" w:rsidP="007344ED">
                  <w:pPr>
                    <w:pStyle w:val="AttributeSubheading"/>
                    <w:keepNext w:val="0"/>
                    <w:rPr>
                      <w:rFonts w:ascii="Arial" w:hAnsi="Arial" w:cs="Arial"/>
                      <w:i w:val="0"/>
                      <w:color w:val="F26B73"/>
                      <w:szCs w:val="20"/>
                    </w:rPr>
                  </w:pPr>
                  <w:r w:rsidRPr="007344ED">
                    <w:rPr>
                      <w:rFonts w:ascii="Arial" w:hAnsi="Arial" w:cs="Arial"/>
                      <w:i w:val="0"/>
                      <w:color w:val="F26B73"/>
                      <w:szCs w:val="20"/>
                    </w:rPr>
                    <w:t>Related business rules (Section 4):</w:t>
                  </w:r>
                </w:p>
              </w:tc>
              <w:tc>
                <w:tcPr>
                  <w:tcW w:w="6076" w:type="dxa"/>
                  <w:gridSpan w:val="3"/>
                  <w:shd w:val="clear" w:color="auto" w:fill="auto"/>
                </w:tcPr>
                <w:p w14:paraId="05DB59AB" w14:textId="77777777" w:rsidR="007344ED" w:rsidRPr="007344ED" w:rsidRDefault="007344ED" w:rsidP="007344ED">
                  <w:pPr>
                    <w:rPr>
                      <w:rFonts w:ascii="Arial" w:hAnsi="Arial" w:cs="Arial"/>
                    </w:rPr>
                  </w:pPr>
                  <w:r w:rsidRPr="007344ED">
                    <w:rPr>
                      <w:rFonts w:ascii="Arial" w:hAnsi="Arial" w:cs="Arial"/>
                      <w:color w:val="000000"/>
                    </w:rPr>
                    <w:t xml:space="preserve">Setting of birth – actual, </w:t>
                  </w:r>
                  <w:proofErr w:type="gramStart"/>
                  <w:r w:rsidRPr="007344ED">
                    <w:rPr>
                      <w:rFonts w:ascii="Arial" w:hAnsi="Arial" w:cs="Arial"/>
                      <w:color w:val="000000"/>
                    </w:rPr>
                    <w:t>Setting</w:t>
                  </w:r>
                  <w:proofErr w:type="gramEnd"/>
                  <w:r w:rsidRPr="007344ED">
                    <w:rPr>
                      <w:rFonts w:ascii="Arial" w:hAnsi="Arial" w:cs="Arial"/>
                      <w:color w:val="000000"/>
                    </w:rPr>
                    <w:t xml:space="preserve"> of birth – intended, Setting of birth – change of intent and Setting of birth – change of intent – reason conditionally mandatory data items, Setting of birth – intended and Setting of birth – intended – other specified description conditionally mandatory data item</w:t>
                  </w:r>
                </w:p>
              </w:tc>
            </w:tr>
          </w:tbl>
          <w:p w14:paraId="1C18A72F" w14:textId="77777777" w:rsidR="007344ED" w:rsidRPr="007344ED" w:rsidRDefault="007344ED" w:rsidP="007344ED">
            <w:pPr>
              <w:rPr>
                <w:rStyle w:val="Strong"/>
                <w:rFonts w:ascii="Arial" w:eastAsia="MS Gothic" w:hAnsi="Arial" w:cs="Arial"/>
              </w:rPr>
            </w:pPr>
            <w:r w:rsidRPr="007344ED">
              <w:rPr>
                <w:rStyle w:val="Strong"/>
                <w:rFonts w:ascii="Arial" w:eastAsia="MS Gothic" w:hAnsi="Arial" w:cs="Arial"/>
              </w:rPr>
              <w:br w:type="page"/>
            </w:r>
          </w:p>
          <w:p w14:paraId="78D276E2" w14:textId="77777777" w:rsidR="007344ED" w:rsidRPr="007344ED" w:rsidRDefault="007344ED" w:rsidP="007344ED">
            <w:pPr>
              <w:keepLines/>
              <w:rPr>
                <w:rStyle w:val="Strong"/>
                <w:rFonts w:ascii="Arial" w:eastAsia="MS Gothic" w:hAnsi="Arial" w:cs="Arial"/>
                <w:b w:val="0"/>
                <w:bCs w:val="0"/>
                <w:lang w:eastAsia="en-AU"/>
              </w:rPr>
            </w:pPr>
            <w:r w:rsidRPr="007344ED">
              <w:rPr>
                <w:rStyle w:val="Strong"/>
                <w:rFonts w:ascii="Arial" w:eastAsia="MS Gothic" w:hAnsi="Arial" w:cs="Arial"/>
              </w:rPr>
              <w:t>Administration</w:t>
            </w:r>
          </w:p>
          <w:p w14:paraId="3D27C0E0" w14:textId="77777777" w:rsidR="007344ED" w:rsidRPr="007344ED" w:rsidRDefault="007344ED" w:rsidP="007344ED">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1676"/>
              <w:gridCol w:w="349"/>
              <w:gridCol w:w="2025"/>
            </w:tblGrid>
            <w:tr w:rsidR="007344ED" w:rsidRPr="007344ED" w14:paraId="3889F57E" w14:textId="77777777" w:rsidTr="00427A1D">
              <w:tc>
                <w:tcPr>
                  <w:tcW w:w="2025" w:type="dxa"/>
                  <w:shd w:val="clear" w:color="auto" w:fill="auto"/>
                </w:tcPr>
                <w:p w14:paraId="391F261F" w14:textId="77777777" w:rsidR="007344ED" w:rsidRPr="007344ED" w:rsidRDefault="007344ED" w:rsidP="007344ED">
                  <w:pPr>
                    <w:pStyle w:val="AttributeSubheading"/>
                    <w:keepNext w:val="0"/>
                    <w:rPr>
                      <w:rFonts w:ascii="Arial" w:hAnsi="Arial" w:cs="Arial"/>
                      <w:i w:val="0"/>
                      <w:color w:val="F26B73"/>
                      <w:szCs w:val="20"/>
                    </w:rPr>
                  </w:pPr>
                  <w:r w:rsidRPr="007344ED">
                    <w:rPr>
                      <w:rFonts w:ascii="Arial" w:hAnsi="Arial" w:cs="Arial"/>
                      <w:i w:val="0"/>
                      <w:color w:val="F26B73"/>
                      <w:szCs w:val="20"/>
                    </w:rPr>
                    <w:t>Principal data users</w:t>
                  </w:r>
                </w:p>
              </w:tc>
              <w:tc>
                <w:tcPr>
                  <w:tcW w:w="6075" w:type="dxa"/>
                  <w:gridSpan w:val="4"/>
                  <w:shd w:val="clear" w:color="auto" w:fill="auto"/>
                </w:tcPr>
                <w:p w14:paraId="7B063771" w14:textId="77777777" w:rsidR="007344ED" w:rsidRPr="007344ED" w:rsidRDefault="007344ED" w:rsidP="007344ED">
                  <w:pPr>
                    <w:keepLines/>
                    <w:rPr>
                      <w:rFonts w:ascii="Arial" w:hAnsi="Arial" w:cs="Arial"/>
                    </w:rPr>
                  </w:pPr>
                  <w:r w:rsidRPr="007344ED">
                    <w:rPr>
                      <w:rFonts w:ascii="Arial" w:hAnsi="Arial" w:cs="Arial"/>
                      <w:noProof/>
                    </w:rPr>
                    <w:t>Consultative Council on Obstetric and Paediatric Mortality and Morbidity</w:t>
                  </w:r>
                </w:p>
              </w:tc>
            </w:tr>
            <w:tr w:rsidR="007344ED" w:rsidRPr="007344ED" w14:paraId="34D36261" w14:textId="77777777" w:rsidTr="00427A1D">
              <w:tc>
                <w:tcPr>
                  <w:tcW w:w="8100" w:type="dxa"/>
                  <w:gridSpan w:val="5"/>
                  <w:shd w:val="clear" w:color="auto" w:fill="auto"/>
                </w:tcPr>
                <w:p w14:paraId="1F9BBDF7" w14:textId="77777777" w:rsidR="007344ED" w:rsidRPr="007344ED" w:rsidRDefault="007344ED" w:rsidP="007344ED">
                  <w:pPr>
                    <w:keepLines/>
                    <w:rPr>
                      <w:rFonts w:ascii="Arial" w:hAnsi="Arial" w:cs="Arial"/>
                    </w:rPr>
                  </w:pPr>
                </w:p>
              </w:tc>
            </w:tr>
            <w:tr w:rsidR="007344ED" w:rsidRPr="007344ED" w14:paraId="023E0387" w14:textId="77777777" w:rsidTr="00427A1D">
              <w:tc>
                <w:tcPr>
                  <w:tcW w:w="2025" w:type="dxa"/>
                  <w:shd w:val="clear" w:color="auto" w:fill="auto"/>
                </w:tcPr>
                <w:p w14:paraId="2C71FF2D" w14:textId="77777777" w:rsidR="007344ED" w:rsidRPr="007344ED" w:rsidRDefault="007344ED" w:rsidP="007344ED">
                  <w:pPr>
                    <w:pStyle w:val="AttributeSubheading"/>
                    <w:rPr>
                      <w:rFonts w:ascii="Arial" w:hAnsi="Arial" w:cs="Arial"/>
                      <w:i w:val="0"/>
                      <w:color w:val="F26B73"/>
                      <w:szCs w:val="20"/>
                    </w:rPr>
                  </w:pPr>
                  <w:r w:rsidRPr="007344ED">
                    <w:rPr>
                      <w:rFonts w:ascii="Arial" w:hAnsi="Arial" w:cs="Arial"/>
                      <w:i w:val="0"/>
                      <w:color w:val="F26B73"/>
                      <w:szCs w:val="20"/>
                    </w:rPr>
                    <w:t>Definition source</w:t>
                  </w:r>
                </w:p>
              </w:tc>
              <w:tc>
                <w:tcPr>
                  <w:tcW w:w="2025" w:type="dxa"/>
                  <w:shd w:val="clear" w:color="auto" w:fill="auto"/>
                </w:tcPr>
                <w:p w14:paraId="2C573651" w14:textId="77777777" w:rsidR="007344ED" w:rsidRPr="007344ED" w:rsidRDefault="007344ED" w:rsidP="007344ED">
                  <w:pPr>
                    <w:keepNext/>
                    <w:keepLines/>
                    <w:rPr>
                      <w:rFonts w:ascii="Arial" w:hAnsi="Arial" w:cs="Arial"/>
                    </w:rPr>
                  </w:pPr>
                  <w:r w:rsidRPr="007344ED">
                    <w:rPr>
                      <w:rFonts w:ascii="Arial" w:hAnsi="Arial" w:cs="Arial"/>
                      <w:noProof/>
                    </w:rPr>
                    <w:t>NHDD</w:t>
                  </w:r>
                </w:p>
              </w:tc>
              <w:tc>
                <w:tcPr>
                  <w:tcW w:w="1676" w:type="dxa"/>
                  <w:shd w:val="clear" w:color="auto" w:fill="auto"/>
                </w:tcPr>
                <w:p w14:paraId="28CB9A84" w14:textId="77777777" w:rsidR="007344ED" w:rsidRPr="007344ED" w:rsidRDefault="007344ED" w:rsidP="007344ED">
                  <w:pPr>
                    <w:pStyle w:val="AttributeSubheading"/>
                    <w:keepNext w:val="0"/>
                    <w:rPr>
                      <w:rFonts w:ascii="Arial" w:hAnsi="Arial" w:cs="Arial"/>
                      <w:i w:val="0"/>
                      <w:color w:val="F26B73"/>
                      <w:szCs w:val="20"/>
                    </w:rPr>
                  </w:pPr>
                  <w:r w:rsidRPr="007344ED">
                    <w:rPr>
                      <w:rFonts w:ascii="Arial" w:hAnsi="Arial" w:cs="Arial"/>
                      <w:i w:val="0"/>
                      <w:color w:val="F26B73"/>
                      <w:szCs w:val="20"/>
                    </w:rPr>
                    <w:t>Version</w:t>
                  </w:r>
                </w:p>
              </w:tc>
              <w:tc>
                <w:tcPr>
                  <w:tcW w:w="2374" w:type="dxa"/>
                  <w:gridSpan w:val="2"/>
                  <w:shd w:val="clear" w:color="auto" w:fill="auto"/>
                </w:tcPr>
                <w:p w14:paraId="25F392AC" w14:textId="77777777" w:rsidR="007344ED" w:rsidRPr="007344ED" w:rsidRDefault="007344ED" w:rsidP="007344ED">
                  <w:pPr>
                    <w:pStyle w:val="ListParagraph"/>
                    <w:keepLines/>
                    <w:numPr>
                      <w:ilvl w:val="0"/>
                      <w:numId w:val="38"/>
                    </w:numPr>
                    <w:rPr>
                      <w:rFonts w:ascii="Arial" w:hAnsi="Arial" w:cs="Arial"/>
                      <w:noProof/>
                    </w:rPr>
                  </w:pPr>
                  <w:r w:rsidRPr="007344ED">
                    <w:rPr>
                      <w:rFonts w:ascii="Arial" w:hAnsi="Arial" w:cs="Arial"/>
                      <w:noProof/>
                    </w:rPr>
                    <w:t>January 1999</w:t>
                  </w:r>
                </w:p>
                <w:p w14:paraId="0C4E865C" w14:textId="77777777" w:rsidR="007344ED" w:rsidRDefault="007344ED" w:rsidP="007344ED">
                  <w:pPr>
                    <w:pStyle w:val="ListParagraph"/>
                    <w:keepLines/>
                    <w:numPr>
                      <w:ilvl w:val="0"/>
                      <w:numId w:val="38"/>
                    </w:numPr>
                    <w:rPr>
                      <w:rFonts w:ascii="Arial" w:hAnsi="Arial" w:cs="Arial"/>
                    </w:rPr>
                  </w:pPr>
                  <w:r w:rsidRPr="007344ED">
                    <w:rPr>
                      <w:rFonts w:ascii="Arial" w:hAnsi="Arial" w:cs="Arial"/>
                    </w:rPr>
                    <w:t>July 2015</w:t>
                  </w:r>
                </w:p>
                <w:p w14:paraId="3B8541E7" w14:textId="77777777" w:rsidR="004125B6" w:rsidRPr="007344ED" w:rsidRDefault="004125B6" w:rsidP="007344ED">
                  <w:pPr>
                    <w:pStyle w:val="ListParagraph"/>
                    <w:keepLines/>
                    <w:numPr>
                      <w:ilvl w:val="0"/>
                      <w:numId w:val="38"/>
                    </w:numPr>
                    <w:rPr>
                      <w:rFonts w:ascii="Arial" w:hAnsi="Arial" w:cs="Arial"/>
                    </w:rPr>
                  </w:pPr>
                  <w:r w:rsidRPr="004125B6">
                    <w:rPr>
                      <w:rFonts w:ascii="Arial" w:hAnsi="Arial" w:cs="Arial"/>
                      <w:highlight w:val="green"/>
                    </w:rPr>
                    <w:t>January 2020</w:t>
                  </w:r>
                </w:p>
              </w:tc>
            </w:tr>
            <w:tr w:rsidR="007344ED" w:rsidRPr="007344ED" w14:paraId="2160F059" w14:textId="77777777" w:rsidTr="00427A1D">
              <w:tc>
                <w:tcPr>
                  <w:tcW w:w="8100" w:type="dxa"/>
                  <w:gridSpan w:val="5"/>
                  <w:shd w:val="clear" w:color="auto" w:fill="auto"/>
                </w:tcPr>
                <w:p w14:paraId="201A05E5" w14:textId="77777777" w:rsidR="007344ED" w:rsidRPr="007344ED" w:rsidRDefault="007344ED" w:rsidP="007344ED">
                  <w:pPr>
                    <w:keepNext/>
                    <w:keepLines/>
                    <w:rPr>
                      <w:rFonts w:ascii="Arial" w:hAnsi="Arial" w:cs="Arial"/>
                    </w:rPr>
                  </w:pPr>
                </w:p>
              </w:tc>
            </w:tr>
            <w:tr w:rsidR="007344ED" w:rsidRPr="007344ED" w14:paraId="273CA94A" w14:textId="77777777" w:rsidTr="00427A1D">
              <w:tc>
                <w:tcPr>
                  <w:tcW w:w="2025" w:type="dxa"/>
                  <w:shd w:val="clear" w:color="auto" w:fill="auto"/>
                </w:tcPr>
                <w:p w14:paraId="1EF13BC2" w14:textId="77777777" w:rsidR="007344ED" w:rsidRPr="007344ED" w:rsidRDefault="007344ED" w:rsidP="007344ED">
                  <w:pPr>
                    <w:pStyle w:val="AttributeSubheading"/>
                    <w:rPr>
                      <w:rFonts w:ascii="Arial" w:hAnsi="Arial" w:cs="Arial"/>
                      <w:i w:val="0"/>
                      <w:color w:val="F26B73"/>
                      <w:szCs w:val="20"/>
                    </w:rPr>
                  </w:pPr>
                  <w:proofErr w:type="spellStart"/>
                  <w:r w:rsidRPr="007344ED">
                    <w:rPr>
                      <w:rFonts w:ascii="Arial" w:hAnsi="Arial" w:cs="Arial"/>
                      <w:i w:val="0"/>
                      <w:color w:val="F26B73"/>
                      <w:szCs w:val="20"/>
                    </w:rPr>
                    <w:t>Codeset</w:t>
                  </w:r>
                  <w:proofErr w:type="spellEnd"/>
                  <w:r w:rsidRPr="007344ED">
                    <w:rPr>
                      <w:rFonts w:ascii="Arial" w:hAnsi="Arial" w:cs="Arial"/>
                      <w:i w:val="0"/>
                      <w:color w:val="F26B73"/>
                      <w:szCs w:val="20"/>
                    </w:rPr>
                    <w:t xml:space="preserve"> source</w:t>
                  </w:r>
                </w:p>
              </w:tc>
              <w:tc>
                <w:tcPr>
                  <w:tcW w:w="2025" w:type="dxa"/>
                  <w:shd w:val="clear" w:color="auto" w:fill="auto"/>
                </w:tcPr>
                <w:p w14:paraId="278E4883" w14:textId="77777777" w:rsidR="007344ED" w:rsidRPr="007344ED" w:rsidRDefault="007344ED" w:rsidP="007344ED">
                  <w:pPr>
                    <w:keepNext/>
                    <w:keepLines/>
                    <w:rPr>
                      <w:rFonts w:ascii="Arial" w:hAnsi="Arial" w:cs="Arial"/>
                    </w:rPr>
                  </w:pPr>
                  <w:r w:rsidRPr="007344ED">
                    <w:rPr>
                      <w:rFonts w:ascii="Arial" w:hAnsi="Arial" w:cs="Arial"/>
                      <w:noProof/>
                    </w:rPr>
                    <w:t>NHDD (DHHS modified)</w:t>
                  </w:r>
                </w:p>
              </w:tc>
              <w:tc>
                <w:tcPr>
                  <w:tcW w:w="2025" w:type="dxa"/>
                  <w:gridSpan w:val="2"/>
                  <w:shd w:val="clear" w:color="auto" w:fill="auto"/>
                </w:tcPr>
                <w:p w14:paraId="18808490" w14:textId="77777777" w:rsidR="007344ED" w:rsidRPr="007344ED" w:rsidRDefault="007344ED" w:rsidP="007344ED">
                  <w:pPr>
                    <w:pStyle w:val="AttributeSubheading"/>
                    <w:keepNext w:val="0"/>
                    <w:rPr>
                      <w:rFonts w:ascii="Arial" w:hAnsi="Arial" w:cs="Arial"/>
                      <w:i w:val="0"/>
                      <w:color w:val="F26B73"/>
                      <w:szCs w:val="20"/>
                    </w:rPr>
                  </w:pPr>
                  <w:r w:rsidRPr="007344ED">
                    <w:rPr>
                      <w:rFonts w:ascii="Arial" w:hAnsi="Arial" w:cs="Arial"/>
                      <w:i w:val="0"/>
                      <w:color w:val="F26B73"/>
                      <w:szCs w:val="20"/>
                    </w:rPr>
                    <w:t>Collection start date</w:t>
                  </w:r>
                </w:p>
              </w:tc>
              <w:tc>
                <w:tcPr>
                  <w:tcW w:w="2025" w:type="dxa"/>
                  <w:shd w:val="clear" w:color="auto" w:fill="auto"/>
                </w:tcPr>
                <w:p w14:paraId="156A39EB" w14:textId="77777777" w:rsidR="007344ED" w:rsidRPr="007344ED" w:rsidRDefault="007344ED" w:rsidP="007344ED">
                  <w:pPr>
                    <w:keepLines/>
                    <w:rPr>
                      <w:rFonts w:ascii="Arial" w:hAnsi="Arial" w:cs="Arial"/>
                    </w:rPr>
                  </w:pPr>
                  <w:r w:rsidRPr="007344ED">
                    <w:rPr>
                      <w:rFonts w:ascii="Arial" w:hAnsi="Arial" w:cs="Arial"/>
                      <w:noProof/>
                    </w:rPr>
                    <w:t>1999</w:t>
                  </w:r>
                </w:p>
              </w:tc>
            </w:tr>
          </w:tbl>
          <w:p w14:paraId="5D374935" w14:textId="77777777" w:rsidR="007344ED" w:rsidRPr="007344ED" w:rsidRDefault="007344ED" w:rsidP="002B6A75">
            <w:pPr>
              <w:pStyle w:val="DHHSbody"/>
              <w:rPr>
                <w:rFonts w:cs="Arial"/>
              </w:rPr>
            </w:pPr>
          </w:p>
        </w:tc>
      </w:tr>
      <w:tr w:rsidR="0070112B" w:rsidRPr="006E7972" w14:paraId="16B23B1E" w14:textId="77777777" w:rsidTr="00427A1D">
        <w:tc>
          <w:tcPr>
            <w:tcW w:w="2410" w:type="dxa"/>
          </w:tcPr>
          <w:p w14:paraId="02A85C64" w14:textId="77777777" w:rsidR="0070112B" w:rsidRPr="007344ED" w:rsidRDefault="0070112B" w:rsidP="00595F5E">
            <w:pPr>
              <w:pStyle w:val="DHHSbody"/>
              <w:rPr>
                <w:rFonts w:cs="Arial"/>
              </w:rPr>
            </w:pPr>
          </w:p>
        </w:tc>
        <w:tc>
          <w:tcPr>
            <w:tcW w:w="6662" w:type="dxa"/>
          </w:tcPr>
          <w:p w14:paraId="0FED1E5B" w14:textId="77777777" w:rsidR="0070112B" w:rsidRPr="007344ED" w:rsidRDefault="0070112B" w:rsidP="002B6A75">
            <w:pPr>
              <w:pStyle w:val="DHHSbody"/>
              <w:rPr>
                <w:rFonts w:cs="Arial"/>
              </w:rPr>
            </w:pPr>
          </w:p>
        </w:tc>
      </w:tr>
    </w:tbl>
    <w:p w14:paraId="4E929EE7" w14:textId="77777777" w:rsidR="002C0533" w:rsidRDefault="00595F5E" w:rsidP="002C0533">
      <w:pPr>
        <w:pStyle w:val="Heading1"/>
      </w:pPr>
      <w:r>
        <w:rPr>
          <w:sz w:val="28"/>
          <w:szCs w:val="28"/>
        </w:rPr>
        <w:br w:type="page"/>
      </w:r>
      <w:bookmarkStart w:id="30" w:name="_Toc8061608"/>
      <w:r w:rsidR="002C0533">
        <w:lastRenderedPageBreak/>
        <w:t>Proposal 5</w:t>
      </w:r>
      <w:r w:rsidR="00D25D1C">
        <w:t>a</w:t>
      </w:r>
      <w:r w:rsidR="002C0533">
        <w:t xml:space="preserve"> – Antibiotic </w:t>
      </w:r>
      <w:r w:rsidR="00704F61">
        <w:t>administration – baby</w:t>
      </w:r>
      <w:r w:rsidR="00163519">
        <w:t xml:space="preserve"> </w:t>
      </w:r>
      <w:r w:rsidR="008C70A3">
        <w:t>–</w:t>
      </w:r>
      <w:r w:rsidR="00163519">
        <w:t xml:space="preserve"> Withdrawn</w:t>
      </w:r>
      <w:bookmarkEnd w:id="30"/>
    </w:p>
    <w:p w14:paraId="69E6D5D0" w14:textId="77777777" w:rsidR="00704F61" w:rsidRDefault="00D25D1C" w:rsidP="00704F61">
      <w:pPr>
        <w:pStyle w:val="Heading1"/>
      </w:pPr>
      <w:bookmarkStart w:id="31" w:name="_Toc8061609"/>
      <w:r>
        <w:t xml:space="preserve">Proposal 5b – Antibiotic </w:t>
      </w:r>
      <w:r w:rsidR="00704F61">
        <w:t xml:space="preserve">administration – mother </w:t>
      </w:r>
      <w:r w:rsidR="00331E54">
        <w:t>–</w:t>
      </w:r>
      <w:r>
        <w:t xml:space="preserve"> Withdrawn</w:t>
      </w:r>
      <w:bookmarkEnd w:id="31"/>
    </w:p>
    <w:p w14:paraId="57A57ADB" w14:textId="77777777" w:rsidR="00704F61" w:rsidRDefault="00704F61" w:rsidP="00704F61">
      <w:pPr>
        <w:pStyle w:val="Heading1"/>
      </w:pPr>
      <w:bookmarkStart w:id="32" w:name="_Toc8061610"/>
      <w:r>
        <w:t>Proposal 5c – Antibiotic timing – baby – Withdrawn</w:t>
      </w:r>
      <w:bookmarkEnd w:id="32"/>
    </w:p>
    <w:p w14:paraId="02670BCA" w14:textId="77777777" w:rsidR="00704F61" w:rsidRDefault="00704F61" w:rsidP="00704F61">
      <w:pPr>
        <w:pStyle w:val="Heading1"/>
      </w:pPr>
      <w:bookmarkStart w:id="33" w:name="_Toc8061611"/>
      <w:r>
        <w:t>Proposal 5d – Antibiotic timing – mother – Withdrawn</w:t>
      </w:r>
      <w:bookmarkEnd w:id="33"/>
    </w:p>
    <w:p w14:paraId="463BEAE5" w14:textId="77777777" w:rsidR="00704F61" w:rsidRDefault="00704F61" w:rsidP="00704F61">
      <w:pPr>
        <w:pStyle w:val="Heading1"/>
      </w:pPr>
      <w:bookmarkStart w:id="34" w:name="_Toc8061612"/>
      <w:r>
        <w:t>Proposal 5e – Antibiotic type and dose – baby – Withdrawn</w:t>
      </w:r>
      <w:bookmarkEnd w:id="34"/>
    </w:p>
    <w:p w14:paraId="03AF3AF9" w14:textId="77777777" w:rsidR="00704F61" w:rsidRPr="00704F61" w:rsidRDefault="00704F61" w:rsidP="00704F61">
      <w:pPr>
        <w:pStyle w:val="Heading1"/>
      </w:pPr>
      <w:bookmarkStart w:id="35" w:name="_Toc8061613"/>
      <w:r>
        <w:t>Proposal 5f – Antibiotic type and dose – mother – Withdrawn</w:t>
      </w:r>
      <w:bookmarkEnd w:id="35"/>
    </w:p>
    <w:p w14:paraId="74761C86" w14:textId="77777777" w:rsidR="000704AC" w:rsidRDefault="000704AC" w:rsidP="000704AC">
      <w:pPr>
        <w:pStyle w:val="DHHSbody"/>
      </w:pPr>
    </w:p>
    <w:p w14:paraId="7231381D" w14:textId="77777777" w:rsidR="00B15C4B" w:rsidRDefault="00427A1D" w:rsidP="006B7371">
      <w:pPr>
        <w:pStyle w:val="Heading1"/>
      </w:pPr>
      <w:r>
        <w:rPr>
          <w:sz w:val="28"/>
          <w:szCs w:val="28"/>
        </w:rPr>
        <w:br w:type="page"/>
      </w:r>
      <w:bookmarkStart w:id="36" w:name="_Toc8061614"/>
      <w:r w:rsidR="00B15C4B">
        <w:lastRenderedPageBreak/>
        <w:t xml:space="preserve">Proposal </w:t>
      </w:r>
      <w:r w:rsidR="00AB1B17">
        <w:t xml:space="preserve">6 </w:t>
      </w:r>
      <w:r w:rsidR="00B15C4B">
        <w:t xml:space="preserve">– </w:t>
      </w:r>
      <w:r w:rsidR="00AB1B17">
        <w:t>Main reason for excessive blood loss following childbirth</w:t>
      </w:r>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B15C4B" w14:paraId="78C91BF0" w14:textId="77777777" w:rsidTr="00F36356">
        <w:tc>
          <w:tcPr>
            <w:tcW w:w="2410" w:type="dxa"/>
          </w:tcPr>
          <w:p w14:paraId="65429F0D" w14:textId="77777777" w:rsidR="00B15C4B" w:rsidRDefault="00B15C4B" w:rsidP="00F36356">
            <w:pPr>
              <w:pStyle w:val="DHHSbody"/>
            </w:pPr>
            <w:r>
              <w:t>It is proposed to</w:t>
            </w:r>
          </w:p>
        </w:tc>
        <w:tc>
          <w:tcPr>
            <w:tcW w:w="6662" w:type="dxa"/>
          </w:tcPr>
          <w:p w14:paraId="47DCB2ED" w14:textId="77777777" w:rsidR="00B15C4B" w:rsidRPr="00595F5E" w:rsidRDefault="00B15C4B" w:rsidP="00AB1B17">
            <w:pPr>
              <w:spacing w:after="120" w:line="270" w:lineRule="atLeast"/>
              <w:rPr>
                <w:rFonts w:ascii="Arial" w:hAnsi="Arial" w:cs="Arial"/>
              </w:rPr>
            </w:pPr>
            <w:r>
              <w:rPr>
                <w:rFonts w:ascii="Arial" w:hAnsi="Arial" w:cs="Arial"/>
              </w:rPr>
              <w:t xml:space="preserve">Add </w:t>
            </w:r>
            <w:r w:rsidR="00D25D1C">
              <w:rPr>
                <w:rFonts w:ascii="Arial" w:hAnsi="Arial" w:cs="Arial"/>
              </w:rPr>
              <w:t xml:space="preserve">a </w:t>
            </w:r>
            <w:r>
              <w:rPr>
                <w:rFonts w:ascii="Arial" w:hAnsi="Arial" w:cs="Arial"/>
              </w:rPr>
              <w:t xml:space="preserve">new data element to the VPDC dataset: </w:t>
            </w:r>
            <w:r w:rsidR="00AB1B17">
              <w:rPr>
                <w:rFonts w:ascii="Arial" w:hAnsi="Arial" w:cs="Arial"/>
              </w:rPr>
              <w:t>Main reason for excessive blood loss following childbirth</w:t>
            </w:r>
          </w:p>
        </w:tc>
      </w:tr>
      <w:tr w:rsidR="00B15C4B" w14:paraId="7BB8694B" w14:textId="77777777" w:rsidTr="00F36356">
        <w:tc>
          <w:tcPr>
            <w:tcW w:w="2410" w:type="dxa"/>
          </w:tcPr>
          <w:p w14:paraId="5641D154" w14:textId="77777777" w:rsidR="00B15C4B" w:rsidRDefault="00B15C4B" w:rsidP="00F36356">
            <w:pPr>
              <w:pStyle w:val="DHHSbody"/>
            </w:pPr>
            <w:r>
              <w:t>Proposed by</w:t>
            </w:r>
          </w:p>
        </w:tc>
        <w:tc>
          <w:tcPr>
            <w:tcW w:w="6662" w:type="dxa"/>
          </w:tcPr>
          <w:p w14:paraId="36086932" w14:textId="77777777" w:rsidR="00B15C4B" w:rsidRDefault="00AB1B17" w:rsidP="00F36356">
            <w:pPr>
              <w:pStyle w:val="DHHSbody"/>
            </w:pPr>
            <w:r>
              <w:t>Judith Lumley Centre, La Trobe University</w:t>
            </w:r>
          </w:p>
        </w:tc>
      </w:tr>
      <w:tr w:rsidR="00B15C4B" w14:paraId="12DFEF3E" w14:textId="77777777" w:rsidTr="00F36356">
        <w:tc>
          <w:tcPr>
            <w:tcW w:w="2410" w:type="dxa"/>
          </w:tcPr>
          <w:p w14:paraId="6CAC630C" w14:textId="77777777" w:rsidR="00B15C4B" w:rsidRDefault="00B15C4B" w:rsidP="00F36356">
            <w:pPr>
              <w:pStyle w:val="DHHSbody"/>
            </w:pPr>
            <w:r>
              <w:t>Implementation date</w:t>
            </w:r>
          </w:p>
        </w:tc>
        <w:tc>
          <w:tcPr>
            <w:tcW w:w="6662" w:type="dxa"/>
          </w:tcPr>
          <w:p w14:paraId="2C60A67E" w14:textId="77777777" w:rsidR="00B15C4B" w:rsidRDefault="00B15C4B" w:rsidP="00F36356">
            <w:pPr>
              <w:pStyle w:val="DHHSbody"/>
            </w:pPr>
            <w:r>
              <w:t>1 January 2020</w:t>
            </w:r>
          </w:p>
        </w:tc>
      </w:tr>
      <w:tr w:rsidR="00B15C4B" w:rsidRPr="004D1AB2" w14:paraId="698F3214" w14:textId="77777777" w:rsidTr="00F36356">
        <w:tc>
          <w:tcPr>
            <w:tcW w:w="2410" w:type="dxa"/>
          </w:tcPr>
          <w:p w14:paraId="33E9CB3B" w14:textId="77777777" w:rsidR="00B15C4B" w:rsidRDefault="00B15C4B" w:rsidP="00F36356">
            <w:pPr>
              <w:pStyle w:val="DHHSbody"/>
            </w:pPr>
            <w:r>
              <w:t>Reason for proposed change</w:t>
            </w:r>
          </w:p>
        </w:tc>
        <w:tc>
          <w:tcPr>
            <w:tcW w:w="6662" w:type="dxa"/>
          </w:tcPr>
          <w:p w14:paraId="2B2668A2" w14:textId="77777777" w:rsidR="00CA433E" w:rsidRPr="00DA1EE4" w:rsidRDefault="00531638" w:rsidP="00CA433E">
            <w:pPr>
              <w:pStyle w:val="DHHSbody"/>
              <w:rPr>
                <w:rFonts w:cs="Arial"/>
              </w:rPr>
            </w:pPr>
            <w:r>
              <w:rPr>
                <w:rFonts w:cs="Arial"/>
              </w:rPr>
              <w:t>I</w:t>
            </w:r>
            <w:r w:rsidR="00CA433E" w:rsidRPr="00DA1EE4">
              <w:rPr>
                <w:rFonts w:cs="Arial"/>
              </w:rPr>
              <w:t xml:space="preserve">ncidence and severity </w:t>
            </w:r>
            <w:r>
              <w:rPr>
                <w:rFonts w:cs="Arial"/>
              </w:rPr>
              <w:t xml:space="preserve">of postpartum haemorrhage (PPH) </w:t>
            </w:r>
            <w:r w:rsidR="00DB240D">
              <w:rPr>
                <w:rFonts w:cs="Arial"/>
              </w:rPr>
              <w:t xml:space="preserve">associated with births in </w:t>
            </w:r>
            <w:r w:rsidR="00CA433E" w:rsidRPr="00DA1EE4">
              <w:rPr>
                <w:rFonts w:cs="Arial"/>
              </w:rPr>
              <w:t xml:space="preserve">Victoria have increased for many years. Other high resource countries also report high and increasing incidence. </w:t>
            </w:r>
            <w:r w:rsidR="00DB240D">
              <w:rPr>
                <w:rFonts w:cs="Arial"/>
              </w:rPr>
              <w:t>Some researchers report u</w:t>
            </w:r>
            <w:r w:rsidR="00CA433E" w:rsidRPr="00DA1EE4">
              <w:rPr>
                <w:rFonts w:cs="Arial"/>
              </w:rPr>
              <w:t xml:space="preserve">terine atony </w:t>
            </w:r>
            <w:r w:rsidR="00DB240D">
              <w:rPr>
                <w:rFonts w:cs="Arial"/>
              </w:rPr>
              <w:t xml:space="preserve">as the </w:t>
            </w:r>
            <w:r w:rsidR="00CA433E" w:rsidRPr="00DA1EE4">
              <w:rPr>
                <w:rFonts w:cs="Arial"/>
              </w:rPr>
              <w:t>cause of the majority of</w:t>
            </w:r>
            <w:r w:rsidR="00DB240D">
              <w:rPr>
                <w:rFonts w:cs="Arial"/>
              </w:rPr>
              <w:t xml:space="preserve"> PPH</w:t>
            </w:r>
            <w:r w:rsidR="00CA433E" w:rsidRPr="00DA1EE4">
              <w:rPr>
                <w:rFonts w:cs="Arial"/>
              </w:rPr>
              <w:t xml:space="preserve">. </w:t>
            </w:r>
          </w:p>
          <w:p w14:paraId="7B88CC4A" w14:textId="77777777" w:rsidR="00CA433E" w:rsidRPr="00DA1EE4" w:rsidRDefault="00DB240D" w:rsidP="00C3226F">
            <w:pPr>
              <w:pStyle w:val="DHHSbody"/>
              <w:rPr>
                <w:rFonts w:cs="Arial"/>
              </w:rPr>
            </w:pPr>
            <w:r>
              <w:rPr>
                <w:rFonts w:cs="Arial"/>
              </w:rPr>
              <w:t>Capturing detail</w:t>
            </w:r>
            <w:r w:rsidR="00C3226F">
              <w:rPr>
                <w:rFonts w:cs="Arial"/>
              </w:rPr>
              <w:t>s of the cause of PPH</w:t>
            </w:r>
            <w:r w:rsidR="00CA433E" w:rsidRPr="00DA1EE4">
              <w:rPr>
                <w:rFonts w:cs="Arial"/>
              </w:rPr>
              <w:t xml:space="preserve"> will assist researchers and clinicians to assess the incidence of causes of PPH</w:t>
            </w:r>
            <w:r w:rsidR="00C3226F">
              <w:rPr>
                <w:rFonts w:cs="Arial"/>
              </w:rPr>
              <w:t>; investigate</w:t>
            </w:r>
            <w:r w:rsidR="00CA433E" w:rsidRPr="00DA1EE4">
              <w:rPr>
                <w:rFonts w:cs="Arial"/>
              </w:rPr>
              <w:t xml:space="preserve"> associations</w:t>
            </w:r>
            <w:r w:rsidR="00C3226F">
              <w:rPr>
                <w:rFonts w:cs="Arial"/>
              </w:rPr>
              <w:t xml:space="preserve"> </w:t>
            </w:r>
            <w:r w:rsidR="00CA433E" w:rsidRPr="00DA1EE4">
              <w:rPr>
                <w:rFonts w:cs="Arial"/>
              </w:rPr>
              <w:t>with</w:t>
            </w:r>
            <w:r w:rsidR="00C3226F">
              <w:rPr>
                <w:rFonts w:cs="Arial"/>
              </w:rPr>
              <w:t xml:space="preserve"> other aspects of birth practice, </w:t>
            </w:r>
            <w:proofErr w:type="spellStart"/>
            <w:r w:rsidR="00C3226F">
              <w:rPr>
                <w:rFonts w:cs="Arial"/>
              </w:rPr>
              <w:t>eg</w:t>
            </w:r>
            <w:proofErr w:type="spellEnd"/>
            <w:r w:rsidR="00CA433E" w:rsidRPr="00DA1EE4">
              <w:rPr>
                <w:rFonts w:cs="Arial"/>
              </w:rPr>
              <w:t xml:space="preserve"> method of birth, use of oxytocics in labour, third stage management</w:t>
            </w:r>
            <w:r w:rsidR="00C3226F">
              <w:rPr>
                <w:rFonts w:cs="Arial"/>
              </w:rPr>
              <w:t>; c</w:t>
            </w:r>
            <w:r w:rsidR="00CA433E" w:rsidRPr="00DA1EE4">
              <w:rPr>
                <w:rFonts w:cs="Arial"/>
              </w:rPr>
              <w:t>ompar</w:t>
            </w:r>
            <w:r w:rsidR="00C3226F">
              <w:rPr>
                <w:rFonts w:cs="Arial"/>
              </w:rPr>
              <w:t>e</w:t>
            </w:r>
            <w:r w:rsidR="00CA433E" w:rsidRPr="00DA1EE4">
              <w:rPr>
                <w:rFonts w:cs="Arial"/>
              </w:rPr>
              <w:t xml:space="preserve"> </w:t>
            </w:r>
            <w:r w:rsidR="00C3226F">
              <w:rPr>
                <w:rFonts w:cs="Arial"/>
              </w:rPr>
              <w:t xml:space="preserve">findings </w:t>
            </w:r>
            <w:r w:rsidR="00CA433E" w:rsidRPr="00DA1EE4">
              <w:rPr>
                <w:rFonts w:cs="Arial"/>
              </w:rPr>
              <w:t xml:space="preserve">with published </w:t>
            </w:r>
            <w:r w:rsidR="007F4CBE">
              <w:rPr>
                <w:rFonts w:cs="Arial"/>
              </w:rPr>
              <w:t xml:space="preserve">research </w:t>
            </w:r>
            <w:r w:rsidR="00CA433E" w:rsidRPr="00DA1EE4">
              <w:rPr>
                <w:rFonts w:cs="Arial"/>
              </w:rPr>
              <w:t>reports nationally and internationally on causes of PPH</w:t>
            </w:r>
            <w:r w:rsidR="00C3226F">
              <w:rPr>
                <w:rFonts w:cs="Arial"/>
              </w:rPr>
              <w:t xml:space="preserve">; and </w:t>
            </w:r>
            <w:r w:rsidR="00CA433E" w:rsidRPr="00DA1EE4">
              <w:rPr>
                <w:rFonts w:cs="Arial"/>
              </w:rPr>
              <w:t>address the causes of PPH</w:t>
            </w:r>
            <w:r w:rsidR="00C3226F">
              <w:rPr>
                <w:rFonts w:cs="Arial"/>
              </w:rPr>
              <w:t xml:space="preserve"> to reduce incidence and severity.</w:t>
            </w:r>
          </w:p>
          <w:p w14:paraId="4A1230FD" w14:textId="77777777" w:rsidR="00C3226F" w:rsidRPr="00DA1EE4" w:rsidRDefault="00C3226F" w:rsidP="00C3226F">
            <w:pPr>
              <w:pStyle w:val="DHHSbody"/>
              <w:rPr>
                <w:rFonts w:cs="Arial"/>
              </w:rPr>
            </w:pPr>
            <w:r w:rsidRPr="00DA1EE4">
              <w:rPr>
                <w:rFonts w:cs="Arial"/>
              </w:rPr>
              <w:t>The proposed new data item would record the main reason for excessive blood loss in the first 24 hours following childbirth</w:t>
            </w:r>
            <w:r>
              <w:rPr>
                <w:rFonts w:cs="Arial"/>
              </w:rPr>
              <w:t>.</w:t>
            </w:r>
          </w:p>
          <w:p w14:paraId="36EE285C" w14:textId="77777777" w:rsidR="00B15C4B" w:rsidRPr="00C3226F" w:rsidRDefault="00DB240D" w:rsidP="00C3226F">
            <w:pPr>
              <w:pStyle w:val="DHHSbody"/>
              <w:rPr>
                <w:rFonts w:cs="Arial"/>
              </w:rPr>
            </w:pPr>
            <w:r w:rsidRPr="00DA1EE4">
              <w:rPr>
                <w:rFonts w:cs="Arial"/>
              </w:rPr>
              <w:t>The wording ‘Excessive blood loss’ is proposed rather than ‘500 mL or greater’ or ‘Postpartum haemorrhage (PPH)’</w:t>
            </w:r>
            <w:r w:rsidR="00486935">
              <w:rPr>
                <w:rFonts w:cs="Arial"/>
              </w:rPr>
              <w:t xml:space="preserve">, </w:t>
            </w:r>
            <w:r w:rsidRPr="00DA1EE4">
              <w:rPr>
                <w:rFonts w:cs="Arial"/>
              </w:rPr>
              <w:t>to minimise the potential for midwives recording the existing ‘Estimated blood loss m</w:t>
            </w:r>
            <w:r>
              <w:rPr>
                <w:rFonts w:cs="Arial"/>
              </w:rPr>
              <w:t>l</w:t>
            </w:r>
            <w:r w:rsidRPr="00DA1EE4">
              <w:rPr>
                <w:rFonts w:cs="Arial"/>
              </w:rPr>
              <w:t>’ data item to under-report blood loss to avoid meeting the definition of PPH.</w:t>
            </w:r>
          </w:p>
        </w:tc>
      </w:tr>
      <w:tr w:rsidR="00B15C4B" w:rsidRPr="006E7972" w14:paraId="381EEE5C" w14:textId="77777777" w:rsidTr="00F36356">
        <w:tc>
          <w:tcPr>
            <w:tcW w:w="2410" w:type="dxa"/>
          </w:tcPr>
          <w:p w14:paraId="35810F3E" w14:textId="77777777" w:rsidR="00B15C4B" w:rsidRDefault="00B15C4B" w:rsidP="00F36356">
            <w:pPr>
              <w:pStyle w:val="DHHSbody"/>
            </w:pPr>
            <w:r>
              <w:t>Details of change</w:t>
            </w:r>
          </w:p>
        </w:tc>
        <w:tc>
          <w:tcPr>
            <w:tcW w:w="6662" w:type="dxa"/>
          </w:tcPr>
          <w:p w14:paraId="33329F88" w14:textId="77777777" w:rsidR="00B15C4B" w:rsidRPr="00595F5E" w:rsidRDefault="00B15C4B" w:rsidP="00F36356">
            <w:pPr>
              <w:keepLines/>
              <w:rPr>
                <w:rFonts w:ascii="Arial" w:hAnsi="Arial" w:cs="Arial"/>
              </w:rPr>
            </w:pPr>
          </w:p>
        </w:tc>
      </w:tr>
    </w:tbl>
    <w:p w14:paraId="15AB23FB" w14:textId="77777777" w:rsidR="00AB1B17" w:rsidRPr="009D3092" w:rsidRDefault="00AB1B17" w:rsidP="00AB1B17">
      <w:pPr>
        <w:pStyle w:val="DHHStablecolhead"/>
        <w:rPr>
          <w:sz w:val="28"/>
          <w:szCs w:val="28"/>
        </w:rPr>
      </w:pPr>
      <w:r>
        <w:rPr>
          <w:sz w:val="28"/>
          <w:szCs w:val="28"/>
        </w:rPr>
        <w:t xml:space="preserve">Main reason for excessive blood loss following childbirth </w:t>
      </w:r>
      <w:r w:rsidRPr="00947AFA">
        <w:rPr>
          <w:sz w:val="28"/>
          <w:szCs w:val="28"/>
        </w:rPr>
        <w:t>(new)</w:t>
      </w:r>
    </w:p>
    <w:p w14:paraId="618FFE84" w14:textId="77777777" w:rsidR="00AB1B17" w:rsidRPr="00C63E37" w:rsidRDefault="00AB1B17" w:rsidP="00AB1B17">
      <w:pPr>
        <w:pStyle w:val="Heading4"/>
      </w:pPr>
      <w:r w:rsidRPr="00C63E37">
        <w:t>Specification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
        <w:gridCol w:w="1498"/>
        <w:gridCol w:w="2511"/>
        <w:gridCol w:w="2512"/>
      </w:tblGrid>
      <w:tr w:rsidR="00AB1B17" w:rsidRPr="00F1243D" w14:paraId="6DE6313C" w14:textId="77777777" w:rsidTr="00F36356">
        <w:tc>
          <w:tcPr>
            <w:tcW w:w="2127" w:type="dxa"/>
          </w:tcPr>
          <w:p w14:paraId="6C23FFD7" w14:textId="77777777" w:rsidR="00AB1B17" w:rsidRPr="00F4449A" w:rsidRDefault="00AB1B17" w:rsidP="00F36356">
            <w:pPr>
              <w:pStyle w:val="DHHStablecolhead"/>
            </w:pPr>
            <w:r w:rsidRPr="00F4449A">
              <w:t>Definition</w:t>
            </w:r>
          </w:p>
        </w:tc>
        <w:tc>
          <w:tcPr>
            <w:tcW w:w="7371" w:type="dxa"/>
            <w:gridSpan w:val="4"/>
          </w:tcPr>
          <w:p w14:paraId="3C1ADEE8" w14:textId="77777777" w:rsidR="00AB1B17" w:rsidRPr="00C63E37" w:rsidRDefault="00AB1B17" w:rsidP="00F36356">
            <w:pPr>
              <w:pStyle w:val="DHHSbody"/>
              <w:rPr>
                <w:shd w:val="clear" w:color="auto" w:fill="FFFFFF"/>
              </w:rPr>
            </w:pPr>
            <w:r>
              <w:rPr>
                <w:shd w:val="clear" w:color="auto" w:fill="FFFFFF"/>
              </w:rPr>
              <w:t>Reports the main reason for excessive blood loss in the first 24 hours following childbirth.</w:t>
            </w:r>
          </w:p>
        </w:tc>
      </w:tr>
      <w:tr w:rsidR="00AB1B17" w:rsidRPr="00F1243D" w14:paraId="23909927" w14:textId="77777777" w:rsidTr="00F36356">
        <w:tc>
          <w:tcPr>
            <w:tcW w:w="2127" w:type="dxa"/>
          </w:tcPr>
          <w:p w14:paraId="32FBCB86" w14:textId="77777777" w:rsidR="00AB1B17" w:rsidRPr="00F1243D" w:rsidRDefault="00AB1B17" w:rsidP="00F36356">
            <w:pPr>
              <w:pStyle w:val="DHHStablecolhead"/>
              <w:rPr>
                <w:strike/>
              </w:rPr>
            </w:pPr>
            <w:r w:rsidRPr="00F4449A">
              <w:t>Representation</w:t>
            </w:r>
            <w:r w:rsidRPr="00F1243D">
              <w:rPr>
                <w:strike/>
              </w:rPr>
              <w:t xml:space="preserve"> </w:t>
            </w:r>
            <w:r w:rsidRPr="00F4449A">
              <w:t>class</w:t>
            </w:r>
          </w:p>
        </w:tc>
        <w:tc>
          <w:tcPr>
            <w:tcW w:w="2348" w:type="dxa"/>
            <w:gridSpan w:val="2"/>
          </w:tcPr>
          <w:p w14:paraId="00BBAFEC" w14:textId="77777777" w:rsidR="00AB1B17" w:rsidRPr="00C63E37" w:rsidRDefault="00AB1B17" w:rsidP="00F36356">
            <w:pPr>
              <w:pStyle w:val="DHHSbody"/>
            </w:pPr>
            <w:r>
              <w:t>Code</w:t>
            </w:r>
          </w:p>
        </w:tc>
        <w:tc>
          <w:tcPr>
            <w:tcW w:w="2511" w:type="dxa"/>
          </w:tcPr>
          <w:p w14:paraId="3B5894DA" w14:textId="77777777" w:rsidR="00AB1B17" w:rsidRPr="00F4449A" w:rsidRDefault="00AB1B17" w:rsidP="00F36356">
            <w:pPr>
              <w:pStyle w:val="DHHStablecolhead"/>
            </w:pPr>
            <w:r w:rsidRPr="00F4449A">
              <w:t>Data type</w:t>
            </w:r>
          </w:p>
        </w:tc>
        <w:tc>
          <w:tcPr>
            <w:tcW w:w="2512" w:type="dxa"/>
          </w:tcPr>
          <w:p w14:paraId="505337CD" w14:textId="77777777" w:rsidR="00AB1B17" w:rsidRPr="00C63E37" w:rsidRDefault="00AB1B17" w:rsidP="00F36356">
            <w:pPr>
              <w:pStyle w:val="DHHSbody"/>
            </w:pPr>
            <w:r>
              <w:t>Number</w:t>
            </w:r>
          </w:p>
        </w:tc>
      </w:tr>
      <w:tr w:rsidR="00AB1B17" w:rsidRPr="00F1243D" w14:paraId="6BB93D2C" w14:textId="77777777" w:rsidTr="00F36356">
        <w:tc>
          <w:tcPr>
            <w:tcW w:w="2127" w:type="dxa"/>
          </w:tcPr>
          <w:p w14:paraId="7D50334C" w14:textId="77777777" w:rsidR="00AB1B17" w:rsidRPr="00F4449A" w:rsidRDefault="00AB1B17" w:rsidP="00F36356">
            <w:pPr>
              <w:pStyle w:val="DHHStablecolhead"/>
            </w:pPr>
            <w:r w:rsidRPr="00F4449A">
              <w:t>Format</w:t>
            </w:r>
          </w:p>
        </w:tc>
        <w:tc>
          <w:tcPr>
            <w:tcW w:w="2348" w:type="dxa"/>
            <w:gridSpan w:val="2"/>
          </w:tcPr>
          <w:p w14:paraId="08CCEB6A" w14:textId="77777777" w:rsidR="00AB1B17" w:rsidRPr="00C63E37" w:rsidRDefault="00AB1B17" w:rsidP="00F36356">
            <w:pPr>
              <w:pStyle w:val="DHHSbody"/>
            </w:pPr>
            <w:r>
              <w:t>N</w:t>
            </w:r>
          </w:p>
        </w:tc>
        <w:tc>
          <w:tcPr>
            <w:tcW w:w="2511" w:type="dxa"/>
          </w:tcPr>
          <w:p w14:paraId="386FFE47" w14:textId="77777777" w:rsidR="00AB1B17" w:rsidRPr="00F4449A" w:rsidRDefault="00AB1B17" w:rsidP="00F36356">
            <w:pPr>
              <w:pStyle w:val="DHHStablecolhead"/>
            </w:pPr>
            <w:r w:rsidRPr="00F4449A">
              <w:t>Field size</w:t>
            </w:r>
          </w:p>
        </w:tc>
        <w:tc>
          <w:tcPr>
            <w:tcW w:w="2512" w:type="dxa"/>
          </w:tcPr>
          <w:p w14:paraId="3B7AA92F" w14:textId="77777777" w:rsidR="00AB1B17" w:rsidRPr="00C63E37" w:rsidRDefault="00AB1B17" w:rsidP="00F36356">
            <w:pPr>
              <w:pStyle w:val="DHHSbody"/>
            </w:pPr>
            <w:r>
              <w:t>1</w:t>
            </w:r>
          </w:p>
        </w:tc>
      </w:tr>
      <w:tr w:rsidR="00AB1B17" w:rsidRPr="00F1243D" w14:paraId="3D50CC8B" w14:textId="77777777" w:rsidTr="00F36356">
        <w:tc>
          <w:tcPr>
            <w:tcW w:w="2127" w:type="dxa"/>
          </w:tcPr>
          <w:p w14:paraId="3C6CBDAA" w14:textId="77777777" w:rsidR="00AB1B17" w:rsidRPr="00F4449A" w:rsidRDefault="00AB1B17" w:rsidP="00F36356">
            <w:pPr>
              <w:pStyle w:val="DHHStablecolhead"/>
            </w:pPr>
            <w:r w:rsidRPr="00F4449A">
              <w:t>Location</w:t>
            </w:r>
          </w:p>
        </w:tc>
        <w:tc>
          <w:tcPr>
            <w:tcW w:w="2348" w:type="dxa"/>
            <w:gridSpan w:val="2"/>
          </w:tcPr>
          <w:p w14:paraId="32B50630" w14:textId="77777777" w:rsidR="00AB1B17" w:rsidRPr="00C63E37" w:rsidRDefault="00AB1B17" w:rsidP="00F36356">
            <w:pPr>
              <w:pStyle w:val="DHHSbody"/>
            </w:pPr>
            <w:r w:rsidRPr="00C63E37">
              <w:t>Episode record</w:t>
            </w:r>
          </w:p>
        </w:tc>
        <w:tc>
          <w:tcPr>
            <w:tcW w:w="2511" w:type="dxa"/>
          </w:tcPr>
          <w:p w14:paraId="65BB3AB3" w14:textId="77777777" w:rsidR="00AB1B17" w:rsidRPr="00F4449A" w:rsidRDefault="00AB1B17" w:rsidP="00F36356">
            <w:pPr>
              <w:pStyle w:val="DHHStablecolhead"/>
            </w:pPr>
            <w:r w:rsidRPr="00F4449A">
              <w:t>Position</w:t>
            </w:r>
          </w:p>
        </w:tc>
        <w:tc>
          <w:tcPr>
            <w:tcW w:w="2512" w:type="dxa"/>
          </w:tcPr>
          <w:p w14:paraId="5AC7C802" w14:textId="77777777" w:rsidR="00AB1B17" w:rsidRPr="00405DAA" w:rsidRDefault="00AB1B17" w:rsidP="00F36356">
            <w:pPr>
              <w:pStyle w:val="DHHSbody"/>
            </w:pPr>
            <w:r>
              <w:t>TBD</w:t>
            </w:r>
          </w:p>
        </w:tc>
      </w:tr>
      <w:tr w:rsidR="00AB1B17" w:rsidRPr="00F1243D" w14:paraId="32129331" w14:textId="77777777" w:rsidTr="00F36356">
        <w:tc>
          <w:tcPr>
            <w:tcW w:w="2127" w:type="dxa"/>
          </w:tcPr>
          <w:p w14:paraId="5FC3C5D6" w14:textId="77777777" w:rsidR="00AB1B17" w:rsidRPr="006E7972" w:rsidRDefault="00AB1B17" w:rsidP="00F36356">
            <w:pPr>
              <w:pStyle w:val="DHHStablecolhead"/>
              <w:spacing w:before="120" w:after="0"/>
            </w:pPr>
            <w:r w:rsidRPr="00F4449A">
              <w:t>Permissible values</w:t>
            </w:r>
          </w:p>
        </w:tc>
        <w:tc>
          <w:tcPr>
            <w:tcW w:w="850" w:type="dxa"/>
          </w:tcPr>
          <w:p w14:paraId="74899EAC" w14:textId="77777777" w:rsidR="00AB1B17" w:rsidRPr="00066C2E" w:rsidRDefault="00AB1B17" w:rsidP="00F36356">
            <w:pPr>
              <w:pStyle w:val="DHHSbody"/>
              <w:spacing w:before="120" w:after="0"/>
              <w:rPr>
                <w:b/>
              </w:rPr>
            </w:pPr>
            <w:r w:rsidRPr="00066C2E">
              <w:rPr>
                <w:b/>
              </w:rPr>
              <w:t>Code</w:t>
            </w:r>
          </w:p>
        </w:tc>
        <w:tc>
          <w:tcPr>
            <w:tcW w:w="6521" w:type="dxa"/>
            <w:gridSpan w:val="3"/>
          </w:tcPr>
          <w:p w14:paraId="5E9916F5" w14:textId="77777777" w:rsidR="00AB1B17" w:rsidRPr="00066C2E" w:rsidRDefault="00AB1B17" w:rsidP="00F36356">
            <w:pPr>
              <w:pStyle w:val="DHHSbody"/>
              <w:spacing w:before="120" w:after="0"/>
              <w:rPr>
                <w:b/>
              </w:rPr>
            </w:pPr>
            <w:r w:rsidRPr="00066C2E">
              <w:rPr>
                <w:b/>
              </w:rPr>
              <w:t>Descriptor</w:t>
            </w:r>
          </w:p>
        </w:tc>
      </w:tr>
      <w:tr w:rsidR="00AB1B17" w:rsidRPr="00F1243D" w14:paraId="0064A073" w14:textId="77777777" w:rsidTr="00F36356">
        <w:tc>
          <w:tcPr>
            <w:tcW w:w="2127" w:type="dxa"/>
          </w:tcPr>
          <w:p w14:paraId="0DA57EA5" w14:textId="77777777" w:rsidR="00AB1B17" w:rsidRPr="006E7972" w:rsidRDefault="00AB1B17" w:rsidP="00F36356">
            <w:pPr>
              <w:pStyle w:val="DHHStablecolhead"/>
              <w:spacing w:before="0" w:after="0"/>
            </w:pPr>
          </w:p>
        </w:tc>
        <w:tc>
          <w:tcPr>
            <w:tcW w:w="850" w:type="dxa"/>
          </w:tcPr>
          <w:p w14:paraId="20F82A21" w14:textId="77777777" w:rsidR="00AB1B17" w:rsidRDefault="00AB1B17" w:rsidP="00F36356">
            <w:pPr>
              <w:pStyle w:val="DHHSbody"/>
              <w:spacing w:after="0"/>
            </w:pPr>
            <w:r>
              <w:t>1</w:t>
            </w:r>
          </w:p>
        </w:tc>
        <w:tc>
          <w:tcPr>
            <w:tcW w:w="6521" w:type="dxa"/>
            <w:gridSpan w:val="3"/>
          </w:tcPr>
          <w:p w14:paraId="6B74F194" w14:textId="77777777" w:rsidR="00AB1B17" w:rsidRDefault="00AB1B17" w:rsidP="00F36356">
            <w:pPr>
              <w:pStyle w:val="DHHSbody"/>
              <w:spacing w:after="0"/>
            </w:pPr>
            <w:r>
              <w:t>Uterine atony</w:t>
            </w:r>
          </w:p>
        </w:tc>
      </w:tr>
      <w:tr w:rsidR="00AB1B17" w:rsidRPr="00F1243D" w14:paraId="6FD521E9" w14:textId="77777777" w:rsidTr="00F36356">
        <w:tc>
          <w:tcPr>
            <w:tcW w:w="2127" w:type="dxa"/>
          </w:tcPr>
          <w:p w14:paraId="2F6BFBA0" w14:textId="77777777" w:rsidR="00AB1B17" w:rsidRPr="006E7972" w:rsidRDefault="00AB1B17" w:rsidP="00F36356">
            <w:pPr>
              <w:pStyle w:val="DHHStablecolhead"/>
              <w:spacing w:before="0" w:after="0"/>
            </w:pPr>
          </w:p>
        </w:tc>
        <w:tc>
          <w:tcPr>
            <w:tcW w:w="850" w:type="dxa"/>
          </w:tcPr>
          <w:p w14:paraId="5CA0E42B" w14:textId="77777777" w:rsidR="00AB1B17" w:rsidRDefault="00AB1B17" w:rsidP="00F36356">
            <w:pPr>
              <w:pStyle w:val="DHHSbody"/>
              <w:spacing w:after="0"/>
            </w:pPr>
            <w:r>
              <w:t>2</w:t>
            </w:r>
          </w:p>
        </w:tc>
        <w:tc>
          <w:tcPr>
            <w:tcW w:w="6521" w:type="dxa"/>
            <w:gridSpan w:val="3"/>
          </w:tcPr>
          <w:p w14:paraId="235E32F2" w14:textId="77777777" w:rsidR="00AB1B17" w:rsidRDefault="00AB1B17" w:rsidP="00F36356">
            <w:pPr>
              <w:pStyle w:val="DHHSbody"/>
              <w:spacing w:after="0"/>
            </w:pPr>
            <w:r>
              <w:t xml:space="preserve">Trauma </w:t>
            </w:r>
          </w:p>
        </w:tc>
      </w:tr>
      <w:tr w:rsidR="00AB1B17" w:rsidRPr="00F1243D" w14:paraId="08F01AD1" w14:textId="77777777" w:rsidTr="00F36356">
        <w:tc>
          <w:tcPr>
            <w:tcW w:w="2127" w:type="dxa"/>
          </w:tcPr>
          <w:p w14:paraId="5E82EA18" w14:textId="77777777" w:rsidR="00AB1B17" w:rsidRPr="006E7972" w:rsidRDefault="00AB1B17" w:rsidP="00F36356">
            <w:pPr>
              <w:pStyle w:val="DHHStablecolhead"/>
              <w:spacing w:before="0" w:after="0"/>
            </w:pPr>
          </w:p>
        </w:tc>
        <w:tc>
          <w:tcPr>
            <w:tcW w:w="850" w:type="dxa"/>
          </w:tcPr>
          <w:p w14:paraId="5F5B7DB3" w14:textId="77777777" w:rsidR="00AB1B17" w:rsidRDefault="00AB1B17" w:rsidP="00F36356">
            <w:pPr>
              <w:pStyle w:val="DHHSbody"/>
              <w:spacing w:after="0"/>
            </w:pPr>
            <w:r>
              <w:t>3</w:t>
            </w:r>
          </w:p>
        </w:tc>
        <w:tc>
          <w:tcPr>
            <w:tcW w:w="6521" w:type="dxa"/>
            <w:gridSpan w:val="3"/>
          </w:tcPr>
          <w:p w14:paraId="53F213D8" w14:textId="77777777" w:rsidR="00AB1B17" w:rsidRDefault="00AB1B17" w:rsidP="00F36356">
            <w:pPr>
              <w:pStyle w:val="DHHSbody"/>
              <w:spacing w:after="0"/>
            </w:pPr>
            <w:r>
              <w:t>Placental insertion abnormality</w:t>
            </w:r>
          </w:p>
        </w:tc>
      </w:tr>
      <w:tr w:rsidR="00453193" w:rsidRPr="00F1243D" w14:paraId="74A70CEC" w14:textId="77777777" w:rsidTr="00F36356">
        <w:tc>
          <w:tcPr>
            <w:tcW w:w="2127" w:type="dxa"/>
          </w:tcPr>
          <w:p w14:paraId="7E417321" w14:textId="77777777" w:rsidR="00453193" w:rsidRPr="006E7972" w:rsidRDefault="00453193" w:rsidP="00F36356">
            <w:pPr>
              <w:pStyle w:val="DHHStablecolhead"/>
              <w:spacing w:before="0" w:after="0"/>
            </w:pPr>
          </w:p>
        </w:tc>
        <w:tc>
          <w:tcPr>
            <w:tcW w:w="850" w:type="dxa"/>
          </w:tcPr>
          <w:p w14:paraId="2FEAA376" w14:textId="77777777" w:rsidR="00453193" w:rsidRDefault="00453193" w:rsidP="00F36356">
            <w:pPr>
              <w:pStyle w:val="DHHSbody"/>
              <w:spacing w:after="0"/>
            </w:pPr>
            <w:r>
              <w:t>4</w:t>
            </w:r>
          </w:p>
        </w:tc>
        <w:tc>
          <w:tcPr>
            <w:tcW w:w="6521" w:type="dxa"/>
            <w:gridSpan w:val="3"/>
          </w:tcPr>
          <w:p w14:paraId="578DC40D" w14:textId="77777777" w:rsidR="00453193" w:rsidRDefault="00453193" w:rsidP="00F36356">
            <w:pPr>
              <w:pStyle w:val="DHHSbody"/>
              <w:spacing w:after="0"/>
            </w:pPr>
            <w:r>
              <w:t>Other</w:t>
            </w:r>
          </w:p>
        </w:tc>
      </w:tr>
      <w:tr w:rsidR="00AB1B17" w:rsidRPr="00F1243D" w14:paraId="1BD6EE0A" w14:textId="77777777" w:rsidTr="00F36356">
        <w:tc>
          <w:tcPr>
            <w:tcW w:w="2127" w:type="dxa"/>
          </w:tcPr>
          <w:p w14:paraId="47A7B0A5" w14:textId="77777777" w:rsidR="00AB1B17" w:rsidRPr="006E7972" w:rsidRDefault="00AB1B17" w:rsidP="00F36356">
            <w:pPr>
              <w:pStyle w:val="DHHStablecolhead"/>
              <w:spacing w:before="0" w:after="0"/>
            </w:pPr>
          </w:p>
        </w:tc>
        <w:tc>
          <w:tcPr>
            <w:tcW w:w="850" w:type="dxa"/>
          </w:tcPr>
          <w:p w14:paraId="07308DF9" w14:textId="77777777" w:rsidR="00AB1B17" w:rsidRDefault="00AB1B17" w:rsidP="00F36356">
            <w:pPr>
              <w:pStyle w:val="DHHSbody"/>
              <w:spacing w:after="0"/>
            </w:pPr>
            <w:r>
              <w:t>9</w:t>
            </w:r>
          </w:p>
        </w:tc>
        <w:tc>
          <w:tcPr>
            <w:tcW w:w="6521" w:type="dxa"/>
            <w:gridSpan w:val="3"/>
          </w:tcPr>
          <w:p w14:paraId="6CC34FBD" w14:textId="77777777" w:rsidR="00AB1B17" w:rsidRDefault="00453193" w:rsidP="00F36356">
            <w:pPr>
              <w:pStyle w:val="DHHSbody"/>
              <w:spacing w:after="0"/>
            </w:pPr>
            <w:r>
              <w:t>Not stated/inadequately described</w:t>
            </w:r>
          </w:p>
        </w:tc>
      </w:tr>
      <w:tr w:rsidR="00AB1B17" w:rsidRPr="00F1243D" w14:paraId="2506BC9E" w14:textId="77777777" w:rsidTr="00F36356">
        <w:tc>
          <w:tcPr>
            <w:tcW w:w="2127" w:type="dxa"/>
          </w:tcPr>
          <w:p w14:paraId="1F76AA29" w14:textId="77777777" w:rsidR="00AB1B17" w:rsidRPr="006E7972" w:rsidRDefault="00AB1B17" w:rsidP="00F36356">
            <w:pPr>
              <w:pStyle w:val="DHHStablecolhead"/>
              <w:spacing w:before="120" w:after="0"/>
            </w:pPr>
            <w:r w:rsidRPr="006E7972">
              <w:t>Reporting guide</w:t>
            </w:r>
          </w:p>
        </w:tc>
        <w:tc>
          <w:tcPr>
            <w:tcW w:w="7371" w:type="dxa"/>
            <w:gridSpan w:val="4"/>
          </w:tcPr>
          <w:p w14:paraId="266AA709" w14:textId="77777777" w:rsidR="00AB1B17" w:rsidRDefault="00AB1B17" w:rsidP="00F36356">
            <w:pPr>
              <w:pStyle w:val="DHHSbody"/>
              <w:spacing w:before="120" w:after="0"/>
            </w:pPr>
            <w:r>
              <w:t xml:space="preserve">Report the statement that best describes </w:t>
            </w:r>
            <w:r w:rsidR="00453193">
              <w:t>the main reason for excessive blood loss following childbirth</w:t>
            </w:r>
            <w:r w:rsidR="006A62C2">
              <w:t>.</w:t>
            </w:r>
          </w:p>
          <w:p w14:paraId="6496CA53" w14:textId="77777777" w:rsidR="006A62C2" w:rsidRDefault="006A62C2" w:rsidP="006A62C2">
            <w:pPr>
              <w:pStyle w:val="DHHSbody"/>
              <w:spacing w:before="120" w:after="0"/>
              <w:ind w:left="921" w:hanging="921"/>
            </w:pPr>
            <w:r>
              <w:t>Code 2</w:t>
            </w:r>
            <w:r>
              <w:tab/>
              <w:t>Trauma includes tear/s to labia, perineum, cervix, uterus; episiotomy</w:t>
            </w:r>
          </w:p>
          <w:p w14:paraId="07DCCBFD" w14:textId="77777777" w:rsidR="006A62C2" w:rsidRDefault="006A62C2" w:rsidP="006A62C2">
            <w:pPr>
              <w:pStyle w:val="DHHSbody"/>
              <w:spacing w:before="120" w:after="0"/>
              <w:ind w:left="921" w:hanging="921"/>
            </w:pPr>
            <w:r>
              <w:lastRenderedPageBreak/>
              <w:t>Code 3</w:t>
            </w:r>
            <w:r>
              <w:tab/>
              <w:t xml:space="preserve">Placental insertion abnormality </w:t>
            </w:r>
            <w:r w:rsidR="00F112DF">
              <w:t xml:space="preserve">includes </w:t>
            </w:r>
            <w:r>
              <w:t>retained placenta; placenta accrete/increta/</w:t>
            </w:r>
            <w:proofErr w:type="spellStart"/>
            <w:r>
              <w:t>percreta</w:t>
            </w:r>
            <w:proofErr w:type="spellEnd"/>
            <w:r>
              <w:t>; other</w:t>
            </w:r>
            <w:r w:rsidR="00C3226F">
              <w:t xml:space="preserve"> placental abnormality</w:t>
            </w:r>
          </w:p>
          <w:p w14:paraId="3C8A69B9" w14:textId="77777777" w:rsidR="005D4DB3" w:rsidRPr="00ED3D23" w:rsidRDefault="005D4DB3" w:rsidP="00EB7A1D">
            <w:pPr>
              <w:pStyle w:val="DHHSbody"/>
              <w:spacing w:before="120" w:after="0"/>
              <w:ind w:left="921" w:hanging="921"/>
            </w:pPr>
            <w:r>
              <w:t>Code 4</w:t>
            </w:r>
            <w:r>
              <w:tab/>
              <w:t xml:space="preserve">Other </w:t>
            </w:r>
            <w:r w:rsidR="00B4325F">
              <w:t xml:space="preserve">reason </w:t>
            </w:r>
            <w:r>
              <w:t xml:space="preserve">includes </w:t>
            </w:r>
            <w:r w:rsidR="00C3226F">
              <w:t>disseminated intravascular coagulation (</w:t>
            </w:r>
            <w:r>
              <w:t>DIC</w:t>
            </w:r>
            <w:r w:rsidR="00C3226F">
              <w:t>)</w:t>
            </w:r>
            <w:r>
              <w:t xml:space="preserve">, haematological disorder; retroperitoneal haemorrhage; accidental injury during CS </w:t>
            </w:r>
            <w:proofErr w:type="spellStart"/>
            <w:r>
              <w:t>eg</w:t>
            </w:r>
            <w:proofErr w:type="spellEnd"/>
            <w:r>
              <w:t xml:space="preserve"> extension of abdominal incision</w:t>
            </w:r>
          </w:p>
        </w:tc>
      </w:tr>
      <w:tr w:rsidR="00AB1B17" w:rsidRPr="00F1243D" w14:paraId="5A2B5034" w14:textId="77777777" w:rsidTr="00F36356">
        <w:tc>
          <w:tcPr>
            <w:tcW w:w="2127" w:type="dxa"/>
          </w:tcPr>
          <w:p w14:paraId="0E7ECE25" w14:textId="77777777" w:rsidR="00AB1B17" w:rsidRPr="00506E52" w:rsidRDefault="00AB1B17" w:rsidP="00F36356">
            <w:pPr>
              <w:pStyle w:val="DHHStablecolhead"/>
            </w:pPr>
            <w:r w:rsidRPr="00506E52">
              <w:lastRenderedPageBreak/>
              <w:t>Reported by</w:t>
            </w:r>
          </w:p>
        </w:tc>
        <w:tc>
          <w:tcPr>
            <w:tcW w:w="7371" w:type="dxa"/>
            <w:gridSpan w:val="4"/>
          </w:tcPr>
          <w:p w14:paraId="31B725A1" w14:textId="77777777" w:rsidR="00AB1B17" w:rsidRPr="00506E52" w:rsidRDefault="00AB1B17" w:rsidP="00B4325F">
            <w:pPr>
              <w:pStyle w:val="DHHStablecolhead"/>
            </w:pPr>
            <w:r>
              <w:rPr>
                <w:b w:val="0"/>
                <w:color w:val="auto"/>
              </w:rPr>
              <w:t>All Victorian hospitals where a birth has occurred and homebirth practitioners</w:t>
            </w:r>
          </w:p>
        </w:tc>
      </w:tr>
      <w:tr w:rsidR="00AB1B17" w:rsidRPr="00F1243D" w14:paraId="41328AD7" w14:textId="77777777" w:rsidTr="00F36356">
        <w:tc>
          <w:tcPr>
            <w:tcW w:w="2127" w:type="dxa"/>
          </w:tcPr>
          <w:p w14:paraId="4AB0B601" w14:textId="77777777" w:rsidR="00AB1B17" w:rsidRPr="00506E52" w:rsidRDefault="00AB1B17" w:rsidP="00F36356">
            <w:pPr>
              <w:pStyle w:val="DHHStablecolhead"/>
            </w:pPr>
            <w:r w:rsidRPr="00506E52">
              <w:t>Reported for</w:t>
            </w:r>
          </w:p>
        </w:tc>
        <w:tc>
          <w:tcPr>
            <w:tcW w:w="7371" w:type="dxa"/>
            <w:gridSpan w:val="4"/>
          </w:tcPr>
          <w:p w14:paraId="78431967" w14:textId="77777777" w:rsidR="00AB1B17" w:rsidRPr="00506E52" w:rsidRDefault="00453193" w:rsidP="00F36356">
            <w:pPr>
              <w:pStyle w:val="DHHSbody"/>
            </w:pPr>
            <w:r>
              <w:t>All birth episodes where estimated blood loss of 500 ml or greater is reported</w:t>
            </w:r>
          </w:p>
        </w:tc>
      </w:tr>
      <w:tr w:rsidR="00AB1B17" w:rsidRPr="00F1243D" w14:paraId="451DDF51" w14:textId="77777777" w:rsidTr="00F36356">
        <w:tc>
          <w:tcPr>
            <w:tcW w:w="2127" w:type="dxa"/>
          </w:tcPr>
          <w:p w14:paraId="4B052ED9" w14:textId="77777777" w:rsidR="00AB1B17" w:rsidRPr="00506E52" w:rsidRDefault="00AB1B17" w:rsidP="00F36356">
            <w:pPr>
              <w:pStyle w:val="DHHStablecolhead"/>
            </w:pPr>
            <w:r w:rsidRPr="00506E52">
              <w:t>Related concepts (Section 2):</w:t>
            </w:r>
          </w:p>
        </w:tc>
        <w:tc>
          <w:tcPr>
            <w:tcW w:w="7371" w:type="dxa"/>
            <w:gridSpan w:val="4"/>
          </w:tcPr>
          <w:p w14:paraId="20E32562" w14:textId="77777777" w:rsidR="00AB1B17" w:rsidRPr="00506E52" w:rsidRDefault="00AB1B17" w:rsidP="00F36356">
            <w:pPr>
              <w:pStyle w:val="DHHSbody"/>
            </w:pPr>
            <w:r>
              <w:t>Not specified</w:t>
            </w:r>
          </w:p>
        </w:tc>
      </w:tr>
      <w:tr w:rsidR="00AB1B17" w:rsidRPr="00F1243D" w14:paraId="28A4FE68" w14:textId="77777777" w:rsidTr="00F36356">
        <w:tc>
          <w:tcPr>
            <w:tcW w:w="2127" w:type="dxa"/>
          </w:tcPr>
          <w:p w14:paraId="260D018A" w14:textId="77777777" w:rsidR="00AB1B17" w:rsidRPr="000E1BE0" w:rsidRDefault="00AB1B17" w:rsidP="00F36356">
            <w:pPr>
              <w:pStyle w:val="DHHStablecolhead"/>
            </w:pPr>
            <w:r w:rsidRPr="000E1BE0">
              <w:t>Related data items (this section):</w:t>
            </w:r>
          </w:p>
        </w:tc>
        <w:tc>
          <w:tcPr>
            <w:tcW w:w="7371" w:type="dxa"/>
            <w:gridSpan w:val="4"/>
          </w:tcPr>
          <w:p w14:paraId="5C00E02D" w14:textId="77777777" w:rsidR="00AB1B17" w:rsidRPr="00506E52" w:rsidRDefault="00453193" w:rsidP="00F36356">
            <w:pPr>
              <w:pStyle w:val="DHHSbody"/>
            </w:pPr>
            <w:r>
              <w:t>Estimated blood loss (ml); Method of birth; Episiotomy – indicator; Prophylactic oxytocin in third stage; Manual removal of placenta; Indications for operative delivery – free text; Indications for operative delivery – ICD-10-AM code; Events of labour and birth – free text; Events of labour and birth – ICD-10-AM code</w:t>
            </w:r>
            <w:r w:rsidR="00A13250">
              <w:t>; Maternal medical conditions – free text; Maternal medical conditions – ICD-10-AM code; Obstetric complications – free text; Obstetric complications – ICD-10-AM code; Perineal/genital laceration – degree/type; Perineal laceration – indicator; Perineal laceration – repair; Episiotomy – indicator; Postpartum complications – free text; Postpartum complications – ICD-10-AM code</w:t>
            </w:r>
          </w:p>
        </w:tc>
      </w:tr>
      <w:tr w:rsidR="00AB1B17" w:rsidRPr="00F1243D" w14:paraId="6499955E" w14:textId="77777777" w:rsidTr="00F36356">
        <w:tc>
          <w:tcPr>
            <w:tcW w:w="2127" w:type="dxa"/>
          </w:tcPr>
          <w:p w14:paraId="5CC0B060" w14:textId="77777777" w:rsidR="00AB1B17" w:rsidRPr="000E1BE0" w:rsidRDefault="00AB1B17" w:rsidP="00F36356">
            <w:pPr>
              <w:pStyle w:val="DHHStablecolhead"/>
            </w:pPr>
            <w:r w:rsidRPr="000E1BE0">
              <w:t>Related business rules (Section 4):</w:t>
            </w:r>
          </w:p>
        </w:tc>
        <w:tc>
          <w:tcPr>
            <w:tcW w:w="7371" w:type="dxa"/>
            <w:gridSpan w:val="4"/>
          </w:tcPr>
          <w:p w14:paraId="673B2F7C" w14:textId="77777777" w:rsidR="00AB1B17" w:rsidRPr="00D70FC1" w:rsidRDefault="00AB1B17" w:rsidP="00F36356">
            <w:pPr>
              <w:pStyle w:val="DHHSbody"/>
            </w:pPr>
            <w:r>
              <w:t>Mandatory whe</w:t>
            </w:r>
            <w:r w:rsidR="00453193">
              <w:t>re Estimated blood loss (ml) of 500 or more is reported</w:t>
            </w:r>
          </w:p>
        </w:tc>
      </w:tr>
    </w:tbl>
    <w:p w14:paraId="73041182" w14:textId="77777777" w:rsidR="00AB1B17" w:rsidRDefault="00AB1B17" w:rsidP="00AB1B17">
      <w:pPr>
        <w:pStyle w:val="Heading4"/>
      </w:pPr>
      <w: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AB1B17" w:rsidRPr="00506E52" w14:paraId="362749E8" w14:textId="77777777" w:rsidTr="00F36356">
        <w:tc>
          <w:tcPr>
            <w:tcW w:w="2127" w:type="dxa"/>
          </w:tcPr>
          <w:p w14:paraId="7E20AAAC" w14:textId="77777777" w:rsidR="00AB1B17" w:rsidRPr="00506E52" w:rsidRDefault="00AB1B17" w:rsidP="00F36356">
            <w:pPr>
              <w:pStyle w:val="DHHStablecolhead"/>
            </w:pPr>
            <w:r w:rsidRPr="00506E52">
              <w:t>Principal data users</w:t>
            </w:r>
          </w:p>
        </w:tc>
        <w:tc>
          <w:tcPr>
            <w:tcW w:w="7371" w:type="dxa"/>
            <w:gridSpan w:val="3"/>
          </w:tcPr>
          <w:p w14:paraId="464091D4" w14:textId="77777777" w:rsidR="00AB1B17" w:rsidRPr="00506E52" w:rsidRDefault="00AB1B17" w:rsidP="00F36356">
            <w:pPr>
              <w:pStyle w:val="DHHSbody"/>
            </w:pPr>
            <w:r w:rsidRPr="00506E52">
              <w:t>Consultative Council on Obstetric Paediatric Mortality and Morbidity</w:t>
            </w:r>
          </w:p>
        </w:tc>
      </w:tr>
      <w:tr w:rsidR="00AB1B17" w:rsidRPr="00F1243D" w14:paraId="2AE9372F" w14:textId="77777777" w:rsidTr="00F36356">
        <w:tc>
          <w:tcPr>
            <w:tcW w:w="2127" w:type="dxa"/>
          </w:tcPr>
          <w:p w14:paraId="1C4B2598" w14:textId="77777777" w:rsidR="00AB1B17" w:rsidRPr="00506E52" w:rsidRDefault="00AB1B17" w:rsidP="00F36356">
            <w:pPr>
              <w:pStyle w:val="DHHStablecolhead"/>
            </w:pPr>
            <w:r w:rsidRPr="00506E52">
              <w:t>Definition source</w:t>
            </w:r>
          </w:p>
        </w:tc>
        <w:tc>
          <w:tcPr>
            <w:tcW w:w="2348" w:type="dxa"/>
          </w:tcPr>
          <w:p w14:paraId="09EE09AB" w14:textId="77777777" w:rsidR="00AB1B17" w:rsidRPr="00506E52" w:rsidRDefault="00AB1B17" w:rsidP="00F36356">
            <w:pPr>
              <w:pStyle w:val="DHHSbody"/>
            </w:pPr>
            <w:r w:rsidRPr="00506E52">
              <w:t>DHHS</w:t>
            </w:r>
          </w:p>
        </w:tc>
        <w:tc>
          <w:tcPr>
            <w:tcW w:w="2511" w:type="dxa"/>
          </w:tcPr>
          <w:p w14:paraId="0BF5A99C" w14:textId="77777777" w:rsidR="00AB1B17" w:rsidRPr="00506E52" w:rsidRDefault="00AB1B17" w:rsidP="00F36356">
            <w:pPr>
              <w:pStyle w:val="DHHStablecolhead"/>
            </w:pPr>
            <w:r w:rsidRPr="00506E52">
              <w:t>Version</w:t>
            </w:r>
          </w:p>
        </w:tc>
        <w:tc>
          <w:tcPr>
            <w:tcW w:w="2512" w:type="dxa"/>
          </w:tcPr>
          <w:p w14:paraId="6A7879E5" w14:textId="77777777" w:rsidR="00AB1B17" w:rsidRPr="00A34CE9" w:rsidRDefault="00AB1B17" w:rsidP="00F36356">
            <w:pPr>
              <w:pStyle w:val="DHHSbodynospace"/>
            </w:pPr>
            <w:r>
              <w:t>1 January 2020</w:t>
            </w:r>
          </w:p>
        </w:tc>
      </w:tr>
      <w:tr w:rsidR="00AB1B17" w:rsidRPr="00F1243D" w14:paraId="7B933E7F" w14:textId="77777777" w:rsidTr="00F36356">
        <w:tc>
          <w:tcPr>
            <w:tcW w:w="2127" w:type="dxa"/>
          </w:tcPr>
          <w:p w14:paraId="4FF6DC9E" w14:textId="77777777" w:rsidR="00AB1B17" w:rsidRPr="00506E52" w:rsidRDefault="00AB1B17" w:rsidP="00F36356">
            <w:pPr>
              <w:pStyle w:val="DHHStablecolhead"/>
            </w:pPr>
            <w:proofErr w:type="spellStart"/>
            <w:r w:rsidRPr="00506E52">
              <w:t>Codeset</w:t>
            </w:r>
            <w:proofErr w:type="spellEnd"/>
            <w:r w:rsidRPr="00506E52">
              <w:t xml:space="preserve"> source</w:t>
            </w:r>
          </w:p>
        </w:tc>
        <w:tc>
          <w:tcPr>
            <w:tcW w:w="2348" w:type="dxa"/>
          </w:tcPr>
          <w:p w14:paraId="4C7A6B5F" w14:textId="77777777" w:rsidR="00AB1B17" w:rsidRPr="00506E52" w:rsidRDefault="00AB1B17" w:rsidP="00F36356">
            <w:pPr>
              <w:pStyle w:val="DHHSbody"/>
            </w:pPr>
            <w:r w:rsidRPr="00506E52">
              <w:t>DHHS</w:t>
            </w:r>
          </w:p>
        </w:tc>
        <w:tc>
          <w:tcPr>
            <w:tcW w:w="2511" w:type="dxa"/>
          </w:tcPr>
          <w:p w14:paraId="0F75EA6A" w14:textId="77777777" w:rsidR="00AB1B17" w:rsidRPr="00506E52" w:rsidRDefault="00AB1B17" w:rsidP="00F36356">
            <w:pPr>
              <w:pStyle w:val="DHHStablecolhead"/>
            </w:pPr>
            <w:r w:rsidRPr="00506E52">
              <w:t>Collection start date</w:t>
            </w:r>
          </w:p>
        </w:tc>
        <w:tc>
          <w:tcPr>
            <w:tcW w:w="2512" w:type="dxa"/>
          </w:tcPr>
          <w:p w14:paraId="39AEA240" w14:textId="77777777" w:rsidR="00AB1B17" w:rsidRPr="00506E52" w:rsidRDefault="00AB1B17" w:rsidP="00F36356">
            <w:pPr>
              <w:pStyle w:val="DHHSbody"/>
            </w:pPr>
            <w:r>
              <w:t>2020</w:t>
            </w:r>
          </w:p>
        </w:tc>
      </w:tr>
    </w:tbl>
    <w:p w14:paraId="5AD198C1" w14:textId="77777777" w:rsidR="00AB1B17" w:rsidRDefault="00AB1B17" w:rsidP="00AB1B17">
      <w:pPr>
        <w:pStyle w:val="DHHSbody"/>
      </w:pPr>
    </w:p>
    <w:p w14:paraId="35DDFF74" w14:textId="77777777" w:rsidR="00E93F1B" w:rsidRDefault="00B15C4B" w:rsidP="00E93F1B">
      <w:pPr>
        <w:pStyle w:val="Heading1"/>
      </w:pPr>
      <w:r>
        <w:rPr>
          <w:sz w:val="28"/>
          <w:szCs w:val="28"/>
        </w:rPr>
        <w:br w:type="page"/>
      </w:r>
      <w:bookmarkStart w:id="37" w:name="_Toc8061615"/>
      <w:r w:rsidR="00E93F1B">
        <w:lastRenderedPageBreak/>
        <w:t>Proposal 7 –</w:t>
      </w:r>
      <w:r w:rsidR="00A80F0F">
        <w:t xml:space="preserve"> P</w:t>
      </w:r>
      <w:r w:rsidR="00E93F1B">
        <w:t>atients remaining in hospital</w:t>
      </w:r>
      <w:r w:rsidR="00A80F0F">
        <w:t xml:space="preserve"> – VPDC system validations</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E93F1B" w14:paraId="4A3A182A" w14:textId="77777777" w:rsidTr="00F36356">
        <w:tc>
          <w:tcPr>
            <w:tcW w:w="2410" w:type="dxa"/>
          </w:tcPr>
          <w:p w14:paraId="209DC8BA" w14:textId="77777777" w:rsidR="00E93F1B" w:rsidRDefault="00E93F1B" w:rsidP="00E93F1B">
            <w:pPr>
              <w:pStyle w:val="DHHSbody"/>
            </w:pPr>
            <w:r>
              <w:t>It is proposed to</w:t>
            </w:r>
          </w:p>
        </w:tc>
        <w:tc>
          <w:tcPr>
            <w:tcW w:w="6662" w:type="dxa"/>
          </w:tcPr>
          <w:p w14:paraId="602A5B43" w14:textId="77777777" w:rsidR="00E93F1B" w:rsidRDefault="00E93F1B" w:rsidP="00E93F1B">
            <w:pPr>
              <w:pStyle w:val="DHHStabletext"/>
            </w:pPr>
            <w:r>
              <w:t>Amend validations to allow report</w:t>
            </w:r>
            <w:r w:rsidR="00486935">
              <w:t>ing of no code</w:t>
            </w:r>
            <w:r>
              <w:t xml:space="preserve"> for relevant data elements when patient is remaining in (</w:t>
            </w:r>
            <w:proofErr w:type="spellStart"/>
            <w:r>
              <w:t>ie</w:t>
            </w:r>
            <w:proofErr w:type="spellEnd"/>
            <w:r>
              <w:t xml:space="preserve"> Separation Date is blank):</w:t>
            </w:r>
          </w:p>
          <w:p w14:paraId="53FC156C" w14:textId="77777777" w:rsidR="00E93F1B" w:rsidRDefault="00E93F1B" w:rsidP="00E93F1B">
            <w:pPr>
              <w:pStyle w:val="DHHSbody"/>
            </w:pPr>
            <w:r>
              <w:t>(1) Remove the rejection validation requiring valid responses in all data elements related to the mother’s separation when Separation Date – Mother and Separation Status – Mother are both blank; and</w:t>
            </w:r>
          </w:p>
          <w:p w14:paraId="08CEA249" w14:textId="77777777" w:rsidR="00E93F1B" w:rsidRDefault="00E93F1B" w:rsidP="00E93F1B">
            <w:pPr>
              <w:pStyle w:val="DHHSbody"/>
            </w:pPr>
            <w:r>
              <w:t>(2) Remove the rejection validation requiring valid responses in all data elements related to the baby’s separation when Separation Date – Baby and Separation Status – Baby are both blank; and</w:t>
            </w:r>
          </w:p>
          <w:p w14:paraId="7A347A05" w14:textId="77777777" w:rsidR="00E93F1B" w:rsidRDefault="00E93F1B" w:rsidP="00486935">
            <w:pPr>
              <w:pStyle w:val="DHHSbody"/>
            </w:pPr>
            <w:r>
              <w:t xml:space="preserve">(3) Create a new report to be generated </w:t>
            </w:r>
            <w:r w:rsidR="005C2F59">
              <w:t xml:space="preserve">for each health service listing </w:t>
            </w:r>
            <w:r>
              <w:t xml:space="preserve">all </w:t>
            </w:r>
            <w:r w:rsidR="005C2F59">
              <w:t xml:space="preserve">birth records </w:t>
            </w:r>
            <w:r w:rsidR="00486935">
              <w:t>i</w:t>
            </w:r>
            <w:r w:rsidR="005C2F59">
              <w:t xml:space="preserve">n </w:t>
            </w:r>
            <w:r w:rsidR="00486935">
              <w:t xml:space="preserve">the </w:t>
            </w:r>
            <w:r w:rsidR="005C2F59">
              <w:t xml:space="preserve">VPDC for that agency that have blank </w:t>
            </w:r>
            <w:r>
              <w:t xml:space="preserve">Separation Date – Mother / Baby and </w:t>
            </w:r>
            <w:r w:rsidR="005C2F59">
              <w:t xml:space="preserve">blank </w:t>
            </w:r>
            <w:r>
              <w:t>Separation Status – Mother / Baby.</w:t>
            </w:r>
          </w:p>
        </w:tc>
      </w:tr>
      <w:tr w:rsidR="00E93F1B" w14:paraId="3A3A9837" w14:textId="77777777" w:rsidTr="00F36356">
        <w:tc>
          <w:tcPr>
            <w:tcW w:w="2410" w:type="dxa"/>
          </w:tcPr>
          <w:p w14:paraId="31BDD0F6" w14:textId="77777777" w:rsidR="00E93F1B" w:rsidRDefault="00E93F1B" w:rsidP="00E93F1B">
            <w:pPr>
              <w:pStyle w:val="DHHSbody"/>
            </w:pPr>
            <w:r>
              <w:t>Proposed by</w:t>
            </w:r>
          </w:p>
        </w:tc>
        <w:tc>
          <w:tcPr>
            <w:tcW w:w="6662" w:type="dxa"/>
          </w:tcPr>
          <w:p w14:paraId="5A062EB4" w14:textId="77777777" w:rsidR="00E93F1B" w:rsidRDefault="00E93F1B" w:rsidP="00E93F1B">
            <w:pPr>
              <w:pStyle w:val="DHHSbody"/>
            </w:pPr>
            <w:r>
              <w:t>Data Collections Unit, DHHS</w:t>
            </w:r>
          </w:p>
        </w:tc>
      </w:tr>
      <w:tr w:rsidR="00E93F1B" w14:paraId="27C7AA62" w14:textId="77777777" w:rsidTr="00F36356">
        <w:tc>
          <w:tcPr>
            <w:tcW w:w="2410" w:type="dxa"/>
          </w:tcPr>
          <w:p w14:paraId="74EE543D" w14:textId="77777777" w:rsidR="00E93F1B" w:rsidRDefault="00E93F1B" w:rsidP="00E93F1B">
            <w:pPr>
              <w:pStyle w:val="DHHSbody"/>
            </w:pPr>
            <w:r>
              <w:t>Implementation date</w:t>
            </w:r>
          </w:p>
        </w:tc>
        <w:tc>
          <w:tcPr>
            <w:tcW w:w="6662" w:type="dxa"/>
          </w:tcPr>
          <w:p w14:paraId="76229554" w14:textId="77777777" w:rsidR="00E93F1B" w:rsidRDefault="00E93F1B" w:rsidP="00E93F1B">
            <w:pPr>
              <w:pStyle w:val="DHHSbody"/>
            </w:pPr>
            <w:r>
              <w:t>1 January 2020</w:t>
            </w:r>
          </w:p>
        </w:tc>
      </w:tr>
      <w:tr w:rsidR="00E93F1B" w:rsidRPr="004D1AB2" w14:paraId="1BE1ECFE" w14:textId="77777777" w:rsidTr="00F36356">
        <w:tc>
          <w:tcPr>
            <w:tcW w:w="2410" w:type="dxa"/>
          </w:tcPr>
          <w:p w14:paraId="31E0369D" w14:textId="77777777" w:rsidR="00E93F1B" w:rsidRDefault="00E93F1B" w:rsidP="00E93F1B">
            <w:pPr>
              <w:pStyle w:val="DHHSbody"/>
            </w:pPr>
            <w:r>
              <w:t>Reason for proposed change</w:t>
            </w:r>
          </w:p>
        </w:tc>
        <w:tc>
          <w:tcPr>
            <w:tcW w:w="6662" w:type="dxa"/>
          </w:tcPr>
          <w:p w14:paraId="019BE3AE" w14:textId="77777777" w:rsidR="00E93F1B" w:rsidRDefault="005E6467" w:rsidP="00C46887">
            <w:pPr>
              <w:pStyle w:val="DHHSbody"/>
            </w:pPr>
            <w:r>
              <w:t>All relevant births must be reported to the VPDC within 30 days of birth</w:t>
            </w:r>
            <w:r w:rsidR="005C2F59">
              <w:t>, however c</w:t>
            </w:r>
            <w:r>
              <w:t xml:space="preserve">urrent </w:t>
            </w:r>
            <w:r w:rsidR="00E93F1B">
              <w:t xml:space="preserve">VPDC validations require completion of </w:t>
            </w:r>
            <w:r>
              <w:t xml:space="preserve">all </w:t>
            </w:r>
            <w:r w:rsidR="00E93F1B">
              <w:t>data fields</w:t>
            </w:r>
            <w:r>
              <w:t>, including separation details for both mother and baby</w:t>
            </w:r>
            <w:r w:rsidR="005C2F59">
              <w:t>, resulting in rejected records w</w:t>
            </w:r>
            <w:r>
              <w:t xml:space="preserve">here </w:t>
            </w:r>
            <w:r w:rsidR="00E93F1B">
              <w:t>mother</w:t>
            </w:r>
            <w:r>
              <w:t>,</w:t>
            </w:r>
            <w:r w:rsidR="00E93F1B">
              <w:t xml:space="preserve"> bab</w:t>
            </w:r>
            <w:r>
              <w:t>y,</w:t>
            </w:r>
            <w:r w:rsidR="00E93F1B">
              <w:t xml:space="preserve"> </w:t>
            </w:r>
            <w:r>
              <w:t>or both, remain in hospital</w:t>
            </w:r>
            <w:r w:rsidR="00E93F1B">
              <w:t xml:space="preserve"> when th</w:t>
            </w:r>
            <w:r>
              <w:t xml:space="preserve">e </w:t>
            </w:r>
            <w:r w:rsidR="00576B94">
              <w:t xml:space="preserve">VPDC data submission </w:t>
            </w:r>
            <w:r>
              <w:t>is</w:t>
            </w:r>
            <w:r w:rsidR="00576B94">
              <w:t xml:space="preserve"> created</w:t>
            </w:r>
            <w:r w:rsidR="005C2F59">
              <w:t>. H</w:t>
            </w:r>
            <w:r w:rsidR="00E93F1B">
              <w:t xml:space="preserve">ealth services cannot resolve </w:t>
            </w:r>
            <w:r w:rsidR="005C2F59">
              <w:t xml:space="preserve">these rejections </w:t>
            </w:r>
            <w:r w:rsidR="00E93F1B">
              <w:t xml:space="preserve">until </w:t>
            </w:r>
            <w:r w:rsidR="005C2F59">
              <w:t>both</w:t>
            </w:r>
            <w:r w:rsidR="00E93F1B">
              <w:t xml:space="preserve"> mother </w:t>
            </w:r>
            <w:r>
              <w:t xml:space="preserve">and </w:t>
            </w:r>
            <w:r w:rsidR="00E93F1B">
              <w:t xml:space="preserve">baby </w:t>
            </w:r>
            <w:r>
              <w:t>are</w:t>
            </w:r>
            <w:r w:rsidR="00E93F1B">
              <w:t xml:space="preserve"> discharged, and the relevant details are known.</w:t>
            </w:r>
          </w:p>
          <w:p w14:paraId="547A37FE" w14:textId="77777777" w:rsidR="00E93F1B" w:rsidRDefault="00E93F1B" w:rsidP="00E93F1B">
            <w:pPr>
              <w:pStyle w:val="DHHSbody"/>
            </w:pPr>
            <w:r>
              <w:t xml:space="preserve">An alternative is that health services report dummy values to prevent the validations, which is undesirable. </w:t>
            </w:r>
          </w:p>
          <w:p w14:paraId="6FC2E470" w14:textId="77777777" w:rsidR="005C2F59" w:rsidRDefault="005C2F59" w:rsidP="005C2F59">
            <w:pPr>
              <w:pStyle w:val="DHHSbody"/>
            </w:pPr>
            <w:r>
              <w:t xml:space="preserve">This proposal will ensure births continue to be reported </w:t>
            </w:r>
            <w:r w:rsidR="00576B94">
              <w:t xml:space="preserve">within the required </w:t>
            </w:r>
            <w:r>
              <w:t>time</w:t>
            </w:r>
            <w:r w:rsidR="00576B94">
              <w:t>frame</w:t>
            </w:r>
            <w:r>
              <w:t xml:space="preserve"> while simplifying data submission reports by eliminating rejection validations that health services cannot</w:t>
            </w:r>
            <w:r w:rsidR="00576B94">
              <w:t xml:space="preserve"> prevent</w:t>
            </w:r>
            <w:r>
              <w:t>.</w:t>
            </w:r>
          </w:p>
          <w:p w14:paraId="22C287D6" w14:textId="77777777" w:rsidR="00E93F1B" w:rsidRPr="004D1AB2" w:rsidRDefault="00576B94" w:rsidP="00576B94">
            <w:pPr>
              <w:pStyle w:val="DHHSbody"/>
            </w:pPr>
            <w:r>
              <w:t>A</w:t>
            </w:r>
            <w:r w:rsidR="00E93F1B">
              <w:t xml:space="preserve">n additional VPDC report will be generated for </w:t>
            </w:r>
            <w:r>
              <w:t xml:space="preserve">each health service’s </w:t>
            </w:r>
            <w:r w:rsidR="00E93F1B">
              <w:t>data submission</w:t>
            </w:r>
            <w:r>
              <w:t>,</w:t>
            </w:r>
            <w:r w:rsidR="00E93F1B">
              <w:t xml:space="preserve"> identifying records</w:t>
            </w:r>
            <w:r>
              <w:t xml:space="preserve"> with incomplete data so these can be </w:t>
            </w:r>
            <w:r w:rsidR="00E93F1B">
              <w:t>updated, using the same Episode identifier</w:t>
            </w:r>
            <w:r>
              <w:t>,</w:t>
            </w:r>
            <w:r w:rsidR="00E93F1B">
              <w:t xml:space="preserve"> as soon as </w:t>
            </w:r>
            <w:r w:rsidR="005E6467">
              <w:t xml:space="preserve">both </w:t>
            </w:r>
            <w:r w:rsidR="00E93F1B">
              <w:t xml:space="preserve">mother </w:t>
            </w:r>
            <w:r w:rsidR="005E6467">
              <w:t xml:space="preserve">and </w:t>
            </w:r>
            <w:r w:rsidR="00E93F1B">
              <w:t xml:space="preserve">baby </w:t>
            </w:r>
            <w:r w:rsidR="005E6467">
              <w:t>are</w:t>
            </w:r>
            <w:r w:rsidR="00E93F1B">
              <w:t xml:space="preserve"> discharged.</w:t>
            </w:r>
            <w:r w:rsidR="00E93F1B" w:rsidRPr="00DA1EE4">
              <w:rPr>
                <w:rFonts w:eastAsia="MS Mincho" w:cs="Arial"/>
                <w:b/>
                <w:szCs w:val="24"/>
              </w:rPr>
              <w:fldChar w:fldCharType="begin"/>
            </w:r>
            <w:r w:rsidR="00E93F1B" w:rsidRPr="00DA1EE4">
              <w:rPr>
                <w:rFonts w:eastAsia="MS Mincho" w:cs="Arial"/>
                <w:b/>
                <w:szCs w:val="24"/>
              </w:rPr>
              <w:instrText xml:space="preserve"> ADDIN EN.REFLIST </w:instrText>
            </w:r>
            <w:r w:rsidR="00E93F1B" w:rsidRPr="00DA1EE4">
              <w:rPr>
                <w:rFonts w:eastAsia="MS Mincho" w:cs="Arial"/>
                <w:b/>
                <w:szCs w:val="24"/>
              </w:rPr>
              <w:fldChar w:fldCharType="end"/>
            </w:r>
          </w:p>
        </w:tc>
      </w:tr>
      <w:tr w:rsidR="00E93F1B" w:rsidRPr="006E7972" w14:paraId="7CE25A8E" w14:textId="77777777" w:rsidTr="00F36356">
        <w:tc>
          <w:tcPr>
            <w:tcW w:w="2410" w:type="dxa"/>
          </w:tcPr>
          <w:p w14:paraId="454D945B" w14:textId="77777777" w:rsidR="00E93F1B" w:rsidRPr="00576B94" w:rsidRDefault="00E93F1B" w:rsidP="00E93F1B">
            <w:pPr>
              <w:pStyle w:val="DHHSbody"/>
            </w:pPr>
            <w:r w:rsidRPr="00576B94">
              <w:t>Details of change</w:t>
            </w:r>
          </w:p>
        </w:tc>
        <w:tc>
          <w:tcPr>
            <w:tcW w:w="6662" w:type="dxa"/>
          </w:tcPr>
          <w:p w14:paraId="4C4136DB" w14:textId="77777777" w:rsidR="00E93F1B" w:rsidRPr="00486935" w:rsidRDefault="00486935" w:rsidP="00E93F1B">
            <w:pPr>
              <w:keepLines/>
              <w:rPr>
                <w:rFonts w:ascii="Arial" w:hAnsi="Arial" w:cs="Arial"/>
              </w:rPr>
            </w:pPr>
            <w:r w:rsidRPr="00486935">
              <w:rPr>
                <w:rFonts w:ascii="Arial" w:hAnsi="Arial" w:cs="Arial"/>
              </w:rPr>
              <w:t xml:space="preserve">Validations amended as described above: details will be included in the Final Specifications for Changes to the VPDC from 1.1.2020. </w:t>
            </w:r>
          </w:p>
        </w:tc>
      </w:tr>
      <w:tr w:rsidR="00E93F1B" w:rsidRPr="006E7972" w14:paraId="4A48F8E5" w14:textId="77777777" w:rsidTr="00F36356">
        <w:tc>
          <w:tcPr>
            <w:tcW w:w="2410" w:type="dxa"/>
          </w:tcPr>
          <w:p w14:paraId="12B8E21D" w14:textId="77777777" w:rsidR="00E93F1B" w:rsidRDefault="00E93F1B" w:rsidP="00E93F1B">
            <w:pPr>
              <w:pStyle w:val="DHHSbody"/>
            </w:pPr>
          </w:p>
        </w:tc>
        <w:tc>
          <w:tcPr>
            <w:tcW w:w="6662" w:type="dxa"/>
          </w:tcPr>
          <w:p w14:paraId="59C734FF" w14:textId="77777777" w:rsidR="00E93F1B" w:rsidRPr="00486935" w:rsidRDefault="00E93F1B" w:rsidP="00E93F1B">
            <w:pPr>
              <w:pStyle w:val="DHHSbody"/>
            </w:pPr>
          </w:p>
        </w:tc>
      </w:tr>
    </w:tbl>
    <w:p w14:paraId="6C81565C" w14:textId="77777777" w:rsidR="00E93F1B" w:rsidRDefault="00E93F1B" w:rsidP="00E93F1B">
      <w:pPr>
        <w:pStyle w:val="Heading1"/>
      </w:pPr>
      <w:bookmarkStart w:id="38" w:name="_Toc8061616"/>
      <w:r>
        <w:lastRenderedPageBreak/>
        <w:t xml:space="preserve">Proposal 8 – </w:t>
      </w:r>
      <w:r w:rsidR="00C46887">
        <w:t>Prenatal screening for aneuploidy</w:t>
      </w:r>
      <w:r w:rsidR="00331E54">
        <w:t xml:space="preserve"> – Withdrawn</w:t>
      </w:r>
      <w:bookmarkEnd w:id="38"/>
    </w:p>
    <w:p w14:paraId="38DAFA36" w14:textId="77777777" w:rsidR="00F36356" w:rsidRDefault="00F36356" w:rsidP="00F36356">
      <w:pPr>
        <w:pStyle w:val="Heading1"/>
      </w:pPr>
      <w:bookmarkStart w:id="39" w:name="_Toc8061617"/>
      <w:r w:rsidRPr="00F76966">
        <w:t>Proposal 9 – Artificial reproductive technology – indicator</w:t>
      </w:r>
      <w:r w:rsidR="008C70A3">
        <w:t xml:space="preserve"> – Withdrawn</w:t>
      </w:r>
      <w:bookmarkEnd w:id="39"/>
    </w:p>
    <w:p w14:paraId="43BDCDF2" w14:textId="77777777" w:rsidR="00A80F0F" w:rsidRDefault="000548EB" w:rsidP="00A80F0F">
      <w:pPr>
        <w:pStyle w:val="Heading1"/>
      </w:pPr>
      <w:r w:rsidRPr="000A30F1">
        <w:rPr>
          <w:b/>
          <w:color w:val="008950"/>
          <w:sz w:val="28"/>
          <w:szCs w:val="28"/>
        </w:rPr>
        <w:br w:type="page"/>
      </w:r>
      <w:bookmarkStart w:id="40" w:name="_Toc8061618"/>
      <w:r w:rsidR="00A80F0F">
        <w:lastRenderedPageBreak/>
        <w:t xml:space="preserve">Proposal 10 – </w:t>
      </w:r>
      <w:r w:rsidR="00200382">
        <w:t>Congenital anomalies</w:t>
      </w:r>
      <w:r w:rsidR="00A80F0F">
        <w:t xml:space="preserve"> – indicator</w:t>
      </w:r>
      <w:bookmarkEnd w:id="4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A80F0F" w14:paraId="08FABBE1" w14:textId="77777777" w:rsidTr="006B6342">
        <w:tc>
          <w:tcPr>
            <w:tcW w:w="2410" w:type="dxa"/>
          </w:tcPr>
          <w:p w14:paraId="63929F11" w14:textId="77777777" w:rsidR="00A80F0F" w:rsidRDefault="00A80F0F" w:rsidP="006B6342">
            <w:pPr>
              <w:pStyle w:val="DHHSbody"/>
            </w:pPr>
            <w:r>
              <w:t>It is proposed to</w:t>
            </w:r>
          </w:p>
        </w:tc>
        <w:tc>
          <w:tcPr>
            <w:tcW w:w="6662" w:type="dxa"/>
          </w:tcPr>
          <w:p w14:paraId="0AED4D6F" w14:textId="77777777" w:rsidR="00A80F0F" w:rsidRDefault="00A80F0F" w:rsidP="006B6342">
            <w:pPr>
              <w:pStyle w:val="Default"/>
              <w:rPr>
                <w:sz w:val="20"/>
                <w:szCs w:val="20"/>
              </w:rPr>
            </w:pPr>
            <w:r>
              <w:rPr>
                <w:sz w:val="20"/>
                <w:szCs w:val="20"/>
              </w:rPr>
              <w:t>Amend the code set for this existing VPDC data element</w:t>
            </w:r>
          </w:p>
          <w:p w14:paraId="4CC05146" w14:textId="77777777" w:rsidR="00A80F0F" w:rsidRDefault="00A80F0F" w:rsidP="006B6342">
            <w:pPr>
              <w:pStyle w:val="Default"/>
            </w:pPr>
          </w:p>
        </w:tc>
      </w:tr>
      <w:tr w:rsidR="00A80F0F" w14:paraId="7BE4E23C" w14:textId="77777777" w:rsidTr="006B6342">
        <w:tc>
          <w:tcPr>
            <w:tcW w:w="2410" w:type="dxa"/>
          </w:tcPr>
          <w:p w14:paraId="16066B3A" w14:textId="77777777" w:rsidR="00A80F0F" w:rsidRDefault="00A80F0F" w:rsidP="006B6342">
            <w:pPr>
              <w:pStyle w:val="DHHSbody"/>
            </w:pPr>
            <w:r>
              <w:t>Proposed by</w:t>
            </w:r>
          </w:p>
        </w:tc>
        <w:tc>
          <w:tcPr>
            <w:tcW w:w="6662" w:type="dxa"/>
          </w:tcPr>
          <w:p w14:paraId="0F4C444C" w14:textId="77777777" w:rsidR="00A80F0F" w:rsidRDefault="00A80F0F" w:rsidP="006B6342">
            <w:pPr>
              <w:pStyle w:val="DHHSbody"/>
            </w:pPr>
            <w:r>
              <w:t>The Royal Women’s Hospital &amp; The University of Melbourne</w:t>
            </w:r>
          </w:p>
        </w:tc>
      </w:tr>
      <w:tr w:rsidR="00A80F0F" w14:paraId="6690118E" w14:textId="77777777" w:rsidTr="006B6342">
        <w:tc>
          <w:tcPr>
            <w:tcW w:w="2410" w:type="dxa"/>
          </w:tcPr>
          <w:p w14:paraId="16C814B5" w14:textId="77777777" w:rsidR="00A80F0F" w:rsidRDefault="00A80F0F" w:rsidP="006B6342">
            <w:pPr>
              <w:pStyle w:val="DHHSbody"/>
            </w:pPr>
            <w:r>
              <w:t>Implementation date</w:t>
            </w:r>
          </w:p>
        </w:tc>
        <w:tc>
          <w:tcPr>
            <w:tcW w:w="6662" w:type="dxa"/>
          </w:tcPr>
          <w:p w14:paraId="14CF0F71" w14:textId="77777777" w:rsidR="00A80F0F" w:rsidRDefault="00A80F0F" w:rsidP="006B6342">
            <w:pPr>
              <w:pStyle w:val="DHHSbody"/>
            </w:pPr>
            <w:r>
              <w:t>1 January 2020</w:t>
            </w:r>
          </w:p>
        </w:tc>
      </w:tr>
      <w:tr w:rsidR="00A80F0F" w:rsidRPr="004D1AB2" w14:paraId="11B29C5C" w14:textId="77777777" w:rsidTr="006B6342">
        <w:tc>
          <w:tcPr>
            <w:tcW w:w="2410" w:type="dxa"/>
          </w:tcPr>
          <w:p w14:paraId="3FFE5492" w14:textId="77777777" w:rsidR="00A80F0F" w:rsidRDefault="00A80F0F" w:rsidP="006B6342">
            <w:pPr>
              <w:pStyle w:val="DHHSbody"/>
            </w:pPr>
            <w:r>
              <w:t>Reason for proposed change</w:t>
            </w:r>
          </w:p>
        </w:tc>
        <w:tc>
          <w:tcPr>
            <w:tcW w:w="6662" w:type="dxa"/>
          </w:tcPr>
          <w:p w14:paraId="1AFF32AB" w14:textId="77777777" w:rsidR="00A470AA" w:rsidRDefault="00A470AA" w:rsidP="00A470AA">
            <w:pPr>
              <w:pStyle w:val="Default"/>
              <w:spacing w:before="120" w:after="120" w:line="270" w:lineRule="atLeast"/>
              <w:rPr>
                <w:sz w:val="20"/>
                <w:szCs w:val="20"/>
              </w:rPr>
            </w:pPr>
            <w:r>
              <w:rPr>
                <w:sz w:val="20"/>
                <w:szCs w:val="20"/>
              </w:rPr>
              <w:t xml:space="preserve">There is currently no capacity within the VPDC to </w:t>
            </w:r>
            <w:r w:rsidR="00607B87">
              <w:rPr>
                <w:sz w:val="20"/>
                <w:szCs w:val="20"/>
              </w:rPr>
              <w:t>report</w:t>
            </w:r>
            <w:r>
              <w:rPr>
                <w:sz w:val="20"/>
                <w:szCs w:val="20"/>
              </w:rPr>
              <w:t xml:space="preserve"> whether congenital anomalies are identified antenatally or postnatally. This </w:t>
            </w:r>
            <w:r w:rsidR="00607B87">
              <w:rPr>
                <w:sz w:val="20"/>
                <w:szCs w:val="20"/>
              </w:rPr>
              <w:t xml:space="preserve">important </w:t>
            </w:r>
            <w:r>
              <w:rPr>
                <w:sz w:val="20"/>
                <w:szCs w:val="20"/>
              </w:rPr>
              <w:t xml:space="preserve">distinction would aid in assessing the performance of prenatal screening programs such as aneuploidy screening and routine mid-trimester </w:t>
            </w:r>
            <w:proofErr w:type="spellStart"/>
            <w:r>
              <w:rPr>
                <w:sz w:val="20"/>
                <w:szCs w:val="20"/>
              </w:rPr>
              <w:t>fetal</w:t>
            </w:r>
            <w:proofErr w:type="spellEnd"/>
            <w:r>
              <w:rPr>
                <w:sz w:val="20"/>
                <w:szCs w:val="20"/>
              </w:rPr>
              <w:t xml:space="preserve"> morphology ultrasound. This change would also align with the Australian Institute of Health and Welfare’s plans to reinstitute a national congenital anomaly surveillance system. </w:t>
            </w:r>
          </w:p>
          <w:p w14:paraId="4B47847D" w14:textId="77777777" w:rsidR="00A80F0F" w:rsidRPr="004D1AB2" w:rsidRDefault="00607B87" w:rsidP="00607B87">
            <w:pPr>
              <w:pStyle w:val="Default"/>
              <w:spacing w:before="120" w:after="120" w:line="270" w:lineRule="atLeast"/>
            </w:pPr>
            <w:r>
              <w:rPr>
                <w:sz w:val="20"/>
                <w:szCs w:val="20"/>
              </w:rPr>
              <w:t>Ex</w:t>
            </w:r>
            <w:r w:rsidR="00A470AA">
              <w:rPr>
                <w:sz w:val="20"/>
                <w:szCs w:val="20"/>
              </w:rPr>
              <w:t>pand</w:t>
            </w:r>
            <w:r>
              <w:rPr>
                <w:sz w:val="20"/>
                <w:szCs w:val="20"/>
              </w:rPr>
              <w:t>ing the code set for this</w:t>
            </w:r>
            <w:r w:rsidR="00A470AA">
              <w:rPr>
                <w:sz w:val="20"/>
                <w:szCs w:val="20"/>
              </w:rPr>
              <w:t xml:space="preserve"> data item will </w:t>
            </w:r>
            <w:r>
              <w:rPr>
                <w:sz w:val="20"/>
                <w:szCs w:val="20"/>
              </w:rPr>
              <w:t>enable</w:t>
            </w:r>
            <w:r w:rsidR="00A470AA">
              <w:rPr>
                <w:sz w:val="20"/>
                <w:szCs w:val="20"/>
              </w:rPr>
              <w:t xml:space="preserve"> benchmarking of the performance of screening and diagnosis for congenital anomalies, and for identification of those areas where performance could be improved through changes in policy or training. It would also provide valuable insights into the contemporary outcomes of congenital anomalies when diagnosed antenatally, thereby aiding clinicians and patients in counselling and decision making. </w:t>
            </w:r>
          </w:p>
        </w:tc>
      </w:tr>
      <w:tr w:rsidR="00A80F0F" w:rsidRPr="006E7972" w14:paraId="12A7CD8F" w14:textId="77777777" w:rsidTr="006B6342">
        <w:tc>
          <w:tcPr>
            <w:tcW w:w="2410" w:type="dxa"/>
          </w:tcPr>
          <w:p w14:paraId="0C252CF2" w14:textId="77777777" w:rsidR="00A80F0F" w:rsidRPr="00C46887" w:rsidRDefault="00A80F0F" w:rsidP="006B6342">
            <w:pPr>
              <w:pStyle w:val="DHHSbody"/>
            </w:pPr>
            <w:r w:rsidRPr="00C46887">
              <w:t>Details of change</w:t>
            </w:r>
          </w:p>
        </w:tc>
        <w:tc>
          <w:tcPr>
            <w:tcW w:w="6662" w:type="dxa"/>
          </w:tcPr>
          <w:p w14:paraId="093A0A3F" w14:textId="77777777" w:rsidR="00A80F0F" w:rsidRPr="00E93F1B" w:rsidRDefault="00A80F0F" w:rsidP="006B6342">
            <w:pPr>
              <w:keepLines/>
              <w:rPr>
                <w:rFonts w:ascii="Arial" w:hAnsi="Arial" w:cs="Arial"/>
                <w:highlight w:val="yellow"/>
              </w:rPr>
            </w:pPr>
          </w:p>
        </w:tc>
      </w:tr>
    </w:tbl>
    <w:p w14:paraId="4A85A30B" w14:textId="77777777" w:rsidR="00D600F0" w:rsidRPr="00564E9C" w:rsidRDefault="00D600F0" w:rsidP="00D600F0">
      <w:pPr>
        <w:pStyle w:val="Heading2"/>
      </w:pPr>
      <w:bookmarkStart w:id="41" w:name="_Toc350263778"/>
      <w:bookmarkStart w:id="42" w:name="_Toc350426144"/>
      <w:bookmarkStart w:id="43" w:name="_Toc499798931"/>
      <w:bookmarkStart w:id="44" w:name="_Toc533164549"/>
      <w:bookmarkStart w:id="45" w:name="_Toc8061619"/>
      <w:r w:rsidRPr="00564E9C">
        <w:t>Congenital anomalies – indicator</w:t>
      </w:r>
      <w:bookmarkEnd w:id="41"/>
      <w:bookmarkEnd w:id="42"/>
      <w:bookmarkEnd w:id="43"/>
      <w:bookmarkEnd w:id="44"/>
      <w:r>
        <w:t xml:space="preserve"> (amended)</w:t>
      </w:r>
      <w:bookmarkEnd w:id="45"/>
    </w:p>
    <w:p w14:paraId="03CCAA67" w14:textId="77777777" w:rsidR="00D600F0" w:rsidRPr="00D600F0" w:rsidRDefault="00D600F0" w:rsidP="00D600F0">
      <w:pPr>
        <w:keepLines/>
        <w:rPr>
          <w:rStyle w:val="Strong"/>
          <w:rFonts w:ascii="Arial" w:eastAsia="MS Gothic" w:hAnsi="Arial" w:cs="Arial"/>
          <w:b w:val="0"/>
          <w:bCs w:val="0"/>
          <w:color w:val="F26B73"/>
        </w:rPr>
      </w:pPr>
      <w:r w:rsidRPr="00D600F0">
        <w:rPr>
          <w:rStyle w:val="Strong"/>
          <w:rFonts w:ascii="Arial" w:eastAsia="MS Gothic" w:hAnsi="Arial" w:cs="Arial"/>
        </w:rPr>
        <w:t>Specification</w:t>
      </w:r>
    </w:p>
    <w:p w14:paraId="5DB1D6E1" w14:textId="77777777" w:rsidR="00D600F0" w:rsidRPr="00D600F0" w:rsidRDefault="00D600F0" w:rsidP="00D600F0">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D600F0" w:rsidRPr="00D600F0" w14:paraId="217A0628" w14:textId="77777777" w:rsidTr="006B6342">
        <w:tc>
          <w:tcPr>
            <w:tcW w:w="2024" w:type="dxa"/>
            <w:shd w:val="clear" w:color="auto" w:fill="auto"/>
          </w:tcPr>
          <w:p w14:paraId="0A8D6F0D" w14:textId="77777777" w:rsidR="00D600F0" w:rsidRPr="00D600F0" w:rsidRDefault="00D600F0" w:rsidP="006B6342">
            <w:pPr>
              <w:pStyle w:val="AttributeSubheading"/>
              <w:keepNext w:val="0"/>
              <w:rPr>
                <w:rFonts w:ascii="Arial" w:hAnsi="Arial" w:cs="Arial"/>
                <w:i w:val="0"/>
                <w:color w:val="F26B73"/>
                <w:szCs w:val="20"/>
              </w:rPr>
            </w:pPr>
            <w:r w:rsidRPr="00D600F0">
              <w:rPr>
                <w:rFonts w:ascii="Arial" w:hAnsi="Arial" w:cs="Arial"/>
                <w:i w:val="0"/>
                <w:color w:val="F26B73"/>
                <w:szCs w:val="20"/>
              </w:rPr>
              <w:t>Definition</w:t>
            </w:r>
          </w:p>
        </w:tc>
        <w:tc>
          <w:tcPr>
            <w:tcW w:w="6076" w:type="dxa"/>
            <w:gridSpan w:val="3"/>
            <w:shd w:val="clear" w:color="auto" w:fill="auto"/>
          </w:tcPr>
          <w:p w14:paraId="6EE9FC1E" w14:textId="77777777" w:rsidR="00D600F0" w:rsidRPr="00D600F0" w:rsidRDefault="00D600F0" w:rsidP="006B6342">
            <w:pPr>
              <w:keepLines/>
              <w:rPr>
                <w:rFonts w:ascii="Arial" w:hAnsi="Arial" w:cs="Arial"/>
              </w:rPr>
            </w:pPr>
            <w:r w:rsidRPr="00D600F0">
              <w:rPr>
                <w:rFonts w:ascii="Arial" w:hAnsi="Arial" w:cs="Arial"/>
                <w:noProof/>
              </w:rPr>
              <w:t xml:space="preserve">Whether there </w:t>
            </w:r>
            <w:r w:rsidR="00607B87">
              <w:rPr>
                <w:rFonts w:ascii="Arial" w:hAnsi="Arial" w:cs="Arial"/>
                <w:noProof/>
              </w:rPr>
              <w:t>w</w:t>
            </w:r>
            <w:r w:rsidRPr="00D600F0">
              <w:rPr>
                <w:rFonts w:ascii="Arial" w:hAnsi="Arial" w:cs="Arial"/>
                <w:noProof/>
              </w:rPr>
              <w:t xml:space="preserve">ere any </w:t>
            </w:r>
            <w:r w:rsidRPr="00D600F0">
              <w:rPr>
                <w:rFonts w:ascii="Arial" w:hAnsi="Arial" w:cs="Arial"/>
                <w:noProof/>
                <w:highlight w:val="green"/>
              </w:rPr>
              <w:t>reportable</w:t>
            </w:r>
            <w:r>
              <w:rPr>
                <w:rFonts w:ascii="Arial" w:hAnsi="Arial" w:cs="Arial"/>
                <w:noProof/>
              </w:rPr>
              <w:t xml:space="preserve"> </w:t>
            </w:r>
            <w:r w:rsidRPr="00D600F0">
              <w:rPr>
                <w:rFonts w:ascii="Arial" w:hAnsi="Arial" w:cs="Arial"/>
                <w:noProof/>
              </w:rPr>
              <w:t>congenital anomalies identified</w:t>
            </w:r>
            <w:r w:rsidRPr="00D600F0">
              <w:rPr>
                <w:rFonts w:ascii="Arial" w:hAnsi="Arial" w:cs="Arial"/>
                <w:noProof/>
                <w:highlight w:val="green"/>
              </w:rPr>
              <w:t xml:space="preserve">, and if so, whether these </w:t>
            </w:r>
            <w:r w:rsidR="00607B87">
              <w:rPr>
                <w:rFonts w:ascii="Arial" w:hAnsi="Arial" w:cs="Arial"/>
                <w:noProof/>
                <w:highlight w:val="green"/>
              </w:rPr>
              <w:t>were</w:t>
            </w:r>
            <w:r w:rsidRPr="00D600F0">
              <w:rPr>
                <w:rFonts w:ascii="Arial" w:hAnsi="Arial" w:cs="Arial"/>
                <w:noProof/>
                <w:highlight w:val="green"/>
              </w:rPr>
              <w:t xml:space="preserve"> identified antenatally or postnatally</w:t>
            </w:r>
            <w:r w:rsidR="00C36660">
              <w:rPr>
                <w:rFonts w:ascii="Arial" w:hAnsi="Arial" w:cs="Arial"/>
                <w:noProof/>
                <w:highlight w:val="green"/>
              </w:rPr>
              <w:t xml:space="preserve"> or both</w:t>
            </w:r>
          </w:p>
        </w:tc>
      </w:tr>
      <w:tr w:rsidR="00D600F0" w:rsidRPr="00D600F0" w14:paraId="151B0961" w14:textId="77777777" w:rsidTr="006B6342">
        <w:tc>
          <w:tcPr>
            <w:tcW w:w="8100" w:type="dxa"/>
            <w:gridSpan w:val="4"/>
            <w:shd w:val="clear" w:color="auto" w:fill="auto"/>
          </w:tcPr>
          <w:p w14:paraId="614AFEBA" w14:textId="77777777" w:rsidR="00D600F0" w:rsidRPr="00D600F0" w:rsidRDefault="00D600F0" w:rsidP="006B6342">
            <w:pPr>
              <w:keepLines/>
              <w:rPr>
                <w:rFonts w:ascii="Arial" w:hAnsi="Arial" w:cs="Arial"/>
              </w:rPr>
            </w:pPr>
          </w:p>
        </w:tc>
      </w:tr>
      <w:tr w:rsidR="00D600F0" w:rsidRPr="00D600F0" w14:paraId="1A6A47C5" w14:textId="77777777" w:rsidTr="006B6342">
        <w:tc>
          <w:tcPr>
            <w:tcW w:w="2024" w:type="dxa"/>
            <w:shd w:val="clear" w:color="auto" w:fill="auto"/>
          </w:tcPr>
          <w:p w14:paraId="49437F9E" w14:textId="77777777" w:rsidR="00D600F0" w:rsidRPr="00D600F0" w:rsidRDefault="00D600F0" w:rsidP="006B6342">
            <w:pPr>
              <w:pStyle w:val="AttributeSubheading"/>
              <w:keepNext w:val="0"/>
              <w:rPr>
                <w:rFonts w:ascii="Arial" w:hAnsi="Arial" w:cs="Arial"/>
                <w:i w:val="0"/>
                <w:color w:val="F26B73"/>
                <w:szCs w:val="20"/>
              </w:rPr>
            </w:pPr>
            <w:r w:rsidRPr="00D600F0">
              <w:rPr>
                <w:rFonts w:ascii="Arial" w:hAnsi="Arial" w:cs="Arial"/>
                <w:i w:val="0"/>
                <w:color w:val="F26B73"/>
                <w:szCs w:val="20"/>
              </w:rPr>
              <w:t>Representation class</w:t>
            </w:r>
          </w:p>
        </w:tc>
        <w:tc>
          <w:tcPr>
            <w:tcW w:w="2025" w:type="dxa"/>
            <w:shd w:val="clear" w:color="auto" w:fill="auto"/>
          </w:tcPr>
          <w:p w14:paraId="3D839EC6" w14:textId="77777777" w:rsidR="00D600F0" w:rsidRPr="00D600F0" w:rsidRDefault="00D600F0" w:rsidP="006B6342">
            <w:pPr>
              <w:keepLines/>
              <w:rPr>
                <w:rFonts w:ascii="Arial" w:hAnsi="Arial" w:cs="Arial"/>
              </w:rPr>
            </w:pPr>
            <w:r w:rsidRPr="00D600F0">
              <w:rPr>
                <w:rFonts w:ascii="Arial" w:hAnsi="Arial" w:cs="Arial"/>
                <w:noProof/>
              </w:rPr>
              <w:t>Code</w:t>
            </w:r>
          </w:p>
        </w:tc>
        <w:tc>
          <w:tcPr>
            <w:tcW w:w="2025" w:type="dxa"/>
            <w:shd w:val="clear" w:color="auto" w:fill="auto"/>
          </w:tcPr>
          <w:p w14:paraId="7D6EEB9E" w14:textId="77777777" w:rsidR="00D600F0" w:rsidRPr="00D600F0" w:rsidRDefault="00D600F0" w:rsidP="006B6342">
            <w:pPr>
              <w:keepLines/>
              <w:rPr>
                <w:rFonts w:ascii="Arial" w:hAnsi="Arial" w:cs="Arial"/>
              </w:rPr>
            </w:pPr>
            <w:r w:rsidRPr="00D600F0">
              <w:rPr>
                <w:rFonts w:ascii="Arial" w:hAnsi="Arial" w:cs="Arial"/>
                <w:color w:val="F26B73"/>
              </w:rPr>
              <w:t>Data type</w:t>
            </w:r>
          </w:p>
        </w:tc>
        <w:tc>
          <w:tcPr>
            <w:tcW w:w="2026" w:type="dxa"/>
            <w:shd w:val="clear" w:color="auto" w:fill="auto"/>
          </w:tcPr>
          <w:p w14:paraId="2351F680" w14:textId="77777777" w:rsidR="00D600F0" w:rsidRPr="00D600F0" w:rsidRDefault="00D600F0" w:rsidP="006B6342">
            <w:pPr>
              <w:keepLines/>
              <w:rPr>
                <w:rFonts w:ascii="Arial" w:hAnsi="Arial" w:cs="Arial"/>
              </w:rPr>
            </w:pPr>
            <w:r w:rsidRPr="00D600F0">
              <w:rPr>
                <w:rFonts w:ascii="Arial" w:hAnsi="Arial" w:cs="Arial"/>
                <w:noProof/>
              </w:rPr>
              <w:t>Number</w:t>
            </w:r>
          </w:p>
        </w:tc>
      </w:tr>
      <w:tr w:rsidR="00D600F0" w:rsidRPr="00D600F0" w14:paraId="6E9D5ECA" w14:textId="77777777" w:rsidTr="006B6342">
        <w:tc>
          <w:tcPr>
            <w:tcW w:w="8100" w:type="dxa"/>
            <w:gridSpan w:val="4"/>
            <w:shd w:val="clear" w:color="auto" w:fill="auto"/>
          </w:tcPr>
          <w:p w14:paraId="7A501E0A" w14:textId="77777777" w:rsidR="00D600F0" w:rsidRPr="00D600F0" w:rsidRDefault="00D600F0" w:rsidP="006B6342">
            <w:pPr>
              <w:keepLines/>
              <w:rPr>
                <w:rFonts w:ascii="Arial" w:hAnsi="Arial" w:cs="Arial"/>
              </w:rPr>
            </w:pPr>
          </w:p>
        </w:tc>
      </w:tr>
      <w:tr w:rsidR="00D600F0" w:rsidRPr="00D600F0" w14:paraId="5DB0FA7D" w14:textId="77777777" w:rsidTr="006B6342">
        <w:tc>
          <w:tcPr>
            <w:tcW w:w="2024" w:type="dxa"/>
            <w:shd w:val="clear" w:color="auto" w:fill="auto"/>
          </w:tcPr>
          <w:p w14:paraId="264A60A6" w14:textId="77777777" w:rsidR="00D600F0" w:rsidRPr="00D600F0" w:rsidRDefault="00D600F0" w:rsidP="006B6342">
            <w:pPr>
              <w:pStyle w:val="AttributeSubheading"/>
              <w:keepNext w:val="0"/>
              <w:rPr>
                <w:rFonts w:ascii="Arial" w:hAnsi="Arial" w:cs="Arial"/>
                <w:i w:val="0"/>
                <w:color w:val="F26B73"/>
                <w:szCs w:val="20"/>
              </w:rPr>
            </w:pPr>
            <w:r w:rsidRPr="00D600F0">
              <w:rPr>
                <w:rFonts w:ascii="Arial" w:hAnsi="Arial" w:cs="Arial"/>
                <w:i w:val="0"/>
                <w:color w:val="F26B73"/>
                <w:szCs w:val="20"/>
              </w:rPr>
              <w:t>Format</w:t>
            </w:r>
          </w:p>
        </w:tc>
        <w:tc>
          <w:tcPr>
            <w:tcW w:w="2025" w:type="dxa"/>
            <w:shd w:val="clear" w:color="auto" w:fill="auto"/>
          </w:tcPr>
          <w:p w14:paraId="0E6A7E20" w14:textId="77777777" w:rsidR="00D600F0" w:rsidRPr="00D600F0" w:rsidRDefault="00D600F0" w:rsidP="006B6342">
            <w:pPr>
              <w:keepLines/>
              <w:rPr>
                <w:rFonts w:ascii="Arial" w:hAnsi="Arial" w:cs="Arial"/>
              </w:rPr>
            </w:pPr>
            <w:r w:rsidRPr="00D600F0">
              <w:rPr>
                <w:rFonts w:ascii="Arial" w:hAnsi="Arial" w:cs="Arial"/>
                <w:noProof/>
              </w:rPr>
              <w:t>N</w:t>
            </w:r>
          </w:p>
        </w:tc>
        <w:tc>
          <w:tcPr>
            <w:tcW w:w="2025" w:type="dxa"/>
            <w:shd w:val="clear" w:color="auto" w:fill="auto"/>
          </w:tcPr>
          <w:p w14:paraId="26753F7C" w14:textId="77777777" w:rsidR="00D600F0" w:rsidRPr="00D600F0" w:rsidRDefault="00D600F0" w:rsidP="006B6342">
            <w:pPr>
              <w:pStyle w:val="AttributeSubheading"/>
              <w:keepNext w:val="0"/>
              <w:rPr>
                <w:rFonts w:ascii="Arial" w:hAnsi="Arial" w:cs="Arial"/>
                <w:szCs w:val="20"/>
                <w:lang w:eastAsia="en-US"/>
              </w:rPr>
            </w:pPr>
            <w:r w:rsidRPr="00D600F0">
              <w:rPr>
                <w:rFonts w:ascii="Arial" w:hAnsi="Arial" w:cs="Arial"/>
                <w:i w:val="0"/>
                <w:color w:val="F26B73"/>
                <w:szCs w:val="20"/>
              </w:rPr>
              <w:t>Field size</w:t>
            </w:r>
          </w:p>
        </w:tc>
        <w:tc>
          <w:tcPr>
            <w:tcW w:w="2026" w:type="dxa"/>
            <w:shd w:val="clear" w:color="auto" w:fill="auto"/>
          </w:tcPr>
          <w:p w14:paraId="7B1131D0" w14:textId="77777777" w:rsidR="00D600F0" w:rsidRPr="00D600F0" w:rsidRDefault="00D600F0" w:rsidP="006B6342">
            <w:pPr>
              <w:keepLines/>
              <w:rPr>
                <w:rFonts w:ascii="Arial" w:hAnsi="Arial" w:cs="Arial"/>
              </w:rPr>
            </w:pPr>
            <w:r w:rsidRPr="00D600F0">
              <w:rPr>
                <w:rFonts w:ascii="Arial" w:hAnsi="Arial" w:cs="Arial"/>
                <w:noProof/>
              </w:rPr>
              <w:t>1</w:t>
            </w:r>
          </w:p>
        </w:tc>
      </w:tr>
      <w:tr w:rsidR="00D600F0" w:rsidRPr="00D600F0" w14:paraId="6405D5FD" w14:textId="77777777" w:rsidTr="006B6342">
        <w:tc>
          <w:tcPr>
            <w:tcW w:w="8100" w:type="dxa"/>
            <w:gridSpan w:val="4"/>
            <w:shd w:val="clear" w:color="auto" w:fill="auto"/>
          </w:tcPr>
          <w:p w14:paraId="6986660C" w14:textId="77777777" w:rsidR="00D600F0" w:rsidRPr="00D600F0" w:rsidRDefault="00D600F0" w:rsidP="006B6342">
            <w:pPr>
              <w:keepLines/>
              <w:rPr>
                <w:rFonts w:ascii="Arial" w:hAnsi="Arial" w:cs="Arial"/>
              </w:rPr>
            </w:pPr>
          </w:p>
        </w:tc>
      </w:tr>
      <w:tr w:rsidR="00D600F0" w:rsidRPr="00D600F0" w14:paraId="20CB1B2D" w14:textId="77777777" w:rsidTr="006B6342">
        <w:tc>
          <w:tcPr>
            <w:tcW w:w="2024" w:type="dxa"/>
            <w:shd w:val="clear" w:color="auto" w:fill="auto"/>
          </w:tcPr>
          <w:p w14:paraId="4EEF3FDF" w14:textId="77777777" w:rsidR="00D600F0" w:rsidRPr="00D600F0" w:rsidRDefault="00D600F0" w:rsidP="006B6342">
            <w:pPr>
              <w:pStyle w:val="AttributeSubheading"/>
              <w:keepNext w:val="0"/>
              <w:rPr>
                <w:rFonts w:ascii="Arial" w:hAnsi="Arial" w:cs="Arial"/>
                <w:i w:val="0"/>
                <w:color w:val="F26B73"/>
                <w:szCs w:val="20"/>
              </w:rPr>
            </w:pPr>
            <w:r w:rsidRPr="00D600F0">
              <w:rPr>
                <w:rFonts w:ascii="Arial" w:hAnsi="Arial" w:cs="Arial"/>
                <w:i w:val="0"/>
                <w:color w:val="F26B73"/>
                <w:szCs w:val="20"/>
              </w:rPr>
              <w:t>Location</w:t>
            </w:r>
          </w:p>
        </w:tc>
        <w:tc>
          <w:tcPr>
            <w:tcW w:w="2025" w:type="dxa"/>
            <w:shd w:val="clear" w:color="auto" w:fill="auto"/>
          </w:tcPr>
          <w:p w14:paraId="4B723C9B" w14:textId="77777777" w:rsidR="00D600F0" w:rsidRPr="00D600F0" w:rsidRDefault="00D600F0" w:rsidP="006B6342">
            <w:pPr>
              <w:keepLines/>
              <w:rPr>
                <w:rFonts w:ascii="Arial" w:hAnsi="Arial" w:cs="Arial"/>
              </w:rPr>
            </w:pPr>
            <w:r w:rsidRPr="00D600F0">
              <w:rPr>
                <w:rFonts w:ascii="Arial" w:hAnsi="Arial" w:cs="Arial"/>
                <w:noProof/>
              </w:rPr>
              <w:t>Episode record</w:t>
            </w:r>
          </w:p>
        </w:tc>
        <w:tc>
          <w:tcPr>
            <w:tcW w:w="2025" w:type="dxa"/>
            <w:shd w:val="clear" w:color="auto" w:fill="auto"/>
          </w:tcPr>
          <w:p w14:paraId="788BE40A" w14:textId="77777777" w:rsidR="00D600F0" w:rsidRPr="00D600F0" w:rsidRDefault="00D600F0" w:rsidP="006B6342">
            <w:pPr>
              <w:pStyle w:val="AttributeSubheading"/>
              <w:keepNext w:val="0"/>
              <w:rPr>
                <w:rFonts w:ascii="Arial" w:hAnsi="Arial" w:cs="Arial"/>
                <w:i w:val="0"/>
                <w:color w:val="F26B73"/>
                <w:szCs w:val="20"/>
              </w:rPr>
            </w:pPr>
            <w:r w:rsidRPr="00D600F0">
              <w:rPr>
                <w:rFonts w:ascii="Arial" w:hAnsi="Arial" w:cs="Arial"/>
                <w:i w:val="0"/>
                <w:color w:val="F26B73"/>
                <w:szCs w:val="20"/>
              </w:rPr>
              <w:t>Position</w:t>
            </w:r>
          </w:p>
        </w:tc>
        <w:tc>
          <w:tcPr>
            <w:tcW w:w="2026" w:type="dxa"/>
            <w:shd w:val="clear" w:color="auto" w:fill="auto"/>
          </w:tcPr>
          <w:p w14:paraId="29B85CC1" w14:textId="77777777" w:rsidR="00D600F0" w:rsidRPr="00D600F0" w:rsidRDefault="00D600F0" w:rsidP="006B6342">
            <w:pPr>
              <w:keepLines/>
              <w:rPr>
                <w:rFonts w:ascii="Arial" w:hAnsi="Arial" w:cs="Arial"/>
              </w:rPr>
            </w:pPr>
            <w:r w:rsidRPr="00D600F0">
              <w:rPr>
                <w:rFonts w:ascii="Arial" w:hAnsi="Arial" w:cs="Arial"/>
                <w:noProof/>
              </w:rPr>
              <w:t>107</w:t>
            </w:r>
          </w:p>
        </w:tc>
      </w:tr>
      <w:tr w:rsidR="00D600F0" w:rsidRPr="00D600F0" w14:paraId="2EAE2AB1" w14:textId="77777777" w:rsidTr="006B6342">
        <w:tc>
          <w:tcPr>
            <w:tcW w:w="8100" w:type="dxa"/>
            <w:gridSpan w:val="4"/>
            <w:shd w:val="clear" w:color="auto" w:fill="auto"/>
          </w:tcPr>
          <w:p w14:paraId="2ADE56A1" w14:textId="77777777" w:rsidR="00D600F0" w:rsidRPr="00D600F0" w:rsidRDefault="00D600F0" w:rsidP="006B6342">
            <w:pPr>
              <w:keepLines/>
              <w:rPr>
                <w:rFonts w:ascii="Arial" w:hAnsi="Arial" w:cs="Arial"/>
              </w:rPr>
            </w:pPr>
          </w:p>
        </w:tc>
      </w:tr>
      <w:tr w:rsidR="00D600F0" w:rsidRPr="00D600F0" w14:paraId="4B0016E8" w14:textId="77777777" w:rsidTr="006B6342">
        <w:tc>
          <w:tcPr>
            <w:tcW w:w="2024" w:type="dxa"/>
            <w:shd w:val="clear" w:color="auto" w:fill="auto"/>
          </w:tcPr>
          <w:p w14:paraId="6AA897B9" w14:textId="77777777" w:rsidR="00D600F0" w:rsidRPr="00D600F0" w:rsidRDefault="00D600F0" w:rsidP="006B6342">
            <w:pPr>
              <w:pStyle w:val="AttributeSubheading"/>
              <w:keepNext w:val="0"/>
              <w:rPr>
                <w:rFonts w:ascii="Arial" w:hAnsi="Arial" w:cs="Arial"/>
                <w:i w:val="0"/>
                <w:color w:val="F26B73"/>
                <w:szCs w:val="20"/>
              </w:rPr>
            </w:pPr>
            <w:r w:rsidRPr="00D600F0">
              <w:rPr>
                <w:rFonts w:ascii="Arial" w:hAnsi="Arial" w:cs="Arial"/>
                <w:i w:val="0"/>
                <w:color w:val="F26B73"/>
                <w:szCs w:val="20"/>
              </w:rPr>
              <w:t>Permissible values</w:t>
            </w:r>
          </w:p>
        </w:tc>
        <w:tc>
          <w:tcPr>
            <w:tcW w:w="6076" w:type="dxa"/>
            <w:gridSpan w:val="3"/>
            <w:shd w:val="clear" w:color="auto" w:fill="auto"/>
          </w:tcPr>
          <w:p w14:paraId="60D182B9" w14:textId="77777777" w:rsidR="00D600F0" w:rsidRPr="00D600F0" w:rsidRDefault="00D600F0" w:rsidP="006B6342">
            <w:pPr>
              <w:keepLines/>
              <w:rPr>
                <w:rFonts w:ascii="Arial" w:hAnsi="Arial" w:cs="Arial"/>
                <w:b/>
                <w:noProof/>
              </w:rPr>
            </w:pPr>
            <w:r w:rsidRPr="00D600F0">
              <w:rPr>
                <w:rFonts w:ascii="Arial" w:hAnsi="Arial" w:cs="Arial"/>
                <w:b/>
                <w:noProof/>
              </w:rPr>
              <w:t>Code</w:t>
            </w:r>
            <w:r w:rsidRPr="00D600F0">
              <w:rPr>
                <w:rFonts w:ascii="Arial" w:hAnsi="Arial" w:cs="Arial"/>
                <w:b/>
                <w:noProof/>
              </w:rPr>
              <w:tab/>
              <w:t>Descriptor</w:t>
            </w:r>
          </w:p>
          <w:p w14:paraId="6090F056" w14:textId="77777777" w:rsidR="00D600F0" w:rsidRPr="00D600F0" w:rsidRDefault="00D600F0" w:rsidP="006B6342">
            <w:pPr>
              <w:keepLines/>
              <w:rPr>
                <w:rFonts w:ascii="Arial" w:hAnsi="Arial" w:cs="Arial"/>
                <w:strike/>
                <w:noProof/>
              </w:rPr>
            </w:pPr>
            <w:r w:rsidRPr="00D600F0">
              <w:rPr>
                <w:rFonts w:ascii="Arial" w:hAnsi="Arial" w:cs="Arial"/>
                <w:strike/>
                <w:noProof/>
              </w:rPr>
              <w:t>1</w:t>
            </w:r>
            <w:r w:rsidRPr="00D600F0">
              <w:rPr>
                <w:rFonts w:ascii="Arial" w:hAnsi="Arial" w:cs="Arial"/>
                <w:strike/>
                <w:noProof/>
              </w:rPr>
              <w:tab/>
              <w:t>Reportable congenital anomalies identified</w:t>
            </w:r>
          </w:p>
          <w:p w14:paraId="3360FA1F" w14:textId="77777777" w:rsidR="00D600F0" w:rsidRDefault="00D600F0" w:rsidP="006B6342">
            <w:pPr>
              <w:keepLines/>
              <w:rPr>
                <w:rFonts w:ascii="Arial" w:hAnsi="Arial" w:cs="Arial"/>
                <w:noProof/>
              </w:rPr>
            </w:pPr>
            <w:r w:rsidRPr="00D600F0">
              <w:rPr>
                <w:rFonts w:ascii="Arial" w:hAnsi="Arial" w:cs="Arial"/>
                <w:noProof/>
              </w:rPr>
              <w:t>2</w:t>
            </w:r>
            <w:r w:rsidRPr="00D600F0">
              <w:rPr>
                <w:rFonts w:ascii="Arial" w:hAnsi="Arial" w:cs="Arial"/>
                <w:noProof/>
              </w:rPr>
              <w:tab/>
              <w:t>Reportable congenital anomalies not identified</w:t>
            </w:r>
          </w:p>
          <w:p w14:paraId="2A6839CD" w14:textId="77777777" w:rsidR="00D600F0" w:rsidRPr="00D600F0" w:rsidRDefault="00D600F0" w:rsidP="00D600F0">
            <w:pPr>
              <w:pStyle w:val="Default"/>
              <w:rPr>
                <w:sz w:val="20"/>
                <w:szCs w:val="20"/>
                <w:highlight w:val="green"/>
              </w:rPr>
            </w:pPr>
            <w:r w:rsidRPr="00D600F0">
              <w:rPr>
                <w:sz w:val="20"/>
                <w:szCs w:val="20"/>
                <w:highlight w:val="green"/>
              </w:rPr>
              <w:t>3</w:t>
            </w:r>
            <w:r w:rsidRPr="00D600F0">
              <w:rPr>
                <w:sz w:val="20"/>
                <w:szCs w:val="20"/>
                <w:highlight w:val="green"/>
              </w:rPr>
              <w:tab/>
              <w:t xml:space="preserve">Reportable congenital anomalies identified antenatally </w:t>
            </w:r>
          </w:p>
          <w:p w14:paraId="7B7E2C56" w14:textId="77777777" w:rsidR="00D600F0" w:rsidRDefault="00D600F0" w:rsidP="00D600F0">
            <w:pPr>
              <w:pStyle w:val="Default"/>
              <w:rPr>
                <w:sz w:val="20"/>
                <w:szCs w:val="20"/>
              </w:rPr>
            </w:pPr>
            <w:r w:rsidRPr="00D600F0">
              <w:rPr>
                <w:sz w:val="20"/>
                <w:szCs w:val="20"/>
                <w:highlight w:val="green"/>
              </w:rPr>
              <w:t>4</w:t>
            </w:r>
            <w:r w:rsidRPr="00D600F0">
              <w:rPr>
                <w:sz w:val="20"/>
                <w:szCs w:val="20"/>
                <w:highlight w:val="green"/>
              </w:rPr>
              <w:tab/>
              <w:t>Reportable congenital anomalies identified postnatally</w:t>
            </w:r>
            <w:r>
              <w:rPr>
                <w:sz w:val="20"/>
                <w:szCs w:val="20"/>
              </w:rPr>
              <w:t xml:space="preserve"> </w:t>
            </w:r>
          </w:p>
          <w:p w14:paraId="3277C84B" w14:textId="77777777" w:rsidR="003B3356" w:rsidRDefault="003B3356" w:rsidP="00D600F0">
            <w:pPr>
              <w:pStyle w:val="Default"/>
              <w:rPr>
                <w:sz w:val="20"/>
                <w:szCs w:val="20"/>
              </w:rPr>
            </w:pPr>
            <w:r w:rsidRPr="00EB7A1D">
              <w:rPr>
                <w:sz w:val="20"/>
                <w:szCs w:val="20"/>
                <w:highlight w:val="green"/>
              </w:rPr>
              <w:t>5</w:t>
            </w:r>
            <w:r w:rsidRPr="00EB7A1D">
              <w:rPr>
                <w:sz w:val="20"/>
                <w:szCs w:val="20"/>
                <w:highlight w:val="green"/>
              </w:rPr>
              <w:tab/>
              <w:t>Reportable congenital anomalies identified both</w:t>
            </w:r>
            <w:r>
              <w:rPr>
                <w:sz w:val="20"/>
                <w:szCs w:val="20"/>
                <w:highlight w:val="green"/>
              </w:rPr>
              <w:br/>
            </w:r>
            <w:r>
              <w:rPr>
                <w:sz w:val="20"/>
                <w:szCs w:val="20"/>
                <w:highlight w:val="green"/>
              </w:rPr>
              <w:tab/>
            </w:r>
            <w:r w:rsidRPr="00EB7A1D">
              <w:rPr>
                <w:sz w:val="20"/>
                <w:szCs w:val="20"/>
                <w:highlight w:val="green"/>
              </w:rPr>
              <w:t>antenatally and postnatally</w:t>
            </w:r>
          </w:p>
          <w:p w14:paraId="384BB233" w14:textId="77777777" w:rsidR="00D600F0" w:rsidRPr="00D600F0" w:rsidRDefault="00D600F0" w:rsidP="006B6342">
            <w:pPr>
              <w:keepLines/>
              <w:rPr>
                <w:rFonts w:ascii="Arial" w:hAnsi="Arial" w:cs="Arial"/>
              </w:rPr>
            </w:pPr>
            <w:r w:rsidRPr="00D600F0">
              <w:rPr>
                <w:rFonts w:ascii="Arial" w:hAnsi="Arial" w:cs="Arial"/>
                <w:noProof/>
              </w:rPr>
              <w:t>9</w:t>
            </w:r>
            <w:r w:rsidRPr="00D600F0">
              <w:rPr>
                <w:rFonts w:ascii="Arial" w:hAnsi="Arial" w:cs="Arial"/>
                <w:noProof/>
              </w:rPr>
              <w:tab/>
              <w:t>Not stated / inadequately described</w:t>
            </w:r>
          </w:p>
        </w:tc>
      </w:tr>
      <w:tr w:rsidR="00D600F0" w:rsidRPr="00D600F0" w14:paraId="6CCD4427" w14:textId="77777777" w:rsidTr="006B6342">
        <w:tc>
          <w:tcPr>
            <w:tcW w:w="8100" w:type="dxa"/>
            <w:gridSpan w:val="4"/>
            <w:shd w:val="clear" w:color="auto" w:fill="auto"/>
          </w:tcPr>
          <w:p w14:paraId="5D7BADF4" w14:textId="77777777" w:rsidR="00D600F0" w:rsidRPr="00D600F0" w:rsidRDefault="00D600F0" w:rsidP="006B6342">
            <w:pPr>
              <w:keepLines/>
              <w:rPr>
                <w:rFonts w:ascii="Arial" w:hAnsi="Arial" w:cs="Arial"/>
              </w:rPr>
            </w:pPr>
          </w:p>
        </w:tc>
      </w:tr>
      <w:tr w:rsidR="00D600F0" w:rsidRPr="00D600F0" w14:paraId="52FA56B2" w14:textId="77777777" w:rsidTr="006B6342">
        <w:tblPrEx>
          <w:tblLook w:val="04A0" w:firstRow="1" w:lastRow="0" w:firstColumn="1" w:lastColumn="0" w:noHBand="0" w:noVBand="1"/>
        </w:tblPrEx>
        <w:tc>
          <w:tcPr>
            <w:tcW w:w="2024" w:type="dxa"/>
            <w:shd w:val="clear" w:color="auto" w:fill="auto"/>
          </w:tcPr>
          <w:p w14:paraId="19BC7632" w14:textId="77777777" w:rsidR="00D600F0" w:rsidRPr="00D600F0" w:rsidRDefault="00D600F0" w:rsidP="006B6342">
            <w:pPr>
              <w:pStyle w:val="AttributeSubheading"/>
              <w:keepNext w:val="0"/>
              <w:rPr>
                <w:rFonts w:ascii="Arial" w:hAnsi="Arial" w:cs="Arial"/>
                <w:i w:val="0"/>
                <w:color w:val="F26B73"/>
                <w:szCs w:val="20"/>
              </w:rPr>
            </w:pPr>
            <w:r w:rsidRPr="00D600F0">
              <w:rPr>
                <w:rFonts w:ascii="Arial" w:hAnsi="Arial" w:cs="Arial"/>
                <w:i w:val="0"/>
                <w:color w:val="F26B73"/>
                <w:szCs w:val="20"/>
              </w:rPr>
              <w:t>Reporting guide</w:t>
            </w:r>
          </w:p>
        </w:tc>
        <w:tc>
          <w:tcPr>
            <w:tcW w:w="6076" w:type="dxa"/>
            <w:gridSpan w:val="3"/>
            <w:shd w:val="clear" w:color="auto" w:fill="auto"/>
          </w:tcPr>
          <w:p w14:paraId="6E0F1089" w14:textId="77777777" w:rsidR="00D600F0" w:rsidRPr="00D600F0" w:rsidRDefault="00D600F0" w:rsidP="006B6342">
            <w:pPr>
              <w:keepLines/>
              <w:rPr>
                <w:rFonts w:ascii="Arial" w:hAnsi="Arial" w:cs="Arial"/>
              </w:rPr>
            </w:pPr>
            <w:r w:rsidRPr="00D600F0">
              <w:rPr>
                <w:rFonts w:ascii="Arial" w:hAnsi="Arial" w:cs="Arial"/>
                <w:noProof/>
              </w:rPr>
              <w:t>Where reportable congenital abnormalities are identified, please select the most appropriate code in the Congenital anomalies – ICD-10-AM code field.</w:t>
            </w:r>
          </w:p>
        </w:tc>
      </w:tr>
      <w:tr w:rsidR="00D600F0" w:rsidRPr="00D600F0" w14:paraId="7C762BF9" w14:textId="77777777" w:rsidTr="006B6342">
        <w:tc>
          <w:tcPr>
            <w:tcW w:w="8100" w:type="dxa"/>
            <w:gridSpan w:val="4"/>
            <w:shd w:val="clear" w:color="auto" w:fill="auto"/>
          </w:tcPr>
          <w:p w14:paraId="68DCDF7A" w14:textId="77777777" w:rsidR="00D600F0" w:rsidRPr="00D600F0" w:rsidRDefault="00D600F0" w:rsidP="006B6342">
            <w:pPr>
              <w:keepLines/>
              <w:rPr>
                <w:rFonts w:ascii="Arial" w:hAnsi="Arial" w:cs="Arial"/>
              </w:rPr>
            </w:pPr>
          </w:p>
        </w:tc>
      </w:tr>
      <w:tr w:rsidR="00D600F0" w:rsidRPr="00D600F0" w14:paraId="4A725FB9" w14:textId="77777777" w:rsidTr="006B6342">
        <w:tc>
          <w:tcPr>
            <w:tcW w:w="2024" w:type="dxa"/>
            <w:shd w:val="clear" w:color="auto" w:fill="auto"/>
          </w:tcPr>
          <w:p w14:paraId="5C81FBCC" w14:textId="77777777" w:rsidR="00D600F0" w:rsidRPr="00D600F0" w:rsidRDefault="00D600F0" w:rsidP="006B6342">
            <w:pPr>
              <w:pStyle w:val="AttributeSubheading"/>
              <w:keepNext w:val="0"/>
              <w:rPr>
                <w:rFonts w:ascii="Arial" w:hAnsi="Arial" w:cs="Arial"/>
                <w:i w:val="0"/>
                <w:color w:val="F26B73"/>
                <w:szCs w:val="20"/>
              </w:rPr>
            </w:pPr>
            <w:r w:rsidRPr="00D600F0">
              <w:rPr>
                <w:rFonts w:ascii="Arial" w:hAnsi="Arial" w:cs="Arial"/>
                <w:i w:val="0"/>
                <w:color w:val="F26B73"/>
                <w:szCs w:val="20"/>
              </w:rPr>
              <w:t>Reported by</w:t>
            </w:r>
          </w:p>
        </w:tc>
        <w:tc>
          <w:tcPr>
            <w:tcW w:w="6076" w:type="dxa"/>
            <w:gridSpan w:val="3"/>
            <w:shd w:val="clear" w:color="auto" w:fill="auto"/>
          </w:tcPr>
          <w:p w14:paraId="01A5A332" w14:textId="77777777" w:rsidR="00D600F0" w:rsidRPr="00D600F0" w:rsidRDefault="00D600F0" w:rsidP="006B6342">
            <w:pPr>
              <w:keepLines/>
              <w:rPr>
                <w:rFonts w:ascii="Arial" w:hAnsi="Arial" w:cs="Arial"/>
              </w:rPr>
            </w:pPr>
            <w:r w:rsidRPr="00D600F0">
              <w:rPr>
                <w:rFonts w:ascii="Arial" w:hAnsi="Arial" w:cs="Arial"/>
                <w:noProof/>
              </w:rPr>
              <w:t>All Victorian hospitals where a birth has occurred and homebirth practitioners</w:t>
            </w:r>
          </w:p>
        </w:tc>
      </w:tr>
      <w:tr w:rsidR="00D600F0" w:rsidRPr="00D600F0" w14:paraId="448A9C1D" w14:textId="77777777" w:rsidTr="006B6342">
        <w:tc>
          <w:tcPr>
            <w:tcW w:w="8100" w:type="dxa"/>
            <w:gridSpan w:val="4"/>
            <w:shd w:val="clear" w:color="auto" w:fill="auto"/>
          </w:tcPr>
          <w:p w14:paraId="20CF1CA5" w14:textId="77777777" w:rsidR="00D600F0" w:rsidRPr="00D600F0" w:rsidRDefault="00D600F0" w:rsidP="006B6342">
            <w:pPr>
              <w:keepLines/>
              <w:rPr>
                <w:rFonts w:ascii="Arial" w:hAnsi="Arial" w:cs="Arial"/>
              </w:rPr>
            </w:pPr>
          </w:p>
        </w:tc>
      </w:tr>
      <w:tr w:rsidR="00D600F0" w:rsidRPr="00D600F0" w14:paraId="62AA19FD" w14:textId="77777777" w:rsidTr="006B6342">
        <w:tc>
          <w:tcPr>
            <w:tcW w:w="2024" w:type="dxa"/>
            <w:shd w:val="clear" w:color="auto" w:fill="auto"/>
          </w:tcPr>
          <w:p w14:paraId="1493EAE4" w14:textId="77777777" w:rsidR="00D600F0" w:rsidRPr="00D600F0" w:rsidRDefault="00D600F0" w:rsidP="006B6342">
            <w:pPr>
              <w:pStyle w:val="AttributeSubheading"/>
              <w:keepNext w:val="0"/>
              <w:rPr>
                <w:rFonts w:ascii="Arial" w:hAnsi="Arial" w:cs="Arial"/>
                <w:i w:val="0"/>
                <w:color w:val="F26B73"/>
                <w:szCs w:val="20"/>
              </w:rPr>
            </w:pPr>
            <w:r w:rsidRPr="00D600F0">
              <w:rPr>
                <w:rFonts w:ascii="Arial" w:hAnsi="Arial" w:cs="Arial"/>
                <w:i w:val="0"/>
                <w:color w:val="F26B73"/>
                <w:szCs w:val="20"/>
              </w:rPr>
              <w:t>Reported for</w:t>
            </w:r>
          </w:p>
        </w:tc>
        <w:tc>
          <w:tcPr>
            <w:tcW w:w="6076" w:type="dxa"/>
            <w:gridSpan w:val="3"/>
            <w:shd w:val="clear" w:color="auto" w:fill="auto"/>
          </w:tcPr>
          <w:p w14:paraId="09A6E4F4" w14:textId="77777777" w:rsidR="00D600F0" w:rsidRPr="00D600F0" w:rsidRDefault="00D600F0" w:rsidP="006B6342">
            <w:pPr>
              <w:keepLines/>
              <w:rPr>
                <w:rFonts w:ascii="Arial" w:hAnsi="Arial" w:cs="Arial"/>
              </w:rPr>
            </w:pPr>
            <w:r w:rsidRPr="00D600F0">
              <w:rPr>
                <w:rFonts w:ascii="Arial" w:hAnsi="Arial" w:cs="Arial"/>
                <w:noProof/>
              </w:rPr>
              <w:t>All birth episodes</w:t>
            </w:r>
          </w:p>
        </w:tc>
      </w:tr>
      <w:tr w:rsidR="00D600F0" w:rsidRPr="00D600F0" w14:paraId="3A71F9B2" w14:textId="77777777" w:rsidTr="006B6342">
        <w:tc>
          <w:tcPr>
            <w:tcW w:w="8100" w:type="dxa"/>
            <w:gridSpan w:val="4"/>
            <w:shd w:val="clear" w:color="auto" w:fill="auto"/>
          </w:tcPr>
          <w:p w14:paraId="32B3E557" w14:textId="77777777" w:rsidR="00D600F0" w:rsidRPr="00D600F0" w:rsidRDefault="00D600F0" w:rsidP="006B6342">
            <w:pPr>
              <w:keepLines/>
              <w:rPr>
                <w:rFonts w:ascii="Arial" w:hAnsi="Arial" w:cs="Arial"/>
              </w:rPr>
            </w:pPr>
          </w:p>
        </w:tc>
      </w:tr>
      <w:tr w:rsidR="00D600F0" w:rsidRPr="00D600F0" w14:paraId="32EAD971" w14:textId="77777777" w:rsidTr="006B6342">
        <w:tblPrEx>
          <w:tblLook w:val="04A0" w:firstRow="1" w:lastRow="0" w:firstColumn="1" w:lastColumn="0" w:noHBand="0" w:noVBand="1"/>
        </w:tblPrEx>
        <w:tc>
          <w:tcPr>
            <w:tcW w:w="2024" w:type="dxa"/>
            <w:shd w:val="clear" w:color="auto" w:fill="auto"/>
          </w:tcPr>
          <w:p w14:paraId="4184F941" w14:textId="77777777" w:rsidR="00D600F0" w:rsidRPr="00D600F0" w:rsidRDefault="00D600F0" w:rsidP="006B6342">
            <w:pPr>
              <w:pStyle w:val="AttributeSubheading"/>
              <w:keepNext w:val="0"/>
              <w:rPr>
                <w:rFonts w:ascii="Arial" w:hAnsi="Arial" w:cs="Arial"/>
                <w:i w:val="0"/>
                <w:color w:val="F26B73"/>
                <w:szCs w:val="20"/>
              </w:rPr>
            </w:pPr>
            <w:r w:rsidRPr="00D600F0">
              <w:rPr>
                <w:rFonts w:ascii="Arial" w:hAnsi="Arial" w:cs="Arial"/>
                <w:i w:val="0"/>
                <w:color w:val="F26B73"/>
                <w:szCs w:val="20"/>
              </w:rPr>
              <w:t>Related concepts (Section 2):</w:t>
            </w:r>
          </w:p>
        </w:tc>
        <w:tc>
          <w:tcPr>
            <w:tcW w:w="6076" w:type="dxa"/>
            <w:gridSpan w:val="3"/>
            <w:shd w:val="clear" w:color="auto" w:fill="auto"/>
          </w:tcPr>
          <w:p w14:paraId="255B196B" w14:textId="77777777" w:rsidR="00D600F0" w:rsidRPr="00D600F0" w:rsidRDefault="00D600F0" w:rsidP="006B6342">
            <w:pPr>
              <w:keepLines/>
              <w:rPr>
                <w:rFonts w:ascii="Arial" w:hAnsi="Arial" w:cs="Arial"/>
              </w:rPr>
            </w:pPr>
            <w:r w:rsidRPr="00D600F0">
              <w:rPr>
                <w:rFonts w:ascii="Arial" w:hAnsi="Arial" w:cs="Arial"/>
                <w:noProof/>
              </w:rPr>
              <w:t>None specified</w:t>
            </w:r>
          </w:p>
        </w:tc>
      </w:tr>
      <w:tr w:rsidR="00D600F0" w:rsidRPr="00D600F0" w14:paraId="20DD4CF2" w14:textId="77777777" w:rsidTr="006B6342">
        <w:tc>
          <w:tcPr>
            <w:tcW w:w="8100" w:type="dxa"/>
            <w:gridSpan w:val="4"/>
            <w:shd w:val="clear" w:color="auto" w:fill="auto"/>
          </w:tcPr>
          <w:p w14:paraId="76A48709" w14:textId="77777777" w:rsidR="00D600F0" w:rsidRPr="00D600F0" w:rsidRDefault="00D600F0" w:rsidP="006B6342">
            <w:pPr>
              <w:keepLines/>
              <w:rPr>
                <w:rFonts w:ascii="Arial" w:hAnsi="Arial" w:cs="Arial"/>
              </w:rPr>
            </w:pPr>
          </w:p>
        </w:tc>
      </w:tr>
      <w:tr w:rsidR="00D600F0" w:rsidRPr="00D600F0" w14:paraId="4F65C42F" w14:textId="77777777" w:rsidTr="006B6342">
        <w:tblPrEx>
          <w:tblLook w:val="04A0" w:firstRow="1" w:lastRow="0" w:firstColumn="1" w:lastColumn="0" w:noHBand="0" w:noVBand="1"/>
        </w:tblPrEx>
        <w:tc>
          <w:tcPr>
            <w:tcW w:w="2024" w:type="dxa"/>
            <w:shd w:val="clear" w:color="auto" w:fill="auto"/>
          </w:tcPr>
          <w:p w14:paraId="64DDB04F" w14:textId="77777777" w:rsidR="00D600F0" w:rsidRPr="00D600F0" w:rsidRDefault="00D600F0" w:rsidP="006B6342">
            <w:pPr>
              <w:pStyle w:val="AttributeSubheading"/>
              <w:keepNext w:val="0"/>
              <w:rPr>
                <w:rFonts w:ascii="Arial" w:hAnsi="Arial" w:cs="Arial"/>
                <w:i w:val="0"/>
                <w:color w:val="F26B73"/>
                <w:szCs w:val="20"/>
              </w:rPr>
            </w:pPr>
            <w:r w:rsidRPr="00D600F0">
              <w:rPr>
                <w:rFonts w:ascii="Arial" w:hAnsi="Arial" w:cs="Arial"/>
                <w:i w:val="0"/>
                <w:color w:val="F26B73"/>
                <w:szCs w:val="20"/>
              </w:rPr>
              <w:t>Related data items (this section):</w:t>
            </w:r>
          </w:p>
        </w:tc>
        <w:tc>
          <w:tcPr>
            <w:tcW w:w="6076" w:type="dxa"/>
            <w:gridSpan w:val="3"/>
            <w:shd w:val="clear" w:color="auto" w:fill="auto"/>
          </w:tcPr>
          <w:p w14:paraId="27C1C315" w14:textId="77777777" w:rsidR="00D600F0" w:rsidRPr="00D600F0" w:rsidRDefault="00D600F0" w:rsidP="006B6342">
            <w:pPr>
              <w:keepLines/>
              <w:rPr>
                <w:rFonts w:ascii="Arial" w:hAnsi="Arial" w:cs="Arial"/>
              </w:rPr>
            </w:pPr>
            <w:r w:rsidRPr="00D600F0">
              <w:rPr>
                <w:rFonts w:ascii="Arial" w:hAnsi="Arial" w:cs="Arial"/>
                <w:noProof/>
              </w:rPr>
              <w:t>Congenital anomalies – ICD-10-AM code</w:t>
            </w:r>
          </w:p>
        </w:tc>
      </w:tr>
      <w:tr w:rsidR="00D600F0" w:rsidRPr="00D600F0" w14:paraId="1C8B9BC6" w14:textId="77777777" w:rsidTr="006B6342">
        <w:tc>
          <w:tcPr>
            <w:tcW w:w="8100" w:type="dxa"/>
            <w:gridSpan w:val="4"/>
            <w:shd w:val="clear" w:color="auto" w:fill="auto"/>
          </w:tcPr>
          <w:p w14:paraId="0E242AD3" w14:textId="77777777" w:rsidR="00D600F0" w:rsidRPr="00D600F0" w:rsidRDefault="00D600F0" w:rsidP="006B6342">
            <w:pPr>
              <w:keepLines/>
              <w:rPr>
                <w:rFonts w:ascii="Arial" w:hAnsi="Arial" w:cs="Arial"/>
              </w:rPr>
            </w:pPr>
          </w:p>
        </w:tc>
      </w:tr>
      <w:tr w:rsidR="00D600F0" w:rsidRPr="00D600F0" w14:paraId="643BDCED" w14:textId="77777777" w:rsidTr="006B6342">
        <w:tblPrEx>
          <w:tblLook w:val="04A0" w:firstRow="1" w:lastRow="0" w:firstColumn="1" w:lastColumn="0" w:noHBand="0" w:noVBand="1"/>
        </w:tblPrEx>
        <w:tc>
          <w:tcPr>
            <w:tcW w:w="2024" w:type="dxa"/>
            <w:shd w:val="clear" w:color="auto" w:fill="auto"/>
          </w:tcPr>
          <w:p w14:paraId="32E3BA78" w14:textId="77777777" w:rsidR="00D600F0" w:rsidRPr="00D600F0" w:rsidRDefault="00D600F0" w:rsidP="006B6342">
            <w:pPr>
              <w:pStyle w:val="AttributeSubheading"/>
              <w:keepNext w:val="0"/>
              <w:rPr>
                <w:rFonts w:ascii="Arial" w:hAnsi="Arial" w:cs="Arial"/>
                <w:i w:val="0"/>
                <w:color w:val="F26B73"/>
                <w:szCs w:val="20"/>
              </w:rPr>
            </w:pPr>
            <w:r w:rsidRPr="00D600F0">
              <w:rPr>
                <w:rFonts w:ascii="Arial" w:hAnsi="Arial" w:cs="Arial"/>
                <w:i w:val="0"/>
                <w:color w:val="F26B73"/>
                <w:szCs w:val="20"/>
              </w:rPr>
              <w:t>Related business rules (Section 4):</w:t>
            </w:r>
          </w:p>
        </w:tc>
        <w:tc>
          <w:tcPr>
            <w:tcW w:w="6076" w:type="dxa"/>
            <w:gridSpan w:val="3"/>
            <w:shd w:val="clear" w:color="auto" w:fill="auto"/>
          </w:tcPr>
          <w:p w14:paraId="657568A1" w14:textId="77777777" w:rsidR="00D600F0" w:rsidRPr="00D600F0" w:rsidRDefault="00D600F0" w:rsidP="006B6342">
            <w:pPr>
              <w:pStyle w:val="ListParagraph"/>
              <w:keepLines/>
              <w:ind w:left="0"/>
              <w:rPr>
                <w:rFonts w:ascii="Arial" w:hAnsi="Arial" w:cs="Arial"/>
                <w:noProof/>
              </w:rPr>
            </w:pPr>
            <w:r w:rsidRPr="00D600F0">
              <w:rPr>
                <w:rFonts w:ascii="Arial" w:hAnsi="Arial" w:cs="Arial"/>
                <w:noProof/>
              </w:rPr>
              <w:t>Congenital anomalies – indicator and Congenital anomalies – ICD-10-AM code conditionally mandatory data item, Mandatory to report data items, Sex – baby and Congenital anomalies – indicator conditionally mandatory data item</w:t>
            </w:r>
          </w:p>
        </w:tc>
      </w:tr>
    </w:tbl>
    <w:p w14:paraId="67975446" w14:textId="77777777" w:rsidR="00D600F0" w:rsidRPr="00D600F0" w:rsidRDefault="00D600F0" w:rsidP="00D600F0">
      <w:pPr>
        <w:keepLines/>
        <w:rPr>
          <w:rStyle w:val="Strong"/>
          <w:rFonts w:ascii="Arial" w:eastAsia="MS Gothic" w:hAnsi="Arial" w:cs="Arial"/>
          <w:lang w:eastAsia="en-AU"/>
        </w:rPr>
      </w:pPr>
    </w:p>
    <w:p w14:paraId="3388FC03" w14:textId="77777777" w:rsidR="00D600F0" w:rsidRPr="00D600F0" w:rsidRDefault="00D600F0" w:rsidP="00D600F0">
      <w:pPr>
        <w:keepLines/>
        <w:rPr>
          <w:rStyle w:val="Strong"/>
          <w:rFonts w:ascii="Arial" w:eastAsia="MS Gothic" w:hAnsi="Arial" w:cs="Arial"/>
          <w:b w:val="0"/>
          <w:bCs w:val="0"/>
          <w:lang w:eastAsia="en-AU"/>
        </w:rPr>
      </w:pPr>
      <w:r w:rsidRPr="00D600F0">
        <w:rPr>
          <w:rStyle w:val="Strong"/>
          <w:rFonts w:ascii="Arial" w:eastAsia="MS Gothic" w:hAnsi="Arial" w:cs="Arial"/>
        </w:rPr>
        <w:t>Administration</w:t>
      </w:r>
    </w:p>
    <w:p w14:paraId="2938DF39" w14:textId="77777777" w:rsidR="00D600F0" w:rsidRPr="00D600F0" w:rsidRDefault="00D600F0" w:rsidP="00D600F0">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D600F0" w:rsidRPr="00D600F0" w14:paraId="16F7B949" w14:textId="77777777" w:rsidTr="006B6342">
        <w:tc>
          <w:tcPr>
            <w:tcW w:w="2025" w:type="dxa"/>
            <w:shd w:val="clear" w:color="auto" w:fill="auto"/>
          </w:tcPr>
          <w:p w14:paraId="05D86946" w14:textId="77777777" w:rsidR="00D600F0" w:rsidRPr="00D600F0" w:rsidRDefault="00D600F0" w:rsidP="006B6342">
            <w:pPr>
              <w:pStyle w:val="AttributeSubheading"/>
              <w:keepNext w:val="0"/>
              <w:rPr>
                <w:rFonts w:ascii="Arial" w:hAnsi="Arial" w:cs="Arial"/>
                <w:i w:val="0"/>
                <w:color w:val="F26B73"/>
                <w:szCs w:val="20"/>
              </w:rPr>
            </w:pPr>
            <w:r w:rsidRPr="00D600F0">
              <w:rPr>
                <w:rFonts w:ascii="Arial" w:hAnsi="Arial" w:cs="Arial"/>
                <w:i w:val="0"/>
                <w:color w:val="F26B73"/>
                <w:szCs w:val="20"/>
              </w:rPr>
              <w:t>Principal data users</w:t>
            </w:r>
          </w:p>
        </w:tc>
        <w:tc>
          <w:tcPr>
            <w:tcW w:w="6075" w:type="dxa"/>
            <w:gridSpan w:val="3"/>
            <w:shd w:val="clear" w:color="auto" w:fill="auto"/>
          </w:tcPr>
          <w:p w14:paraId="5A4B548E" w14:textId="77777777" w:rsidR="00D600F0" w:rsidRPr="00D600F0" w:rsidRDefault="00D600F0" w:rsidP="006B6342">
            <w:pPr>
              <w:keepLines/>
              <w:rPr>
                <w:rFonts w:ascii="Arial" w:hAnsi="Arial" w:cs="Arial"/>
              </w:rPr>
            </w:pPr>
            <w:r w:rsidRPr="00D600F0">
              <w:rPr>
                <w:rFonts w:ascii="Arial" w:hAnsi="Arial" w:cs="Arial"/>
                <w:noProof/>
              </w:rPr>
              <w:t>Consultative Council on Obstetric and Paediatric Mortality and Morbidity</w:t>
            </w:r>
          </w:p>
        </w:tc>
      </w:tr>
      <w:tr w:rsidR="00D600F0" w:rsidRPr="00D600F0" w14:paraId="679D857B" w14:textId="77777777" w:rsidTr="006B6342">
        <w:tc>
          <w:tcPr>
            <w:tcW w:w="8100" w:type="dxa"/>
            <w:gridSpan w:val="4"/>
            <w:shd w:val="clear" w:color="auto" w:fill="auto"/>
          </w:tcPr>
          <w:p w14:paraId="388BD600" w14:textId="77777777" w:rsidR="00D600F0" w:rsidRPr="00D600F0" w:rsidRDefault="00D600F0" w:rsidP="006B6342">
            <w:pPr>
              <w:keepLines/>
              <w:rPr>
                <w:rFonts w:ascii="Arial" w:hAnsi="Arial" w:cs="Arial"/>
              </w:rPr>
            </w:pPr>
          </w:p>
        </w:tc>
      </w:tr>
      <w:tr w:rsidR="00D600F0" w:rsidRPr="00D600F0" w14:paraId="0384CD17" w14:textId="77777777" w:rsidTr="006B6342">
        <w:tc>
          <w:tcPr>
            <w:tcW w:w="2025" w:type="dxa"/>
            <w:shd w:val="clear" w:color="auto" w:fill="auto"/>
          </w:tcPr>
          <w:p w14:paraId="2116A477" w14:textId="77777777" w:rsidR="00D600F0" w:rsidRPr="00D600F0" w:rsidRDefault="00D600F0" w:rsidP="006B6342">
            <w:pPr>
              <w:pStyle w:val="AttributeSubheading"/>
              <w:keepNext w:val="0"/>
              <w:rPr>
                <w:rFonts w:ascii="Arial" w:hAnsi="Arial" w:cs="Arial"/>
                <w:i w:val="0"/>
                <w:color w:val="F26B73"/>
                <w:szCs w:val="20"/>
              </w:rPr>
            </w:pPr>
            <w:r w:rsidRPr="00D600F0">
              <w:rPr>
                <w:rFonts w:ascii="Arial" w:hAnsi="Arial" w:cs="Arial"/>
                <w:i w:val="0"/>
                <w:color w:val="F26B73"/>
                <w:szCs w:val="20"/>
              </w:rPr>
              <w:t>Definition source</w:t>
            </w:r>
          </w:p>
        </w:tc>
        <w:tc>
          <w:tcPr>
            <w:tcW w:w="2025" w:type="dxa"/>
            <w:shd w:val="clear" w:color="auto" w:fill="auto"/>
          </w:tcPr>
          <w:p w14:paraId="7CB02877" w14:textId="77777777" w:rsidR="00D600F0" w:rsidRPr="00D600F0" w:rsidRDefault="00D600F0" w:rsidP="006B6342">
            <w:pPr>
              <w:keepLines/>
              <w:rPr>
                <w:rFonts w:ascii="Arial" w:hAnsi="Arial" w:cs="Arial"/>
              </w:rPr>
            </w:pPr>
            <w:r w:rsidRPr="00D600F0">
              <w:rPr>
                <w:rFonts w:ascii="Arial" w:hAnsi="Arial" w:cs="Arial"/>
                <w:noProof/>
              </w:rPr>
              <w:t>DHHS</w:t>
            </w:r>
          </w:p>
        </w:tc>
        <w:tc>
          <w:tcPr>
            <w:tcW w:w="2025" w:type="dxa"/>
            <w:shd w:val="clear" w:color="auto" w:fill="auto"/>
          </w:tcPr>
          <w:p w14:paraId="0D0D6920" w14:textId="77777777" w:rsidR="00D600F0" w:rsidRPr="00D600F0" w:rsidRDefault="00D600F0" w:rsidP="006B6342">
            <w:pPr>
              <w:pStyle w:val="AttributeSubheading"/>
              <w:keepNext w:val="0"/>
              <w:rPr>
                <w:rFonts w:ascii="Arial" w:hAnsi="Arial" w:cs="Arial"/>
                <w:i w:val="0"/>
                <w:color w:val="F26B73"/>
                <w:szCs w:val="20"/>
              </w:rPr>
            </w:pPr>
            <w:r w:rsidRPr="00D600F0">
              <w:rPr>
                <w:rFonts w:ascii="Arial" w:hAnsi="Arial" w:cs="Arial"/>
                <w:i w:val="0"/>
                <w:color w:val="F26B73"/>
                <w:szCs w:val="20"/>
              </w:rPr>
              <w:t>Version</w:t>
            </w:r>
          </w:p>
        </w:tc>
        <w:tc>
          <w:tcPr>
            <w:tcW w:w="2025" w:type="dxa"/>
            <w:shd w:val="clear" w:color="auto" w:fill="auto"/>
          </w:tcPr>
          <w:p w14:paraId="5686A8E5" w14:textId="77777777" w:rsidR="00D600F0" w:rsidRPr="00D600F0" w:rsidRDefault="00D600F0" w:rsidP="006B6342">
            <w:pPr>
              <w:keepLines/>
              <w:rPr>
                <w:rFonts w:ascii="Arial" w:hAnsi="Arial" w:cs="Arial"/>
                <w:noProof/>
              </w:rPr>
            </w:pPr>
            <w:r w:rsidRPr="00D600F0">
              <w:rPr>
                <w:rFonts w:ascii="Arial" w:hAnsi="Arial" w:cs="Arial"/>
                <w:noProof/>
              </w:rPr>
              <w:t>1. January 1999</w:t>
            </w:r>
          </w:p>
          <w:p w14:paraId="070A42D8" w14:textId="77777777" w:rsidR="00D600F0" w:rsidRDefault="00D600F0" w:rsidP="006B6342">
            <w:pPr>
              <w:keepLines/>
              <w:rPr>
                <w:rFonts w:ascii="Arial" w:hAnsi="Arial" w:cs="Arial"/>
                <w:noProof/>
              </w:rPr>
            </w:pPr>
            <w:r w:rsidRPr="00D600F0">
              <w:rPr>
                <w:rFonts w:ascii="Arial" w:hAnsi="Arial" w:cs="Arial"/>
                <w:noProof/>
              </w:rPr>
              <w:t>2. January 2009</w:t>
            </w:r>
          </w:p>
          <w:p w14:paraId="2FB3104B" w14:textId="77777777" w:rsidR="00D600F0" w:rsidRPr="00D600F0" w:rsidRDefault="00D600F0" w:rsidP="006B6342">
            <w:pPr>
              <w:keepLines/>
              <w:rPr>
                <w:rFonts w:ascii="Arial" w:hAnsi="Arial" w:cs="Arial"/>
              </w:rPr>
            </w:pPr>
            <w:r w:rsidRPr="00D600F0">
              <w:rPr>
                <w:rFonts w:ascii="Arial" w:hAnsi="Arial" w:cs="Arial"/>
                <w:highlight w:val="green"/>
              </w:rPr>
              <w:t>3. January 2020</w:t>
            </w:r>
          </w:p>
        </w:tc>
      </w:tr>
      <w:tr w:rsidR="00D600F0" w:rsidRPr="00D600F0" w14:paraId="15C1B317" w14:textId="77777777" w:rsidTr="006B6342">
        <w:tc>
          <w:tcPr>
            <w:tcW w:w="8100" w:type="dxa"/>
            <w:gridSpan w:val="4"/>
            <w:shd w:val="clear" w:color="auto" w:fill="auto"/>
          </w:tcPr>
          <w:p w14:paraId="18BC958B" w14:textId="77777777" w:rsidR="00D600F0" w:rsidRPr="00D600F0" w:rsidRDefault="00D600F0" w:rsidP="006B6342">
            <w:pPr>
              <w:keepLines/>
              <w:rPr>
                <w:rFonts w:ascii="Arial" w:hAnsi="Arial" w:cs="Arial"/>
              </w:rPr>
            </w:pPr>
          </w:p>
        </w:tc>
      </w:tr>
      <w:tr w:rsidR="00D600F0" w:rsidRPr="00D600F0" w14:paraId="79EA67C3" w14:textId="77777777" w:rsidTr="006B6342">
        <w:tc>
          <w:tcPr>
            <w:tcW w:w="2025" w:type="dxa"/>
            <w:shd w:val="clear" w:color="auto" w:fill="auto"/>
          </w:tcPr>
          <w:p w14:paraId="430038AC" w14:textId="77777777" w:rsidR="00D600F0" w:rsidRPr="00D600F0" w:rsidRDefault="00D600F0" w:rsidP="006B6342">
            <w:pPr>
              <w:pStyle w:val="AttributeSubheading"/>
              <w:keepNext w:val="0"/>
              <w:rPr>
                <w:rFonts w:ascii="Arial" w:hAnsi="Arial" w:cs="Arial"/>
                <w:i w:val="0"/>
                <w:color w:val="F26B73"/>
                <w:szCs w:val="20"/>
              </w:rPr>
            </w:pPr>
            <w:proofErr w:type="spellStart"/>
            <w:r w:rsidRPr="00D600F0">
              <w:rPr>
                <w:rFonts w:ascii="Arial" w:hAnsi="Arial" w:cs="Arial"/>
                <w:i w:val="0"/>
                <w:color w:val="F26B73"/>
                <w:szCs w:val="20"/>
              </w:rPr>
              <w:t>Codeset</w:t>
            </w:r>
            <w:proofErr w:type="spellEnd"/>
            <w:r w:rsidRPr="00D600F0">
              <w:rPr>
                <w:rFonts w:ascii="Arial" w:hAnsi="Arial" w:cs="Arial"/>
                <w:i w:val="0"/>
                <w:color w:val="F26B73"/>
                <w:szCs w:val="20"/>
              </w:rPr>
              <w:t xml:space="preserve"> source</w:t>
            </w:r>
          </w:p>
        </w:tc>
        <w:tc>
          <w:tcPr>
            <w:tcW w:w="2025" w:type="dxa"/>
            <w:shd w:val="clear" w:color="auto" w:fill="auto"/>
          </w:tcPr>
          <w:p w14:paraId="7A8AE49D" w14:textId="77777777" w:rsidR="00D600F0" w:rsidRPr="00D600F0" w:rsidRDefault="00D600F0" w:rsidP="006B6342">
            <w:pPr>
              <w:keepLines/>
              <w:rPr>
                <w:rFonts w:ascii="Arial" w:hAnsi="Arial" w:cs="Arial"/>
              </w:rPr>
            </w:pPr>
            <w:r w:rsidRPr="00D600F0">
              <w:rPr>
                <w:rFonts w:ascii="Arial" w:hAnsi="Arial" w:cs="Arial"/>
                <w:noProof/>
              </w:rPr>
              <w:t>DHHS</w:t>
            </w:r>
          </w:p>
        </w:tc>
        <w:tc>
          <w:tcPr>
            <w:tcW w:w="2025" w:type="dxa"/>
            <w:shd w:val="clear" w:color="auto" w:fill="auto"/>
          </w:tcPr>
          <w:p w14:paraId="3D715BD6" w14:textId="77777777" w:rsidR="00D600F0" w:rsidRPr="00D600F0" w:rsidRDefault="00D600F0" w:rsidP="006B6342">
            <w:pPr>
              <w:pStyle w:val="AttributeSubheading"/>
              <w:keepNext w:val="0"/>
              <w:rPr>
                <w:rFonts w:ascii="Arial" w:hAnsi="Arial" w:cs="Arial"/>
                <w:i w:val="0"/>
                <w:color w:val="F26B73"/>
                <w:szCs w:val="20"/>
              </w:rPr>
            </w:pPr>
            <w:r w:rsidRPr="00D600F0">
              <w:rPr>
                <w:rFonts w:ascii="Arial" w:hAnsi="Arial" w:cs="Arial"/>
                <w:i w:val="0"/>
                <w:color w:val="F26B73"/>
                <w:szCs w:val="20"/>
              </w:rPr>
              <w:t>Collection start date</w:t>
            </w:r>
          </w:p>
        </w:tc>
        <w:tc>
          <w:tcPr>
            <w:tcW w:w="2025" w:type="dxa"/>
            <w:shd w:val="clear" w:color="auto" w:fill="auto"/>
          </w:tcPr>
          <w:p w14:paraId="40DD03DF" w14:textId="77777777" w:rsidR="00D600F0" w:rsidRPr="00D600F0" w:rsidRDefault="00D600F0" w:rsidP="006B6342">
            <w:pPr>
              <w:keepLines/>
              <w:rPr>
                <w:rFonts w:ascii="Arial" w:hAnsi="Arial" w:cs="Arial"/>
              </w:rPr>
            </w:pPr>
            <w:r w:rsidRPr="00D600F0">
              <w:rPr>
                <w:rFonts w:ascii="Arial" w:hAnsi="Arial" w:cs="Arial"/>
                <w:noProof/>
              </w:rPr>
              <w:t>1999</w:t>
            </w:r>
          </w:p>
        </w:tc>
      </w:tr>
    </w:tbl>
    <w:p w14:paraId="309B974E" w14:textId="77777777" w:rsidR="00D600F0" w:rsidRPr="00D600F0" w:rsidRDefault="00D600F0" w:rsidP="00D600F0">
      <w:pPr>
        <w:keepLines/>
        <w:rPr>
          <w:rFonts w:ascii="Arial" w:hAnsi="Arial" w:cs="Arial"/>
        </w:rPr>
      </w:pPr>
    </w:p>
    <w:p w14:paraId="5C0861BA" w14:textId="77777777" w:rsidR="00D600F0" w:rsidRPr="00D600F0" w:rsidRDefault="00D600F0" w:rsidP="00D600F0">
      <w:pPr>
        <w:rPr>
          <w:rFonts w:ascii="Arial" w:hAnsi="Arial" w:cs="Arial"/>
        </w:rPr>
      </w:pPr>
    </w:p>
    <w:p w14:paraId="489A06F8" w14:textId="77777777" w:rsidR="006E53A0" w:rsidRDefault="006E53A0" w:rsidP="006E53A0">
      <w:pPr>
        <w:pStyle w:val="Heading1"/>
      </w:pPr>
      <w:bookmarkStart w:id="46" w:name="_Toc8061620"/>
      <w:r>
        <w:t>Proposal 11 – Maternal weight at the 36-week antenatal visit</w:t>
      </w:r>
      <w:r w:rsidR="00446909">
        <w:t xml:space="preserve"> – Withdrawn</w:t>
      </w:r>
      <w:bookmarkEnd w:id="46"/>
    </w:p>
    <w:p w14:paraId="580A2F3C" w14:textId="77777777" w:rsidR="00D84368" w:rsidRDefault="00D84368" w:rsidP="00D84368">
      <w:pPr>
        <w:pStyle w:val="Heading1"/>
      </w:pPr>
      <w:bookmarkStart w:id="47" w:name="_Toc8061621"/>
      <w:r>
        <w:t>Proposal 12 – Highest level of maternal education</w:t>
      </w:r>
      <w:r w:rsidR="00446909">
        <w:t xml:space="preserve"> – Withdrawn</w:t>
      </w:r>
      <w:bookmarkEnd w:id="47"/>
    </w:p>
    <w:p w14:paraId="19C2F428" w14:textId="77777777" w:rsidR="009D17E6" w:rsidRDefault="009D17E6">
      <w:pPr>
        <w:rPr>
          <w:rFonts w:ascii="Arial" w:hAnsi="Arial"/>
          <w:b/>
          <w:color w:val="D50032"/>
          <w:sz w:val="28"/>
          <w:szCs w:val="28"/>
        </w:rPr>
      </w:pPr>
      <w:r>
        <w:rPr>
          <w:sz w:val="28"/>
          <w:szCs w:val="28"/>
        </w:rPr>
        <w:br w:type="page"/>
      </w:r>
    </w:p>
    <w:p w14:paraId="671D5076" w14:textId="77777777" w:rsidR="00311FC3" w:rsidRDefault="00311FC3" w:rsidP="00311FC3">
      <w:pPr>
        <w:pStyle w:val="Heading1"/>
      </w:pPr>
      <w:bookmarkStart w:id="48" w:name="_Toc8061622"/>
      <w:r w:rsidRPr="008C70A3">
        <w:lastRenderedPageBreak/>
        <w:t>Proposal 13 – Primary indication for induction of labour</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311FC3" w14:paraId="4C884AA2" w14:textId="77777777" w:rsidTr="006B6342">
        <w:tc>
          <w:tcPr>
            <w:tcW w:w="2410" w:type="dxa"/>
          </w:tcPr>
          <w:p w14:paraId="6AA4A5F7" w14:textId="77777777" w:rsidR="00311FC3" w:rsidRDefault="00311FC3" w:rsidP="006B6342">
            <w:pPr>
              <w:pStyle w:val="DHHSbody"/>
            </w:pPr>
            <w:r>
              <w:t>It is proposed to</w:t>
            </w:r>
          </w:p>
        </w:tc>
        <w:tc>
          <w:tcPr>
            <w:tcW w:w="6662" w:type="dxa"/>
          </w:tcPr>
          <w:p w14:paraId="497FF289" w14:textId="77777777" w:rsidR="00311FC3" w:rsidRDefault="006B6342" w:rsidP="00D744B3">
            <w:pPr>
              <w:pStyle w:val="Default"/>
              <w:spacing w:before="120" w:after="120" w:line="270" w:lineRule="atLeast"/>
            </w:pPr>
            <w:r w:rsidRPr="006B6342">
              <w:rPr>
                <w:sz w:val="20"/>
                <w:szCs w:val="20"/>
              </w:rPr>
              <w:t xml:space="preserve">Amend the existing VPDC data elements ‘Indication for induction – free text’ and ‘Indication for induction – ICD-10-AM code’ to </w:t>
            </w:r>
            <w:r w:rsidR="008C70A3">
              <w:rPr>
                <w:sz w:val="20"/>
                <w:szCs w:val="20"/>
              </w:rPr>
              <w:t xml:space="preserve">distinguish between </w:t>
            </w:r>
            <w:r w:rsidRPr="006B6342">
              <w:rPr>
                <w:sz w:val="20"/>
                <w:szCs w:val="20"/>
              </w:rPr>
              <w:t xml:space="preserve">the </w:t>
            </w:r>
            <w:r w:rsidRPr="006B6342">
              <w:rPr>
                <w:i/>
                <w:sz w:val="20"/>
                <w:szCs w:val="20"/>
              </w:rPr>
              <w:t>main</w:t>
            </w:r>
            <w:r w:rsidRPr="006B6342">
              <w:rPr>
                <w:sz w:val="20"/>
                <w:szCs w:val="20"/>
              </w:rPr>
              <w:t xml:space="preserve"> indication for induction of labour, </w:t>
            </w:r>
            <w:r w:rsidR="008C70A3">
              <w:rPr>
                <w:sz w:val="20"/>
                <w:szCs w:val="20"/>
              </w:rPr>
              <w:t>and any other</w:t>
            </w:r>
            <w:r w:rsidRPr="006B6342">
              <w:rPr>
                <w:sz w:val="20"/>
                <w:szCs w:val="20"/>
              </w:rPr>
              <w:t xml:space="preserve"> indication</w:t>
            </w:r>
            <w:r w:rsidR="008C70A3">
              <w:rPr>
                <w:sz w:val="20"/>
                <w:szCs w:val="20"/>
              </w:rPr>
              <w:t>/</w:t>
            </w:r>
            <w:r w:rsidRPr="006B6342">
              <w:rPr>
                <w:sz w:val="20"/>
                <w:szCs w:val="20"/>
              </w:rPr>
              <w:t>s</w:t>
            </w:r>
          </w:p>
        </w:tc>
      </w:tr>
      <w:tr w:rsidR="00311FC3" w14:paraId="469C8303" w14:textId="77777777" w:rsidTr="006B6342">
        <w:tc>
          <w:tcPr>
            <w:tcW w:w="2410" w:type="dxa"/>
          </w:tcPr>
          <w:p w14:paraId="23A41307" w14:textId="77777777" w:rsidR="00311FC3" w:rsidRDefault="00311FC3" w:rsidP="006B6342">
            <w:pPr>
              <w:pStyle w:val="DHHSbody"/>
            </w:pPr>
            <w:r>
              <w:t>Proposed by</w:t>
            </w:r>
          </w:p>
        </w:tc>
        <w:tc>
          <w:tcPr>
            <w:tcW w:w="6662" w:type="dxa"/>
          </w:tcPr>
          <w:p w14:paraId="687AB5C7" w14:textId="77777777" w:rsidR="00311FC3" w:rsidRDefault="006B6342" w:rsidP="006B6342">
            <w:pPr>
              <w:pStyle w:val="DHHSbody"/>
            </w:pPr>
            <w:r>
              <w:t>CCU, SCV</w:t>
            </w:r>
          </w:p>
        </w:tc>
      </w:tr>
      <w:tr w:rsidR="00311FC3" w14:paraId="3A8F688C" w14:textId="77777777" w:rsidTr="006B6342">
        <w:tc>
          <w:tcPr>
            <w:tcW w:w="2410" w:type="dxa"/>
          </w:tcPr>
          <w:p w14:paraId="7D5ADD42" w14:textId="77777777" w:rsidR="00311FC3" w:rsidRDefault="00311FC3" w:rsidP="006B6342">
            <w:pPr>
              <w:pStyle w:val="DHHSbody"/>
            </w:pPr>
            <w:r>
              <w:t>Implementation date</w:t>
            </w:r>
          </w:p>
        </w:tc>
        <w:tc>
          <w:tcPr>
            <w:tcW w:w="6662" w:type="dxa"/>
          </w:tcPr>
          <w:p w14:paraId="21E71EA5" w14:textId="77777777" w:rsidR="00311FC3" w:rsidRDefault="00311FC3" w:rsidP="006B6342">
            <w:pPr>
              <w:pStyle w:val="DHHSbody"/>
            </w:pPr>
            <w:r>
              <w:t>1 January 2020</w:t>
            </w:r>
          </w:p>
        </w:tc>
      </w:tr>
      <w:tr w:rsidR="00311FC3" w:rsidRPr="004D1AB2" w14:paraId="11F4B443" w14:textId="77777777" w:rsidTr="006B6342">
        <w:tc>
          <w:tcPr>
            <w:tcW w:w="2410" w:type="dxa"/>
          </w:tcPr>
          <w:p w14:paraId="2AAA9D13" w14:textId="77777777" w:rsidR="00311FC3" w:rsidRDefault="00311FC3" w:rsidP="006B6342">
            <w:pPr>
              <w:pStyle w:val="DHHSbody"/>
            </w:pPr>
            <w:r>
              <w:t>Reason for proposed change</w:t>
            </w:r>
          </w:p>
        </w:tc>
        <w:tc>
          <w:tcPr>
            <w:tcW w:w="6662" w:type="dxa"/>
          </w:tcPr>
          <w:p w14:paraId="6E58B00D" w14:textId="77777777" w:rsidR="006B6342" w:rsidRPr="006B6342" w:rsidRDefault="006B6342" w:rsidP="006B6342">
            <w:pPr>
              <w:pStyle w:val="Default"/>
              <w:spacing w:before="120" w:after="120" w:line="270" w:lineRule="atLeast"/>
              <w:rPr>
                <w:sz w:val="20"/>
                <w:szCs w:val="20"/>
              </w:rPr>
            </w:pPr>
            <w:r w:rsidRPr="006B6342">
              <w:rPr>
                <w:sz w:val="20"/>
                <w:szCs w:val="20"/>
              </w:rPr>
              <w:t>Currently more than one indication for induction of labour</w:t>
            </w:r>
            <w:r w:rsidR="008C70A3">
              <w:rPr>
                <w:sz w:val="20"/>
                <w:szCs w:val="20"/>
              </w:rPr>
              <w:t xml:space="preserve"> can be reported, using either </w:t>
            </w:r>
            <w:r w:rsidR="00047046">
              <w:rPr>
                <w:sz w:val="20"/>
                <w:szCs w:val="20"/>
              </w:rPr>
              <w:t xml:space="preserve">the </w:t>
            </w:r>
            <w:r w:rsidR="008C70A3">
              <w:rPr>
                <w:sz w:val="20"/>
                <w:szCs w:val="20"/>
              </w:rPr>
              <w:t xml:space="preserve">ICD-10-AM code/s </w:t>
            </w:r>
            <w:r w:rsidR="00047046">
              <w:rPr>
                <w:sz w:val="20"/>
                <w:szCs w:val="20"/>
              </w:rPr>
              <w:t xml:space="preserve">field </w:t>
            </w:r>
            <w:r w:rsidR="008C70A3">
              <w:rPr>
                <w:sz w:val="20"/>
                <w:szCs w:val="20"/>
              </w:rPr>
              <w:t xml:space="preserve">and/or the free text field, but neither is designated to report the ‘main’ </w:t>
            </w:r>
            <w:r w:rsidR="00047046">
              <w:rPr>
                <w:sz w:val="20"/>
                <w:szCs w:val="20"/>
              </w:rPr>
              <w:t xml:space="preserve">indication </w:t>
            </w:r>
            <w:r w:rsidR="008C70A3">
              <w:rPr>
                <w:sz w:val="20"/>
                <w:szCs w:val="20"/>
              </w:rPr>
              <w:t>for induction, as required by t</w:t>
            </w:r>
            <w:r w:rsidRPr="006B6342">
              <w:rPr>
                <w:sz w:val="20"/>
                <w:szCs w:val="20"/>
              </w:rPr>
              <w:t>he Australian Institute for Health and Welfare (AIHW)</w:t>
            </w:r>
            <w:r w:rsidR="00047046">
              <w:rPr>
                <w:sz w:val="20"/>
                <w:szCs w:val="20"/>
              </w:rPr>
              <w:t xml:space="preserve">, so </w:t>
            </w:r>
            <w:r w:rsidRPr="006B6342">
              <w:rPr>
                <w:sz w:val="20"/>
                <w:szCs w:val="20"/>
              </w:rPr>
              <w:t xml:space="preserve">this needs to be approximated </w:t>
            </w:r>
            <w:r w:rsidR="00047046">
              <w:rPr>
                <w:sz w:val="20"/>
                <w:szCs w:val="20"/>
              </w:rPr>
              <w:t>using the</w:t>
            </w:r>
            <w:r w:rsidRPr="006B6342">
              <w:rPr>
                <w:sz w:val="20"/>
                <w:szCs w:val="20"/>
              </w:rPr>
              <w:t xml:space="preserve"> </w:t>
            </w:r>
            <w:r w:rsidRPr="006B6342">
              <w:rPr>
                <w:i/>
                <w:sz w:val="20"/>
                <w:szCs w:val="20"/>
              </w:rPr>
              <w:t>first named</w:t>
            </w:r>
            <w:r w:rsidRPr="006B6342">
              <w:rPr>
                <w:sz w:val="20"/>
                <w:szCs w:val="20"/>
              </w:rPr>
              <w:t xml:space="preserve"> indication. This </w:t>
            </w:r>
            <w:r w:rsidR="00047046">
              <w:rPr>
                <w:sz w:val="20"/>
                <w:szCs w:val="20"/>
              </w:rPr>
              <w:t xml:space="preserve">is suboptimal, as it </w:t>
            </w:r>
            <w:r w:rsidRPr="006B6342">
              <w:rPr>
                <w:sz w:val="20"/>
                <w:szCs w:val="20"/>
              </w:rPr>
              <w:t xml:space="preserve">may </w:t>
            </w:r>
            <w:r w:rsidR="00047046">
              <w:rPr>
                <w:sz w:val="20"/>
                <w:szCs w:val="20"/>
              </w:rPr>
              <w:t xml:space="preserve">not </w:t>
            </w:r>
            <w:r w:rsidRPr="006B6342">
              <w:rPr>
                <w:sz w:val="20"/>
                <w:szCs w:val="20"/>
              </w:rPr>
              <w:t>represent the most important indication, but rather be the one that appeared highest in a drop-down menu as the midwife enters the data into a birth outcomes software package.</w:t>
            </w:r>
          </w:p>
          <w:p w14:paraId="5B66CDDE" w14:textId="77777777" w:rsidR="00311FC3" w:rsidRPr="004D1AB2" w:rsidRDefault="006B6342" w:rsidP="008C70A3">
            <w:pPr>
              <w:pStyle w:val="Default"/>
              <w:spacing w:before="120" w:after="120" w:line="270" w:lineRule="atLeast"/>
            </w:pPr>
            <w:r w:rsidRPr="006B6342">
              <w:rPr>
                <w:sz w:val="20"/>
                <w:szCs w:val="20"/>
              </w:rPr>
              <w:t xml:space="preserve">To fulfil Victoria’s obligation to report the </w:t>
            </w:r>
            <w:r w:rsidRPr="006B6342">
              <w:rPr>
                <w:i/>
                <w:sz w:val="20"/>
                <w:szCs w:val="20"/>
              </w:rPr>
              <w:t>primary</w:t>
            </w:r>
            <w:r w:rsidRPr="006B6342">
              <w:rPr>
                <w:sz w:val="20"/>
                <w:szCs w:val="20"/>
              </w:rPr>
              <w:t xml:space="preserve"> indication for induction of labour to AIHW and enable Victoria’s results to be included in national reports.</w:t>
            </w:r>
          </w:p>
        </w:tc>
      </w:tr>
      <w:tr w:rsidR="00311FC3" w:rsidRPr="006E7972" w14:paraId="70CD26FA" w14:textId="77777777" w:rsidTr="006B6342">
        <w:tc>
          <w:tcPr>
            <w:tcW w:w="2410" w:type="dxa"/>
          </w:tcPr>
          <w:p w14:paraId="73B4366B" w14:textId="77777777" w:rsidR="00311FC3" w:rsidRPr="00C46887" w:rsidRDefault="00311FC3" w:rsidP="006B6342">
            <w:pPr>
              <w:pStyle w:val="DHHSbody"/>
            </w:pPr>
            <w:r w:rsidRPr="00C46887">
              <w:t>Details of change</w:t>
            </w:r>
          </w:p>
        </w:tc>
        <w:tc>
          <w:tcPr>
            <w:tcW w:w="6662" w:type="dxa"/>
          </w:tcPr>
          <w:p w14:paraId="63989D08" w14:textId="77777777" w:rsidR="00311FC3" w:rsidRPr="006B6342" w:rsidRDefault="00311FC3" w:rsidP="006B6342">
            <w:pPr>
              <w:keepLines/>
              <w:rPr>
                <w:rFonts w:ascii="Arial" w:hAnsi="Arial" w:cs="Arial"/>
                <w:highlight w:val="yellow"/>
              </w:rPr>
            </w:pPr>
          </w:p>
        </w:tc>
      </w:tr>
      <w:tr w:rsidR="00311FC3" w:rsidRPr="006E7972" w14:paraId="1A28EEF8" w14:textId="77777777" w:rsidTr="006B6342">
        <w:tc>
          <w:tcPr>
            <w:tcW w:w="2410" w:type="dxa"/>
          </w:tcPr>
          <w:p w14:paraId="095D3451" w14:textId="77777777" w:rsidR="00311FC3" w:rsidRDefault="00311FC3" w:rsidP="006B6342">
            <w:pPr>
              <w:pStyle w:val="DHHSbody"/>
            </w:pPr>
          </w:p>
        </w:tc>
        <w:tc>
          <w:tcPr>
            <w:tcW w:w="6662" w:type="dxa"/>
          </w:tcPr>
          <w:p w14:paraId="57ACC5B1" w14:textId="77777777" w:rsidR="00311FC3" w:rsidRDefault="00311FC3" w:rsidP="006B6342">
            <w:pPr>
              <w:pStyle w:val="DHHSbody"/>
            </w:pPr>
          </w:p>
        </w:tc>
      </w:tr>
    </w:tbl>
    <w:p w14:paraId="2F646780" w14:textId="77777777" w:rsidR="00047046" w:rsidRPr="00564E9C" w:rsidRDefault="00047046" w:rsidP="00047046">
      <w:pPr>
        <w:pStyle w:val="Heading2"/>
      </w:pPr>
      <w:bookmarkStart w:id="49" w:name="_Toc350263806"/>
      <w:bookmarkStart w:id="50" w:name="_Toc499798961"/>
      <w:bookmarkStart w:id="51" w:name="_Toc533164579"/>
      <w:bookmarkStart w:id="52" w:name="_Toc8061623"/>
      <w:bookmarkStart w:id="53" w:name="_Toc350263805"/>
      <w:bookmarkStart w:id="54" w:name="_Toc350426171"/>
      <w:bookmarkStart w:id="55" w:name="_Toc499798960"/>
      <w:bookmarkStart w:id="56" w:name="_Toc533164578"/>
      <w:r w:rsidRPr="00564E9C">
        <w:t xml:space="preserve">Indication for induction </w:t>
      </w:r>
      <w:r w:rsidRPr="00047046">
        <w:rPr>
          <w:highlight w:val="green"/>
        </w:rPr>
        <w:t>(main reason)</w:t>
      </w:r>
      <w:r>
        <w:t xml:space="preserve"> </w:t>
      </w:r>
      <w:r w:rsidRPr="00564E9C">
        <w:t xml:space="preserve">– </w:t>
      </w:r>
      <w:bookmarkEnd w:id="49"/>
      <w:r w:rsidRPr="00564E9C">
        <w:t>ICD-10-AM code</w:t>
      </w:r>
      <w:bookmarkEnd w:id="50"/>
      <w:bookmarkEnd w:id="51"/>
      <w:r>
        <w:t xml:space="preserve"> (amended)</w:t>
      </w:r>
      <w:bookmarkEnd w:id="52"/>
    </w:p>
    <w:p w14:paraId="39E37750" w14:textId="77777777" w:rsidR="00047046" w:rsidRPr="005733C9" w:rsidRDefault="00047046" w:rsidP="00047046">
      <w:pPr>
        <w:keepLines/>
        <w:rPr>
          <w:rStyle w:val="Strong"/>
          <w:rFonts w:ascii="Arial" w:eastAsia="MS Gothic" w:hAnsi="Arial" w:cs="Arial"/>
          <w:b w:val="0"/>
          <w:bCs w:val="0"/>
          <w:color w:val="F26B73"/>
          <w:sz w:val="28"/>
        </w:rPr>
      </w:pPr>
      <w:r w:rsidRPr="005733C9">
        <w:rPr>
          <w:rStyle w:val="Strong"/>
          <w:rFonts w:ascii="Arial" w:eastAsia="MS Gothic" w:hAnsi="Arial" w:cs="Arial"/>
        </w:rPr>
        <w:t>Specification</w:t>
      </w:r>
    </w:p>
    <w:p w14:paraId="6664FB6C" w14:textId="77777777" w:rsidR="00047046" w:rsidRPr="00564E9C" w:rsidRDefault="00047046" w:rsidP="00047046">
      <w:pPr>
        <w:keepLines/>
        <w:rPr>
          <w:rStyle w:val="Strong"/>
          <w:rFonts w:eastAsia="MS Gothic"/>
        </w:rPr>
      </w:pPr>
    </w:p>
    <w:tbl>
      <w:tblPr>
        <w:tblW w:w="8100" w:type="dxa"/>
        <w:tblInd w:w="648" w:type="dxa"/>
        <w:tblLook w:val="01E0" w:firstRow="1" w:lastRow="1" w:firstColumn="1" w:lastColumn="1" w:noHBand="0" w:noVBand="0"/>
      </w:tblPr>
      <w:tblGrid>
        <w:gridCol w:w="2024"/>
        <w:gridCol w:w="2025"/>
        <w:gridCol w:w="2025"/>
        <w:gridCol w:w="2026"/>
      </w:tblGrid>
      <w:tr w:rsidR="00047046" w:rsidRPr="006B6342" w14:paraId="041A1049" w14:textId="77777777" w:rsidTr="00086CB7">
        <w:tc>
          <w:tcPr>
            <w:tcW w:w="2024" w:type="dxa"/>
            <w:shd w:val="clear" w:color="auto" w:fill="auto"/>
          </w:tcPr>
          <w:p w14:paraId="4B0E4363" w14:textId="77777777" w:rsidR="00047046" w:rsidRPr="006B6342" w:rsidRDefault="00047046" w:rsidP="00086CB7">
            <w:pPr>
              <w:pStyle w:val="AttributeSubheading"/>
              <w:keepNext w:val="0"/>
              <w:rPr>
                <w:rFonts w:ascii="Arial" w:hAnsi="Arial" w:cs="Arial"/>
                <w:i w:val="0"/>
                <w:color w:val="F26B73"/>
                <w:szCs w:val="20"/>
              </w:rPr>
            </w:pPr>
            <w:r w:rsidRPr="006B6342">
              <w:rPr>
                <w:rFonts w:ascii="Arial" w:hAnsi="Arial" w:cs="Arial"/>
                <w:i w:val="0"/>
                <w:color w:val="F26B73"/>
                <w:szCs w:val="20"/>
              </w:rPr>
              <w:t>Definition</w:t>
            </w:r>
          </w:p>
        </w:tc>
        <w:tc>
          <w:tcPr>
            <w:tcW w:w="6076" w:type="dxa"/>
            <w:gridSpan w:val="3"/>
            <w:shd w:val="clear" w:color="auto" w:fill="auto"/>
          </w:tcPr>
          <w:p w14:paraId="7D3C0F0B" w14:textId="77777777" w:rsidR="00047046" w:rsidRPr="006B6342" w:rsidRDefault="00047046" w:rsidP="00086CB7">
            <w:pPr>
              <w:keepLines/>
              <w:rPr>
                <w:rFonts w:ascii="Arial" w:hAnsi="Arial" w:cs="Arial"/>
              </w:rPr>
            </w:pPr>
            <w:r w:rsidRPr="006B6342">
              <w:rPr>
                <w:rFonts w:ascii="Arial" w:hAnsi="Arial" w:cs="Arial"/>
                <w:noProof/>
              </w:rPr>
              <w:t xml:space="preserve">The </w:t>
            </w:r>
            <w:r w:rsidRPr="00047046">
              <w:rPr>
                <w:rFonts w:ascii="Arial" w:hAnsi="Arial" w:cs="Arial"/>
                <w:noProof/>
                <w:highlight w:val="green"/>
              </w:rPr>
              <w:t>main</w:t>
            </w:r>
            <w:r>
              <w:rPr>
                <w:rFonts w:ascii="Arial" w:hAnsi="Arial" w:cs="Arial"/>
                <w:noProof/>
              </w:rPr>
              <w:t xml:space="preserve"> </w:t>
            </w:r>
            <w:r w:rsidRPr="00047046">
              <w:rPr>
                <w:rFonts w:ascii="Arial" w:hAnsi="Arial" w:cs="Arial"/>
                <w:strike/>
                <w:noProof/>
              </w:rPr>
              <w:t>primary</w:t>
            </w:r>
            <w:r w:rsidRPr="006B6342">
              <w:rPr>
                <w:rFonts w:ascii="Arial" w:hAnsi="Arial" w:cs="Arial"/>
                <w:noProof/>
              </w:rPr>
              <w:t xml:space="preserve"> reason given for an induction of labour</w:t>
            </w:r>
          </w:p>
        </w:tc>
      </w:tr>
      <w:tr w:rsidR="00047046" w:rsidRPr="006B6342" w14:paraId="5C3EC3ED" w14:textId="77777777" w:rsidTr="00086CB7">
        <w:tc>
          <w:tcPr>
            <w:tcW w:w="8100" w:type="dxa"/>
            <w:gridSpan w:val="4"/>
            <w:shd w:val="clear" w:color="auto" w:fill="auto"/>
          </w:tcPr>
          <w:p w14:paraId="76EF7A96" w14:textId="77777777" w:rsidR="00047046" w:rsidRPr="006B6342" w:rsidRDefault="00047046" w:rsidP="00086CB7">
            <w:pPr>
              <w:keepLines/>
              <w:rPr>
                <w:rFonts w:ascii="Arial" w:hAnsi="Arial" w:cs="Arial"/>
              </w:rPr>
            </w:pPr>
          </w:p>
        </w:tc>
      </w:tr>
      <w:tr w:rsidR="00047046" w:rsidRPr="006B6342" w14:paraId="07E2FC22" w14:textId="77777777" w:rsidTr="00086CB7">
        <w:tc>
          <w:tcPr>
            <w:tcW w:w="2024" w:type="dxa"/>
            <w:shd w:val="clear" w:color="auto" w:fill="auto"/>
          </w:tcPr>
          <w:p w14:paraId="6EEF499D" w14:textId="77777777" w:rsidR="00047046" w:rsidRPr="006B6342" w:rsidRDefault="00047046" w:rsidP="00086CB7">
            <w:pPr>
              <w:pStyle w:val="AttributeSubheading"/>
              <w:keepNext w:val="0"/>
              <w:rPr>
                <w:rFonts w:ascii="Arial" w:hAnsi="Arial" w:cs="Arial"/>
                <w:i w:val="0"/>
                <w:color w:val="F26B73"/>
                <w:szCs w:val="20"/>
              </w:rPr>
            </w:pPr>
            <w:r w:rsidRPr="006B6342">
              <w:rPr>
                <w:rFonts w:ascii="Arial" w:hAnsi="Arial" w:cs="Arial"/>
                <w:i w:val="0"/>
                <w:color w:val="F26B73"/>
                <w:szCs w:val="20"/>
              </w:rPr>
              <w:t>Representation class</w:t>
            </w:r>
          </w:p>
        </w:tc>
        <w:tc>
          <w:tcPr>
            <w:tcW w:w="2025" w:type="dxa"/>
            <w:shd w:val="clear" w:color="auto" w:fill="auto"/>
          </w:tcPr>
          <w:p w14:paraId="6CE8092A" w14:textId="77777777" w:rsidR="00047046" w:rsidRPr="006B6342" w:rsidRDefault="00047046" w:rsidP="00086CB7">
            <w:pPr>
              <w:keepLines/>
              <w:rPr>
                <w:rFonts w:ascii="Arial" w:hAnsi="Arial" w:cs="Arial"/>
              </w:rPr>
            </w:pPr>
            <w:r w:rsidRPr="006B6342">
              <w:rPr>
                <w:rFonts w:ascii="Arial" w:hAnsi="Arial" w:cs="Arial"/>
                <w:noProof/>
              </w:rPr>
              <w:t>Code</w:t>
            </w:r>
          </w:p>
        </w:tc>
        <w:tc>
          <w:tcPr>
            <w:tcW w:w="2025" w:type="dxa"/>
            <w:shd w:val="clear" w:color="auto" w:fill="auto"/>
          </w:tcPr>
          <w:p w14:paraId="1CB47749" w14:textId="77777777" w:rsidR="00047046" w:rsidRPr="006B6342" w:rsidRDefault="00047046" w:rsidP="00086CB7">
            <w:pPr>
              <w:keepLines/>
              <w:rPr>
                <w:rFonts w:ascii="Arial" w:hAnsi="Arial" w:cs="Arial"/>
              </w:rPr>
            </w:pPr>
            <w:r w:rsidRPr="006B6342">
              <w:rPr>
                <w:rFonts w:ascii="Arial" w:hAnsi="Arial" w:cs="Arial"/>
              </w:rPr>
              <w:t>Data type</w:t>
            </w:r>
          </w:p>
        </w:tc>
        <w:tc>
          <w:tcPr>
            <w:tcW w:w="2026" w:type="dxa"/>
            <w:shd w:val="clear" w:color="auto" w:fill="auto"/>
          </w:tcPr>
          <w:p w14:paraId="5250FC11" w14:textId="77777777" w:rsidR="00047046" w:rsidRPr="006B6342" w:rsidRDefault="00047046" w:rsidP="00086CB7">
            <w:pPr>
              <w:keepLines/>
              <w:rPr>
                <w:rFonts w:ascii="Arial" w:hAnsi="Arial" w:cs="Arial"/>
              </w:rPr>
            </w:pPr>
            <w:r w:rsidRPr="006B6342">
              <w:rPr>
                <w:rFonts w:ascii="Arial" w:hAnsi="Arial" w:cs="Arial"/>
                <w:noProof/>
              </w:rPr>
              <w:t>String</w:t>
            </w:r>
          </w:p>
        </w:tc>
      </w:tr>
      <w:tr w:rsidR="00047046" w:rsidRPr="006B6342" w14:paraId="5FCF5D41" w14:textId="77777777" w:rsidTr="00086CB7">
        <w:tc>
          <w:tcPr>
            <w:tcW w:w="8100" w:type="dxa"/>
            <w:gridSpan w:val="4"/>
            <w:shd w:val="clear" w:color="auto" w:fill="auto"/>
          </w:tcPr>
          <w:p w14:paraId="29EF63AB" w14:textId="77777777" w:rsidR="00047046" w:rsidRPr="006B6342" w:rsidRDefault="00047046" w:rsidP="00086CB7">
            <w:pPr>
              <w:keepLines/>
              <w:rPr>
                <w:rFonts w:ascii="Arial" w:hAnsi="Arial" w:cs="Arial"/>
              </w:rPr>
            </w:pPr>
          </w:p>
        </w:tc>
      </w:tr>
      <w:tr w:rsidR="00047046" w:rsidRPr="006B6342" w14:paraId="43817FDA" w14:textId="77777777" w:rsidTr="00086CB7">
        <w:tc>
          <w:tcPr>
            <w:tcW w:w="2024" w:type="dxa"/>
            <w:shd w:val="clear" w:color="auto" w:fill="auto"/>
          </w:tcPr>
          <w:p w14:paraId="3139610E" w14:textId="77777777" w:rsidR="00047046" w:rsidRPr="006B6342" w:rsidRDefault="00047046" w:rsidP="00086CB7">
            <w:pPr>
              <w:pStyle w:val="AttributeSubheading"/>
              <w:keepNext w:val="0"/>
              <w:rPr>
                <w:rFonts w:ascii="Arial" w:hAnsi="Arial" w:cs="Arial"/>
                <w:i w:val="0"/>
                <w:color w:val="F26B73"/>
                <w:szCs w:val="20"/>
              </w:rPr>
            </w:pPr>
            <w:r w:rsidRPr="006B6342">
              <w:rPr>
                <w:rFonts w:ascii="Arial" w:hAnsi="Arial" w:cs="Arial"/>
                <w:i w:val="0"/>
                <w:color w:val="F26B73"/>
                <w:szCs w:val="20"/>
              </w:rPr>
              <w:t>Format</w:t>
            </w:r>
          </w:p>
        </w:tc>
        <w:tc>
          <w:tcPr>
            <w:tcW w:w="2025" w:type="dxa"/>
            <w:shd w:val="clear" w:color="auto" w:fill="auto"/>
          </w:tcPr>
          <w:p w14:paraId="014D12C8" w14:textId="77777777" w:rsidR="00047046" w:rsidRPr="006B6342" w:rsidRDefault="00047046" w:rsidP="00086CB7">
            <w:pPr>
              <w:keepLines/>
              <w:rPr>
                <w:rFonts w:ascii="Arial" w:hAnsi="Arial" w:cs="Arial"/>
              </w:rPr>
            </w:pPr>
            <w:r w:rsidRPr="006B6342">
              <w:rPr>
                <w:rFonts w:ascii="Arial" w:hAnsi="Arial" w:cs="Arial"/>
                <w:noProof/>
              </w:rPr>
              <w:t>ANN[NN]</w:t>
            </w:r>
          </w:p>
        </w:tc>
        <w:tc>
          <w:tcPr>
            <w:tcW w:w="2025" w:type="dxa"/>
            <w:shd w:val="clear" w:color="auto" w:fill="auto"/>
          </w:tcPr>
          <w:p w14:paraId="04D63B15" w14:textId="77777777" w:rsidR="00047046" w:rsidRPr="006B6342" w:rsidRDefault="00047046" w:rsidP="00086CB7">
            <w:pPr>
              <w:pStyle w:val="AttributeSubheading"/>
              <w:keepNext w:val="0"/>
              <w:rPr>
                <w:rFonts w:ascii="Arial" w:hAnsi="Arial" w:cs="Arial"/>
                <w:szCs w:val="20"/>
                <w:lang w:eastAsia="en-US"/>
              </w:rPr>
            </w:pPr>
            <w:r w:rsidRPr="006B6342">
              <w:rPr>
                <w:rFonts w:ascii="Arial" w:hAnsi="Arial" w:cs="Arial"/>
                <w:i w:val="0"/>
                <w:color w:val="F26B73"/>
                <w:szCs w:val="20"/>
              </w:rPr>
              <w:t>Field size</w:t>
            </w:r>
          </w:p>
        </w:tc>
        <w:tc>
          <w:tcPr>
            <w:tcW w:w="2026" w:type="dxa"/>
            <w:shd w:val="clear" w:color="auto" w:fill="auto"/>
          </w:tcPr>
          <w:p w14:paraId="29A53F7E" w14:textId="77777777" w:rsidR="00047046" w:rsidRPr="006B6342" w:rsidRDefault="00047046" w:rsidP="00086CB7">
            <w:pPr>
              <w:keepLines/>
              <w:rPr>
                <w:rFonts w:ascii="Arial" w:hAnsi="Arial" w:cs="Arial"/>
              </w:rPr>
            </w:pPr>
            <w:r w:rsidRPr="00047046">
              <w:rPr>
                <w:rFonts w:ascii="Arial" w:hAnsi="Arial" w:cs="Arial"/>
                <w:noProof/>
                <w:highlight w:val="green"/>
              </w:rPr>
              <w:t>5 (X1)</w:t>
            </w:r>
          </w:p>
        </w:tc>
      </w:tr>
      <w:tr w:rsidR="00047046" w:rsidRPr="006B6342" w14:paraId="16094266" w14:textId="77777777" w:rsidTr="00086CB7">
        <w:tc>
          <w:tcPr>
            <w:tcW w:w="8100" w:type="dxa"/>
            <w:gridSpan w:val="4"/>
            <w:shd w:val="clear" w:color="auto" w:fill="auto"/>
          </w:tcPr>
          <w:p w14:paraId="5A1295CA" w14:textId="77777777" w:rsidR="00047046" w:rsidRPr="006B6342" w:rsidRDefault="00047046" w:rsidP="00086CB7">
            <w:pPr>
              <w:keepLines/>
              <w:rPr>
                <w:rFonts w:ascii="Arial" w:hAnsi="Arial" w:cs="Arial"/>
              </w:rPr>
            </w:pPr>
          </w:p>
        </w:tc>
      </w:tr>
      <w:tr w:rsidR="00047046" w:rsidRPr="006B6342" w14:paraId="3EF98DCA" w14:textId="77777777" w:rsidTr="00086CB7">
        <w:tc>
          <w:tcPr>
            <w:tcW w:w="2024" w:type="dxa"/>
            <w:shd w:val="clear" w:color="auto" w:fill="auto"/>
          </w:tcPr>
          <w:p w14:paraId="7C44F8A0" w14:textId="77777777" w:rsidR="00047046" w:rsidRPr="006B6342" w:rsidRDefault="00047046" w:rsidP="00086CB7">
            <w:pPr>
              <w:pStyle w:val="AttributeSubheading"/>
              <w:keepNext w:val="0"/>
              <w:rPr>
                <w:rFonts w:ascii="Arial" w:hAnsi="Arial" w:cs="Arial"/>
                <w:i w:val="0"/>
                <w:color w:val="F26B73"/>
                <w:szCs w:val="20"/>
              </w:rPr>
            </w:pPr>
            <w:r w:rsidRPr="006B6342">
              <w:rPr>
                <w:rFonts w:ascii="Arial" w:hAnsi="Arial" w:cs="Arial"/>
                <w:i w:val="0"/>
                <w:color w:val="F26B73"/>
                <w:szCs w:val="20"/>
              </w:rPr>
              <w:t>Location</w:t>
            </w:r>
          </w:p>
        </w:tc>
        <w:tc>
          <w:tcPr>
            <w:tcW w:w="2025" w:type="dxa"/>
            <w:shd w:val="clear" w:color="auto" w:fill="auto"/>
          </w:tcPr>
          <w:p w14:paraId="7D030D74" w14:textId="77777777" w:rsidR="00047046" w:rsidRPr="006B6342" w:rsidRDefault="00047046" w:rsidP="00086CB7">
            <w:pPr>
              <w:keepLines/>
              <w:rPr>
                <w:rFonts w:ascii="Arial" w:hAnsi="Arial" w:cs="Arial"/>
              </w:rPr>
            </w:pPr>
            <w:r w:rsidRPr="006B6342">
              <w:rPr>
                <w:rFonts w:ascii="Arial" w:hAnsi="Arial" w:cs="Arial"/>
                <w:noProof/>
              </w:rPr>
              <w:t>Episode record</w:t>
            </w:r>
          </w:p>
        </w:tc>
        <w:tc>
          <w:tcPr>
            <w:tcW w:w="2025" w:type="dxa"/>
            <w:shd w:val="clear" w:color="auto" w:fill="auto"/>
          </w:tcPr>
          <w:p w14:paraId="79281ABE" w14:textId="77777777" w:rsidR="00047046" w:rsidRPr="006B6342" w:rsidRDefault="00047046" w:rsidP="00086CB7">
            <w:pPr>
              <w:pStyle w:val="AttributeSubheading"/>
              <w:keepNext w:val="0"/>
              <w:rPr>
                <w:rFonts w:ascii="Arial" w:hAnsi="Arial" w:cs="Arial"/>
                <w:i w:val="0"/>
                <w:color w:val="F26B73"/>
                <w:szCs w:val="20"/>
              </w:rPr>
            </w:pPr>
            <w:r w:rsidRPr="006B6342">
              <w:rPr>
                <w:rFonts w:ascii="Arial" w:hAnsi="Arial" w:cs="Arial"/>
                <w:i w:val="0"/>
                <w:color w:val="F26B73"/>
                <w:szCs w:val="20"/>
              </w:rPr>
              <w:t>Position</w:t>
            </w:r>
          </w:p>
        </w:tc>
        <w:tc>
          <w:tcPr>
            <w:tcW w:w="2026" w:type="dxa"/>
            <w:shd w:val="clear" w:color="auto" w:fill="auto"/>
          </w:tcPr>
          <w:p w14:paraId="1296D1C1" w14:textId="77777777" w:rsidR="00047046" w:rsidRPr="006B6342" w:rsidRDefault="00047046" w:rsidP="00086CB7">
            <w:pPr>
              <w:keepLines/>
              <w:rPr>
                <w:rFonts w:ascii="Arial" w:hAnsi="Arial" w:cs="Arial"/>
              </w:rPr>
            </w:pPr>
            <w:r w:rsidRPr="006B6342">
              <w:rPr>
                <w:rFonts w:ascii="Arial" w:hAnsi="Arial" w:cs="Arial"/>
                <w:noProof/>
              </w:rPr>
              <w:t>71</w:t>
            </w:r>
          </w:p>
        </w:tc>
      </w:tr>
      <w:tr w:rsidR="00047046" w:rsidRPr="006B6342" w14:paraId="409F08AF" w14:textId="77777777" w:rsidTr="00086CB7">
        <w:tc>
          <w:tcPr>
            <w:tcW w:w="8100" w:type="dxa"/>
            <w:gridSpan w:val="4"/>
            <w:shd w:val="clear" w:color="auto" w:fill="auto"/>
          </w:tcPr>
          <w:p w14:paraId="06C14C76" w14:textId="77777777" w:rsidR="00047046" w:rsidRPr="006B6342" w:rsidRDefault="00047046" w:rsidP="00086CB7">
            <w:pPr>
              <w:keepLines/>
              <w:rPr>
                <w:rFonts w:ascii="Arial" w:hAnsi="Arial" w:cs="Arial"/>
              </w:rPr>
            </w:pPr>
          </w:p>
        </w:tc>
      </w:tr>
      <w:tr w:rsidR="00047046" w:rsidRPr="006B6342" w14:paraId="59A82F4D" w14:textId="77777777" w:rsidTr="00086CB7">
        <w:tc>
          <w:tcPr>
            <w:tcW w:w="2024" w:type="dxa"/>
            <w:shd w:val="clear" w:color="auto" w:fill="auto"/>
          </w:tcPr>
          <w:p w14:paraId="301CF5CB" w14:textId="77777777" w:rsidR="00047046" w:rsidRPr="006B6342" w:rsidRDefault="00047046" w:rsidP="00086CB7">
            <w:pPr>
              <w:pStyle w:val="AttributeSubheading"/>
              <w:keepNext w:val="0"/>
              <w:rPr>
                <w:rFonts w:ascii="Arial" w:hAnsi="Arial" w:cs="Arial"/>
                <w:i w:val="0"/>
                <w:color w:val="F26B73"/>
                <w:szCs w:val="20"/>
              </w:rPr>
            </w:pPr>
            <w:r w:rsidRPr="006B6342">
              <w:rPr>
                <w:rFonts w:ascii="Arial" w:hAnsi="Arial" w:cs="Arial"/>
                <w:i w:val="0"/>
                <w:color w:val="F26B73"/>
                <w:szCs w:val="20"/>
              </w:rPr>
              <w:t>Permissible values</w:t>
            </w:r>
          </w:p>
        </w:tc>
        <w:tc>
          <w:tcPr>
            <w:tcW w:w="6076" w:type="dxa"/>
            <w:gridSpan w:val="3"/>
            <w:shd w:val="clear" w:color="auto" w:fill="auto"/>
          </w:tcPr>
          <w:p w14:paraId="620E4CE1" w14:textId="77777777" w:rsidR="00047046" w:rsidRPr="006B6342" w:rsidRDefault="00047046" w:rsidP="00047046">
            <w:pPr>
              <w:keepLines/>
              <w:rPr>
                <w:rFonts w:ascii="Arial" w:hAnsi="Arial" w:cs="Arial"/>
              </w:rPr>
            </w:pPr>
            <w:r w:rsidRPr="006B6342">
              <w:rPr>
                <w:rFonts w:ascii="Arial" w:hAnsi="Arial" w:cs="Arial"/>
                <w:noProof/>
              </w:rPr>
              <w:t>For applicable codes for indication for induction refer to the ICD-10-AM/ACHI (8</w:t>
            </w:r>
            <w:r w:rsidRPr="006B6342">
              <w:rPr>
                <w:rFonts w:ascii="Arial" w:hAnsi="Arial" w:cs="Arial"/>
                <w:noProof/>
                <w:vertAlign w:val="superscript"/>
              </w:rPr>
              <w:t>th</w:t>
            </w:r>
            <w:r w:rsidRPr="006B6342">
              <w:rPr>
                <w:rFonts w:ascii="Arial" w:hAnsi="Arial" w:cs="Arial"/>
                <w:noProof/>
              </w:rPr>
              <w:t xml:space="preserve"> edition) available on request, by email to </w:t>
            </w:r>
            <w:hyperlink r:id="rId14" w:history="1">
              <w:r w:rsidRPr="006B6342">
                <w:rPr>
                  <w:rStyle w:val="Hyperlink"/>
                  <w:rFonts w:ascii="Arial" w:hAnsi="Arial" w:cs="Arial"/>
                  <w:noProof/>
                </w:rPr>
                <w:t>perinatal.data@dhhs.vic.gov.au</w:t>
              </w:r>
            </w:hyperlink>
          </w:p>
        </w:tc>
      </w:tr>
      <w:tr w:rsidR="00047046" w:rsidRPr="006B6342" w14:paraId="32461D90" w14:textId="77777777" w:rsidTr="00086CB7">
        <w:tc>
          <w:tcPr>
            <w:tcW w:w="8100" w:type="dxa"/>
            <w:gridSpan w:val="4"/>
            <w:shd w:val="clear" w:color="auto" w:fill="auto"/>
          </w:tcPr>
          <w:p w14:paraId="242B7577" w14:textId="77777777" w:rsidR="00047046" w:rsidRPr="006B6342" w:rsidRDefault="00047046" w:rsidP="00086CB7">
            <w:pPr>
              <w:keepLines/>
              <w:rPr>
                <w:rFonts w:ascii="Arial" w:hAnsi="Arial" w:cs="Arial"/>
              </w:rPr>
            </w:pPr>
          </w:p>
        </w:tc>
      </w:tr>
      <w:tr w:rsidR="00047046" w:rsidRPr="006B6342" w14:paraId="12FA8EF9" w14:textId="77777777" w:rsidTr="00086CB7">
        <w:tblPrEx>
          <w:tblLook w:val="04A0" w:firstRow="1" w:lastRow="0" w:firstColumn="1" w:lastColumn="0" w:noHBand="0" w:noVBand="1"/>
        </w:tblPrEx>
        <w:tc>
          <w:tcPr>
            <w:tcW w:w="2024" w:type="dxa"/>
            <w:shd w:val="clear" w:color="auto" w:fill="auto"/>
          </w:tcPr>
          <w:p w14:paraId="46E8F427" w14:textId="77777777" w:rsidR="00047046" w:rsidRPr="006B6342" w:rsidRDefault="00047046" w:rsidP="00086CB7">
            <w:pPr>
              <w:pStyle w:val="AttributeSubheading"/>
              <w:keepNext w:val="0"/>
              <w:rPr>
                <w:rFonts w:ascii="Arial" w:hAnsi="Arial" w:cs="Arial"/>
                <w:i w:val="0"/>
                <w:color w:val="F26B73"/>
                <w:szCs w:val="20"/>
              </w:rPr>
            </w:pPr>
            <w:r w:rsidRPr="006B6342">
              <w:rPr>
                <w:rFonts w:ascii="Arial" w:hAnsi="Arial" w:cs="Arial"/>
                <w:i w:val="0"/>
                <w:color w:val="F26B73"/>
                <w:szCs w:val="20"/>
              </w:rPr>
              <w:t>Reporting guide</w:t>
            </w:r>
          </w:p>
        </w:tc>
        <w:tc>
          <w:tcPr>
            <w:tcW w:w="6076" w:type="dxa"/>
            <w:gridSpan w:val="3"/>
            <w:shd w:val="clear" w:color="auto" w:fill="auto"/>
          </w:tcPr>
          <w:p w14:paraId="71EB6A03" w14:textId="77777777" w:rsidR="0031696A" w:rsidRDefault="00047046" w:rsidP="00086CB7">
            <w:pPr>
              <w:keepLines/>
              <w:rPr>
                <w:rFonts w:ascii="Arial" w:hAnsi="Arial" w:cs="Arial"/>
                <w:noProof/>
              </w:rPr>
            </w:pPr>
            <w:r w:rsidRPr="006B6342">
              <w:rPr>
                <w:rFonts w:ascii="Arial" w:hAnsi="Arial" w:cs="Arial"/>
                <w:noProof/>
              </w:rPr>
              <w:t xml:space="preserve">Report where a medical or surgical induction is performed for the purpose of stimulating and establishing labour in a mother who has not started labour spontaneously. </w:t>
            </w:r>
          </w:p>
          <w:p w14:paraId="6F4ED9DE" w14:textId="77777777" w:rsidR="0031696A" w:rsidRDefault="0031696A" w:rsidP="00086CB7">
            <w:pPr>
              <w:keepLines/>
              <w:rPr>
                <w:rFonts w:ascii="Arial" w:hAnsi="Arial" w:cs="Arial"/>
                <w:noProof/>
              </w:rPr>
            </w:pPr>
          </w:p>
          <w:p w14:paraId="3F08FF54" w14:textId="77777777" w:rsidR="0031696A" w:rsidRPr="0031696A" w:rsidRDefault="0031696A" w:rsidP="0031696A">
            <w:pPr>
              <w:keepLines/>
              <w:rPr>
                <w:rFonts w:ascii="Arial" w:hAnsi="Arial" w:cs="Arial"/>
                <w:noProof/>
              </w:rPr>
            </w:pPr>
            <w:r w:rsidRPr="0031696A">
              <w:rPr>
                <w:rFonts w:ascii="Arial" w:hAnsi="Arial" w:cs="Arial"/>
                <w:noProof/>
              </w:rPr>
              <w:t xml:space="preserve">A small number of additional codes have been created solely for VPDC reporting: </w:t>
            </w:r>
          </w:p>
          <w:p w14:paraId="5737FFB9" w14:textId="77777777" w:rsidR="0031696A" w:rsidRPr="009B658C" w:rsidRDefault="0031696A" w:rsidP="0031696A">
            <w:pPr>
              <w:keepLines/>
              <w:rPr>
                <w:rFonts w:ascii="Arial" w:hAnsi="Arial" w:cs="Arial"/>
                <w:noProof/>
              </w:rPr>
            </w:pPr>
            <w:r w:rsidRPr="0031696A">
              <w:rPr>
                <w:rFonts w:ascii="Arial" w:hAnsi="Arial" w:cs="Arial"/>
                <w:b/>
                <w:noProof/>
              </w:rPr>
              <w:t>Code</w:t>
            </w:r>
            <w:r w:rsidRPr="0031696A">
              <w:rPr>
                <w:rFonts w:ascii="Arial" w:hAnsi="Arial" w:cs="Arial"/>
                <w:b/>
                <w:noProof/>
              </w:rPr>
              <w:tab/>
            </w:r>
            <w:r w:rsidRPr="0031696A">
              <w:rPr>
                <w:rFonts w:ascii="Arial" w:hAnsi="Arial" w:cs="Arial"/>
                <w:b/>
                <w:noProof/>
              </w:rPr>
              <w:tab/>
              <w:t>Descriptor</w:t>
            </w:r>
          </w:p>
          <w:p w14:paraId="1A5A3D9E" w14:textId="77777777" w:rsidR="00047046" w:rsidRPr="006B6342" w:rsidRDefault="0031696A" w:rsidP="0031696A">
            <w:pPr>
              <w:keepLines/>
              <w:tabs>
                <w:tab w:val="left" w:pos="1478"/>
              </w:tabs>
              <w:rPr>
                <w:rFonts w:ascii="Arial" w:hAnsi="Arial" w:cs="Arial"/>
              </w:rPr>
            </w:pPr>
            <w:r>
              <w:rPr>
                <w:rFonts w:ascii="Arial" w:hAnsi="Arial" w:cs="Arial"/>
                <w:noProof/>
              </w:rPr>
              <w:t>O480</w:t>
            </w:r>
            <w:r w:rsidRPr="009B658C">
              <w:rPr>
                <w:rFonts w:ascii="Arial" w:hAnsi="Arial" w:cs="Arial"/>
                <w:noProof/>
              </w:rPr>
              <w:tab/>
            </w:r>
            <w:r>
              <w:rPr>
                <w:rFonts w:ascii="Arial" w:hAnsi="Arial" w:cs="Arial"/>
                <w:noProof/>
              </w:rPr>
              <w:t>Social induction</w:t>
            </w:r>
          </w:p>
        </w:tc>
      </w:tr>
      <w:tr w:rsidR="00047046" w:rsidRPr="006B6342" w14:paraId="3D294E50" w14:textId="77777777" w:rsidTr="00086CB7">
        <w:tc>
          <w:tcPr>
            <w:tcW w:w="8100" w:type="dxa"/>
            <w:gridSpan w:val="4"/>
            <w:shd w:val="clear" w:color="auto" w:fill="auto"/>
          </w:tcPr>
          <w:p w14:paraId="314B9F41" w14:textId="77777777" w:rsidR="00047046" w:rsidRPr="006B6342" w:rsidRDefault="00047046" w:rsidP="00086CB7">
            <w:pPr>
              <w:keepLines/>
              <w:rPr>
                <w:rFonts w:ascii="Arial" w:hAnsi="Arial" w:cs="Arial"/>
              </w:rPr>
            </w:pPr>
          </w:p>
        </w:tc>
      </w:tr>
      <w:tr w:rsidR="00047046" w:rsidRPr="006B6342" w14:paraId="3DF7DF18" w14:textId="77777777" w:rsidTr="00086CB7">
        <w:tc>
          <w:tcPr>
            <w:tcW w:w="2024" w:type="dxa"/>
            <w:shd w:val="clear" w:color="auto" w:fill="auto"/>
          </w:tcPr>
          <w:p w14:paraId="74AE3AC3" w14:textId="77777777" w:rsidR="00047046" w:rsidRPr="006B6342" w:rsidRDefault="00047046" w:rsidP="00086CB7">
            <w:pPr>
              <w:pStyle w:val="AttributeSubheading"/>
              <w:keepNext w:val="0"/>
              <w:rPr>
                <w:rFonts w:ascii="Arial" w:hAnsi="Arial" w:cs="Arial"/>
                <w:i w:val="0"/>
                <w:color w:val="F26B73"/>
                <w:szCs w:val="20"/>
              </w:rPr>
            </w:pPr>
            <w:r w:rsidRPr="006B6342">
              <w:rPr>
                <w:rFonts w:ascii="Arial" w:hAnsi="Arial" w:cs="Arial"/>
                <w:i w:val="0"/>
                <w:color w:val="F26B73"/>
                <w:szCs w:val="20"/>
              </w:rPr>
              <w:t>Reported by</w:t>
            </w:r>
          </w:p>
        </w:tc>
        <w:tc>
          <w:tcPr>
            <w:tcW w:w="6076" w:type="dxa"/>
            <w:gridSpan w:val="3"/>
            <w:shd w:val="clear" w:color="auto" w:fill="auto"/>
          </w:tcPr>
          <w:p w14:paraId="5B1133AA" w14:textId="77777777" w:rsidR="00047046" w:rsidRPr="006B6342" w:rsidRDefault="00047046" w:rsidP="00086CB7">
            <w:pPr>
              <w:keepLines/>
              <w:rPr>
                <w:rFonts w:ascii="Arial" w:hAnsi="Arial" w:cs="Arial"/>
              </w:rPr>
            </w:pPr>
            <w:r w:rsidRPr="006B6342">
              <w:rPr>
                <w:rFonts w:ascii="Arial" w:hAnsi="Arial" w:cs="Arial"/>
                <w:noProof/>
              </w:rPr>
              <w:t>All Victorian hospitals where a birth has occurred and homebirth practitioners</w:t>
            </w:r>
          </w:p>
        </w:tc>
      </w:tr>
      <w:tr w:rsidR="00047046" w:rsidRPr="006B6342" w14:paraId="6779F571" w14:textId="77777777" w:rsidTr="00086CB7">
        <w:tc>
          <w:tcPr>
            <w:tcW w:w="8100" w:type="dxa"/>
            <w:gridSpan w:val="4"/>
            <w:shd w:val="clear" w:color="auto" w:fill="auto"/>
          </w:tcPr>
          <w:p w14:paraId="6936697E" w14:textId="77777777" w:rsidR="00047046" w:rsidRPr="006B6342" w:rsidRDefault="00047046" w:rsidP="00086CB7">
            <w:pPr>
              <w:keepLines/>
              <w:rPr>
                <w:rFonts w:ascii="Arial" w:hAnsi="Arial" w:cs="Arial"/>
              </w:rPr>
            </w:pPr>
          </w:p>
        </w:tc>
      </w:tr>
      <w:tr w:rsidR="00047046" w:rsidRPr="006B6342" w14:paraId="254F5F0A" w14:textId="77777777" w:rsidTr="00086CB7">
        <w:tc>
          <w:tcPr>
            <w:tcW w:w="2024" w:type="dxa"/>
            <w:shd w:val="clear" w:color="auto" w:fill="auto"/>
          </w:tcPr>
          <w:p w14:paraId="4CC9D4C1" w14:textId="77777777" w:rsidR="00047046" w:rsidRPr="006B6342" w:rsidRDefault="00047046" w:rsidP="00086CB7">
            <w:pPr>
              <w:pStyle w:val="AttributeSubheading"/>
              <w:keepNext w:val="0"/>
              <w:rPr>
                <w:rFonts w:ascii="Arial" w:hAnsi="Arial" w:cs="Arial"/>
                <w:i w:val="0"/>
                <w:color w:val="F26B73"/>
                <w:szCs w:val="20"/>
              </w:rPr>
            </w:pPr>
            <w:r w:rsidRPr="006B6342">
              <w:rPr>
                <w:rFonts w:ascii="Arial" w:hAnsi="Arial" w:cs="Arial"/>
                <w:i w:val="0"/>
                <w:color w:val="F26B73"/>
                <w:szCs w:val="20"/>
              </w:rPr>
              <w:t>Reported for</w:t>
            </w:r>
          </w:p>
        </w:tc>
        <w:tc>
          <w:tcPr>
            <w:tcW w:w="6076" w:type="dxa"/>
            <w:gridSpan w:val="3"/>
            <w:shd w:val="clear" w:color="auto" w:fill="auto"/>
          </w:tcPr>
          <w:p w14:paraId="75F3CEBF" w14:textId="77777777" w:rsidR="00047046" w:rsidRPr="006B6342" w:rsidRDefault="00047046" w:rsidP="00086CB7">
            <w:pPr>
              <w:keepLines/>
              <w:rPr>
                <w:rFonts w:ascii="Arial" w:hAnsi="Arial" w:cs="Arial"/>
              </w:rPr>
            </w:pPr>
            <w:r w:rsidRPr="006B6342">
              <w:rPr>
                <w:rFonts w:ascii="Arial" w:hAnsi="Arial" w:cs="Arial"/>
                <w:noProof/>
              </w:rPr>
              <w:t>All birth episodes where an induction was performed</w:t>
            </w:r>
          </w:p>
        </w:tc>
      </w:tr>
      <w:tr w:rsidR="00047046" w:rsidRPr="006B6342" w14:paraId="50EC9A15" w14:textId="77777777" w:rsidTr="00086CB7">
        <w:tc>
          <w:tcPr>
            <w:tcW w:w="8100" w:type="dxa"/>
            <w:gridSpan w:val="4"/>
            <w:shd w:val="clear" w:color="auto" w:fill="auto"/>
          </w:tcPr>
          <w:p w14:paraId="70FDBA9A" w14:textId="77777777" w:rsidR="00047046" w:rsidRPr="006B6342" w:rsidRDefault="00047046" w:rsidP="00086CB7">
            <w:pPr>
              <w:keepLines/>
              <w:rPr>
                <w:rFonts w:ascii="Arial" w:hAnsi="Arial" w:cs="Arial"/>
              </w:rPr>
            </w:pPr>
          </w:p>
        </w:tc>
      </w:tr>
      <w:tr w:rsidR="00047046" w:rsidRPr="006B6342" w14:paraId="4F7A8D7A" w14:textId="77777777" w:rsidTr="00086CB7">
        <w:tblPrEx>
          <w:tblLook w:val="04A0" w:firstRow="1" w:lastRow="0" w:firstColumn="1" w:lastColumn="0" w:noHBand="0" w:noVBand="1"/>
        </w:tblPrEx>
        <w:tc>
          <w:tcPr>
            <w:tcW w:w="2024" w:type="dxa"/>
            <w:shd w:val="clear" w:color="auto" w:fill="auto"/>
          </w:tcPr>
          <w:p w14:paraId="1FE00673" w14:textId="77777777" w:rsidR="00047046" w:rsidRPr="006B6342" w:rsidRDefault="00047046" w:rsidP="00086CB7">
            <w:pPr>
              <w:pStyle w:val="AttributeSubheading"/>
              <w:keepNext w:val="0"/>
              <w:rPr>
                <w:rFonts w:ascii="Arial" w:hAnsi="Arial" w:cs="Arial"/>
                <w:i w:val="0"/>
                <w:color w:val="F26B73"/>
                <w:szCs w:val="20"/>
              </w:rPr>
            </w:pPr>
            <w:r w:rsidRPr="006B6342">
              <w:rPr>
                <w:rFonts w:ascii="Arial" w:hAnsi="Arial" w:cs="Arial"/>
                <w:i w:val="0"/>
                <w:color w:val="F26B73"/>
                <w:szCs w:val="20"/>
              </w:rPr>
              <w:t>Related concepts (Section 2):</w:t>
            </w:r>
          </w:p>
        </w:tc>
        <w:tc>
          <w:tcPr>
            <w:tcW w:w="6076" w:type="dxa"/>
            <w:gridSpan w:val="3"/>
            <w:shd w:val="clear" w:color="auto" w:fill="auto"/>
          </w:tcPr>
          <w:p w14:paraId="7064360D" w14:textId="77777777" w:rsidR="00047046" w:rsidRPr="006B6342" w:rsidRDefault="00047046" w:rsidP="00086CB7">
            <w:pPr>
              <w:keepLines/>
              <w:rPr>
                <w:rFonts w:ascii="Arial" w:hAnsi="Arial" w:cs="Arial"/>
              </w:rPr>
            </w:pPr>
            <w:r w:rsidRPr="006B6342">
              <w:rPr>
                <w:rFonts w:ascii="Arial" w:hAnsi="Arial" w:cs="Arial"/>
                <w:noProof/>
              </w:rPr>
              <w:t>Induction</w:t>
            </w:r>
          </w:p>
        </w:tc>
      </w:tr>
      <w:tr w:rsidR="00047046" w:rsidRPr="006B6342" w14:paraId="2B3E28DC" w14:textId="77777777" w:rsidTr="00086CB7">
        <w:tc>
          <w:tcPr>
            <w:tcW w:w="8100" w:type="dxa"/>
            <w:gridSpan w:val="4"/>
            <w:shd w:val="clear" w:color="auto" w:fill="auto"/>
          </w:tcPr>
          <w:p w14:paraId="2B926BCC" w14:textId="77777777" w:rsidR="00047046" w:rsidRPr="006B6342" w:rsidRDefault="00047046" w:rsidP="00086CB7">
            <w:pPr>
              <w:keepLines/>
              <w:rPr>
                <w:rFonts w:ascii="Arial" w:hAnsi="Arial" w:cs="Arial"/>
              </w:rPr>
            </w:pPr>
          </w:p>
        </w:tc>
      </w:tr>
      <w:tr w:rsidR="00047046" w:rsidRPr="006B6342" w14:paraId="2698FE17" w14:textId="77777777" w:rsidTr="00086CB7">
        <w:tblPrEx>
          <w:tblLook w:val="04A0" w:firstRow="1" w:lastRow="0" w:firstColumn="1" w:lastColumn="0" w:noHBand="0" w:noVBand="1"/>
        </w:tblPrEx>
        <w:tc>
          <w:tcPr>
            <w:tcW w:w="2024" w:type="dxa"/>
            <w:shd w:val="clear" w:color="auto" w:fill="auto"/>
          </w:tcPr>
          <w:p w14:paraId="0AB238CC" w14:textId="77777777" w:rsidR="00047046" w:rsidRPr="006B6342" w:rsidRDefault="00047046" w:rsidP="00086CB7">
            <w:pPr>
              <w:pStyle w:val="AttributeSubheading"/>
              <w:keepNext w:val="0"/>
              <w:rPr>
                <w:rFonts w:ascii="Arial" w:hAnsi="Arial" w:cs="Arial"/>
                <w:i w:val="0"/>
                <w:color w:val="F26B73"/>
                <w:szCs w:val="20"/>
              </w:rPr>
            </w:pPr>
            <w:r w:rsidRPr="006B6342">
              <w:rPr>
                <w:rFonts w:ascii="Arial" w:hAnsi="Arial" w:cs="Arial"/>
                <w:i w:val="0"/>
                <w:color w:val="F26B73"/>
                <w:szCs w:val="20"/>
              </w:rPr>
              <w:t>Related data items (this section):</w:t>
            </w:r>
          </w:p>
        </w:tc>
        <w:tc>
          <w:tcPr>
            <w:tcW w:w="6076" w:type="dxa"/>
            <w:gridSpan w:val="3"/>
            <w:shd w:val="clear" w:color="auto" w:fill="auto"/>
          </w:tcPr>
          <w:p w14:paraId="7239986A" w14:textId="77777777" w:rsidR="00047046" w:rsidRPr="006B6342" w:rsidRDefault="00047046" w:rsidP="00086CB7">
            <w:pPr>
              <w:keepLines/>
              <w:rPr>
                <w:rFonts w:ascii="Arial" w:hAnsi="Arial" w:cs="Arial"/>
              </w:rPr>
            </w:pPr>
            <w:r w:rsidRPr="006B6342">
              <w:rPr>
                <w:rFonts w:ascii="Arial" w:hAnsi="Arial" w:cs="Arial"/>
                <w:noProof/>
              </w:rPr>
              <w:t>None specified</w:t>
            </w:r>
            <w:r w:rsidRPr="006B6342">
              <w:rPr>
                <w:rFonts w:ascii="Arial" w:hAnsi="Arial" w:cs="Arial"/>
              </w:rPr>
              <w:t xml:space="preserve"> </w:t>
            </w:r>
          </w:p>
        </w:tc>
      </w:tr>
      <w:tr w:rsidR="00047046" w:rsidRPr="006B6342" w14:paraId="1B7DC16A" w14:textId="77777777" w:rsidTr="00086CB7">
        <w:tc>
          <w:tcPr>
            <w:tcW w:w="8100" w:type="dxa"/>
            <w:gridSpan w:val="4"/>
            <w:shd w:val="clear" w:color="auto" w:fill="auto"/>
          </w:tcPr>
          <w:p w14:paraId="56587B44" w14:textId="77777777" w:rsidR="00047046" w:rsidRPr="006B6342" w:rsidRDefault="00047046" w:rsidP="00086CB7">
            <w:pPr>
              <w:keepLines/>
              <w:rPr>
                <w:rFonts w:ascii="Arial" w:hAnsi="Arial" w:cs="Arial"/>
              </w:rPr>
            </w:pPr>
          </w:p>
        </w:tc>
      </w:tr>
      <w:tr w:rsidR="00047046" w:rsidRPr="006B6342" w14:paraId="6474589B" w14:textId="77777777" w:rsidTr="00086CB7">
        <w:tblPrEx>
          <w:tblLook w:val="04A0" w:firstRow="1" w:lastRow="0" w:firstColumn="1" w:lastColumn="0" w:noHBand="0" w:noVBand="1"/>
        </w:tblPrEx>
        <w:tc>
          <w:tcPr>
            <w:tcW w:w="2024" w:type="dxa"/>
            <w:shd w:val="clear" w:color="auto" w:fill="auto"/>
          </w:tcPr>
          <w:p w14:paraId="4271AD97" w14:textId="77777777" w:rsidR="00047046" w:rsidRPr="006B6342" w:rsidRDefault="00047046" w:rsidP="00086CB7">
            <w:pPr>
              <w:pStyle w:val="AttributeSubheading"/>
              <w:keepNext w:val="0"/>
              <w:rPr>
                <w:rFonts w:ascii="Arial" w:hAnsi="Arial" w:cs="Arial"/>
                <w:i w:val="0"/>
                <w:color w:val="F26B73"/>
                <w:szCs w:val="20"/>
              </w:rPr>
            </w:pPr>
            <w:r w:rsidRPr="006B6342">
              <w:rPr>
                <w:rFonts w:ascii="Arial" w:hAnsi="Arial" w:cs="Arial"/>
                <w:i w:val="0"/>
                <w:color w:val="F26B73"/>
                <w:szCs w:val="20"/>
              </w:rPr>
              <w:t>Related business rules (Section 4):</w:t>
            </w:r>
          </w:p>
        </w:tc>
        <w:tc>
          <w:tcPr>
            <w:tcW w:w="6076" w:type="dxa"/>
            <w:gridSpan w:val="3"/>
            <w:shd w:val="clear" w:color="auto" w:fill="auto"/>
          </w:tcPr>
          <w:p w14:paraId="1E1D4888" w14:textId="77777777" w:rsidR="00047046" w:rsidRPr="006B6342" w:rsidRDefault="00047046" w:rsidP="00086CB7">
            <w:pPr>
              <w:rPr>
                <w:rFonts w:ascii="Arial" w:hAnsi="Arial" w:cs="Arial"/>
                <w:color w:val="000000"/>
              </w:rPr>
            </w:pPr>
            <w:r w:rsidRPr="006B6342">
              <w:rPr>
                <w:rFonts w:ascii="Arial" w:hAnsi="Arial" w:cs="Arial"/>
                <w:color w:val="000000"/>
              </w:rPr>
              <w:t xml:space="preserve">Labour type, Indication for induction </w:t>
            </w:r>
            <w:r w:rsidRPr="00047046">
              <w:rPr>
                <w:rFonts w:ascii="Arial" w:hAnsi="Arial" w:cs="Arial"/>
                <w:color w:val="000000"/>
                <w:highlight w:val="green"/>
              </w:rPr>
              <w:t>(other)</w:t>
            </w:r>
            <w:r>
              <w:rPr>
                <w:rFonts w:ascii="Arial" w:hAnsi="Arial" w:cs="Arial"/>
                <w:color w:val="000000"/>
              </w:rPr>
              <w:t xml:space="preserve"> </w:t>
            </w:r>
            <w:r w:rsidRPr="006B6342">
              <w:rPr>
                <w:rFonts w:ascii="Arial" w:hAnsi="Arial" w:cs="Arial"/>
                <w:color w:val="000000"/>
              </w:rPr>
              <w:t xml:space="preserve">– free text and Indication for induction </w:t>
            </w:r>
            <w:r w:rsidRPr="00047046">
              <w:rPr>
                <w:rFonts w:ascii="Arial" w:hAnsi="Arial" w:cs="Arial"/>
                <w:color w:val="000000"/>
                <w:highlight w:val="green"/>
              </w:rPr>
              <w:t>(main reason)</w:t>
            </w:r>
            <w:r>
              <w:rPr>
                <w:rFonts w:ascii="Arial" w:hAnsi="Arial" w:cs="Arial"/>
                <w:color w:val="000000"/>
              </w:rPr>
              <w:t xml:space="preserve"> </w:t>
            </w:r>
            <w:r w:rsidRPr="006B6342">
              <w:rPr>
                <w:rFonts w:ascii="Arial" w:hAnsi="Arial" w:cs="Arial"/>
                <w:color w:val="000000"/>
              </w:rPr>
              <w:t>– ICD-10-AM code valid combinations</w:t>
            </w:r>
          </w:p>
        </w:tc>
      </w:tr>
    </w:tbl>
    <w:p w14:paraId="5E780BEC" w14:textId="77777777" w:rsidR="00047046" w:rsidRPr="006B6342" w:rsidRDefault="00047046" w:rsidP="00047046">
      <w:pPr>
        <w:keepLines/>
        <w:rPr>
          <w:rStyle w:val="Strong"/>
          <w:rFonts w:ascii="Arial" w:eastAsia="MS Gothic" w:hAnsi="Arial" w:cs="Arial"/>
          <w:lang w:eastAsia="en-AU"/>
        </w:rPr>
      </w:pPr>
    </w:p>
    <w:p w14:paraId="3E6E3FDD" w14:textId="77777777" w:rsidR="00047046" w:rsidRPr="006B6342" w:rsidRDefault="00047046" w:rsidP="00047046">
      <w:pPr>
        <w:keepLines/>
        <w:rPr>
          <w:rStyle w:val="Strong"/>
          <w:rFonts w:ascii="Arial" w:eastAsia="MS Gothic" w:hAnsi="Arial" w:cs="Arial"/>
        </w:rPr>
      </w:pPr>
    </w:p>
    <w:p w14:paraId="2694E70A" w14:textId="77777777" w:rsidR="00047046" w:rsidRPr="006B6342" w:rsidRDefault="00047046" w:rsidP="00047046">
      <w:pPr>
        <w:keepLines/>
        <w:rPr>
          <w:rStyle w:val="Strong"/>
          <w:rFonts w:ascii="Arial" w:eastAsia="MS Gothic" w:hAnsi="Arial" w:cs="Arial"/>
          <w:b w:val="0"/>
          <w:bCs w:val="0"/>
          <w:lang w:eastAsia="en-AU"/>
        </w:rPr>
      </w:pPr>
      <w:r w:rsidRPr="006B6342">
        <w:rPr>
          <w:rStyle w:val="Strong"/>
          <w:rFonts w:ascii="Arial" w:eastAsia="MS Gothic" w:hAnsi="Arial" w:cs="Arial"/>
        </w:rPr>
        <w:t>Administration</w:t>
      </w:r>
    </w:p>
    <w:p w14:paraId="397037BC" w14:textId="77777777" w:rsidR="00047046" w:rsidRPr="006B6342" w:rsidRDefault="00047046" w:rsidP="00047046">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047046" w:rsidRPr="006B6342" w14:paraId="15EAD77F" w14:textId="77777777" w:rsidTr="00086CB7">
        <w:tc>
          <w:tcPr>
            <w:tcW w:w="2025" w:type="dxa"/>
            <w:shd w:val="clear" w:color="auto" w:fill="auto"/>
          </w:tcPr>
          <w:p w14:paraId="2116FD9E" w14:textId="77777777" w:rsidR="00047046" w:rsidRPr="006B6342" w:rsidRDefault="00047046" w:rsidP="00086CB7">
            <w:pPr>
              <w:pStyle w:val="AttributeSubheading"/>
              <w:keepNext w:val="0"/>
              <w:rPr>
                <w:rFonts w:ascii="Arial" w:hAnsi="Arial" w:cs="Arial"/>
                <w:i w:val="0"/>
                <w:color w:val="F26B73"/>
                <w:szCs w:val="20"/>
              </w:rPr>
            </w:pPr>
            <w:r w:rsidRPr="006B6342">
              <w:rPr>
                <w:rFonts w:ascii="Arial" w:hAnsi="Arial" w:cs="Arial"/>
                <w:i w:val="0"/>
                <w:color w:val="F26B73"/>
                <w:szCs w:val="20"/>
              </w:rPr>
              <w:t>Principal data users</w:t>
            </w:r>
          </w:p>
        </w:tc>
        <w:tc>
          <w:tcPr>
            <w:tcW w:w="6075" w:type="dxa"/>
            <w:gridSpan w:val="3"/>
            <w:shd w:val="clear" w:color="auto" w:fill="auto"/>
          </w:tcPr>
          <w:p w14:paraId="0A0C5378" w14:textId="77777777" w:rsidR="00047046" w:rsidRPr="006B6342" w:rsidRDefault="00047046" w:rsidP="00086CB7">
            <w:pPr>
              <w:keepLines/>
              <w:rPr>
                <w:rFonts w:ascii="Arial" w:hAnsi="Arial" w:cs="Arial"/>
              </w:rPr>
            </w:pPr>
            <w:r w:rsidRPr="006B6342">
              <w:rPr>
                <w:rFonts w:ascii="Arial" w:hAnsi="Arial" w:cs="Arial"/>
                <w:noProof/>
              </w:rPr>
              <w:t>Consultative Council on Obstetric and Paediatric Mortality and Morbidity</w:t>
            </w:r>
          </w:p>
        </w:tc>
      </w:tr>
      <w:tr w:rsidR="00047046" w:rsidRPr="006B6342" w14:paraId="2BE9C6EE" w14:textId="77777777" w:rsidTr="00086CB7">
        <w:tc>
          <w:tcPr>
            <w:tcW w:w="8100" w:type="dxa"/>
            <w:gridSpan w:val="4"/>
            <w:shd w:val="clear" w:color="auto" w:fill="auto"/>
          </w:tcPr>
          <w:p w14:paraId="6D59DFC0" w14:textId="77777777" w:rsidR="00047046" w:rsidRPr="006B6342" w:rsidRDefault="00047046" w:rsidP="00086CB7">
            <w:pPr>
              <w:keepLines/>
              <w:rPr>
                <w:rFonts w:ascii="Arial" w:hAnsi="Arial" w:cs="Arial"/>
              </w:rPr>
            </w:pPr>
          </w:p>
        </w:tc>
      </w:tr>
      <w:tr w:rsidR="00047046" w:rsidRPr="006B6342" w14:paraId="2B48A0B5" w14:textId="77777777" w:rsidTr="00086CB7">
        <w:tc>
          <w:tcPr>
            <w:tcW w:w="2025" w:type="dxa"/>
            <w:shd w:val="clear" w:color="auto" w:fill="auto"/>
          </w:tcPr>
          <w:p w14:paraId="42816DCE" w14:textId="77777777" w:rsidR="00047046" w:rsidRPr="006B6342" w:rsidRDefault="00047046" w:rsidP="00086CB7">
            <w:pPr>
              <w:pStyle w:val="AttributeSubheading"/>
              <w:keepNext w:val="0"/>
              <w:rPr>
                <w:rFonts w:ascii="Arial" w:hAnsi="Arial" w:cs="Arial"/>
                <w:i w:val="0"/>
                <w:color w:val="F26B73"/>
                <w:szCs w:val="20"/>
              </w:rPr>
            </w:pPr>
            <w:r w:rsidRPr="006B6342">
              <w:rPr>
                <w:rFonts w:ascii="Arial" w:hAnsi="Arial" w:cs="Arial"/>
                <w:i w:val="0"/>
                <w:color w:val="F26B73"/>
                <w:szCs w:val="20"/>
              </w:rPr>
              <w:t>Definition source</w:t>
            </w:r>
          </w:p>
        </w:tc>
        <w:tc>
          <w:tcPr>
            <w:tcW w:w="2025" w:type="dxa"/>
            <w:shd w:val="clear" w:color="auto" w:fill="auto"/>
          </w:tcPr>
          <w:p w14:paraId="7A5E4D67" w14:textId="77777777" w:rsidR="00047046" w:rsidRPr="006B6342" w:rsidRDefault="00047046" w:rsidP="00086CB7">
            <w:pPr>
              <w:keepLines/>
              <w:rPr>
                <w:rFonts w:ascii="Arial" w:hAnsi="Arial" w:cs="Arial"/>
              </w:rPr>
            </w:pPr>
            <w:r w:rsidRPr="006B6342">
              <w:rPr>
                <w:rFonts w:ascii="Arial" w:hAnsi="Arial" w:cs="Arial"/>
                <w:noProof/>
              </w:rPr>
              <w:t>DHHS</w:t>
            </w:r>
          </w:p>
        </w:tc>
        <w:tc>
          <w:tcPr>
            <w:tcW w:w="2025" w:type="dxa"/>
            <w:shd w:val="clear" w:color="auto" w:fill="auto"/>
          </w:tcPr>
          <w:p w14:paraId="0ECC52E5" w14:textId="77777777" w:rsidR="00047046" w:rsidRPr="006B6342" w:rsidRDefault="00047046" w:rsidP="00086CB7">
            <w:pPr>
              <w:pStyle w:val="AttributeSubheading"/>
              <w:keepNext w:val="0"/>
              <w:rPr>
                <w:rFonts w:ascii="Arial" w:hAnsi="Arial" w:cs="Arial"/>
                <w:i w:val="0"/>
                <w:color w:val="F26B73"/>
                <w:szCs w:val="20"/>
              </w:rPr>
            </w:pPr>
            <w:r w:rsidRPr="006B6342">
              <w:rPr>
                <w:rFonts w:ascii="Arial" w:hAnsi="Arial" w:cs="Arial"/>
                <w:i w:val="0"/>
                <w:color w:val="F26B73"/>
                <w:szCs w:val="20"/>
              </w:rPr>
              <w:t>Version</w:t>
            </w:r>
          </w:p>
        </w:tc>
        <w:tc>
          <w:tcPr>
            <w:tcW w:w="2025" w:type="dxa"/>
            <w:shd w:val="clear" w:color="auto" w:fill="auto"/>
          </w:tcPr>
          <w:p w14:paraId="4F94D303" w14:textId="77777777" w:rsidR="00047046" w:rsidRPr="006B6342" w:rsidRDefault="00047046" w:rsidP="00086CB7">
            <w:pPr>
              <w:keepLines/>
              <w:rPr>
                <w:rFonts w:ascii="Arial" w:hAnsi="Arial" w:cs="Arial"/>
                <w:noProof/>
              </w:rPr>
            </w:pPr>
            <w:r w:rsidRPr="006B6342">
              <w:rPr>
                <w:rFonts w:ascii="Arial" w:hAnsi="Arial" w:cs="Arial"/>
                <w:noProof/>
              </w:rPr>
              <w:t>1. January 1999</w:t>
            </w:r>
          </w:p>
          <w:p w14:paraId="1B70004B" w14:textId="77777777" w:rsidR="00047046" w:rsidRPr="006B6342" w:rsidRDefault="00047046" w:rsidP="00086CB7">
            <w:pPr>
              <w:keepLines/>
              <w:rPr>
                <w:rFonts w:ascii="Arial" w:hAnsi="Arial" w:cs="Arial"/>
                <w:noProof/>
              </w:rPr>
            </w:pPr>
            <w:r w:rsidRPr="006B6342">
              <w:rPr>
                <w:rFonts w:ascii="Arial" w:hAnsi="Arial" w:cs="Arial"/>
                <w:noProof/>
              </w:rPr>
              <w:t>2. January 2009</w:t>
            </w:r>
          </w:p>
          <w:p w14:paraId="32C80DCC" w14:textId="77777777" w:rsidR="00047046" w:rsidRDefault="00047046" w:rsidP="00086CB7">
            <w:pPr>
              <w:keepLines/>
              <w:rPr>
                <w:rFonts w:ascii="Arial" w:hAnsi="Arial" w:cs="Arial"/>
                <w:noProof/>
              </w:rPr>
            </w:pPr>
            <w:r w:rsidRPr="006B6342">
              <w:rPr>
                <w:rFonts w:ascii="Arial" w:hAnsi="Arial" w:cs="Arial"/>
                <w:noProof/>
              </w:rPr>
              <w:t>3. July 2015</w:t>
            </w:r>
          </w:p>
          <w:p w14:paraId="3FC608B3" w14:textId="77777777" w:rsidR="00047046" w:rsidRPr="006B6342" w:rsidRDefault="00047046" w:rsidP="00086CB7">
            <w:pPr>
              <w:keepLines/>
              <w:rPr>
                <w:rFonts w:ascii="Arial" w:hAnsi="Arial" w:cs="Arial"/>
              </w:rPr>
            </w:pPr>
            <w:r w:rsidRPr="00047046">
              <w:rPr>
                <w:rFonts w:ascii="Arial" w:hAnsi="Arial" w:cs="Arial"/>
                <w:highlight w:val="green"/>
              </w:rPr>
              <w:t>4. January 2020</w:t>
            </w:r>
          </w:p>
        </w:tc>
      </w:tr>
      <w:tr w:rsidR="00047046" w:rsidRPr="006B6342" w14:paraId="5ED0AFE7" w14:textId="77777777" w:rsidTr="00086CB7">
        <w:tc>
          <w:tcPr>
            <w:tcW w:w="8100" w:type="dxa"/>
            <w:gridSpan w:val="4"/>
            <w:shd w:val="clear" w:color="auto" w:fill="auto"/>
          </w:tcPr>
          <w:p w14:paraId="1C4A05E4" w14:textId="77777777" w:rsidR="00047046" w:rsidRPr="006B6342" w:rsidRDefault="00047046" w:rsidP="00086CB7">
            <w:pPr>
              <w:keepLines/>
              <w:rPr>
                <w:rFonts w:ascii="Arial" w:hAnsi="Arial" w:cs="Arial"/>
              </w:rPr>
            </w:pPr>
          </w:p>
        </w:tc>
      </w:tr>
      <w:tr w:rsidR="00047046" w:rsidRPr="006B6342" w14:paraId="1D819F8B" w14:textId="77777777" w:rsidTr="00086CB7">
        <w:tc>
          <w:tcPr>
            <w:tcW w:w="2025" w:type="dxa"/>
            <w:shd w:val="clear" w:color="auto" w:fill="auto"/>
          </w:tcPr>
          <w:p w14:paraId="06F913FA" w14:textId="77777777" w:rsidR="00047046" w:rsidRPr="006B6342" w:rsidRDefault="00047046" w:rsidP="00086CB7">
            <w:pPr>
              <w:pStyle w:val="AttributeSubheading"/>
              <w:keepNext w:val="0"/>
              <w:rPr>
                <w:rFonts w:ascii="Arial" w:hAnsi="Arial" w:cs="Arial"/>
                <w:i w:val="0"/>
                <w:color w:val="F26B73"/>
                <w:szCs w:val="20"/>
              </w:rPr>
            </w:pPr>
            <w:proofErr w:type="spellStart"/>
            <w:r w:rsidRPr="006B6342">
              <w:rPr>
                <w:rFonts w:ascii="Arial" w:hAnsi="Arial" w:cs="Arial"/>
                <w:i w:val="0"/>
                <w:color w:val="F26B73"/>
                <w:szCs w:val="20"/>
              </w:rPr>
              <w:t>Codeset</w:t>
            </w:r>
            <w:proofErr w:type="spellEnd"/>
            <w:r w:rsidRPr="006B6342">
              <w:rPr>
                <w:rFonts w:ascii="Arial" w:hAnsi="Arial" w:cs="Arial"/>
                <w:i w:val="0"/>
                <w:color w:val="F26B73"/>
                <w:szCs w:val="20"/>
              </w:rPr>
              <w:t xml:space="preserve"> source</w:t>
            </w:r>
          </w:p>
        </w:tc>
        <w:tc>
          <w:tcPr>
            <w:tcW w:w="2025" w:type="dxa"/>
            <w:shd w:val="clear" w:color="auto" w:fill="auto"/>
          </w:tcPr>
          <w:p w14:paraId="1C80163E" w14:textId="77777777" w:rsidR="00047046" w:rsidRPr="006B6342" w:rsidRDefault="00047046" w:rsidP="00086CB7">
            <w:pPr>
              <w:keepLines/>
              <w:rPr>
                <w:rFonts w:ascii="Arial" w:hAnsi="Arial" w:cs="Arial"/>
              </w:rPr>
            </w:pPr>
            <w:r w:rsidRPr="006B6342">
              <w:rPr>
                <w:rFonts w:ascii="Arial" w:hAnsi="Arial" w:cs="Arial"/>
                <w:noProof/>
              </w:rPr>
              <w:t>ICD-10-AM eighth edition</w:t>
            </w:r>
          </w:p>
        </w:tc>
        <w:tc>
          <w:tcPr>
            <w:tcW w:w="2025" w:type="dxa"/>
            <w:shd w:val="clear" w:color="auto" w:fill="auto"/>
          </w:tcPr>
          <w:p w14:paraId="78E219BE" w14:textId="77777777" w:rsidR="00047046" w:rsidRPr="006B6342" w:rsidRDefault="00047046" w:rsidP="00086CB7">
            <w:pPr>
              <w:pStyle w:val="AttributeSubheading"/>
              <w:keepNext w:val="0"/>
              <w:rPr>
                <w:rFonts w:ascii="Arial" w:hAnsi="Arial" w:cs="Arial"/>
                <w:i w:val="0"/>
                <w:color w:val="F26B73"/>
                <w:szCs w:val="20"/>
              </w:rPr>
            </w:pPr>
            <w:r w:rsidRPr="006B6342">
              <w:rPr>
                <w:rFonts w:ascii="Arial" w:hAnsi="Arial" w:cs="Arial"/>
                <w:i w:val="0"/>
                <w:color w:val="F26B73"/>
                <w:szCs w:val="20"/>
              </w:rPr>
              <w:t>Collection start date</w:t>
            </w:r>
          </w:p>
        </w:tc>
        <w:tc>
          <w:tcPr>
            <w:tcW w:w="2025" w:type="dxa"/>
            <w:shd w:val="clear" w:color="auto" w:fill="auto"/>
          </w:tcPr>
          <w:p w14:paraId="15028A55" w14:textId="77777777" w:rsidR="00047046" w:rsidRPr="006B6342" w:rsidRDefault="00047046" w:rsidP="00086CB7">
            <w:pPr>
              <w:keepLines/>
              <w:rPr>
                <w:rFonts w:ascii="Arial" w:hAnsi="Arial" w:cs="Arial"/>
              </w:rPr>
            </w:pPr>
            <w:r w:rsidRPr="006B6342">
              <w:rPr>
                <w:rFonts w:ascii="Arial" w:hAnsi="Arial" w:cs="Arial"/>
                <w:noProof/>
              </w:rPr>
              <w:t>1999</w:t>
            </w:r>
          </w:p>
        </w:tc>
      </w:tr>
    </w:tbl>
    <w:p w14:paraId="10D267F9" w14:textId="77777777" w:rsidR="00047046" w:rsidRDefault="00047046" w:rsidP="006B6342">
      <w:pPr>
        <w:pStyle w:val="Heading2"/>
      </w:pPr>
    </w:p>
    <w:p w14:paraId="72EB7214" w14:textId="77777777" w:rsidR="006B6342" w:rsidRPr="00564E9C" w:rsidRDefault="006B6342" w:rsidP="006B6342">
      <w:pPr>
        <w:pStyle w:val="Heading2"/>
      </w:pPr>
      <w:bookmarkStart w:id="57" w:name="_Toc8061624"/>
      <w:r w:rsidRPr="00564E9C">
        <w:t xml:space="preserve">Indication for induction </w:t>
      </w:r>
      <w:r w:rsidR="00047046" w:rsidRPr="00047046">
        <w:rPr>
          <w:highlight w:val="green"/>
        </w:rPr>
        <w:t>(other)</w:t>
      </w:r>
      <w:r w:rsidR="00047046">
        <w:t xml:space="preserve"> </w:t>
      </w:r>
      <w:r w:rsidRPr="00564E9C">
        <w:t xml:space="preserve">– free </w:t>
      </w:r>
      <w:bookmarkEnd w:id="53"/>
      <w:bookmarkEnd w:id="54"/>
      <w:r w:rsidRPr="00564E9C">
        <w:t>text</w:t>
      </w:r>
      <w:bookmarkEnd w:id="55"/>
      <w:bookmarkEnd w:id="56"/>
      <w:r w:rsidR="00047046">
        <w:t xml:space="preserve"> (amended)</w:t>
      </w:r>
      <w:bookmarkEnd w:id="57"/>
    </w:p>
    <w:p w14:paraId="4D845310" w14:textId="77777777" w:rsidR="006B6342" w:rsidRPr="006B6342" w:rsidRDefault="006B6342" w:rsidP="006B6342">
      <w:pPr>
        <w:keepLines/>
        <w:rPr>
          <w:rStyle w:val="Strong"/>
          <w:rFonts w:ascii="Arial" w:eastAsia="MS Gothic" w:hAnsi="Arial" w:cs="Arial"/>
          <w:b w:val="0"/>
          <w:bCs w:val="0"/>
          <w:color w:val="F26B73"/>
          <w:sz w:val="28"/>
        </w:rPr>
      </w:pPr>
      <w:r w:rsidRPr="006B6342">
        <w:rPr>
          <w:rStyle w:val="Strong"/>
          <w:rFonts w:ascii="Arial" w:eastAsia="MS Gothic" w:hAnsi="Arial" w:cs="Arial"/>
        </w:rPr>
        <w:t>Specification</w:t>
      </w:r>
    </w:p>
    <w:p w14:paraId="687378EF" w14:textId="77777777" w:rsidR="006B6342" w:rsidRPr="006B6342" w:rsidRDefault="006B6342" w:rsidP="006B6342">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6B6342" w:rsidRPr="006B6342" w14:paraId="1D022657" w14:textId="77777777" w:rsidTr="006B6342">
        <w:tc>
          <w:tcPr>
            <w:tcW w:w="2024" w:type="dxa"/>
            <w:shd w:val="clear" w:color="auto" w:fill="auto"/>
          </w:tcPr>
          <w:p w14:paraId="30F346C9" w14:textId="77777777" w:rsidR="006B6342" w:rsidRPr="006B6342" w:rsidRDefault="006B6342" w:rsidP="006B6342">
            <w:pPr>
              <w:pStyle w:val="AttributeSubheading"/>
              <w:keepNext w:val="0"/>
              <w:rPr>
                <w:rFonts w:ascii="Arial" w:hAnsi="Arial" w:cs="Arial"/>
                <w:i w:val="0"/>
                <w:color w:val="F26B73"/>
                <w:szCs w:val="20"/>
              </w:rPr>
            </w:pPr>
            <w:r w:rsidRPr="006B6342">
              <w:rPr>
                <w:rFonts w:ascii="Arial" w:hAnsi="Arial" w:cs="Arial"/>
                <w:i w:val="0"/>
                <w:color w:val="F26B73"/>
                <w:szCs w:val="20"/>
              </w:rPr>
              <w:t>Definition</w:t>
            </w:r>
          </w:p>
        </w:tc>
        <w:tc>
          <w:tcPr>
            <w:tcW w:w="6076" w:type="dxa"/>
            <w:gridSpan w:val="3"/>
            <w:shd w:val="clear" w:color="auto" w:fill="auto"/>
          </w:tcPr>
          <w:p w14:paraId="7FEF5E50" w14:textId="77777777" w:rsidR="006B6342" w:rsidRPr="006B6342" w:rsidRDefault="006B6342" w:rsidP="006B6342">
            <w:pPr>
              <w:keepLines/>
              <w:rPr>
                <w:rFonts w:ascii="Arial" w:hAnsi="Arial" w:cs="Arial"/>
              </w:rPr>
            </w:pPr>
            <w:r w:rsidRPr="00047046">
              <w:rPr>
                <w:rFonts w:ascii="Arial" w:hAnsi="Arial" w:cs="Arial"/>
                <w:strike/>
                <w:noProof/>
              </w:rPr>
              <w:t xml:space="preserve">The primary reason </w:t>
            </w:r>
            <w:r w:rsidR="00047046" w:rsidRPr="00047046">
              <w:rPr>
                <w:rFonts w:ascii="Arial" w:hAnsi="Arial" w:cs="Arial"/>
                <w:noProof/>
                <w:highlight w:val="green"/>
              </w:rPr>
              <w:t>Any other reasons</w:t>
            </w:r>
            <w:r w:rsidR="00047046">
              <w:rPr>
                <w:rFonts w:ascii="Arial" w:hAnsi="Arial" w:cs="Arial"/>
                <w:noProof/>
              </w:rPr>
              <w:t xml:space="preserve"> g</w:t>
            </w:r>
            <w:r w:rsidRPr="006B6342">
              <w:rPr>
                <w:rFonts w:ascii="Arial" w:hAnsi="Arial" w:cs="Arial"/>
                <w:noProof/>
              </w:rPr>
              <w:t>iven for an induction of labour</w:t>
            </w:r>
          </w:p>
        </w:tc>
      </w:tr>
      <w:tr w:rsidR="006B6342" w:rsidRPr="006B6342" w14:paraId="7D8E66C7" w14:textId="77777777" w:rsidTr="006B6342">
        <w:tc>
          <w:tcPr>
            <w:tcW w:w="8100" w:type="dxa"/>
            <w:gridSpan w:val="4"/>
            <w:shd w:val="clear" w:color="auto" w:fill="auto"/>
          </w:tcPr>
          <w:p w14:paraId="76859412" w14:textId="77777777" w:rsidR="006B6342" w:rsidRPr="006B6342" w:rsidRDefault="006B6342" w:rsidP="006B6342">
            <w:pPr>
              <w:keepLines/>
              <w:rPr>
                <w:rFonts w:ascii="Arial" w:hAnsi="Arial" w:cs="Arial"/>
              </w:rPr>
            </w:pPr>
          </w:p>
        </w:tc>
      </w:tr>
      <w:tr w:rsidR="006B6342" w:rsidRPr="006B6342" w14:paraId="000FBEDA" w14:textId="77777777" w:rsidTr="006B6342">
        <w:tc>
          <w:tcPr>
            <w:tcW w:w="2024" w:type="dxa"/>
            <w:shd w:val="clear" w:color="auto" w:fill="auto"/>
          </w:tcPr>
          <w:p w14:paraId="5B09E464" w14:textId="77777777" w:rsidR="006B6342" w:rsidRPr="006B6342" w:rsidRDefault="006B6342" w:rsidP="006B6342">
            <w:pPr>
              <w:pStyle w:val="AttributeSubheading"/>
              <w:keepNext w:val="0"/>
              <w:rPr>
                <w:rFonts w:ascii="Arial" w:hAnsi="Arial" w:cs="Arial"/>
                <w:i w:val="0"/>
                <w:color w:val="F26B73"/>
                <w:szCs w:val="20"/>
              </w:rPr>
            </w:pPr>
            <w:r w:rsidRPr="006B6342">
              <w:rPr>
                <w:rFonts w:ascii="Arial" w:hAnsi="Arial" w:cs="Arial"/>
                <w:i w:val="0"/>
                <w:color w:val="F26B73"/>
                <w:szCs w:val="20"/>
              </w:rPr>
              <w:t>Representation class</w:t>
            </w:r>
          </w:p>
        </w:tc>
        <w:tc>
          <w:tcPr>
            <w:tcW w:w="2025" w:type="dxa"/>
            <w:shd w:val="clear" w:color="auto" w:fill="auto"/>
          </w:tcPr>
          <w:p w14:paraId="258BB329" w14:textId="77777777" w:rsidR="006B6342" w:rsidRPr="006B6342" w:rsidRDefault="006B6342" w:rsidP="006B6342">
            <w:pPr>
              <w:keepLines/>
              <w:rPr>
                <w:rFonts w:ascii="Arial" w:hAnsi="Arial" w:cs="Arial"/>
              </w:rPr>
            </w:pPr>
            <w:r w:rsidRPr="006B6342">
              <w:rPr>
                <w:rFonts w:ascii="Arial" w:hAnsi="Arial" w:cs="Arial"/>
                <w:noProof/>
              </w:rPr>
              <w:t>Text</w:t>
            </w:r>
          </w:p>
        </w:tc>
        <w:tc>
          <w:tcPr>
            <w:tcW w:w="2025" w:type="dxa"/>
            <w:shd w:val="clear" w:color="auto" w:fill="auto"/>
          </w:tcPr>
          <w:p w14:paraId="7B64F5C5" w14:textId="77777777" w:rsidR="006B6342" w:rsidRPr="006B6342" w:rsidRDefault="006B6342" w:rsidP="006B6342">
            <w:pPr>
              <w:keepLines/>
              <w:rPr>
                <w:rFonts w:ascii="Arial" w:hAnsi="Arial" w:cs="Arial"/>
              </w:rPr>
            </w:pPr>
            <w:r w:rsidRPr="006B6342">
              <w:rPr>
                <w:rFonts w:ascii="Arial" w:hAnsi="Arial" w:cs="Arial"/>
              </w:rPr>
              <w:t>Data type</w:t>
            </w:r>
          </w:p>
        </w:tc>
        <w:tc>
          <w:tcPr>
            <w:tcW w:w="2026" w:type="dxa"/>
            <w:shd w:val="clear" w:color="auto" w:fill="auto"/>
          </w:tcPr>
          <w:p w14:paraId="6B358A83" w14:textId="77777777" w:rsidR="006B6342" w:rsidRPr="006B6342" w:rsidRDefault="006B6342" w:rsidP="006B6342">
            <w:pPr>
              <w:keepLines/>
              <w:rPr>
                <w:rFonts w:ascii="Arial" w:hAnsi="Arial" w:cs="Arial"/>
              </w:rPr>
            </w:pPr>
            <w:r w:rsidRPr="006B6342">
              <w:rPr>
                <w:rFonts w:ascii="Arial" w:hAnsi="Arial" w:cs="Arial"/>
                <w:noProof/>
              </w:rPr>
              <w:t>String</w:t>
            </w:r>
          </w:p>
        </w:tc>
      </w:tr>
      <w:tr w:rsidR="006B6342" w:rsidRPr="006B6342" w14:paraId="2312B95A" w14:textId="77777777" w:rsidTr="006B6342">
        <w:tc>
          <w:tcPr>
            <w:tcW w:w="8100" w:type="dxa"/>
            <w:gridSpan w:val="4"/>
            <w:shd w:val="clear" w:color="auto" w:fill="auto"/>
          </w:tcPr>
          <w:p w14:paraId="77195D06" w14:textId="77777777" w:rsidR="006B6342" w:rsidRPr="006B6342" w:rsidRDefault="006B6342" w:rsidP="006B6342">
            <w:pPr>
              <w:keepLines/>
              <w:rPr>
                <w:rFonts w:ascii="Arial" w:hAnsi="Arial" w:cs="Arial"/>
              </w:rPr>
            </w:pPr>
          </w:p>
        </w:tc>
      </w:tr>
      <w:tr w:rsidR="006B6342" w:rsidRPr="006B6342" w14:paraId="05CBD930" w14:textId="77777777" w:rsidTr="006B6342">
        <w:tc>
          <w:tcPr>
            <w:tcW w:w="2024" w:type="dxa"/>
            <w:shd w:val="clear" w:color="auto" w:fill="auto"/>
          </w:tcPr>
          <w:p w14:paraId="205D70DD" w14:textId="77777777" w:rsidR="006B6342" w:rsidRPr="006B6342" w:rsidRDefault="006B6342" w:rsidP="006B6342">
            <w:pPr>
              <w:pStyle w:val="AttributeSubheading"/>
              <w:keepNext w:val="0"/>
              <w:rPr>
                <w:rFonts w:ascii="Arial" w:hAnsi="Arial" w:cs="Arial"/>
                <w:i w:val="0"/>
                <w:color w:val="F26B73"/>
                <w:szCs w:val="20"/>
              </w:rPr>
            </w:pPr>
            <w:r w:rsidRPr="006B6342">
              <w:rPr>
                <w:rFonts w:ascii="Arial" w:hAnsi="Arial" w:cs="Arial"/>
                <w:i w:val="0"/>
                <w:color w:val="F26B73"/>
                <w:szCs w:val="20"/>
              </w:rPr>
              <w:t>Format</w:t>
            </w:r>
          </w:p>
        </w:tc>
        <w:tc>
          <w:tcPr>
            <w:tcW w:w="2025" w:type="dxa"/>
            <w:shd w:val="clear" w:color="auto" w:fill="auto"/>
          </w:tcPr>
          <w:p w14:paraId="3BBF867B" w14:textId="77777777" w:rsidR="006B6342" w:rsidRPr="006B6342" w:rsidRDefault="006B6342" w:rsidP="006B6342">
            <w:pPr>
              <w:keepLines/>
              <w:rPr>
                <w:rFonts w:ascii="Arial" w:hAnsi="Arial" w:cs="Arial"/>
              </w:rPr>
            </w:pPr>
            <w:r w:rsidRPr="006B6342">
              <w:rPr>
                <w:rFonts w:ascii="Arial" w:hAnsi="Arial" w:cs="Arial"/>
                <w:noProof/>
              </w:rPr>
              <w:t>A(50)</w:t>
            </w:r>
          </w:p>
        </w:tc>
        <w:tc>
          <w:tcPr>
            <w:tcW w:w="2025" w:type="dxa"/>
            <w:shd w:val="clear" w:color="auto" w:fill="auto"/>
          </w:tcPr>
          <w:p w14:paraId="3D96FF5D" w14:textId="77777777" w:rsidR="006B6342" w:rsidRPr="006B6342" w:rsidRDefault="006B6342" w:rsidP="006B6342">
            <w:pPr>
              <w:pStyle w:val="AttributeSubheading"/>
              <w:keepNext w:val="0"/>
              <w:rPr>
                <w:rFonts w:ascii="Arial" w:hAnsi="Arial" w:cs="Arial"/>
                <w:szCs w:val="20"/>
                <w:lang w:eastAsia="en-US"/>
              </w:rPr>
            </w:pPr>
            <w:r w:rsidRPr="006B6342">
              <w:rPr>
                <w:rFonts w:ascii="Arial" w:hAnsi="Arial" w:cs="Arial"/>
                <w:i w:val="0"/>
                <w:color w:val="F26B73"/>
                <w:szCs w:val="20"/>
              </w:rPr>
              <w:t>Field size</w:t>
            </w:r>
          </w:p>
        </w:tc>
        <w:tc>
          <w:tcPr>
            <w:tcW w:w="2026" w:type="dxa"/>
            <w:shd w:val="clear" w:color="auto" w:fill="auto"/>
          </w:tcPr>
          <w:p w14:paraId="64CF7517" w14:textId="77777777" w:rsidR="006B6342" w:rsidRPr="006B6342" w:rsidRDefault="006B6342" w:rsidP="006B6342">
            <w:pPr>
              <w:keepLines/>
              <w:rPr>
                <w:rFonts w:ascii="Arial" w:hAnsi="Arial" w:cs="Arial"/>
              </w:rPr>
            </w:pPr>
            <w:r w:rsidRPr="006B6342">
              <w:rPr>
                <w:rFonts w:ascii="Arial" w:hAnsi="Arial" w:cs="Arial"/>
                <w:noProof/>
              </w:rPr>
              <w:t>50</w:t>
            </w:r>
          </w:p>
        </w:tc>
      </w:tr>
      <w:tr w:rsidR="006B6342" w:rsidRPr="006B6342" w14:paraId="57A6C1A3" w14:textId="77777777" w:rsidTr="006B6342">
        <w:tc>
          <w:tcPr>
            <w:tcW w:w="8100" w:type="dxa"/>
            <w:gridSpan w:val="4"/>
            <w:shd w:val="clear" w:color="auto" w:fill="auto"/>
          </w:tcPr>
          <w:p w14:paraId="7857B424" w14:textId="77777777" w:rsidR="006B6342" w:rsidRPr="006B6342" w:rsidRDefault="006B6342" w:rsidP="006B6342">
            <w:pPr>
              <w:keepLines/>
              <w:rPr>
                <w:rFonts w:ascii="Arial" w:hAnsi="Arial" w:cs="Arial"/>
              </w:rPr>
            </w:pPr>
          </w:p>
        </w:tc>
      </w:tr>
      <w:tr w:rsidR="006B6342" w:rsidRPr="006B6342" w14:paraId="436A3B72" w14:textId="77777777" w:rsidTr="006B6342">
        <w:tc>
          <w:tcPr>
            <w:tcW w:w="2024" w:type="dxa"/>
            <w:shd w:val="clear" w:color="auto" w:fill="auto"/>
          </w:tcPr>
          <w:p w14:paraId="335F6E18" w14:textId="77777777" w:rsidR="006B6342" w:rsidRPr="006B6342" w:rsidRDefault="006B6342" w:rsidP="006B6342">
            <w:pPr>
              <w:pStyle w:val="AttributeSubheading"/>
              <w:keepNext w:val="0"/>
              <w:rPr>
                <w:rFonts w:ascii="Arial" w:hAnsi="Arial" w:cs="Arial"/>
                <w:i w:val="0"/>
                <w:color w:val="F26B73"/>
                <w:szCs w:val="20"/>
              </w:rPr>
            </w:pPr>
            <w:r w:rsidRPr="006B6342">
              <w:rPr>
                <w:rFonts w:ascii="Arial" w:hAnsi="Arial" w:cs="Arial"/>
                <w:i w:val="0"/>
                <w:color w:val="F26B73"/>
                <w:szCs w:val="20"/>
              </w:rPr>
              <w:t>Location</w:t>
            </w:r>
          </w:p>
        </w:tc>
        <w:tc>
          <w:tcPr>
            <w:tcW w:w="2025" w:type="dxa"/>
            <w:shd w:val="clear" w:color="auto" w:fill="auto"/>
          </w:tcPr>
          <w:p w14:paraId="6F0F6D6D" w14:textId="77777777" w:rsidR="006B6342" w:rsidRPr="006B6342" w:rsidRDefault="006B6342" w:rsidP="006B6342">
            <w:pPr>
              <w:keepLines/>
              <w:rPr>
                <w:rFonts w:ascii="Arial" w:hAnsi="Arial" w:cs="Arial"/>
              </w:rPr>
            </w:pPr>
            <w:r w:rsidRPr="006B6342">
              <w:rPr>
                <w:rFonts w:ascii="Arial" w:hAnsi="Arial" w:cs="Arial"/>
                <w:noProof/>
              </w:rPr>
              <w:t>Episode record</w:t>
            </w:r>
          </w:p>
        </w:tc>
        <w:tc>
          <w:tcPr>
            <w:tcW w:w="2025" w:type="dxa"/>
            <w:shd w:val="clear" w:color="auto" w:fill="auto"/>
          </w:tcPr>
          <w:p w14:paraId="3DE5DF37" w14:textId="77777777" w:rsidR="006B6342" w:rsidRPr="006B6342" w:rsidRDefault="006B6342" w:rsidP="006B6342">
            <w:pPr>
              <w:pStyle w:val="AttributeSubheading"/>
              <w:keepNext w:val="0"/>
              <w:rPr>
                <w:rFonts w:ascii="Arial" w:hAnsi="Arial" w:cs="Arial"/>
                <w:i w:val="0"/>
                <w:color w:val="F26B73"/>
                <w:szCs w:val="20"/>
              </w:rPr>
            </w:pPr>
            <w:r w:rsidRPr="006B6342">
              <w:rPr>
                <w:rFonts w:ascii="Arial" w:hAnsi="Arial" w:cs="Arial"/>
                <w:i w:val="0"/>
                <w:color w:val="F26B73"/>
                <w:szCs w:val="20"/>
              </w:rPr>
              <w:t>Position</w:t>
            </w:r>
          </w:p>
        </w:tc>
        <w:tc>
          <w:tcPr>
            <w:tcW w:w="2026" w:type="dxa"/>
            <w:shd w:val="clear" w:color="auto" w:fill="auto"/>
          </w:tcPr>
          <w:p w14:paraId="36B11B1F" w14:textId="77777777" w:rsidR="006B6342" w:rsidRPr="006B6342" w:rsidRDefault="006B6342" w:rsidP="006B6342">
            <w:pPr>
              <w:keepLines/>
              <w:rPr>
                <w:rFonts w:ascii="Arial" w:hAnsi="Arial" w:cs="Arial"/>
              </w:rPr>
            </w:pPr>
            <w:r w:rsidRPr="006B6342">
              <w:rPr>
                <w:rFonts w:ascii="Arial" w:hAnsi="Arial" w:cs="Arial"/>
                <w:noProof/>
              </w:rPr>
              <w:t>70</w:t>
            </w:r>
          </w:p>
        </w:tc>
      </w:tr>
      <w:tr w:rsidR="006B6342" w:rsidRPr="006B6342" w14:paraId="44DE1283" w14:textId="77777777" w:rsidTr="006B6342">
        <w:tc>
          <w:tcPr>
            <w:tcW w:w="8100" w:type="dxa"/>
            <w:gridSpan w:val="4"/>
            <w:shd w:val="clear" w:color="auto" w:fill="auto"/>
          </w:tcPr>
          <w:p w14:paraId="5D774D51" w14:textId="77777777" w:rsidR="006B6342" w:rsidRPr="006B6342" w:rsidRDefault="006B6342" w:rsidP="006B6342">
            <w:pPr>
              <w:keepLines/>
              <w:rPr>
                <w:rFonts w:ascii="Arial" w:hAnsi="Arial" w:cs="Arial"/>
              </w:rPr>
            </w:pPr>
          </w:p>
        </w:tc>
      </w:tr>
      <w:tr w:rsidR="006B6342" w:rsidRPr="006B6342" w14:paraId="5B6DEC0B" w14:textId="77777777" w:rsidTr="006B6342">
        <w:tc>
          <w:tcPr>
            <w:tcW w:w="2024" w:type="dxa"/>
            <w:shd w:val="clear" w:color="auto" w:fill="auto"/>
          </w:tcPr>
          <w:p w14:paraId="16790F9F" w14:textId="77777777" w:rsidR="006B6342" w:rsidRPr="006B6342" w:rsidRDefault="006B6342" w:rsidP="006B6342">
            <w:pPr>
              <w:pStyle w:val="AttributeSubheading"/>
              <w:keepNext w:val="0"/>
              <w:rPr>
                <w:rFonts w:ascii="Arial" w:hAnsi="Arial" w:cs="Arial"/>
                <w:i w:val="0"/>
                <w:color w:val="F26B73"/>
                <w:szCs w:val="20"/>
              </w:rPr>
            </w:pPr>
            <w:r w:rsidRPr="006B6342">
              <w:rPr>
                <w:rFonts w:ascii="Arial" w:hAnsi="Arial" w:cs="Arial"/>
                <w:i w:val="0"/>
                <w:color w:val="F26B73"/>
                <w:szCs w:val="20"/>
              </w:rPr>
              <w:t>Permissible values</w:t>
            </w:r>
          </w:p>
        </w:tc>
        <w:tc>
          <w:tcPr>
            <w:tcW w:w="6076" w:type="dxa"/>
            <w:gridSpan w:val="3"/>
            <w:shd w:val="clear" w:color="auto" w:fill="auto"/>
          </w:tcPr>
          <w:p w14:paraId="3D590D0C" w14:textId="77777777" w:rsidR="006B6342" w:rsidRPr="006B6342" w:rsidRDefault="006B6342" w:rsidP="006B6342">
            <w:pPr>
              <w:keepLines/>
              <w:rPr>
                <w:rFonts w:ascii="Arial" w:hAnsi="Arial" w:cs="Arial"/>
                <w:noProof/>
              </w:rPr>
            </w:pPr>
            <w:r w:rsidRPr="006B6342">
              <w:rPr>
                <w:rFonts w:ascii="Arial" w:hAnsi="Arial" w:cs="Arial"/>
                <w:noProof/>
              </w:rPr>
              <w:t xml:space="preserve">Permitted characters: </w:t>
            </w:r>
          </w:p>
          <w:p w14:paraId="1C564760" w14:textId="77777777" w:rsidR="006B6342" w:rsidRPr="006B6342" w:rsidRDefault="006B6342" w:rsidP="006B6342">
            <w:pPr>
              <w:keepLines/>
              <w:numPr>
                <w:ilvl w:val="0"/>
                <w:numId w:val="44"/>
              </w:numPr>
              <w:rPr>
                <w:rFonts w:ascii="Arial" w:hAnsi="Arial" w:cs="Arial"/>
                <w:noProof/>
              </w:rPr>
            </w:pPr>
            <w:r w:rsidRPr="006B6342">
              <w:rPr>
                <w:rFonts w:ascii="Arial" w:hAnsi="Arial" w:cs="Arial"/>
                <w:noProof/>
              </w:rPr>
              <w:t xml:space="preserve">a–z and A–Z </w:t>
            </w:r>
          </w:p>
          <w:p w14:paraId="34FCE253" w14:textId="77777777" w:rsidR="006B6342" w:rsidRPr="006B6342" w:rsidRDefault="006B6342" w:rsidP="006B6342">
            <w:pPr>
              <w:keepLines/>
              <w:numPr>
                <w:ilvl w:val="0"/>
                <w:numId w:val="44"/>
              </w:numPr>
              <w:rPr>
                <w:rFonts w:ascii="Arial" w:hAnsi="Arial" w:cs="Arial"/>
                <w:noProof/>
              </w:rPr>
            </w:pPr>
            <w:r w:rsidRPr="006B6342">
              <w:rPr>
                <w:rFonts w:ascii="Arial" w:hAnsi="Arial" w:cs="Arial"/>
                <w:noProof/>
              </w:rPr>
              <w:t xml:space="preserve">special characters (a character which has a visual representation and is neither a letter, number, ideogram; for example, full stops, punctuation marks and mathematical symbols) </w:t>
            </w:r>
          </w:p>
          <w:p w14:paraId="648369AF" w14:textId="77777777" w:rsidR="006B6342" w:rsidRPr="006B6342" w:rsidRDefault="006B6342" w:rsidP="006B6342">
            <w:pPr>
              <w:keepLines/>
              <w:numPr>
                <w:ilvl w:val="0"/>
                <w:numId w:val="44"/>
              </w:numPr>
              <w:rPr>
                <w:rFonts w:ascii="Arial" w:hAnsi="Arial" w:cs="Arial"/>
                <w:noProof/>
              </w:rPr>
            </w:pPr>
            <w:r w:rsidRPr="006B6342">
              <w:rPr>
                <w:rFonts w:ascii="Arial" w:hAnsi="Arial" w:cs="Arial"/>
                <w:noProof/>
              </w:rPr>
              <w:t xml:space="preserve">numeric characters </w:t>
            </w:r>
          </w:p>
          <w:p w14:paraId="207A4F1E" w14:textId="77777777" w:rsidR="006B6342" w:rsidRDefault="006B6342" w:rsidP="006B6342">
            <w:pPr>
              <w:keepLines/>
              <w:numPr>
                <w:ilvl w:val="0"/>
                <w:numId w:val="44"/>
              </w:numPr>
              <w:rPr>
                <w:rFonts w:ascii="Arial" w:hAnsi="Arial" w:cs="Arial"/>
              </w:rPr>
            </w:pPr>
            <w:r w:rsidRPr="006B6342">
              <w:rPr>
                <w:rFonts w:ascii="Arial" w:hAnsi="Arial" w:cs="Arial"/>
                <w:noProof/>
              </w:rPr>
              <w:t>blank characters</w:t>
            </w:r>
          </w:p>
          <w:p w14:paraId="0F3A04FF" w14:textId="77777777" w:rsidR="0031696A" w:rsidRPr="0031696A" w:rsidRDefault="0031696A" w:rsidP="0031696A">
            <w:pPr>
              <w:keepLines/>
              <w:rPr>
                <w:rFonts w:ascii="Arial" w:hAnsi="Arial" w:cs="Arial"/>
                <w:noProof/>
                <w:highlight w:val="green"/>
              </w:rPr>
            </w:pPr>
            <w:r w:rsidRPr="0031696A">
              <w:rPr>
                <w:rFonts w:ascii="Arial" w:hAnsi="Arial" w:cs="Arial"/>
                <w:noProof/>
                <w:highlight w:val="green"/>
              </w:rPr>
              <w:t xml:space="preserve">A small number of additional codes have been created solely for VPDC reporting: </w:t>
            </w:r>
          </w:p>
          <w:p w14:paraId="3FDE6EF9" w14:textId="77777777" w:rsidR="0031696A" w:rsidRPr="0031696A" w:rsidRDefault="0031696A" w:rsidP="0031696A">
            <w:pPr>
              <w:keepLines/>
              <w:rPr>
                <w:rFonts w:ascii="Arial" w:hAnsi="Arial" w:cs="Arial"/>
                <w:noProof/>
                <w:highlight w:val="green"/>
              </w:rPr>
            </w:pPr>
            <w:r w:rsidRPr="0031696A">
              <w:rPr>
                <w:rFonts w:ascii="Arial" w:hAnsi="Arial" w:cs="Arial"/>
                <w:b/>
                <w:noProof/>
                <w:highlight w:val="green"/>
              </w:rPr>
              <w:t>Code</w:t>
            </w:r>
            <w:r w:rsidRPr="0031696A">
              <w:rPr>
                <w:rFonts w:ascii="Arial" w:hAnsi="Arial" w:cs="Arial"/>
                <w:b/>
                <w:noProof/>
                <w:highlight w:val="green"/>
              </w:rPr>
              <w:tab/>
            </w:r>
            <w:r w:rsidRPr="0031696A">
              <w:rPr>
                <w:rFonts w:ascii="Arial" w:hAnsi="Arial" w:cs="Arial"/>
                <w:b/>
                <w:noProof/>
                <w:highlight w:val="green"/>
              </w:rPr>
              <w:tab/>
              <w:t>Descriptor</w:t>
            </w:r>
          </w:p>
          <w:p w14:paraId="5354131C" w14:textId="77777777" w:rsidR="0031696A" w:rsidRPr="006B6342" w:rsidRDefault="0031696A" w:rsidP="0031696A">
            <w:pPr>
              <w:keepLines/>
              <w:numPr>
                <w:ilvl w:val="0"/>
                <w:numId w:val="44"/>
              </w:numPr>
              <w:rPr>
                <w:rFonts w:ascii="Arial" w:hAnsi="Arial" w:cs="Arial"/>
              </w:rPr>
            </w:pPr>
            <w:r w:rsidRPr="0031696A">
              <w:rPr>
                <w:rFonts w:ascii="Arial" w:hAnsi="Arial" w:cs="Arial"/>
                <w:noProof/>
                <w:highlight w:val="green"/>
              </w:rPr>
              <w:t>O480</w:t>
            </w:r>
            <w:r w:rsidRPr="0031696A">
              <w:rPr>
                <w:rFonts w:ascii="Arial" w:hAnsi="Arial" w:cs="Arial"/>
                <w:noProof/>
                <w:highlight w:val="green"/>
              </w:rPr>
              <w:tab/>
              <w:t>Social induction</w:t>
            </w:r>
          </w:p>
        </w:tc>
      </w:tr>
      <w:tr w:rsidR="006B6342" w:rsidRPr="006B6342" w14:paraId="1A3A1966" w14:textId="77777777" w:rsidTr="006B6342">
        <w:tc>
          <w:tcPr>
            <w:tcW w:w="8100" w:type="dxa"/>
            <w:gridSpan w:val="4"/>
            <w:shd w:val="clear" w:color="auto" w:fill="auto"/>
          </w:tcPr>
          <w:p w14:paraId="230537CB" w14:textId="77777777" w:rsidR="006B6342" w:rsidRPr="006B6342" w:rsidRDefault="006B6342" w:rsidP="006B6342">
            <w:pPr>
              <w:keepLines/>
              <w:rPr>
                <w:rFonts w:ascii="Arial" w:hAnsi="Arial" w:cs="Arial"/>
              </w:rPr>
            </w:pPr>
          </w:p>
        </w:tc>
      </w:tr>
      <w:tr w:rsidR="006B6342" w:rsidRPr="006B6342" w14:paraId="627FD47B" w14:textId="77777777" w:rsidTr="006B6342">
        <w:tblPrEx>
          <w:tblLook w:val="04A0" w:firstRow="1" w:lastRow="0" w:firstColumn="1" w:lastColumn="0" w:noHBand="0" w:noVBand="1"/>
        </w:tblPrEx>
        <w:tc>
          <w:tcPr>
            <w:tcW w:w="2024" w:type="dxa"/>
            <w:shd w:val="clear" w:color="auto" w:fill="auto"/>
          </w:tcPr>
          <w:p w14:paraId="41ED2FCD" w14:textId="77777777" w:rsidR="006B6342" w:rsidRPr="006B6342" w:rsidRDefault="006B6342" w:rsidP="006B6342">
            <w:pPr>
              <w:pStyle w:val="AttributeSubheading"/>
              <w:keepNext w:val="0"/>
              <w:rPr>
                <w:rFonts w:ascii="Arial" w:hAnsi="Arial" w:cs="Arial"/>
                <w:i w:val="0"/>
                <w:color w:val="F26B73"/>
                <w:szCs w:val="20"/>
              </w:rPr>
            </w:pPr>
            <w:r w:rsidRPr="006B6342">
              <w:rPr>
                <w:rFonts w:ascii="Arial" w:hAnsi="Arial" w:cs="Arial"/>
                <w:i w:val="0"/>
                <w:color w:val="F26B73"/>
                <w:szCs w:val="20"/>
              </w:rPr>
              <w:lastRenderedPageBreak/>
              <w:t>Reporting guide</w:t>
            </w:r>
          </w:p>
        </w:tc>
        <w:tc>
          <w:tcPr>
            <w:tcW w:w="6076" w:type="dxa"/>
            <w:gridSpan w:val="3"/>
            <w:shd w:val="clear" w:color="auto" w:fill="auto"/>
          </w:tcPr>
          <w:p w14:paraId="434FABD5" w14:textId="77777777" w:rsidR="006B6342" w:rsidRPr="006B6342" w:rsidRDefault="006B6342" w:rsidP="006B6342">
            <w:pPr>
              <w:keepLines/>
              <w:rPr>
                <w:rFonts w:ascii="Arial" w:hAnsi="Arial" w:cs="Arial"/>
              </w:rPr>
            </w:pPr>
            <w:r w:rsidRPr="006B6342">
              <w:rPr>
                <w:rFonts w:ascii="Arial" w:hAnsi="Arial" w:cs="Arial"/>
                <w:noProof/>
              </w:rPr>
              <w:t xml:space="preserve">Report </w:t>
            </w:r>
            <w:r w:rsidR="00047046" w:rsidRPr="00047046">
              <w:rPr>
                <w:rFonts w:ascii="Arial" w:hAnsi="Arial" w:cs="Arial"/>
                <w:noProof/>
                <w:highlight w:val="green"/>
              </w:rPr>
              <w:t>any other indications</w:t>
            </w:r>
            <w:r w:rsidR="00047046">
              <w:rPr>
                <w:rFonts w:ascii="Arial" w:hAnsi="Arial" w:cs="Arial"/>
                <w:noProof/>
              </w:rPr>
              <w:t xml:space="preserve"> </w:t>
            </w:r>
            <w:r w:rsidRPr="00047046">
              <w:rPr>
                <w:rFonts w:ascii="Arial" w:hAnsi="Arial" w:cs="Arial"/>
                <w:strike/>
                <w:noProof/>
              </w:rPr>
              <w:t>the indication</w:t>
            </w:r>
            <w:r w:rsidRPr="006B6342">
              <w:rPr>
                <w:rFonts w:ascii="Arial" w:hAnsi="Arial" w:cs="Arial"/>
                <w:noProof/>
              </w:rPr>
              <w:t xml:space="preserve"> for induction in this field</w:t>
            </w:r>
            <w:r w:rsidR="00047046">
              <w:rPr>
                <w:rFonts w:ascii="Arial" w:hAnsi="Arial" w:cs="Arial"/>
                <w:noProof/>
              </w:rPr>
              <w:t xml:space="preserve">. </w:t>
            </w:r>
            <w:r w:rsidRPr="00047046">
              <w:rPr>
                <w:rFonts w:ascii="Arial" w:hAnsi="Arial" w:cs="Arial"/>
                <w:strike/>
                <w:noProof/>
              </w:rPr>
              <w:t>when there is no ICD-10-AM code available for selection in the software.</w:t>
            </w:r>
          </w:p>
        </w:tc>
      </w:tr>
      <w:tr w:rsidR="006B6342" w:rsidRPr="006B6342" w14:paraId="7FC137CD" w14:textId="77777777" w:rsidTr="006B6342">
        <w:tc>
          <w:tcPr>
            <w:tcW w:w="8100" w:type="dxa"/>
            <w:gridSpan w:val="4"/>
            <w:shd w:val="clear" w:color="auto" w:fill="auto"/>
          </w:tcPr>
          <w:p w14:paraId="5D07652C" w14:textId="77777777" w:rsidR="006B6342" w:rsidRPr="006B6342" w:rsidRDefault="006B6342" w:rsidP="006B6342">
            <w:pPr>
              <w:keepLines/>
              <w:rPr>
                <w:rFonts w:ascii="Arial" w:hAnsi="Arial" w:cs="Arial"/>
              </w:rPr>
            </w:pPr>
          </w:p>
        </w:tc>
      </w:tr>
      <w:tr w:rsidR="006B6342" w:rsidRPr="006B6342" w14:paraId="6B8E3A3C" w14:textId="77777777" w:rsidTr="006B6342">
        <w:tc>
          <w:tcPr>
            <w:tcW w:w="2024" w:type="dxa"/>
            <w:shd w:val="clear" w:color="auto" w:fill="auto"/>
          </w:tcPr>
          <w:p w14:paraId="3286A61D" w14:textId="77777777" w:rsidR="006B6342" w:rsidRPr="006B6342" w:rsidRDefault="006B6342" w:rsidP="006B6342">
            <w:pPr>
              <w:pStyle w:val="AttributeSubheading"/>
              <w:keepNext w:val="0"/>
              <w:rPr>
                <w:rFonts w:ascii="Arial" w:hAnsi="Arial" w:cs="Arial"/>
                <w:i w:val="0"/>
                <w:color w:val="F26B73"/>
                <w:szCs w:val="20"/>
              </w:rPr>
            </w:pPr>
            <w:r w:rsidRPr="006B6342">
              <w:rPr>
                <w:rFonts w:ascii="Arial" w:hAnsi="Arial" w:cs="Arial"/>
                <w:i w:val="0"/>
                <w:color w:val="F26B73"/>
                <w:szCs w:val="20"/>
              </w:rPr>
              <w:t>Reported by</w:t>
            </w:r>
          </w:p>
        </w:tc>
        <w:tc>
          <w:tcPr>
            <w:tcW w:w="6076" w:type="dxa"/>
            <w:gridSpan w:val="3"/>
            <w:shd w:val="clear" w:color="auto" w:fill="auto"/>
          </w:tcPr>
          <w:p w14:paraId="729F7D13" w14:textId="77777777" w:rsidR="006B6342" w:rsidRPr="006B6342" w:rsidRDefault="006B6342" w:rsidP="006B6342">
            <w:pPr>
              <w:keepLines/>
              <w:rPr>
                <w:rFonts w:ascii="Arial" w:hAnsi="Arial" w:cs="Arial"/>
              </w:rPr>
            </w:pPr>
            <w:r w:rsidRPr="006B6342">
              <w:rPr>
                <w:rFonts w:ascii="Arial" w:hAnsi="Arial" w:cs="Arial"/>
                <w:noProof/>
              </w:rPr>
              <w:t>All Victorian hospitals where a birth has occurred and homebirth practitioners</w:t>
            </w:r>
          </w:p>
        </w:tc>
      </w:tr>
      <w:tr w:rsidR="006B6342" w:rsidRPr="006B6342" w14:paraId="6D9DB45E" w14:textId="77777777" w:rsidTr="006B6342">
        <w:tc>
          <w:tcPr>
            <w:tcW w:w="8100" w:type="dxa"/>
            <w:gridSpan w:val="4"/>
            <w:shd w:val="clear" w:color="auto" w:fill="auto"/>
          </w:tcPr>
          <w:p w14:paraId="4A5D0536" w14:textId="77777777" w:rsidR="006B6342" w:rsidRPr="006B6342" w:rsidRDefault="006B6342" w:rsidP="006B6342">
            <w:pPr>
              <w:keepLines/>
              <w:rPr>
                <w:rFonts w:ascii="Arial" w:hAnsi="Arial" w:cs="Arial"/>
              </w:rPr>
            </w:pPr>
          </w:p>
        </w:tc>
      </w:tr>
      <w:tr w:rsidR="006B6342" w:rsidRPr="006B6342" w14:paraId="10974983" w14:textId="77777777" w:rsidTr="006B6342">
        <w:tc>
          <w:tcPr>
            <w:tcW w:w="2024" w:type="dxa"/>
            <w:shd w:val="clear" w:color="auto" w:fill="auto"/>
          </w:tcPr>
          <w:p w14:paraId="561D6C7D" w14:textId="77777777" w:rsidR="006B6342" w:rsidRPr="006B6342" w:rsidRDefault="006B6342" w:rsidP="006B6342">
            <w:pPr>
              <w:pStyle w:val="AttributeSubheading"/>
              <w:keepNext w:val="0"/>
              <w:rPr>
                <w:rFonts w:ascii="Arial" w:hAnsi="Arial" w:cs="Arial"/>
                <w:i w:val="0"/>
                <w:color w:val="F26B73"/>
                <w:szCs w:val="20"/>
              </w:rPr>
            </w:pPr>
            <w:r w:rsidRPr="006B6342">
              <w:rPr>
                <w:rFonts w:ascii="Arial" w:hAnsi="Arial" w:cs="Arial"/>
                <w:i w:val="0"/>
                <w:color w:val="F26B73"/>
                <w:szCs w:val="20"/>
              </w:rPr>
              <w:t>Reported for</w:t>
            </w:r>
          </w:p>
        </w:tc>
        <w:tc>
          <w:tcPr>
            <w:tcW w:w="6076" w:type="dxa"/>
            <w:gridSpan w:val="3"/>
            <w:shd w:val="clear" w:color="auto" w:fill="auto"/>
          </w:tcPr>
          <w:p w14:paraId="41D7D871" w14:textId="77777777" w:rsidR="006B6342" w:rsidRPr="006B6342" w:rsidRDefault="006B6342" w:rsidP="006B6342">
            <w:pPr>
              <w:keepLines/>
              <w:rPr>
                <w:rFonts w:ascii="Arial" w:hAnsi="Arial" w:cs="Arial"/>
              </w:rPr>
            </w:pPr>
            <w:r w:rsidRPr="006B6342">
              <w:rPr>
                <w:rFonts w:ascii="Arial" w:hAnsi="Arial" w:cs="Arial"/>
                <w:noProof/>
              </w:rPr>
              <w:t>All birth episodes where an induction was performed</w:t>
            </w:r>
            <w:r w:rsidR="00047046">
              <w:rPr>
                <w:rFonts w:ascii="Arial" w:hAnsi="Arial" w:cs="Arial"/>
                <w:noProof/>
              </w:rPr>
              <w:t xml:space="preserve"> </w:t>
            </w:r>
            <w:r w:rsidR="00047046" w:rsidRPr="00047046">
              <w:rPr>
                <w:rFonts w:ascii="Arial" w:hAnsi="Arial" w:cs="Arial"/>
                <w:noProof/>
                <w:highlight w:val="green"/>
              </w:rPr>
              <w:t>and there is more than one indication for the induction</w:t>
            </w:r>
          </w:p>
        </w:tc>
      </w:tr>
      <w:tr w:rsidR="006B6342" w:rsidRPr="006B6342" w14:paraId="6F3C6550" w14:textId="77777777" w:rsidTr="006B6342">
        <w:tc>
          <w:tcPr>
            <w:tcW w:w="8100" w:type="dxa"/>
            <w:gridSpan w:val="4"/>
            <w:shd w:val="clear" w:color="auto" w:fill="auto"/>
          </w:tcPr>
          <w:p w14:paraId="16EBCDA1" w14:textId="77777777" w:rsidR="006B6342" w:rsidRPr="006B6342" w:rsidRDefault="006B6342" w:rsidP="006B6342">
            <w:pPr>
              <w:keepLines/>
              <w:rPr>
                <w:rFonts w:ascii="Arial" w:hAnsi="Arial" w:cs="Arial"/>
              </w:rPr>
            </w:pPr>
          </w:p>
        </w:tc>
      </w:tr>
      <w:tr w:rsidR="006B6342" w:rsidRPr="006B6342" w14:paraId="51F56645" w14:textId="77777777" w:rsidTr="006B6342">
        <w:tblPrEx>
          <w:tblLook w:val="04A0" w:firstRow="1" w:lastRow="0" w:firstColumn="1" w:lastColumn="0" w:noHBand="0" w:noVBand="1"/>
        </w:tblPrEx>
        <w:tc>
          <w:tcPr>
            <w:tcW w:w="2024" w:type="dxa"/>
            <w:shd w:val="clear" w:color="auto" w:fill="auto"/>
          </w:tcPr>
          <w:p w14:paraId="7B07A75E" w14:textId="77777777" w:rsidR="006B6342" w:rsidRPr="006B6342" w:rsidRDefault="006B6342" w:rsidP="006B6342">
            <w:pPr>
              <w:pStyle w:val="AttributeSubheading"/>
              <w:keepNext w:val="0"/>
              <w:rPr>
                <w:rFonts w:ascii="Arial" w:hAnsi="Arial" w:cs="Arial"/>
                <w:i w:val="0"/>
                <w:color w:val="F26B73"/>
                <w:szCs w:val="20"/>
              </w:rPr>
            </w:pPr>
            <w:r w:rsidRPr="006B6342">
              <w:rPr>
                <w:rFonts w:ascii="Arial" w:hAnsi="Arial" w:cs="Arial"/>
                <w:i w:val="0"/>
                <w:color w:val="F26B73"/>
                <w:szCs w:val="20"/>
              </w:rPr>
              <w:t>Related concepts (Section 2):</w:t>
            </w:r>
          </w:p>
        </w:tc>
        <w:tc>
          <w:tcPr>
            <w:tcW w:w="6076" w:type="dxa"/>
            <w:gridSpan w:val="3"/>
            <w:shd w:val="clear" w:color="auto" w:fill="auto"/>
          </w:tcPr>
          <w:p w14:paraId="6FACC458" w14:textId="77777777" w:rsidR="006B6342" w:rsidRPr="006B6342" w:rsidRDefault="006B6342" w:rsidP="006B6342">
            <w:pPr>
              <w:keepLines/>
              <w:rPr>
                <w:rFonts w:ascii="Arial" w:hAnsi="Arial" w:cs="Arial"/>
              </w:rPr>
            </w:pPr>
            <w:r w:rsidRPr="006B6342">
              <w:rPr>
                <w:rFonts w:ascii="Arial" w:hAnsi="Arial" w:cs="Arial"/>
                <w:noProof/>
              </w:rPr>
              <w:t>Induction</w:t>
            </w:r>
          </w:p>
        </w:tc>
      </w:tr>
      <w:tr w:rsidR="006B6342" w:rsidRPr="006B6342" w14:paraId="02FF243C" w14:textId="77777777" w:rsidTr="006B6342">
        <w:tc>
          <w:tcPr>
            <w:tcW w:w="8100" w:type="dxa"/>
            <w:gridSpan w:val="4"/>
            <w:shd w:val="clear" w:color="auto" w:fill="auto"/>
          </w:tcPr>
          <w:p w14:paraId="4E613A1C" w14:textId="77777777" w:rsidR="006B6342" w:rsidRPr="006B6342" w:rsidRDefault="006B6342" w:rsidP="006B6342">
            <w:pPr>
              <w:keepLines/>
              <w:rPr>
                <w:rFonts w:ascii="Arial" w:hAnsi="Arial" w:cs="Arial"/>
              </w:rPr>
            </w:pPr>
          </w:p>
        </w:tc>
      </w:tr>
      <w:tr w:rsidR="006B6342" w:rsidRPr="006B6342" w14:paraId="26D2417E" w14:textId="77777777" w:rsidTr="006B6342">
        <w:tblPrEx>
          <w:tblLook w:val="04A0" w:firstRow="1" w:lastRow="0" w:firstColumn="1" w:lastColumn="0" w:noHBand="0" w:noVBand="1"/>
        </w:tblPrEx>
        <w:tc>
          <w:tcPr>
            <w:tcW w:w="2024" w:type="dxa"/>
            <w:shd w:val="clear" w:color="auto" w:fill="auto"/>
          </w:tcPr>
          <w:p w14:paraId="111DC008" w14:textId="77777777" w:rsidR="006B6342" w:rsidRPr="006B6342" w:rsidRDefault="006B6342" w:rsidP="006B6342">
            <w:pPr>
              <w:pStyle w:val="AttributeSubheading"/>
              <w:keepNext w:val="0"/>
              <w:rPr>
                <w:rFonts w:ascii="Arial" w:hAnsi="Arial" w:cs="Arial"/>
                <w:i w:val="0"/>
                <w:color w:val="F26B73"/>
                <w:szCs w:val="20"/>
              </w:rPr>
            </w:pPr>
            <w:r w:rsidRPr="006B6342">
              <w:rPr>
                <w:rFonts w:ascii="Arial" w:hAnsi="Arial" w:cs="Arial"/>
                <w:i w:val="0"/>
                <w:color w:val="F26B73"/>
                <w:szCs w:val="20"/>
              </w:rPr>
              <w:t>Related data items (this section):</w:t>
            </w:r>
          </w:p>
        </w:tc>
        <w:tc>
          <w:tcPr>
            <w:tcW w:w="6076" w:type="dxa"/>
            <w:gridSpan w:val="3"/>
            <w:shd w:val="clear" w:color="auto" w:fill="auto"/>
          </w:tcPr>
          <w:p w14:paraId="3D5CA928" w14:textId="77777777" w:rsidR="006B6342" w:rsidRPr="006B6342" w:rsidRDefault="006B6342" w:rsidP="006B6342">
            <w:pPr>
              <w:pStyle w:val="ListParagraph"/>
              <w:keepLines/>
              <w:ind w:left="0"/>
              <w:rPr>
                <w:rFonts w:ascii="Arial" w:hAnsi="Arial" w:cs="Arial"/>
              </w:rPr>
            </w:pPr>
            <w:r w:rsidRPr="006B6342">
              <w:rPr>
                <w:rFonts w:ascii="Arial" w:hAnsi="Arial" w:cs="Arial"/>
                <w:noProof/>
              </w:rPr>
              <w:t xml:space="preserve">Indication for induction </w:t>
            </w:r>
            <w:r w:rsidR="00047046" w:rsidRPr="00047046">
              <w:rPr>
                <w:rFonts w:ascii="Arial" w:hAnsi="Arial" w:cs="Arial"/>
                <w:noProof/>
                <w:highlight w:val="green"/>
              </w:rPr>
              <w:t>(main reason)</w:t>
            </w:r>
            <w:r w:rsidR="00047046">
              <w:rPr>
                <w:rFonts w:ascii="Arial" w:hAnsi="Arial" w:cs="Arial"/>
                <w:noProof/>
              </w:rPr>
              <w:t xml:space="preserve"> </w:t>
            </w:r>
            <w:r w:rsidRPr="006B6342">
              <w:rPr>
                <w:rFonts w:ascii="Arial" w:hAnsi="Arial" w:cs="Arial"/>
                <w:noProof/>
              </w:rPr>
              <w:t>– ICD-10-AM code</w:t>
            </w:r>
          </w:p>
        </w:tc>
      </w:tr>
      <w:tr w:rsidR="006B6342" w:rsidRPr="006B6342" w14:paraId="5E379F73" w14:textId="77777777" w:rsidTr="006B6342">
        <w:tc>
          <w:tcPr>
            <w:tcW w:w="8100" w:type="dxa"/>
            <w:gridSpan w:val="4"/>
            <w:shd w:val="clear" w:color="auto" w:fill="auto"/>
          </w:tcPr>
          <w:p w14:paraId="6B275011" w14:textId="77777777" w:rsidR="006B6342" w:rsidRPr="006B6342" w:rsidRDefault="006B6342" w:rsidP="006B6342">
            <w:pPr>
              <w:keepLines/>
              <w:rPr>
                <w:rFonts w:ascii="Arial" w:hAnsi="Arial" w:cs="Arial"/>
                <w:b/>
                <w:i/>
                <w:sz w:val="28"/>
                <w:szCs w:val="28"/>
              </w:rPr>
            </w:pPr>
          </w:p>
        </w:tc>
      </w:tr>
      <w:tr w:rsidR="006B6342" w:rsidRPr="006B6342" w14:paraId="169AE9D0" w14:textId="77777777" w:rsidTr="006B6342">
        <w:tblPrEx>
          <w:tblLook w:val="04A0" w:firstRow="1" w:lastRow="0" w:firstColumn="1" w:lastColumn="0" w:noHBand="0" w:noVBand="1"/>
        </w:tblPrEx>
        <w:tc>
          <w:tcPr>
            <w:tcW w:w="2024" w:type="dxa"/>
            <w:shd w:val="clear" w:color="auto" w:fill="auto"/>
          </w:tcPr>
          <w:p w14:paraId="16ECE19C" w14:textId="77777777" w:rsidR="006B6342" w:rsidRPr="006B6342" w:rsidRDefault="006B6342" w:rsidP="006B6342">
            <w:pPr>
              <w:pStyle w:val="AttributeSubheading"/>
              <w:keepNext w:val="0"/>
              <w:rPr>
                <w:rFonts w:ascii="Arial" w:hAnsi="Arial" w:cs="Arial"/>
                <w:i w:val="0"/>
                <w:color w:val="F26B73"/>
                <w:szCs w:val="20"/>
              </w:rPr>
            </w:pPr>
            <w:r w:rsidRPr="006B6342">
              <w:rPr>
                <w:rFonts w:ascii="Arial" w:hAnsi="Arial" w:cs="Arial"/>
                <w:i w:val="0"/>
                <w:color w:val="F26B73"/>
                <w:szCs w:val="20"/>
              </w:rPr>
              <w:t>Related business rules (Section 4):</w:t>
            </w:r>
          </w:p>
        </w:tc>
        <w:tc>
          <w:tcPr>
            <w:tcW w:w="6076" w:type="dxa"/>
            <w:gridSpan w:val="3"/>
            <w:shd w:val="clear" w:color="auto" w:fill="auto"/>
          </w:tcPr>
          <w:p w14:paraId="1897E78E" w14:textId="77777777" w:rsidR="006B6342" w:rsidRPr="006B6342" w:rsidRDefault="006B6342" w:rsidP="006B6342">
            <w:pPr>
              <w:rPr>
                <w:rFonts w:ascii="Arial" w:hAnsi="Arial" w:cs="Arial"/>
              </w:rPr>
            </w:pPr>
            <w:r w:rsidRPr="006B6342">
              <w:rPr>
                <w:rFonts w:ascii="Arial" w:hAnsi="Arial" w:cs="Arial"/>
                <w:color w:val="000000"/>
              </w:rPr>
              <w:t>Labour type, Indication for induction</w:t>
            </w:r>
            <w:r w:rsidR="00047046">
              <w:rPr>
                <w:rFonts w:ascii="Arial" w:hAnsi="Arial" w:cs="Arial"/>
                <w:color w:val="000000"/>
              </w:rPr>
              <w:t xml:space="preserve"> </w:t>
            </w:r>
            <w:r w:rsidR="00047046" w:rsidRPr="00047046">
              <w:rPr>
                <w:rFonts w:ascii="Arial" w:hAnsi="Arial" w:cs="Arial"/>
                <w:color w:val="000000"/>
                <w:highlight w:val="green"/>
              </w:rPr>
              <w:t>(other)</w:t>
            </w:r>
            <w:r w:rsidRPr="006B6342">
              <w:rPr>
                <w:rFonts w:ascii="Arial" w:hAnsi="Arial" w:cs="Arial"/>
                <w:color w:val="000000"/>
              </w:rPr>
              <w:t xml:space="preserve"> – free text and Indication for induction </w:t>
            </w:r>
            <w:r w:rsidR="00047046" w:rsidRPr="00047046">
              <w:rPr>
                <w:rFonts w:ascii="Arial" w:hAnsi="Arial" w:cs="Arial"/>
                <w:color w:val="000000"/>
                <w:highlight w:val="green"/>
              </w:rPr>
              <w:t>(main reason)</w:t>
            </w:r>
            <w:r w:rsidR="00047046">
              <w:rPr>
                <w:rFonts w:ascii="Arial" w:hAnsi="Arial" w:cs="Arial"/>
                <w:color w:val="000000"/>
              </w:rPr>
              <w:t xml:space="preserve"> </w:t>
            </w:r>
            <w:r w:rsidRPr="006B6342">
              <w:rPr>
                <w:rFonts w:ascii="Arial" w:hAnsi="Arial" w:cs="Arial"/>
                <w:color w:val="000000"/>
              </w:rPr>
              <w:t>– ICD-10-AM code valid combinations</w:t>
            </w:r>
          </w:p>
        </w:tc>
      </w:tr>
    </w:tbl>
    <w:p w14:paraId="50087F04" w14:textId="77777777" w:rsidR="006B6342" w:rsidRPr="006B6342" w:rsidRDefault="006B6342" w:rsidP="006B6342">
      <w:pPr>
        <w:keepLines/>
        <w:rPr>
          <w:rStyle w:val="Strong"/>
          <w:rFonts w:ascii="Arial" w:eastAsia="MS Gothic" w:hAnsi="Arial" w:cs="Arial"/>
        </w:rPr>
      </w:pPr>
    </w:p>
    <w:p w14:paraId="70FDADF8" w14:textId="77777777" w:rsidR="006B6342" w:rsidRPr="006B6342" w:rsidRDefault="006B6342" w:rsidP="006B6342">
      <w:pPr>
        <w:keepLines/>
        <w:rPr>
          <w:rStyle w:val="Strong"/>
          <w:rFonts w:ascii="Arial" w:eastAsia="MS Gothic" w:hAnsi="Arial" w:cs="Arial"/>
          <w:b w:val="0"/>
          <w:bCs w:val="0"/>
          <w:lang w:eastAsia="en-AU"/>
        </w:rPr>
      </w:pPr>
      <w:r w:rsidRPr="006B6342">
        <w:rPr>
          <w:rStyle w:val="Strong"/>
          <w:rFonts w:ascii="Arial" w:eastAsia="MS Gothic" w:hAnsi="Arial" w:cs="Arial"/>
        </w:rPr>
        <w:t>Administration</w:t>
      </w:r>
    </w:p>
    <w:p w14:paraId="4F07E40D" w14:textId="77777777" w:rsidR="006B6342" w:rsidRPr="006B6342" w:rsidRDefault="006B6342" w:rsidP="006B6342">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6B6342" w:rsidRPr="006B6342" w14:paraId="68CADB76" w14:textId="77777777" w:rsidTr="006B6342">
        <w:tc>
          <w:tcPr>
            <w:tcW w:w="2025" w:type="dxa"/>
            <w:shd w:val="clear" w:color="auto" w:fill="auto"/>
          </w:tcPr>
          <w:p w14:paraId="7CC4A25B" w14:textId="77777777" w:rsidR="006B6342" w:rsidRPr="006B6342" w:rsidRDefault="006B6342" w:rsidP="006B6342">
            <w:pPr>
              <w:pStyle w:val="AttributeSubheading"/>
              <w:keepNext w:val="0"/>
              <w:rPr>
                <w:rFonts w:ascii="Arial" w:hAnsi="Arial" w:cs="Arial"/>
                <w:i w:val="0"/>
                <w:color w:val="F26B73"/>
                <w:szCs w:val="20"/>
              </w:rPr>
            </w:pPr>
            <w:r w:rsidRPr="006B6342">
              <w:rPr>
                <w:rFonts w:ascii="Arial" w:hAnsi="Arial" w:cs="Arial"/>
                <w:i w:val="0"/>
                <w:color w:val="F26B73"/>
                <w:szCs w:val="20"/>
              </w:rPr>
              <w:t>Principal data users</w:t>
            </w:r>
          </w:p>
        </w:tc>
        <w:tc>
          <w:tcPr>
            <w:tcW w:w="6075" w:type="dxa"/>
            <w:gridSpan w:val="3"/>
            <w:shd w:val="clear" w:color="auto" w:fill="auto"/>
          </w:tcPr>
          <w:p w14:paraId="1E9582E2" w14:textId="77777777" w:rsidR="006B6342" w:rsidRPr="006B6342" w:rsidRDefault="006B6342" w:rsidP="006B6342">
            <w:pPr>
              <w:keepLines/>
              <w:rPr>
                <w:rFonts w:ascii="Arial" w:hAnsi="Arial" w:cs="Arial"/>
              </w:rPr>
            </w:pPr>
            <w:r w:rsidRPr="006B6342">
              <w:rPr>
                <w:rFonts w:ascii="Arial" w:hAnsi="Arial" w:cs="Arial"/>
                <w:noProof/>
              </w:rPr>
              <w:t>Consultative Council on Obstetric and Paediatric Mortality and Morbidity</w:t>
            </w:r>
          </w:p>
        </w:tc>
      </w:tr>
      <w:tr w:rsidR="006B6342" w:rsidRPr="006B6342" w14:paraId="6F1658E5" w14:textId="77777777" w:rsidTr="006B6342">
        <w:tc>
          <w:tcPr>
            <w:tcW w:w="8100" w:type="dxa"/>
            <w:gridSpan w:val="4"/>
            <w:shd w:val="clear" w:color="auto" w:fill="auto"/>
          </w:tcPr>
          <w:p w14:paraId="49522305" w14:textId="77777777" w:rsidR="006B6342" w:rsidRPr="006B6342" w:rsidRDefault="006B6342" w:rsidP="006B6342">
            <w:pPr>
              <w:keepLines/>
              <w:rPr>
                <w:rFonts w:ascii="Arial" w:hAnsi="Arial" w:cs="Arial"/>
              </w:rPr>
            </w:pPr>
          </w:p>
        </w:tc>
      </w:tr>
      <w:tr w:rsidR="006B6342" w:rsidRPr="006B6342" w14:paraId="50BBF9A4" w14:textId="77777777" w:rsidTr="006B6342">
        <w:tc>
          <w:tcPr>
            <w:tcW w:w="2025" w:type="dxa"/>
            <w:shd w:val="clear" w:color="auto" w:fill="auto"/>
          </w:tcPr>
          <w:p w14:paraId="475D407A" w14:textId="77777777" w:rsidR="006B6342" w:rsidRPr="006B6342" w:rsidRDefault="006B6342" w:rsidP="006B6342">
            <w:pPr>
              <w:pStyle w:val="AttributeSubheading"/>
              <w:keepNext w:val="0"/>
              <w:rPr>
                <w:rFonts w:ascii="Arial" w:hAnsi="Arial" w:cs="Arial"/>
                <w:i w:val="0"/>
                <w:color w:val="F26B73"/>
                <w:szCs w:val="20"/>
              </w:rPr>
            </w:pPr>
            <w:r w:rsidRPr="006B6342">
              <w:rPr>
                <w:rFonts w:ascii="Arial" w:hAnsi="Arial" w:cs="Arial"/>
                <w:i w:val="0"/>
                <w:color w:val="F26B73"/>
                <w:szCs w:val="20"/>
              </w:rPr>
              <w:t>Definition source</w:t>
            </w:r>
          </w:p>
        </w:tc>
        <w:tc>
          <w:tcPr>
            <w:tcW w:w="2025" w:type="dxa"/>
            <w:shd w:val="clear" w:color="auto" w:fill="auto"/>
          </w:tcPr>
          <w:p w14:paraId="5F7F68C0" w14:textId="77777777" w:rsidR="006B6342" w:rsidRPr="006B6342" w:rsidRDefault="006B6342" w:rsidP="006B6342">
            <w:pPr>
              <w:keepLines/>
              <w:rPr>
                <w:rFonts w:ascii="Arial" w:hAnsi="Arial" w:cs="Arial"/>
              </w:rPr>
            </w:pPr>
            <w:r w:rsidRPr="006B6342">
              <w:rPr>
                <w:rFonts w:ascii="Arial" w:hAnsi="Arial" w:cs="Arial"/>
                <w:noProof/>
              </w:rPr>
              <w:t>DHHS</w:t>
            </w:r>
          </w:p>
        </w:tc>
        <w:tc>
          <w:tcPr>
            <w:tcW w:w="2025" w:type="dxa"/>
            <w:shd w:val="clear" w:color="auto" w:fill="auto"/>
          </w:tcPr>
          <w:p w14:paraId="35E28530" w14:textId="77777777" w:rsidR="006B6342" w:rsidRPr="006B6342" w:rsidRDefault="006B6342" w:rsidP="006B6342">
            <w:pPr>
              <w:pStyle w:val="AttributeSubheading"/>
              <w:keepNext w:val="0"/>
              <w:rPr>
                <w:rFonts w:ascii="Arial" w:hAnsi="Arial" w:cs="Arial"/>
                <w:i w:val="0"/>
                <w:color w:val="F26B73"/>
                <w:szCs w:val="20"/>
              </w:rPr>
            </w:pPr>
            <w:r w:rsidRPr="006B6342">
              <w:rPr>
                <w:rFonts w:ascii="Arial" w:hAnsi="Arial" w:cs="Arial"/>
                <w:i w:val="0"/>
                <w:color w:val="F26B73"/>
                <w:szCs w:val="20"/>
              </w:rPr>
              <w:t>Version</w:t>
            </w:r>
          </w:p>
        </w:tc>
        <w:tc>
          <w:tcPr>
            <w:tcW w:w="2025" w:type="dxa"/>
            <w:shd w:val="clear" w:color="auto" w:fill="auto"/>
          </w:tcPr>
          <w:p w14:paraId="4E1C4A71" w14:textId="77777777" w:rsidR="006B6342" w:rsidRDefault="006B6342" w:rsidP="006B6342">
            <w:pPr>
              <w:keepLines/>
              <w:rPr>
                <w:rFonts w:ascii="Arial" w:hAnsi="Arial" w:cs="Arial"/>
                <w:noProof/>
              </w:rPr>
            </w:pPr>
            <w:r w:rsidRPr="006B6342">
              <w:rPr>
                <w:rFonts w:ascii="Arial" w:hAnsi="Arial" w:cs="Arial"/>
                <w:noProof/>
              </w:rPr>
              <w:t>1. January 1999</w:t>
            </w:r>
          </w:p>
          <w:p w14:paraId="2E60C03F" w14:textId="77777777" w:rsidR="00047046" w:rsidRPr="006B6342" w:rsidRDefault="00047046" w:rsidP="006B6342">
            <w:pPr>
              <w:keepLines/>
              <w:rPr>
                <w:rFonts w:ascii="Arial" w:hAnsi="Arial" w:cs="Arial"/>
              </w:rPr>
            </w:pPr>
            <w:r w:rsidRPr="00047046">
              <w:rPr>
                <w:rFonts w:ascii="Arial" w:hAnsi="Arial" w:cs="Arial"/>
                <w:highlight w:val="green"/>
              </w:rPr>
              <w:t>2. January 2020</w:t>
            </w:r>
          </w:p>
        </w:tc>
      </w:tr>
      <w:tr w:rsidR="006B6342" w:rsidRPr="006B6342" w14:paraId="7973FBD7" w14:textId="77777777" w:rsidTr="006B6342">
        <w:tc>
          <w:tcPr>
            <w:tcW w:w="8100" w:type="dxa"/>
            <w:gridSpan w:val="4"/>
            <w:shd w:val="clear" w:color="auto" w:fill="auto"/>
          </w:tcPr>
          <w:p w14:paraId="5664F0BA" w14:textId="77777777" w:rsidR="006B6342" w:rsidRPr="006B6342" w:rsidRDefault="006B6342" w:rsidP="006B6342">
            <w:pPr>
              <w:keepLines/>
              <w:rPr>
                <w:rFonts w:ascii="Arial" w:hAnsi="Arial" w:cs="Arial"/>
              </w:rPr>
            </w:pPr>
          </w:p>
        </w:tc>
      </w:tr>
      <w:tr w:rsidR="006B6342" w:rsidRPr="006B6342" w14:paraId="3BFFBBF5" w14:textId="77777777" w:rsidTr="006B6342">
        <w:tc>
          <w:tcPr>
            <w:tcW w:w="2025" w:type="dxa"/>
            <w:shd w:val="clear" w:color="auto" w:fill="auto"/>
          </w:tcPr>
          <w:p w14:paraId="71915300" w14:textId="77777777" w:rsidR="006B6342" w:rsidRPr="006B6342" w:rsidRDefault="006B6342" w:rsidP="006B6342">
            <w:pPr>
              <w:pStyle w:val="AttributeSubheading"/>
              <w:keepNext w:val="0"/>
              <w:rPr>
                <w:rFonts w:ascii="Arial" w:hAnsi="Arial" w:cs="Arial"/>
                <w:i w:val="0"/>
                <w:color w:val="F26B73"/>
                <w:szCs w:val="20"/>
              </w:rPr>
            </w:pPr>
            <w:proofErr w:type="spellStart"/>
            <w:r w:rsidRPr="006B6342">
              <w:rPr>
                <w:rFonts w:ascii="Arial" w:hAnsi="Arial" w:cs="Arial"/>
                <w:i w:val="0"/>
                <w:color w:val="F26B73"/>
                <w:szCs w:val="20"/>
              </w:rPr>
              <w:t>Codeset</w:t>
            </w:r>
            <w:proofErr w:type="spellEnd"/>
            <w:r w:rsidRPr="006B6342">
              <w:rPr>
                <w:rFonts w:ascii="Arial" w:hAnsi="Arial" w:cs="Arial"/>
                <w:i w:val="0"/>
                <w:color w:val="F26B73"/>
                <w:szCs w:val="20"/>
              </w:rPr>
              <w:t xml:space="preserve"> source</w:t>
            </w:r>
          </w:p>
        </w:tc>
        <w:tc>
          <w:tcPr>
            <w:tcW w:w="2025" w:type="dxa"/>
            <w:shd w:val="clear" w:color="auto" w:fill="auto"/>
          </w:tcPr>
          <w:p w14:paraId="6F2A166A" w14:textId="77777777" w:rsidR="006B6342" w:rsidRPr="006B6342" w:rsidRDefault="006B6342" w:rsidP="006B6342">
            <w:pPr>
              <w:keepLines/>
              <w:rPr>
                <w:rFonts w:ascii="Arial" w:hAnsi="Arial" w:cs="Arial"/>
              </w:rPr>
            </w:pPr>
            <w:r w:rsidRPr="006B6342">
              <w:rPr>
                <w:rFonts w:ascii="Arial" w:hAnsi="Arial" w:cs="Arial"/>
                <w:noProof/>
              </w:rPr>
              <w:t>Not applicable</w:t>
            </w:r>
          </w:p>
        </w:tc>
        <w:tc>
          <w:tcPr>
            <w:tcW w:w="2025" w:type="dxa"/>
            <w:shd w:val="clear" w:color="auto" w:fill="auto"/>
          </w:tcPr>
          <w:p w14:paraId="3CAAE49B" w14:textId="77777777" w:rsidR="006B6342" w:rsidRPr="006B6342" w:rsidRDefault="006B6342" w:rsidP="006B6342">
            <w:pPr>
              <w:pStyle w:val="AttributeSubheading"/>
              <w:keepNext w:val="0"/>
              <w:rPr>
                <w:rFonts w:ascii="Arial" w:hAnsi="Arial" w:cs="Arial"/>
                <w:i w:val="0"/>
                <w:color w:val="F26B73"/>
                <w:szCs w:val="20"/>
              </w:rPr>
            </w:pPr>
            <w:r w:rsidRPr="006B6342">
              <w:rPr>
                <w:rFonts w:ascii="Arial" w:hAnsi="Arial" w:cs="Arial"/>
                <w:i w:val="0"/>
                <w:color w:val="F26B73"/>
                <w:szCs w:val="20"/>
              </w:rPr>
              <w:t>Collection start date</w:t>
            </w:r>
          </w:p>
        </w:tc>
        <w:tc>
          <w:tcPr>
            <w:tcW w:w="2025" w:type="dxa"/>
            <w:shd w:val="clear" w:color="auto" w:fill="auto"/>
          </w:tcPr>
          <w:p w14:paraId="0310F125" w14:textId="77777777" w:rsidR="006B6342" w:rsidRPr="006B6342" w:rsidRDefault="006B6342" w:rsidP="006B6342">
            <w:pPr>
              <w:keepLines/>
              <w:rPr>
                <w:rFonts w:ascii="Arial" w:hAnsi="Arial" w:cs="Arial"/>
              </w:rPr>
            </w:pPr>
            <w:r w:rsidRPr="006B6342">
              <w:rPr>
                <w:rFonts w:ascii="Arial" w:hAnsi="Arial" w:cs="Arial"/>
                <w:noProof/>
              </w:rPr>
              <w:t>1999</w:t>
            </w:r>
          </w:p>
        </w:tc>
      </w:tr>
    </w:tbl>
    <w:p w14:paraId="5CDA8397" w14:textId="77777777" w:rsidR="006B6342" w:rsidRDefault="006B6342" w:rsidP="006B6342">
      <w:pPr>
        <w:keepLines/>
        <w:rPr>
          <w:rFonts w:cs="Arial"/>
        </w:rPr>
      </w:pPr>
    </w:p>
    <w:p w14:paraId="45F723AD" w14:textId="77777777" w:rsidR="006B6342" w:rsidRPr="00564E9C" w:rsidRDefault="006B6342" w:rsidP="006B6342">
      <w:pPr>
        <w:rPr>
          <w:rFonts w:cs="Arial"/>
        </w:rPr>
      </w:pPr>
    </w:p>
    <w:p w14:paraId="35208C4C" w14:textId="77777777" w:rsidR="006B6342" w:rsidRPr="00564E9C" w:rsidRDefault="006B6342" w:rsidP="006B6342">
      <w:pPr>
        <w:rPr>
          <w:rFonts w:cs="Arial"/>
        </w:rPr>
      </w:pPr>
      <w:r>
        <w:rPr>
          <w:rFonts w:cs="Arial"/>
        </w:rPr>
        <w:br w:type="page"/>
      </w:r>
    </w:p>
    <w:p w14:paraId="3CB32164" w14:textId="77777777" w:rsidR="00132B12" w:rsidRDefault="00132B12" w:rsidP="00132B12">
      <w:pPr>
        <w:pStyle w:val="Heading1"/>
      </w:pPr>
      <w:bookmarkStart w:id="58" w:name="_Toc8061625"/>
      <w:r>
        <w:lastRenderedPageBreak/>
        <w:t xml:space="preserve">Proposal 14 – Diabetes </w:t>
      </w:r>
      <w:r w:rsidR="00E13A60">
        <w:t>mellitus status, type, timing of diagnosis, and treatment</w:t>
      </w:r>
      <w:bookmarkEnd w:id="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132B12" w14:paraId="52795AB0" w14:textId="77777777" w:rsidTr="002936E3">
        <w:tc>
          <w:tcPr>
            <w:tcW w:w="2410" w:type="dxa"/>
          </w:tcPr>
          <w:p w14:paraId="3F14D4BE" w14:textId="77777777" w:rsidR="00132B12" w:rsidRDefault="00132B12" w:rsidP="00132B12">
            <w:pPr>
              <w:pStyle w:val="DHHSbody"/>
            </w:pPr>
            <w:r>
              <w:t>It is proposed to</w:t>
            </w:r>
          </w:p>
        </w:tc>
        <w:tc>
          <w:tcPr>
            <w:tcW w:w="6662" w:type="dxa"/>
          </w:tcPr>
          <w:p w14:paraId="1D324794" w14:textId="77777777" w:rsidR="00DC5CD1" w:rsidRDefault="00132B12" w:rsidP="00132B12">
            <w:pPr>
              <w:pStyle w:val="Default"/>
              <w:rPr>
                <w:sz w:val="20"/>
                <w:szCs w:val="20"/>
              </w:rPr>
            </w:pPr>
            <w:r>
              <w:rPr>
                <w:sz w:val="20"/>
                <w:szCs w:val="20"/>
              </w:rPr>
              <w:t xml:space="preserve">Add </w:t>
            </w:r>
            <w:r w:rsidR="007425C9">
              <w:rPr>
                <w:sz w:val="20"/>
                <w:szCs w:val="20"/>
              </w:rPr>
              <w:t>four</w:t>
            </w:r>
            <w:r w:rsidR="00C755A8">
              <w:rPr>
                <w:sz w:val="20"/>
                <w:szCs w:val="20"/>
              </w:rPr>
              <w:t xml:space="preserve"> </w:t>
            </w:r>
            <w:r>
              <w:rPr>
                <w:sz w:val="20"/>
                <w:szCs w:val="20"/>
              </w:rPr>
              <w:t>new data element</w:t>
            </w:r>
            <w:r w:rsidR="00C755A8">
              <w:rPr>
                <w:sz w:val="20"/>
                <w:szCs w:val="20"/>
              </w:rPr>
              <w:t>s</w:t>
            </w:r>
            <w:r>
              <w:rPr>
                <w:sz w:val="20"/>
                <w:szCs w:val="20"/>
              </w:rPr>
              <w:t xml:space="preserve"> to the VPDC data set: </w:t>
            </w:r>
          </w:p>
          <w:p w14:paraId="2CF0C857" w14:textId="77777777" w:rsidR="00DC5CD1" w:rsidRDefault="00C755A8" w:rsidP="008F0321">
            <w:pPr>
              <w:pStyle w:val="Default"/>
              <w:spacing w:after="60"/>
              <w:rPr>
                <w:sz w:val="20"/>
                <w:szCs w:val="20"/>
              </w:rPr>
            </w:pPr>
            <w:r>
              <w:rPr>
                <w:sz w:val="20"/>
                <w:szCs w:val="20"/>
              </w:rPr>
              <w:br/>
            </w:r>
            <w:r w:rsidR="00E13A60">
              <w:rPr>
                <w:sz w:val="20"/>
                <w:szCs w:val="20"/>
              </w:rPr>
              <w:t>Diabetes mellitus type during pregnancy</w:t>
            </w:r>
          </w:p>
          <w:p w14:paraId="2C4287B3" w14:textId="77777777" w:rsidR="00B7710F" w:rsidRDefault="007425C9" w:rsidP="008F0321">
            <w:pPr>
              <w:pStyle w:val="Default"/>
              <w:spacing w:after="60"/>
              <w:rPr>
                <w:sz w:val="20"/>
                <w:szCs w:val="20"/>
              </w:rPr>
            </w:pPr>
            <w:r>
              <w:rPr>
                <w:sz w:val="20"/>
                <w:szCs w:val="20"/>
              </w:rPr>
              <w:t>Diabetes</w:t>
            </w:r>
            <w:r w:rsidR="00082117">
              <w:rPr>
                <w:sz w:val="20"/>
                <w:szCs w:val="20"/>
              </w:rPr>
              <w:t xml:space="preserve"> mellitus</w:t>
            </w:r>
            <w:r>
              <w:rPr>
                <w:sz w:val="20"/>
                <w:szCs w:val="20"/>
              </w:rPr>
              <w:t xml:space="preserve"> – gestational </w:t>
            </w:r>
            <w:r w:rsidR="00B7710F">
              <w:rPr>
                <w:sz w:val="20"/>
                <w:szCs w:val="20"/>
              </w:rPr>
              <w:t xml:space="preserve">– </w:t>
            </w:r>
            <w:r>
              <w:rPr>
                <w:sz w:val="20"/>
                <w:szCs w:val="20"/>
              </w:rPr>
              <w:t>diagnosis timing</w:t>
            </w:r>
          </w:p>
          <w:p w14:paraId="0F5CAC8E" w14:textId="77777777" w:rsidR="007425C9" w:rsidRDefault="007425C9" w:rsidP="008F0321">
            <w:pPr>
              <w:pStyle w:val="Default"/>
              <w:spacing w:after="60"/>
              <w:rPr>
                <w:sz w:val="20"/>
                <w:szCs w:val="20"/>
              </w:rPr>
            </w:pPr>
            <w:r>
              <w:rPr>
                <w:sz w:val="20"/>
                <w:szCs w:val="20"/>
              </w:rPr>
              <w:t xml:space="preserve">Diabetes </w:t>
            </w:r>
            <w:r w:rsidR="00082117">
              <w:rPr>
                <w:sz w:val="20"/>
                <w:szCs w:val="20"/>
              </w:rPr>
              <w:t xml:space="preserve">mellitus </w:t>
            </w:r>
            <w:r>
              <w:rPr>
                <w:sz w:val="20"/>
                <w:szCs w:val="20"/>
              </w:rPr>
              <w:t>– pre-existing – diagnosis timing</w:t>
            </w:r>
          </w:p>
          <w:p w14:paraId="715484D9" w14:textId="77777777" w:rsidR="00E13A60" w:rsidRDefault="00E13A60" w:rsidP="008F0321">
            <w:pPr>
              <w:pStyle w:val="Default"/>
              <w:spacing w:after="60"/>
            </w:pPr>
            <w:r>
              <w:rPr>
                <w:sz w:val="20"/>
                <w:szCs w:val="20"/>
              </w:rPr>
              <w:t>Dia</w:t>
            </w:r>
            <w:r w:rsidR="00C755A8">
              <w:rPr>
                <w:sz w:val="20"/>
                <w:szCs w:val="20"/>
              </w:rPr>
              <w:t xml:space="preserve">betes </w:t>
            </w:r>
            <w:r>
              <w:rPr>
                <w:sz w:val="20"/>
                <w:szCs w:val="20"/>
              </w:rPr>
              <w:t>mellitus therapy during pregnancy</w:t>
            </w:r>
          </w:p>
        </w:tc>
      </w:tr>
      <w:tr w:rsidR="00132B12" w14:paraId="2C589270" w14:textId="77777777" w:rsidTr="002936E3">
        <w:tc>
          <w:tcPr>
            <w:tcW w:w="2410" w:type="dxa"/>
          </w:tcPr>
          <w:p w14:paraId="1498F479" w14:textId="77777777" w:rsidR="00132B12" w:rsidRDefault="00132B12" w:rsidP="00132B12">
            <w:pPr>
              <w:pStyle w:val="DHHSbody"/>
            </w:pPr>
            <w:r>
              <w:t>Proposed by</w:t>
            </w:r>
          </w:p>
        </w:tc>
        <w:tc>
          <w:tcPr>
            <w:tcW w:w="6662" w:type="dxa"/>
          </w:tcPr>
          <w:p w14:paraId="4AE773F6" w14:textId="77777777" w:rsidR="00132B12" w:rsidRDefault="00132B12" w:rsidP="00132B12">
            <w:pPr>
              <w:pStyle w:val="DHHSbody"/>
            </w:pPr>
            <w:r>
              <w:t>Mercy Hospital for Women</w:t>
            </w:r>
          </w:p>
        </w:tc>
      </w:tr>
      <w:tr w:rsidR="00132B12" w14:paraId="52ACB162" w14:textId="77777777" w:rsidTr="002936E3">
        <w:tc>
          <w:tcPr>
            <w:tcW w:w="2410" w:type="dxa"/>
          </w:tcPr>
          <w:p w14:paraId="5CF6A602" w14:textId="77777777" w:rsidR="00132B12" w:rsidRDefault="00132B12" w:rsidP="00132B12">
            <w:pPr>
              <w:pStyle w:val="DHHSbody"/>
            </w:pPr>
            <w:r>
              <w:t>Implementation date</w:t>
            </w:r>
          </w:p>
        </w:tc>
        <w:tc>
          <w:tcPr>
            <w:tcW w:w="6662" w:type="dxa"/>
          </w:tcPr>
          <w:p w14:paraId="7D4B73F6" w14:textId="77777777" w:rsidR="00132B12" w:rsidRDefault="00132B12" w:rsidP="00132B12">
            <w:pPr>
              <w:pStyle w:val="DHHSbody"/>
            </w:pPr>
            <w:r>
              <w:t>1 January 2020</w:t>
            </w:r>
          </w:p>
        </w:tc>
      </w:tr>
      <w:tr w:rsidR="00132B12" w:rsidRPr="004D1AB2" w14:paraId="51043C8B" w14:textId="77777777" w:rsidTr="002936E3">
        <w:tc>
          <w:tcPr>
            <w:tcW w:w="2410" w:type="dxa"/>
          </w:tcPr>
          <w:p w14:paraId="461DD0BF" w14:textId="77777777" w:rsidR="00132B12" w:rsidRDefault="00132B12" w:rsidP="00132B12">
            <w:pPr>
              <w:pStyle w:val="DHHSbody"/>
            </w:pPr>
            <w:r>
              <w:t>Reason for proposed change</w:t>
            </w:r>
          </w:p>
        </w:tc>
        <w:tc>
          <w:tcPr>
            <w:tcW w:w="6662" w:type="dxa"/>
          </w:tcPr>
          <w:p w14:paraId="00DE088E" w14:textId="77777777" w:rsidR="00132B12" w:rsidRPr="00132B12" w:rsidRDefault="00132B12" w:rsidP="00132B12">
            <w:pPr>
              <w:pStyle w:val="DHHSbody"/>
              <w:spacing w:before="120"/>
              <w:rPr>
                <w:rFonts w:cs="Arial"/>
              </w:rPr>
            </w:pPr>
            <w:r w:rsidRPr="00132B12">
              <w:rPr>
                <w:rFonts w:cs="Arial"/>
              </w:rPr>
              <w:t xml:space="preserve">Review of 10 years of VPDC data showed that </w:t>
            </w:r>
            <w:r w:rsidR="00B93A25">
              <w:rPr>
                <w:rFonts w:cs="Arial"/>
              </w:rPr>
              <w:t>one third</w:t>
            </w:r>
            <w:r w:rsidRPr="00132B12">
              <w:rPr>
                <w:rFonts w:cs="Arial"/>
              </w:rPr>
              <w:t xml:space="preserve"> of women coded as Type 1 or 2 diabetes were also coded as gestational diabetes, </w:t>
            </w:r>
            <w:r w:rsidR="00B93A25">
              <w:rPr>
                <w:rFonts w:cs="Arial"/>
              </w:rPr>
              <w:t>though</w:t>
            </w:r>
            <w:r w:rsidRPr="00132B12">
              <w:rPr>
                <w:rFonts w:cs="Arial"/>
              </w:rPr>
              <w:t xml:space="preserve"> it is not possible for a woman to have both these diagnoses</w:t>
            </w:r>
            <w:r w:rsidR="00B93A25">
              <w:rPr>
                <w:rFonts w:cs="Arial"/>
              </w:rPr>
              <w:t>, suggesting pre-pregnancy diabetes is not being correctly reported</w:t>
            </w:r>
            <w:r w:rsidRPr="00132B12">
              <w:rPr>
                <w:rFonts w:cs="Arial"/>
              </w:rPr>
              <w:t xml:space="preserve">. </w:t>
            </w:r>
          </w:p>
          <w:p w14:paraId="60FAE8E8" w14:textId="77777777" w:rsidR="00132B12" w:rsidRPr="00132B12" w:rsidRDefault="00132B12" w:rsidP="00132B12">
            <w:pPr>
              <w:pStyle w:val="DHHSbody"/>
              <w:spacing w:before="120"/>
              <w:rPr>
                <w:rFonts w:cs="Arial"/>
              </w:rPr>
            </w:pPr>
            <w:r w:rsidRPr="00132B12">
              <w:rPr>
                <w:rFonts w:cs="Arial"/>
              </w:rPr>
              <w:t xml:space="preserve">Diabetes </w:t>
            </w:r>
            <w:r w:rsidR="00B93A25">
              <w:rPr>
                <w:rFonts w:cs="Arial"/>
              </w:rPr>
              <w:t>can be</w:t>
            </w:r>
            <w:r w:rsidRPr="00132B12">
              <w:rPr>
                <w:rFonts w:cs="Arial"/>
              </w:rPr>
              <w:t xml:space="preserve"> </w:t>
            </w:r>
            <w:r w:rsidR="00B93A25">
              <w:rPr>
                <w:rFonts w:cs="Arial"/>
              </w:rPr>
              <w:t>reported</w:t>
            </w:r>
            <w:r w:rsidRPr="00132B12">
              <w:rPr>
                <w:rFonts w:cs="Arial"/>
              </w:rPr>
              <w:t xml:space="preserve"> in a </w:t>
            </w:r>
            <w:r w:rsidR="00B93A25">
              <w:rPr>
                <w:rFonts w:cs="Arial"/>
              </w:rPr>
              <w:t>several</w:t>
            </w:r>
            <w:r w:rsidRPr="00132B12">
              <w:rPr>
                <w:rFonts w:cs="Arial"/>
              </w:rPr>
              <w:t xml:space="preserve"> places, including maternal medical conditions, obstetric complications, reason for induction, </w:t>
            </w:r>
            <w:r w:rsidR="00B93A25">
              <w:rPr>
                <w:rFonts w:cs="Arial"/>
              </w:rPr>
              <w:t xml:space="preserve">with the potential for </w:t>
            </w:r>
            <w:r w:rsidRPr="00132B12">
              <w:rPr>
                <w:rFonts w:cs="Arial"/>
              </w:rPr>
              <w:t xml:space="preserve">different types of diabetes to be </w:t>
            </w:r>
            <w:r w:rsidR="00B93A25">
              <w:rPr>
                <w:rFonts w:cs="Arial"/>
              </w:rPr>
              <w:t>reported</w:t>
            </w:r>
            <w:r w:rsidRPr="00132B12">
              <w:rPr>
                <w:rFonts w:cs="Arial"/>
              </w:rPr>
              <w:t xml:space="preserve"> in different places. </w:t>
            </w:r>
          </w:p>
          <w:p w14:paraId="14C5E467" w14:textId="77777777" w:rsidR="00132B12" w:rsidRPr="00132B12" w:rsidRDefault="00B93A25" w:rsidP="00132B12">
            <w:pPr>
              <w:pStyle w:val="DHHSbody"/>
              <w:spacing w:before="120"/>
              <w:rPr>
                <w:rFonts w:cs="Arial"/>
              </w:rPr>
            </w:pPr>
            <w:r>
              <w:rPr>
                <w:rFonts w:cs="Arial"/>
              </w:rPr>
              <w:t xml:space="preserve">It is proposed to introduce four </w:t>
            </w:r>
            <w:r w:rsidR="00132B12" w:rsidRPr="00132B12">
              <w:rPr>
                <w:rFonts w:cs="Arial"/>
              </w:rPr>
              <w:t xml:space="preserve">data item </w:t>
            </w:r>
            <w:r>
              <w:rPr>
                <w:rFonts w:cs="Arial"/>
              </w:rPr>
              <w:t>that will</w:t>
            </w:r>
            <w:r w:rsidR="00132B12" w:rsidRPr="00132B12">
              <w:rPr>
                <w:rFonts w:cs="Arial"/>
              </w:rPr>
              <w:t xml:space="preserve"> assist staff entering data to decide on the type of diabetes, according to timing of diagnosis, to enable more accurate</w:t>
            </w:r>
            <w:r>
              <w:rPr>
                <w:rFonts w:cs="Arial"/>
              </w:rPr>
              <w:t xml:space="preserve"> data to be reported</w:t>
            </w:r>
            <w:r w:rsidR="00132B12" w:rsidRPr="00132B12">
              <w:rPr>
                <w:rFonts w:cs="Arial"/>
              </w:rPr>
              <w:t>.</w:t>
            </w:r>
          </w:p>
          <w:p w14:paraId="06D7F360" w14:textId="77777777" w:rsidR="00132B12" w:rsidRPr="00132B12" w:rsidRDefault="00132B12" w:rsidP="00132B12">
            <w:pPr>
              <w:pStyle w:val="DHHSbody"/>
              <w:spacing w:before="120"/>
              <w:rPr>
                <w:rFonts w:cs="Arial"/>
              </w:rPr>
            </w:pPr>
            <w:r w:rsidRPr="00132B12">
              <w:rPr>
                <w:rFonts w:cs="Arial"/>
              </w:rPr>
              <w:t xml:space="preserve">New guidelines have suggested that many women should have a diabetes test performed in early pregnancy, but there is little data on the number of positive diagnoses, or the outcomes of these pregnancies. </w:t>
            </w:r>
          </w:p>
          <w:p w14:paraId="25A066F2" w14:textId="77777777" w:rsidR="00132B12" w:rsidRPr="00132B12" w:rsidRDefault="00132B12" w:rsidP="00132B12">
            <w:pPr>
              <w:pStyle w:val="DHHSbody"/>
              <w:spacing w:before="120"/>
              <w:rPr>
                <w:rFonts w:cs="Arial"/>
              </w:rPr>
            </w:pPr>
            <w:r w:rsidRPr="00132B12">
              <w:rPr>
                <w:rFonts w:cs="Arial"/>
              </w:rPr>
              <w:t xml:space="preserve">Improved data on type of diabetes and duration of diabetes will enable better </w:t>
            </w:r>
            <w:r w:rsidR="00B93A25">
              <w:rPr>
                <w:rFonts w:cs="Arial"/>
              </w:rPr>
              <w:t>evaluation</w:t>
            </w:r>
            <w:r w:rsidRPr="00132B12">
              <w:rPr>
                <w:rFonts w:cs="Arial"/>
              </w:rPr>
              <w:t xml:space="preserve"> of outcomes for women with pre</w:t>
            </w:r>
            <w:r w:rsidR="00B93A25">
              <w:rPr>
                <w:rFonts w:cs="Arial"/>
              </w:rPr>
              <w:t>-</w:t>
            </w:r>
            <w:r w:rsidRPr="00132B12">
              <w:rPr>
                <w:rFonts w:cs="Arial"/>
              </w:rPr>
              <w:t xml:space="preserve">pregnancy diabetes, a very </w:t>
            </w:r>
            <w:proofErr w:type="gramStart"/>
            <w:r w:rsidRPr="00132B12">
              <w:rPr>
                <w:rFonts w:cs="Arial"/>
              </w:rPr>
              <w:t>high risk</w:t>
            </w:r>
            <w:proofErr w:type="gramEnd"/>
            <w:r w:rsidRPr="00132B12">
              <w:rPr>
                <w:rFonts w:cs="Arial"/>
              </w:rPr>
              <w:t xml:space="preserve"> group</w:t>
            </w:r>
            <w:r w:rsidR="00B93A25">
              <w:rPr>
                <w:rFonts w:cs="Arial"/>
              </w:rPr>
              <w:t>,</w:t>
            </w:r>
            <w:r w:rsidRPr="00132B12">
              <w:rPr>
                <w:rFonts w:cs="Arial"/>
              </w:rPr>
              <w:t xml:space="preserve"> and better information on the outcomes for women with gestational diabetes, and early onset GDM, a growing cohort.</w:t>
            </w:r>
          </w:p>
          <w:p w14:paraId="159A06D1" w14:textId="77777777" w:rsidR="00132B12" w:rsidRPr="004D1AB2" w:rsidRDefault="00132B12" w:rsidP="00B93A25">
            <w:pPr>
              <w:pStyle w:val="DHHSbody"/>
              <w:spacing w:before="120"/>
            </w:pPr>
            <w:r w:rsidRPr="00132B12">
              <w:t>Additional training should be provided to midwives to better understand the types of diabetes, and the importance of correct coding. This training is required even if the proposed change is not accepted.</w:t>
            </w:r>
          </w:p>
        </w:tc>
      </w:tr>
      <w:tr w:rsidR="00132B12" w:rsidRPr="006E7972" w14:paraId="77ADED59" w14:textId="77777777" w:rsidTr="002936E3">
        <w:tc>
          <w:tcPr>
            <w:tcW w:w="2410" w:type="dxa"/>
          </w:tcPr>
          <w:p w14:paraId="2A937850" w14:textId="77777777" w:rsidR="00132B12" w:rsidRPr="00C46887" w:rsidRDefault="00132B12" w:rsidP="00132B12">
            <w:pPr>
              <w:pStyle w:val="DHHSbody"/>
            </w:pPr>
            <w:r w:rsidRPr="00C46887">
              <w:t>Details of change</w:t>
            </w:r>
          </w:p>
        </w:tc>
        <w:tc>
          <w:tcPr>
            <w:tcW w:w="6662" w:type="dxa"/>
          </w:tcPr>
          <w:p w14:paraId="767B6A67" w14:textId="77777777" w:rsidR="00132B12" w:rsidRPr="006B6342" w:rsidRDefault="00132B12" w:rsidP="00132B12">
            <w:pPr>
              <w:keepLines/>
              <w:rPr>
                <w:rFonts w:ascii="Arial" w:hAnsi="Arial" w:cs="Arial"/>
                <w:highlight w:val="yellow"/>
              </w:rPr>
            </w:pPr>
          </w:p>
        </w:tc>
      </w:tr>
    </w:tbl>
    <w:p w14:paraId="667759F4" w14:textId="77777777" w:rsidR="00AE437B" w:rsidRPr="009D3092" w:rsidRDefault="00F12FBE" w:rsidP="009D3092">
      <w:pPr>
        <w:pStyle w:val="DHHStablecolhead"/>
        <w:rPr>
          <w:sz w:val="28"/>
          <w:szCs w:val="28"/>
        </w:rPr>
      </w:pPr>
      <w:r>
        <w:rPr>
          <w:sz w:val="28"/>
          <w:szCs w:val="28"/>
        </w:rPr>
        <w:t>Diabetes mellitus</w:t>
      </w:r>
      <w:r w:rsidR="00C755A8">
        <w:rPr>
          <w:sz w:val="28"/>
          <w:szCs w:val="28"/>
        </w:rPr>
        <w:t xml:space="preserve"> </w:t>
      </w:r>
      <w:r w:rsidR="00E13A60">
        <w:rPr>
          <w:sz w:val="28"/>
          <w:szCs w:val="28"/>
        </w:rPr>
        <w:t>type during pregnancy</w:t>
      </w:r>
      <w:r w:rsidR="00664A3B">
        <w:rPr>
          <w:sz w:val="28"/>
          <w:szCs w:val="28"/>
        </w:rPr>
        <w:t xml:space="preserve"> (new)</w:t>
      </w:r>
    </w:p>
    <w:p w14:paraId="0BC2D1C4" w14:textId="77777777" w:rsidR="00526B97" w:rsidRPr="00C63E37" w:rsidRDefault="00526B97" w:rsidP="00526B97">
      <w:pPr>
        <w:pStyle w:val="Heading4"/>
      </w:pPr>
      <w:r w:rsidRPr="00C63E37">
        <w:t>Specification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
        <w:gridCol w:w="1498"/>
        <w:gridCol w:w="90"/>
        <w:gridCol w:w="2421"/>
        <w:gridCol w:w="2512"/>
      </w:tblGrid>
      <w:tr w:rsidR="00526B97" w:rsidRPr="00F1243D" w14:paraId="71B0827A" w14:textId="77777777" w:rsidTr="00F57544">
        <w:tc>
          <w:tcPr>
            <w:tcW w:w="2127" w:type="dxa"/>
          </w:tcPr>
          <w:p w14:paraId="4BF603CD" w14:textId="77777777" w:rsidR="00526B97" w:rsidRPr="00F4449A" w:rsidRDefault="00526B97" w:rsidP="00F57544">
            <w:pPr>
              <w:pStyle w:val="DHHStablecolhead"/>
            </w:pPr>
            <w:r w:rsidRPr="00F4449A">
              <w:t>Definition</w:t>
            </w:r>
          </w:p>
        </w:tc>
        <w:tc>
          <w:tcPr>
            <w:tcW w:w="7371" w:type="dxa"/>
            <w:gridSpan w:val="5"/>
          </w:tcPr>
          <w:p w14:paraId="37FCA0C5" w14:textId="77777777" w:rsidR="00526B97" w:rsidRPr="00C63E37" w:rsidRDefault="00F12FBE" w:rsidP="004B175C">
            <w:pPr>
              <w:pStyle w:val="DHHSbody"/>
              <w:rPr>
                <w:shd w:val="clear" w:color="auto" w:fill="FFFFFF"/>
              </w:rPr>
            </w:pPr>
            <w:r>
              <w:rPr>
                <w:shd w:val="clear" w:color="auto" w:fill="FFFFFF"/>
              </w:rPr>
              <w:t>Report whether the mother has diabetes mellitus</w:t>
            </w:r>
            <w:r w:rsidR="00E13A60">
              <w:rPr>
                <w:shd w:val="clear" w:color="auto" w:fill="FFFFFF"/>
              </w:rPr>
              <w:t xml:space="preserve"> during this pregnancy</w:t>
            </w:r>
            <w:r>
              <w:rPr>
                <w:shd w:val="clear" w:color="auto" w:fill="FFFFFF"/>
              </w:rPr>
              <w:t>, and if so, the type of diabetes</w:t>
            </w:r>
            <w:r w:rsidR="00C755A8">
              <w:rPr>
                <w:shd w:val="clear" w:color="auto" w:fill="FFFFFF"/>
              </w:rPr>
              <w:t xml:space="preserve"> </w:t>
            </w:r>
            <w:r w:rsidR="00E13A60">
              <w:rPr>
                <w:shd w:val="clear" w:color="auto" w:fill="FFFFFF"/>
              </w:rPr>
              <w:t>mellitus</w:t>
            </w:r>
          </w:p>
        </w:tc>
      </w:tr>
      <w:tr w:rsidR="00526B97" w:rsidRPr="00F1243D" w14:paraId="57AF4FA7" w14:textId="77777777" w:rsidTr="00F57544">
        <w:tc>
          <w:tcPr>
            <w:tcW w:w="2127" w:type="dxa"/>
          </w:tcPr>
          <w:p w14:paraId="1B8A6527" w14:textId="77777777" w:rsidR="00526B97" w:rsidRPr="00F1243D" w:rsidRDefault="00526B97" w:rsidP="00F57544">
            <w:pPr>
              <w:pStyle w:val="DHHStablecolhead"/>
              <w:rPr>
                <w:strike/>
              </w:rPr>
            </w:pPr>
            <w:r w:rsidRPr="00F4449A">
              <w:t>Representation</w:t>
            </w:r>
            <w:r w:rsidRPr="00F1243D">
              <w:rPr>
                <w:strike/>
              </w:rPr>
              <w:t xml:space="preserve"> </w:t>
            </w:r>
            <w:r w:rsidRPr="00F4449A">
              <w:t>class</w:t>
            </w:r>
          </w:p>
        </w:tc>
        <w:tc>
          <w:tcPr>
            <w:tcW w:w="2348" w:type="dxa"/>
            <w:gridSpan w:val="2"/>
          </w:tcPr>
          <w:p w14:paraId="27575320" w14:textId="77777777" w:rsidR="00526B97" w:rsidRPr="00C63E37" w:rsidRDefault="00526B97" w:rsidP="00F57544">
            <w:pPr>
              <w:pStyle w:val="DHHSbody"/>
            </w:pPr>
            <w:r>
              <w:t>Code</w:t>
            </w:r>
          </w:p>
        </w:tc>
        <w:tc>
          <w:tcPr>
            <w:tcW w:w="2511" w:type="dxa"/>
            <w:gridSpan w:val="2"/>
          </w:tcPr>
          <w:p w14:paraId="5C1CB0D0" w14:textId="77777777" w:rsidR="00526B97" w:rsidRPr="00F4449A" w:rsidRDefault="00526B97" w:rsidP="00F57544">
            <w:pPr>
              <w:pStyle w:val="DHHStablecolhead"/>
            </w:pPr>
            <w:r w:rsidRPr="00F4449A">
              <w:t>Data type</w:t>
            </w:r>
          </w:p>
        </w:tc>
        <w:tc>
          <w:tcPr>
            <w:tcW w:w="2512" w:type="dxa"/>
          </w:tcPr>
          <w:p w14:paraId="53B8129F" w14:textId="77777777" w:rsidR="00526B97" w:rsidRPr="00C63E37" w:rsidRDefault="00526B97" w:rsidP="00F57544">
            <w:pPr>
              <w:pStyle w:val="DHHSbody"/>
            </w:pPr>
            <w:r>
              <w:t>Number</w:t>
            </w:r>
          </w:p>
        </w:tc>
      </w:tr>
      <w:tr w:rsidR="00526B97" w:rsidRPr="00F1243D" w14:paraId="40DA3F53" w14:textId="77777777" w:rsidTr="00F57544">
        <w:tc>
          <w:tcPr>
            <w:tcW w:w="2127" w:type="dxa"/>
          </w:tcPr>
          <w:p w14:paraId="7B8F971A" w14:textId="77777777" w:rsidR="00526B97" w:rsidRPr="00F4449A" w:rsidRDefault="00526B97" w:rsidP="00F57544">
            <w:pPr>
              <w:pStyle w:val="DHHStablecolhead"/>
            </w:pPr>
            <w:r w:rsidRPr="00F4449A">
              <w:t>Format</w:t>
            </w:r>
          </w:p>
        </w:tc>
        <w:tc>
          <w:tcPr>
            <w:tcW w:w="2348" w:type="dxa"/>
            <w:gridSpan w:val="2"/>
          </w:tcPr>
          <w:p w14:paraId="4EA4ADB1" w14:textId="77777777" w:rsidR="00526B97" w:rsidRPr="00C63E37" w:rsidRDefault="00526B97" w:rsidP="00F57544">
            <w:pPr>
              <w:pStyle w:val="DHHSbody"/>
            </w:pPr>
            <w:r>
              <w:t>N</w:t>
            </w:r>
          </w:p>
        </w:tc>
        <w:tc>
          <w:tcPr>
            <w:tcW w:w="2511" w:type="dxa"/>
            <w:gridSpan w:val="2"/>
          </w:tcPr>
          <w:p w14:paraId="1EA832D9" w14:textId="77777777" w:rsidR="00526B97" w:rsidRPr="00F4449A" w:rsidRDefault="00526B97" w:rsidP="00F57544">
            <w:pPr>
              <w:pStyle w:val="DHHStablecolhead"/>
            </w:pPr>
            <w:r w:rsidRPr="00F4449A">
              <w:t>Field size</w:t>
            </w:r>
          </w:p>
        </w:tc>
        <w:tc>
          <w:tcPr>
            <w:tcW w:w="2512" w:type="dxa"/>
          </w:tcPr>
          <w:p w14:paraId="35B3769D" w14:textId="77777777" w:rsidR="00526B97" w:rsidRPr="00C63E37" w:rsidRDefault="00526B97" w:rsidP="00F57544">
            <w:pPr>
              <w:pStyle w:val="DHHSbody"/>
            </w:pPr>
            <w:r>
              <w:t>1</w:t>
            </w:r>
          </w:p>
        </w:tc>
      </w:tr>
      <w:tr w:rsidR="00526B97" w:rsidRPr="00F1243D" w14:paraId="7C3A3BD1" w14:textId="77777777" w:rsidTr="00F57544">
        <w:tc>
          <w:tcPr>
            <w:tcW w:w="2127" w:type="dxa"/>
          </w:tcPr>
          <w:p w14:paraId="0FBC2846" w14:textId="77777777" w:rsidR="00526B97" w:rsidRPr="00F4449A" w:rsidRDefault="00526B97" w:rsidP="00F57544">
            <w:pPr>
              <w:pStyle w:val="DHHStablecolhead"/>
            </w:pPr>
            <w:r w:rsidRPr="00F4449A">
              <w:t>Location</w:t>
            </w:r>
          </w:p>
        </w:tc>
        <w:tc>
          <w:tcPr>
            <w:tcW w:w="2348" w:type="dxa"/>
            <w:gridSpan w:val="2"/>
          </w:tcPr>
          <w:p w14:paraId="4061C618" w14:textId="77777777" w:rsidR="00526B97" w:rsidRPr="00C63E37" w:rsidRDefault="00526B97" w:rsidP="00F57544">
            <w:pPr>
              <w:pStyle w:val="DHHSbody"/>
            </w:pPr>
            <w:r w:rsidRPr="00C63E37">
              <w:t>Episode record</w:t>
            </w:r>
          </w:p>
        </w:tc>
        <w:tc>
          <w:tcPr>
            <w:tcW w:w="2511" w:type="dxa"/>
            <w:gridSpan w:val="2"/>
          </w:tcPr>
          <w:p w14:paraId="01F95732" w14:textId="77777777" w:rsidR="00526B97" w:rsidRPr="00F4449A" w:rsidRDefault="00526B97" w:rsidP="00F57544">
            <w:pPr>
              <w:pStyle w:val="DHHStablecolhead"/>
            </w:pPr>
            <w:r w:rsidRPr="00F4449A">
              <w:t>Position</w:t>
            </w:r>
          </w:p>
        </w:tc>
        <w:tc>
          <w:tcPr>
            <w:tcW w:w="2512" w:type="dxa"/>
          </w:tcPr>
          <w:p w14:paraId="5592CFC9" w14:textId="77777777" w:rsidR="00526B97" w:rsidRPr="00405DAA" w:rsidRDefault="00F12FBE" w:rsidP="00F57544">
            <w:pPr>
              <w:pStyle w:val="DHHSbody"/>
            </w:pPr>
            <w:r>
              <w:t>TBD</w:t>
            </w:r>
          </w:p>
        </w:tc>
      </w:tr>
      <w:tr w:rsidR="00526B97" w:rsidRPr="00F1243D" w14:paraId="51DBD4EF" w14:textId="77777777" w:rsidTr="00066C2E">
        <w:tc>
          <w:tcPr>
            <w:tcW w:w="2127" w:type="dxa"/>
          </w:tcPr>
          <w:p w14:paraId="6115C40C" w14:textId="77777777" w:rsidR="00526B97" w:rsidRPr="00F4449A" w:rsidRDefault="00526B97" w:rsidP="00F57544">
            <w:pPr>
              <w:pStyle w:val="DHHStablecolhead"/>
            </w:pPr>
          </w:p>
        </w:tc>
        <w:tc>
          <w:tcPr>
            <w:tcW w:w="2438" w:type="dxa"/>
            <w:gridSpan w:val="3"/>
          </w:tcPr>
          <w:p w14:paraId="1B0EFBC5" w14:textId="77777777" w:rsidR="00526B97" w:rsidRPr="00C521FC" w:rsidRDefault="00526B97" w:rsidP="00F57544">
            <w:pPr>
              <w:pStyle w:val="DHHSbody"/>
              <w:spacing w:after="0"/>
            </w:pPr>
          </w:p>
        </w:tc>
        <w:tc>
          <w:tcPr>
            <w:tcW w:w="4933" w:type="dxa"/>
            <w:gridSpan w:val="2"/>
          </w:tcPr>
          <w:p w14:paraId="28DD6E43" w14:textId="77777777" w:rsidR="00526B97" w:rsidRPr="00F4449A" w:rsidRDefault="00526B97" w:rsidP="00F57544">
            <w:pPr>
              <w:pStyle w:val="DHHSbody"/>
              <w:spacing w:after="0"/>
            </w:pPr>
          </w:p>
        </w:tc>
      </w:tr>
      <w:tr w:rsidR="00066C2E" w:rsidRPr="00F1243D" w14:paraId="4661EC5E" w14:textId="77777777" w:rsidTr="00066C2E">
        <w:tc>
          <w:tcPr>
            <w:tcW w:w="2127" w:type="dxa"/>
          </w:tcPr>
          <w:p w14:paraId="7984B16F" w14:textId="77777777" w:rsidR="00066C2E" w:rsidRPr="006E7972" w:rsidRDefault="00066C2E" w:rsidP="00F57544">
            <w:pPr>
              <w:pStyle w:val="DHHStablecolhead"/>
              <w:spacing w:before="120" w:after="0"/>
            </w:pPr>
            <w:r w:rsidRPr="00F4449A">
              <w:lastRenderedPageBreak/>
              <w:t>Permissible values</w:t>
            </w:r>
          </w:p>
        </w:tc>
        <w:tc>
          <w:tcPr>
            <w:tcW w:w="850" w:type="dxa"/>
          </w:tcPr>
          <w:p w14:paraId="7297DCA4" w14:textId="77777777" w:rsidR="00066C2E" w:rsidRPr="00066C2E" w:rsidRDefault="00066C2E" w:rsidP="00F57544">
            <w:pPr>
              <w:pStyle w:val="DHHSbody"/>
              <w:spacing w:before="120" w:after="0"/>
              <w:rPr>
                <w:b/>
              </w:rPr>
            </w:pPr>
            <w:r w:rsidRPr="00066C2E">
              <w:rPr>
                <w:b/>
              </w:rPr>
              <w:t>Code</w:t>
            </w:r>
          </w:p>
        </w:tc>
        <w:tc>
          <w:tcPr>
            <w:tcW w:w="6521" w:type="dxa"/>
            <w:gridSpan w:val="4"/>
          </w:tcPr>
          <w:p w14:paraId="46F88061" w14:textId="77777777" w:rsidR="00066C2E" w:rsidRPr="00066C2E" w:rsidRDefault="00066C2E" w:rsidP="00F57544">
            <w:pPr>
              <w:pStyle w:val="DHHSbody"/>
              <w:spacing w:before="120" w:after="0"/>
              <w:rPr>
                <w:b/>
              </w:rPr>
            </w:pPr>
            <w:r w:rsidRPr="00066C2E">
              <w:rPr>
                <w:b/>
              </w:rPr>
              <w:t>Descriptor</w:t>
            </w:r>
          </w:p>
        </w:tc>
      </w:tr>
      <w:tr w:rsidR="00066C2E" w:rsidRPr="00F1243D" w14:paraId="7B040FC7" w14:textId="77777777" w:rsidTr="00066C2E">
        <w:tc>
          <w:tcPr>
            <w:tcW w:w="2127" w:type="dxa"/>
          </w:tcPr>
          <w:p w14:paraId="35B5B7E7" w14:textId="77777777" w:rsidR="00066C2E" w:rsidRPr="006E7972" w:rsidRDefault="00066C2E" w:rsidP="00066C2E">
            <w:pPr>
              <w:pStyle w:val="DHHStablecolhead"/>
              <w:spacing w:before="0" w:after="0"/>
            </w:pPr>
          </w:p>
        </w:tc>
        <w:tc>
          <w:tcPr>
            <w:tcW w:w="850" w:type="dxa"/>
          </w:tcPr>
          <w:p w14:paraId="175CE606" w14:textId="77777777" w:rsidR="00066C2E" w:rsidRDefault="00066C2E" w:rsidP="00066C2E">
            <w:pPr>
              <w:pStyle w:val="DHHSbody"/>
              <w:spacing w:after="0"/>
            </w:pPr>
            <w:r>
              <w:t>1</w:t>
            </w:r>
          </w:p>
        </w:tc>
        <w:tc>
          <w:tcPr>
            <w:tcW w:w="6521" w:type="dxa"/>
            <w:gridSpan w:val="4"/>
          </w:tcPr>
          <w:p w14:paraId="61F12422" w14:textId="77777777" w:rsidR="00066C2E" w:rsidRDefault="00E13A60" w:rsidP="00066C2E">
            <w:pPr>
              <w:pStyle w:val="DHHSbody"/>
              <w:spacing w:after="0"/>
            </w:pPr>
            <w:r>
              <w:t>No</w:t>
            </w:r>
            <w:r w:rsidR="007451E8">
              <w:t xml:space="preserve"> diabetes mellitus </w:t>
            </w:r>
            <w:r w:rsidR="005C7167">
              <w:t>during this pregnancy</w:t>
            </w:r>
          </w:p>
        </w:tc>
      </w:tr>
      <w:tr w:rsidR="00066C2E" w:rsidRPr="00F1243D" w14:paraId="50B396B7" w14:textId="77777777" w:rsidTr="00066C2E">
        <w:tc>
          <w:tcPr>
            <w:tcW w:w="2127" w:type="dxa"/>
          </w:tcPr>
          <w:p w14:paraId="65DE46EB" w14:textId="77777777" w:rsidR="00066C2E" w:rsidRPr="006E7972" w:rsidRDefault="00066C2E" w:rsidP="00066C2E">
            <w:pPr>
              <w:pStyle w:val="DHHStablecolhead"/>
              <w:spacing w:before="0" w:after="0"/>
            </w:pPr>
          </w:p>
        </w:tc>
        <w:tc>
          <w:tcPr>
            <w:tcW w:w="850" w:type="dxa"/>
          </w:tcPr>
          <w:p w14:paraId="1B538881" w14:textId="77777777" w:rsidR="00066C2E" w:rsidRDefault="00066C2E" w:rsidP="00066C2E">
            <w:pPr>
              <w:pStyle w:val="DHHSbody"/>
              <w:spacing w:after="0"/>
            </w:pPr>
            <w:r>
              <w:t>2</w:t>
            </w:r>
          </w:p>
        </w:tc>
        <w:tc>
          <w:tcPr>
            <w:tcW w:w="6521" w:type="dxa"/>
            <w:gridSpan w:val="4"/>
          </w:tcPr>
          <w:p w14:paraId="6EA87C40" w14:textId="77777777" w:rsidR="00066C2E" w:rsidRDefault="00E13A60" w:rsidP="00066C2E">
            <w:pPr>
              <w:pStyle w:val="DHHSbody"/>
              <w:spacing w:after="0"/>
            </w:pPr>
            <w:r>
              <w:t xml:space="preserve">Pre-existing Type </w:t>
            </w:r>
            <w:r w:rsidR="007451E8">
              <w:t>1 diabetes mellitus</w:t>
            </w:r>
          </w:p>
        </w:tc>
      </w:tr>
      <w:tr w:rsidR="00066C2E" w:rsidRPr="00F1243D" w14:paraId="6EBDB7DF" w14:textId="77777777" w:rsidTr="00066C2E">
        <w:tc>
          <w:tcPr>
            <w:tcW w:w="2127" w:type="dxa"/>
          </w:tcPr>
          <w:p w14:paraId="14A9C0E0" w14:textId="77777777" w:rsidR="00066C2E" w:rsidRPr="006E7972" w:rsidRDefault="00066C2E" w:rsidP="00066C2E">
            <w:pPr>
              <w:pStyle w:val="DHHStablecolhead"/>
              <w:spacing w:before="0" w:after="0"/>
            </w:pPr>
          </w:p>
        </w:tc>
        <w:tc>
          <w:tcPr>
            <w:tcW w:w="850" w:type="dxa"/>
          </w:tcPr>
          <w:p w14:paraId="4F591569" w14:textId="77777777" w:rsidR="00066C2E" w:rsidRDefault="00E13A60" w:rsidP="00066C2E">
            <w:pPr>
              <w:pStyle w:val="DHHSbody"/>
              <w:spacing w:after="0"/>
            </w:pPr>
            <w:r>
              <w:t>3</w:t>
            </w:r>
          </w:p>
        </w:tc>
        <w:tc>
          <w:tcPr>
            <w:tcW w:w="6521" w:type="dxa"/>
            <w:gridSpan w:val="4"/>
          </w:tcPr>
          <w:p w14:paraId="2797344A" w14:textId="77777777" w:rsidR="00066C2E" w:rsidRDefault="00E13A60" w:rsidP="00066C2E">
            <w:pPr>
              <w:pStyle w:val="DHHSbody"/>
              <w:spacing w:after="0"/>
            </w:pPr>
            <w:r>
              <w:t xml:space="preserve">Pre-existing </w:t>
            </w:r>
            <w:r w:rsidR="007451E8">
              <w:t>Type 2 diabetes mellitus</w:t>
            </w:r>
          </w:p>
        </w:tc>
      </w:tr>
      <w:tr w:rsidR="007451E8" w:rsidRPr="00F1243D" w14:paraId="2BEACD6F" w14:textId="77777777" w:rsidTr="00066C2E">
        <w:tc>
          <w:tcPr>
            <w:tcW w:w="2127" w:type="dxa"/>
          </w:tcPr>
          <w:p w14:paraId="7F43E0AA" w14:textId="77777777" w:rsidR="007451E8" w:rsidRPr="006E7972" w:rsidRDefault="007451E8" w:rsidP="00066C2E">
            <w:pPr>
              <w:pStyle w:val="DHHStablecolhead"/>
              <w:spacing w:before="0" w:after="0"/>
            </w:pPr>
          </w:p>
        </w:tc>
        <w:tc>
          <w:tcPr>
            <w:tcW w:w="850" w:type="dxa"/>
          </w:tcPr>
          <w:p w14:paraId="6A0EE74C" w14:textId="77777777" w:rsidR="007451E8" w:rsidRDefault="00E13A60" w:rsidP="00066C2E">
            <w:pPr>
              <w:pStyle w:val="DHHSbody"/>
              <w:spacing w:after="0"/>
            </w:pPr>
            <w:r>
              <w:t>4</w:t>
            </w:r>
          </w:p>
        </w:tc>
        <w:tc>
          <w:tcPr>
            <w:tcW w:w="6521" w:type="dxa"/>
            <w:gridSpan w:val="4"/>
          </w:tcPr>
          <w:p w14:paraId="58CC2D18" w14:textId="77777777" w:rsidR="007451E8" w:rsidRDefault="00E13A60" w:rsidP="00066C2E">
            <w:pPr>
              <w:pStyle w:val="DHHSbody"/>
              <w:spacing w:after="0"/>
            </w:pPr>
            <w:r>
              <w:t>G</w:t>
            </w:r>
            <w:r w:rsidR="007451E8">
              <w:t xml:space="preserve">estational diabetes </w:t>
            </w:r>
            <w:r>
              <w:t>mellitus (GDM)</w:t>
            </w:r>
          </w:p>
        </w:tc>
      </w:tr>
      <w:tr w:rsidR="007451E8" w:rsidRPr="00F1243D" w14:paraId="3A000FAB" w14:textId="77777777" w:rsidTr="00066C2E">
        <w:tc>
          <w:tcPr>
            <w:tcW w:w="2127" w:type="dxa"/>
          </w:tcPr>
          <w:p w14:paraId="69D7DB63" w14:textId="77777777" w:rsidR="007451E8" w:rsidRPr="006E7972" w:rsidRDefault="007451E8" w:rsidP="00066C2E">
            <w:pPr>
              <w:pStyle w:val="DHHStablecolhead"/>
              <w:spacing w:before="0" w:after="0"/>
            </w:pPr>
          </w:p>
        </w:tc>
        <w:tc>
          <w:tcPr>
            <w:tcW w:w="850" w:type="dxa"/>
          </w:tcPr>
          <w:p w14:paraId="19084A6C" w14:textId="77777777" w:rsidR="007451E8" w:rsidRDefault="00E13A60" w:rsidP="00066C2E">
            <w:pPr>
              <w:pStyle w:val="DHHSbody"/>
              <w:spacing w:after="0"/>
            </w:pPr>
            <w:r>
              <w:t>8</w:t>
            </w:r>
          </w:p>
        </w:tc>
        <w:tc>
          <w:tcPr>
            <w:tcW w:w="6521" w:type="dxa"/>
            <w:gridSpan w:val="4"/>
          </w:tcPr>
          <w:p w14:paraId="6E1BC276" w14:textId="77777777" w:rsidR="007451E8" w:rsidRDefault="00E13A60" w:rsidP="00066C2E">
            <w:pPr>
              <w:pStyle w:val="DHHSbody"/>
              <w:spacing w:after="0"/>
            </w:pPr>
            <w:r>
              <w:t>Other type of diabetes mellitus</w:t>
            </w:r>
            <w:r w:rsidR="008F37FF">
              <w:t xml:space="preserve"> </w:t>
            </w:r>
          </w:p>
        </w:tc>
      </w:tr>
      <w:tr w:rsidR="00066C2E" w:rsidRPr="00F1243D" w14:paraId="1F3EE262" w14:textId="77777777" w:rsidTr="00066C2E">
        <w:tc>
          <w:tcPr>
            <w:tcW w:w="2127" w:type="dxa"/>
          </w:tcPr>
          <w:p w14:paraId="2F65F50E" w14:textId="77777777" w:rsidR="00066C2E" w:rsidRPr="006E7972" w:rsidRDefault="00066C2E" w:rsidP="00066C2E">
            <w:pPr>
              <w:pStyle w:val="DHHStablecolhead"/>
              <w:spacing w:before="0" w:after="0"/>
            </w:pPr>
          </w:p>
        </w:tc>
        <w:tc>
          <w:tcPr>
            <w:tcW w:w="850" w:type="dxa"/>
          </w:tcPr>
          <w:p w14:paraId="7576DD12" w14:textId="77777777" w:rsidR="00066C2E" w:rsidRDefault="00066C2E" w:rsidP="00066C2E">
            <w:pPr>
              <w:pStyle w:val="DHHSbody"/>
              <w:spacing w:after="0"/>
            </w:pPr>
            <w:r>
              <w:t>9</w:t>
            </w:r>
          </w:p>
        </w:tc>
        <w:tc>
          <w:tcPr>
            <w:tcW w:w="6521" w:type="dxa"/>
            <w:gridSpan w:val="4"/>
          </w:tcPr>
          <w:p w14:paraId="6C0BE436" w14:textId="77777777" w:rsidR="00066C2E" w:rsidRDefault="00066C2E" w:rsidP="00066C2E">
            <w:pPr>
              <w:pStyle w:val="DHHSbody"/>
              <w:spacing w:after="0"/>
            </w:pPr>
            <w:r>
              <w:t>Not stated / inadequately described</w:t>
            </w:r>
          </w:p>
        </w:tc>
      </w:tr>
      <w:tr w:rsidR="00526B97" w:rsidRPr="00F1243D" w14:paraId="7F906C1C" w14:textId="77777777" w:rsidTr="00066C2E">
        <w:tc>
          <w:tcPr>
            <w:tcW w:w="2127" w:type="dxa"/>
          </w:tcPr>
          <w:p w14:paraId="4A7F7955" w14:textId="77777777" w:rsidR="00526B97" w:rsidRPr="006E7972" w:rsidRDefault="00526B97" w:rsidP="00076663">
            <w:pPr>
              <w:pStyle w:val="DHHStablecolhead"/>
              <w:spacing w:before="120"/>
            </w:pPr>
            <w:r w:rsidRPr="006E7972">
              <w:t>Reporting guide</w:t>
            </w:r>
          </w:p>
        </w:tc>
        <w:tc>
          <w:tcPr>
            <w:tcW w:w="7371" w:type="dxa"/>
            <w:gridSpan w:val="5"/>
          </w:tcPr>
          <w:p w14:paraId="175E8068" w14:textId="77777777" w:rsidR="00526B97" w:rsidRDefault="00664A3B" w:rsidP="00664A3B">
            <w:pPr>
              <w:pStyle w:val="DHHSbody"/>
              <w:spacing w:before="120" w:after="60"/>
            </w:pPr>
            <w:r>
              <w:t xml:space="preserve">Report the statement that best describes </w:t>
            </w:r>
            <w:r w:rsidR="00F12FBE">
              <w:t>whether the mother has diabetes</w:t>
            </w:r>
            <w:r w:rsidR="00E13A60">
              <w:t xml:space="preserve"> mellitus</w:t>
            </w:r>
            <w:r w:rsidR="007451E8">
              <w:t>,</w:t>
            </w:r>
            <w:r w:rsidR="00F12FBE">
              <w:t xml:space="preserve"> and if so, what type of diabetes</w:t>
            </w:r>
            <w:r w:rsidR="00E13A60">
              <w:t xml:space="preserve"> mellitus</w:t>
            </w:r>
          </w:p>
          <w:p w14:paraId="1F70D70C" w14:textId="77777777" w:rsidR="00D35819" w:rsidRDefault="00D35819" w:rsidP="00D35819">
            <w:pPr>
              <w:pStyle w:val="DHHSbody"/>
              <w:spacing w:before="120" w:after="60"/>
            </w:pPr>
            <w:r>
              <w:t>Where there is a Gestational diabetes mellitus (GDM) and a current history of pre-existing Type 2 diabetes mellitus, report code 3, Pre-existing Type 2 diabetes mellitus.</w:t>
            </w:r>
          </w:p>
          <w:p w14:paraId="46F6A2DA" w14:textId="77777777" w:rsidR="00D35819" w:rsidRDefault="00D35819" w:rsidP="00D35819">
            <w:pPr>
              <w:pStyle w:val="DHHSbody"/>
              <w:spacing w:before="120" w:after="60"/>
              <w:ind w:left="921" w:hanging="921"/>
            </w:pPr>
            <w:r>
              <w:t>Code 2</w:t>
            </w:r>
            <w:r>
              <w:tab/>
              <w:t>Pre-existing Type 1 diabetes mellitus is equivalent to ICD-10-AM code O24.0</w:t>
            </w:r>
          </w:p>
          <w:p w14:paraId="7ED26793" w14:textId="77777777" w:rsidR="00D35819" w:rsidRDefault="00D35819" w:rsidP="00D35819">
            <w:pPr>
              <w:pStyle w:val="DHHSbody"/>
              <w:spacing w:before="120" w:after="60"/>
              <w:ind w:left="921" w:hanging="921"/>
            </w:pPr>
            <w:r>
              <w:t>Code 3</w:t>
            </w:r>
            <w:r>
              <w:tab/>
              <w:t>Pre-existing Type 2 diabetes mellitus is equivalent to ICD-10-AM code</w:t>
            </w:r>
            <w:r w:rsidR="005C7167">
              <w:t xml:space="preserve">s </w:t>
            </w:r>
            <w:r>
              <w:t>O24.1</w:t>
            </w:r>
            <w:r w:rsidR="005C7167">
              <w:t>2, O24.13, O24.14, O24.19</w:t>
            </w:r>
          </w:p>
          <w:p w14:paraId="68DC5F32" w14:textId="77777777" w:rsidR="00D35819" w:rsidRDefault="00D35819" w:rsidP="00D35819">
            <w:pPr>
              <w:pStyle w:val="DHHSbody"/>
              <w:spacing w:before="120" w:after="60"/>
              <w:ind w:left="921" w:hanging="921"/>
            </w:pPr>
            <w:r>
              <w:t>Code 4</w:t>
            </w:r>
            <w:r>
              <w:tab/>
              <w:t>Gestational diabetes mellitus (GDM) is equivalent to ICD-10-AM code</w:t>
            </w:r>
            <w:r w:rsidR="005C7167">
              <w:t xml:space="preserve">s </w:t>
            </w:r>
            <w:r>
              <w:t>O24.4</w:t>
            </w:r>
            <w:r w:rsidR="005C7167">
              <w:t>2, O24.43, O24.44, O24.49</w:t>
            </w:r>
          </w:p>
          <w:p w14:paraId="693CF779" w14:textId="77777777" w:rsidR="00D35819" w:rsidRDefault="00D35819" w:rsidP="00EB7A1D">
            <w:pPr>
              <w:pStyle w:val="DHHSbody"/>
              <w:spacing w:before="120" w:after="60"/>
              <w:ind w:left="921" w:hanging="921"/>
            </w:pPr>
            <w:r>
              <w:t>Code 8</w:t>
            </w:r>
            <w:r>
              <w:tab/>
              <w:t>Other type of diabetes mellitus is equivalent to ICD-10-AM code</w:t>
            </w:r>
            <w:r w:rsidR="005C7167">
              <w:t xml:space="preserve">s in the range </w:t>
            </w:r>
            <w:r>
              <w:t>O24.2</w:t>
            </w:r>
            <w:r w:rsidR="005C7167">
              <w:t>2, O24.23, O24.24, O24.29</w:t>
            </w:r>
            <w:r>
              <w:t xml:space="preserve">. </w:t>
            </w:r>
            <w:r w:rsidR="002F2E1E">
              <w:br/>
            </w:r>
            <w:r>
              <w:t>In the absence of any further information, report code 8 for patients with ICD-10-AM code</w:t>
            </w:r>
            <w:r w:rsidR="005C7167">
              <w:t xml:space="preserve">s </w:t>
            </w:r>
            <w:r>
              <w:t>O24.3</w:t>
            </w:r>
            <w:r w:rsidR="005C7167">
              <w:t>2, O24.33, O24.34, O24.39</w:t>
            </w:r>
            <w:r>
              <w:t>.</w:t>
            </w:r>
            <w:r w:rsidR="00A47961">
              <w:t xml:space="preserve"> </w:t>
            </w:r>
            <w:r w:rsidR="002F2E1E">
              <w:br/>
            </w:r>
            <w:r w:rsidR="00A47961">
              <w:t>Excludes impaired glucose regulation.</w:t>
            </w:r>
          </w:p>
          <w:p w14:paraId="62EED5E4" w14:textId="77777777" w:rsidR="00D35819" w:rsidRPr="00ED3D23" w:rsidRDefault="00D35819" w:rsidP="00082117">
            <w:pPr>
              <w:pStyle w:val="DHHSbody"/>
              <w:spacing w:before="120" w:after="60"/>
              <w:ind w:left="921" w:hanging="921"/>
            </w:pPr>
            <w:r>
              <w:t>Code 9</w:t>
            </w:r>
            <w:r>
              <w:tab/>
              <w:t xml:space="preserve">Includes the mother </w:t>
            </w:r>
            <w:r w:rsidR="00B7710F">
              <w:t xml:space="preserve">with </w:t>
            </w:r>
            <w:r>
              <w:t>diabetes mellitus but not sure what type</w:t>
            </w:r>
            <w:r w:rsidR="00B7710F">
              <w:t>, and those with ICD-10-AM code</w:t>
            </w:r>
            <w:r w:rsidR="008F0321">
              <w:t xml:space="preserve">s </w:t>
            </w:r>
            <w:r w:rsidR="00B7710F">
              <w:t>O24.9</w:t>
            </w:r>
            <w:r w:rsidR="008F0321">
              <w:t>2, O24.93, O24.94, O24.99</w:t>
            </w:r>
          </w:p>
        </w:tc>
      </w:tr>
      <w:tr w:rsidR="00526B97" w:rsidRPr="00F1243D" w14:paraId="0F00C162" w14:textId="77777777" w:rsidTr="00066C2E">
        <w:tc>
          <w:tcPr>
            <w:tcW w:w="2127" w:type="dxa"/>
          </w:tcPr>
          <w:p w14:paraId="629057AB" w14:textId="77777777" w:rsidR="00526B97" w:rsidRPr="00506E52" w:rsidRDefault="00526B97" w:rsidP="00F57544">
            <w:pPr>
              <w:pStyle w:val="DHHStablecolhead"/>
            </w:pPr>
            <w:r w:rsidRPr="00506E52">
              <w:t>Reported by</w:t>
            </w:r>
          </w:p>
        </w:tc>
        <w:tc>
          <w:tcPr>
            <w:tcW w:w="7371" w:type="dxa"/>
            <w:gridSpan w:val="5"/>
          </w:tcPr>
          <w:p w14:paraId="568031BB" w14:textId="77777777" w:rsidR="00526B97" w:rsidRPr="00506E52" w:rsidRDefault="00526B97" w:rsidP="00076663">
            <w:pPr>
              <w:pStyle w:val="DHHStablecolhead"/>
            </w:pPr>
            <w:r>
              <w:rPr>
                <w:b w:val="0"/>
                <w:color w:val="auto"/>
              </w:rPr>
              <w:t>All Victorian hospitals where a birth</w:t>
            </w:r>
            <w:r w:rsidR="00066C2E">
              <w:rPr>
                <w:b w:val="0"/>
                <w:color w:val="auto"/>
              </w:rPr>
              <w:t xml:space="preserve"> has occurred</w:t>
            </w:r>
            <w:r>
              <w:rPr>
                <w:b w:val="0"/>
                <w:color w:val="auto"/>
              </w:rPr>
              <w:t xml:space="preserve"> and homebirth </w:t>
            </w:r>
            <w:r w:rsidR="00F12FBE">
              <w:rPr>
                <w:b w:val="0"/>
                <w:color w:val="auto"/>
              </w:rPr>
              <w:t>practitioners</w:t>
            </w:r>
          </w:p>
        </w:tc>
      </w:tr>
      <w:tr w:rsidR="00526B97" w:rsidRPr="00F1243D" w14:paraId="6257733A" w14:textId="77777777" w:rsidTr="00066C2E">
        <w:tc>
          <w:tcPr>
            <w:tcW w:w="2127" w:type="dxa"/>
          </w:tcPr>
          <w:p w14:paraId="2B07760A" w14:textId="77777777" w:rsidR="00526B97" w:rsidRPr="00506E52" w:rsidRDefault="00526B97" w:rsidP="00F57544">
            <w:pPr>
              <w:pStyle w:val="DHHStablecolhead"/>
            </w:pPr>
            <w:r w:rsidRPr="00506E52">
              <w:t>Reported for</w:t>
            </w:r>
          </w:p>
        </w:tc>
        <w:tc>
          <w:tcPr>
            <w:tcW w:w="7371" w:type="dxa"/>
            <w:gridSpan w:val="5"/>
          </w:tcPr>
          <w:p w14:paraId="58482244" w14:textId="77777777" w:rsidR="00526B97" w:rsidRPr="00506E52" w:rsidRDefault="00526B97" w:rsidP="00F57544">
            <w:pPr>
              <w:pStyle w:val="DHHSbody"/>
            </w:pPr>
            <w:r>
              <w:t>All birth episodes</w:t>
            </w:r>
          </w:p>
        </w:tc>
      </w:tr>
      <w:tr w:rsidR="00526B97" w:rsidRPr="00F1243D" w14:paraId="716D320E" w14:textId="77777777" w:rsidTr="00066C2E">
        <w:tc>
          <w:tcPr>
            <w:tcW w:w="2127" w:type="dxa"/>
          </w:tcPr>
          <w:p w14:paraId="4FEC60D2" w14:textId="77777777" w:rsidR="00526B97" w:rsidRPr="00506E52" w:rsidRDefault="00526B97" w:rsidP="00F57544">
            <w:pPr>
              <w:pStyle w:val="DHHStablecolhead"/>
            </w:pPr>
            <w:r w:rsidRPr="00506E52">
              <w:t>Related concepts (Section 2):</w:t>
            </w:r>
          </w:p>
        </w:tc>
        <w:tc>
          <w:tcPr>
            <w:tcW w:w="7371" w:type="dxa"/>
            <w:gridSpan w:val="5"/>
          </w:tcPr>
          <w:p w14:paraId="3A4B2F95" w14:textId="77777777" w:rsidR="00526B97" w:rsidRPr="00506E52" w:rsidRDefault="00526B97" w:rsidP="00F57544">
            <w:pPr>
              <w:pStyle w:val="DHHSbody"/>
            </w:pPr>
            <w:r>
              <w:t>No</w:t>
            </w:r>
            <w:r w:rsidR="004B175C">
              <w:t>t</w:t>
            </w:r>
            <w:r>
              <w:t xml:space="preserve"> specified</w:t>
            </w:r>
          </w:p>
        </w:tc>
      </w:tr>
      <w:tr w:rsidR="00526B97" w:rsidRPr="00F1243D" w14:paraId="0429C7F8" w14:textId="77777777" w:rsidTr="00F57544">
        <w:tc>
          <w:tcPr>
            <w:tcW w:w="2127" w:type="dxa"/>
          </w:tcPr>
          <w:p w14:paraId="05263581" w14:textId="77777777" w:rsidR="00526B97" w:rsidRPr="000E1BE0" w:rsidRDefault="00526B97" w:rsidP="00F57544">
            <w:pPr>
              <w:pStyle w:val="DHHStablecolhead"/>
            </w:pPr>
            <w:r w:rsidRPr="000E1BE0">
              <w:t>Related data items (this section):</w:t>
            </w:r>
          </w:p>
        </w:tc>
        <w:tc>
          <w:tcPr>
            <w:tcW w:w="7371" w:type="dxa"/>
            <w:gridSpan w:val="5"/>
          </w:tcPr>
          <w:p w14:paraId="25DF576D" w14:textId="77777777" w:rsidR="00526B97" w:rsidRPr="00506E52" w:rsidRDefault="00335CC1" w:rsidP="003802FB">
            <w:pPr>
              <w:pStyle w:val="DHHSbody"/>
            </w:pPr>
            <w:r>
              <w:t xml:space="preserve">Diabetes mellitus – pre-existing – diagnosis timing (proposed); </w:t>
            </w:r>
            <w:r w:rsidR="00C755A8">
              <w:t xml:space="preserve">Gestational diabetes </w:t>
            </w:r>
            <w:r>
              <w:t xml:space="preserve">mellitus </w:t>
            </w:r>
            <w:r w:rsidR="00C755A8">
              <w:t xml:space="preserve">– </w:t>
            </w:r>
            <w:r>
              <w:t xml:space="preserve">diagnosis </w:t>
            </w:r>
            <w:r w:rsidR="00C755A8">
              <w:t xml:space="preserve">timing (proposed); </w:t>
            </w:r>
            <w:r>
              <w:t>Diabetes mellitus therapy during pregnancy</w:t>
            </w:r>
            <w:r w:rsidR="00C755A8">
              <w:t xml:space="preserve"> (proposed); Indication for induction – free text; Indication for induction – ICD-10-AM code; Indications for operative delivery – free text; Indications for operative delivery – ICD-10-AM code; </w:t>
            </w:r>
            <w:r w:rsidR="007F5B07">
              <w:t>Maternal medical conditions – free text; Maternal medical conditions – ICD-10-AM code; Obstetric complications – free text; Obstetric complications – ICD-10-AM code</w:t>
            </w:r>
            <w:r w:rsidR="008F0321">
              <w:t>; Postpartum complications – free text; Postpartum complications- ICD-10-AM code</w:t>
            </w:r>
          </w:p>
        </w:tc>
      </w:tr>
      <w:tr w:rsidR="00526B97" w:rsidRPr="00F1243D" w14:paraId="3E9F5919" w14:textId="77777777" w:rsidTr="00F57544">
        <w:tc>
          <w:tcPr>
            <w:tcW w:w="2127" w:type="dxa"/>
          </w:tcPr>
          <w:p w14:paraId="51E920A0" w14:textId="77777777" w:rsidR="00526B97" w:rsidRPr="000E1BE0" w:rsidRDefault="00526B97" w:rsidP="00F57544">
            <w:pPr>
              <w:pStyle w:val="DHHStablecolhead"/>
            </w:pPr>
            <w:r w:rsidRPr="000E1BE0">
              <w:t>Related business rules (Section 4):</w:t>
            </w:r>
          </w:p>
        </w:tc>
        <w:tc>
          <w:tcPr>
            <w:tcW w:w="7371" w:type="dxa"/>
            <w:gridSpan w:val="5"/>
          </w:tcPr>
          <w:p w14:paraId="7795886B" w14:textId="77777777" w:rsidR="00526B97" w:rsidRPr="00D70FC1" w:rsidRDefault="00526B97" w:rsidP="00F57544">
            <w:pPr>
              <w:pStyle w:val="DHHSbody"/>
            </w:pPr>
            <w:r w:rsidRPr="00D70FC1">
              <w:t>TB</w:t>
            </w:r>
            <w:r w:rsidR="00F12FBE">
              <w:t>D</w:t>
            </w:r>
          </w:p>
        </w:tc>
      </w:tr>
    </w:tbl>
    <w:p w14:paraId="0229E10A" w14:textId="77777777" w:rsidR="00526B97" w:rsidRDefault="00526B97" w:rsidP="00A47961">
      <w:pPr>
        <w:pStyle w:val="Heading4"/>
        <w:spacing w:before="120"/>
      </w:pPr>
      <w: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526B97" w:rsidRPr="00506E52" w14:paraId="151D7557" w14:textId="77777777" w:rsidTr="00F57544">
        <w:tc>
          <w:tcPr>
            <w:tcW w:w="2127" w:type="dxa"/>
          </w:tcPr>
          <w:p w14:paraId="1BAADEA7" w14:textId="77777777" w:rsidR="00526B97" w:rsidRPr="00506E52" w:rsidRDefault="00526B97" w:rsidP="00F57544">
            <w:pPr>
              <w:pStyle w:val="DHHStablecolhead"/>
            </w:pPr>
            <w:r w:rsidRPr="00506E52">
              <w:t>Principal data users</w:t>
            </w:r>
          </w:p>
        </w:tc>
        <w:tc>
          <w:tcPr>
            <w:tcW w:w="7371" w:type="dxa"/>
            <w:gridSpan w:val="3"/>
          </w:tcPr>
          <w:p w14:paraId="052C71FC" w14:textId="77777777" w:rsidR="00526B97" w:rsidRPr="00506E52" w:rsidRDefault="00526B97" w:rsidP="00F57544">
            <w:pPr>
              <w:pStyle w:val="DHHSbody"/>
            </w:pPr>
            <w:r w:rsidRPr="00506E52">
              <w:t>Consultative Council on Obstetric Paediatric Mortality and Morbidity</w:t>
            </w:r>
          </w:p>
        </w:tc>
      </w:tr>
      <w:tr w:rsidR="00526B97" w:rsidRPr="00F1243D" w14:paraId="6A6C5CE5" w14:textId="77777777" w:rsidTr="00F57544">
        <w:tc>
          <w:tcPr>
            <w:tcW w:w="2127" w:type="dxa"/>
          </w:tcPr>
          <w:p w14:paraId="262B4534" w14:textId="77777777" w:rsidR="00526B97" w:rsidRPr="00506E52" w:rsidRDefault="00526B97" w:rsidP="00F57544">
            <w:pPr>
              <w:pStyle w:val="DHHStablecolhead"/>
            </w:pPr>
            <w:r w:rsidRPr="00506E52">
              <w:t>Definition source</w:t>
            </w:r>
          </w:p>
        </w:tc>
        <w:tc>
          <w:tcPr>
            <w:tcW w:w="2348" w:type="dxa"/>
          </w:tcPr>
          <w:p w14:paraId="650A9103" w14:textId="77777777" w:rsidR="00526B97" w:rsidRPr="00506E52" w:rsidRDefault="00B7710F" w:rsidP="00F57544">
            <w:pPr>
              <w:pStyle w:val="DHHSbody"/>
            </w:pPr>
            <w:r>
              <w:t>AIHW</w:t>
            </w:r>
          </w:p>
        </w:tc>
        <w:tc>
          <w:tcPr>
            <w:tcW w:w="2511" w:type="dxa"/>
          </w:tcPr>
          <w:p w14:paraId="616A17F9" w14:textId="77777777" w:rsidR="00526B97" w:rsidRPr="00506E52" w:rsidRDefault="00526B97" w:rsidP="00F57544">
            <w:pPr>
              <w:pStyle w:val="DHHStablecolhead"/>
            </w:pPr>
            <w:r w:rsidRPr="00506E52">
              <w:t>Version</w:t>
            </w:r>
          </w:p>
        </w:tc>
        <w:tc>
          <w:tcPr>
            <w:tcW w:w="2512" w:type="dxa"/>
          </w:tcPr>
          <w:p w14:paraId="3E269D46" w14:textId="77777777" w:rsidR="00526B97" w:rsidRPr="00A34CE9" w:rsidRDefault="00526B97" w:rsidP="00F57544">
            <w:pPr>
              <w:pStyle w:val="DHHSbodynospace"/>
            </w:pPr>
            <w:r>
              <w:t>1.</w:t>
            </w:r>
            <w:r w:rsidR="00F12FBE">
              <w:t xml:space="preserve"> </w:t>
            </w:r>
            <w:r>
              <w:t>January 20</w:t>
            </w:r>
            <w:r w:rsidR="00F12FBE">
              <w:t>20</w:t>
            </w:r>
          </w:p>
        </w:tc>
      </w:tr>
      <w:tr w:rsidR="00526B97" w:rsidRPr="00F1243D" w14:paraId="344FFE18" w14:textId="77777777" w:rsidTr="00F57544">
        <w:tc>
          <w:tcPr>
            <w:tcW w:w="2127" w:type="dxa"/>
          </w:tcPr>
          <w:p w14:paraId="5A34AE8E" w14:textId="77777777" w:rsidR="00526B97" w:rsidRPr="00506E52" w:rsidRDefault="00526B97" w:rsidP="00F57544">
            <w:pPr>
              <w:pStyle w:val="DHHStablecolhead"/>
            </w:pPr>
            <w:proofErr w:type="spellStart"/>
            <w:r w:rsidRPr="00506E52">
              <w:t>Codeset</w:t>
            </w:r>
            <w:proofErr w:type="spellEnd"/>
            <w:r w:rsidRPr="00506E52">
              <w:t xml:space="preserve"> source</w:t>
            </w:r>
          </w:p>
        </w:tc>
        <w:tc>
          <w:tcPr>
            <w:tcW w:w="2348" w:type="dxa"/>
          </w:tcPr>
          <w:p w14:paraId="321976F9" w14:textId="77777777" w:rsidR="00526B97" w:rsidRPr="00506E52" w:rsidRDefault="00B7710F" w:rsidP="00F57544">
            <w:pPr>
              <w:pStyle w:val="DHHSbody"/>
            </w:pPr>
            <w:r>
              <w:t>AIHW</w:t>
            </w:r>
          </w:p>
        </w:tc>
        <w:tc>
          <w:tcPr>
            <w:tcW w:w="2511" w:type="dxa"/>
          </w:tcPr>
          <w:p w14:paraId="15F5EBD4" w14:textId="77777777" w:rsidR="00526B97" w:rsidRPr="00506E52" w:rsidRDefault="00526B97" w:rsidP="00F57544">
            <w:pPr>
              <w:pStyle w:val="DHHStablecolhead"/>
            </w:pPr>
            <w:r w:rsidRPr="00506E52">
              <w:t>Collection start date</w:t>
            </w:r>
          </w:p>
        </w:tc>
        <w:tc>
          <w:tcPr>
            <w:tcW w:w="2512" w:type="dxa"/>
          </w:tcPr>
          <w:p w14:paraId="1664CE6E" w14:textId="77777777" w:rsidR="00526B97" w:rsidRPr="00506E52" w:rsidRDefault="00526B97" w:rsidP="00F57544">
            <w:pPr>
              <w:pStyle w:val="DHHSbody"/>
            </w:pPr>
            <w:r>
              <w:t>20</w:t>
            </w:r>
            <w:r w:rsidR="00F12FBE">
              <w:t>20</w:t>
            </w:r>
          </w:p>
        </w:tc>
      </w:tr>
    </w:tbl>
    <w:p w14:paraId="7BD3B808" w14:textId="77777777" w:rsidR="007451E8" w:rsidRPr="009D3092" w:rsidRDefault="007425C9" w:rsidP="007451E8">
      <w:pPr>
        <w:pStyle w:val="DHHStablecolhead"/>
        <w:rPr>
          <w:sz w:val="28"/>
          <w:szCs w:val="28"/>
        </w:rPr>
      </w:pPr>
      <w:r>
        <w:rPr>
          <w:sz w:val="28"/>
          <w:szCs w:val="28"/>
        </w:rPr>
        <w:lastRenderedPageBreak/>
        <w:t xml:space="preserve">Diabetes </w:t>
      </w:r>
      <w:r w:rsidR="00335CC1">
        <w:rPr>
          <w:sz w:val="28"/>
          <w:szCs w:val="28"/>
        </w:rPr>
        <w:t xml:space="preserve">mellitus </w:t>
      </w:r>
      <w:r>
        <w:rPr>
          <w:sz w:val="28"/>
          <w:szCs w:val="28"/>
        </w:rPr>
        <w:t>– g</w:t>
      </w:r>
      <w:r w:rsidR="007451E8">
        <w:rPr>
          <w:sz w:val="28"/>
          <w:szCs w:val="28"/>
        </w:rPr>
        <w:t>estational</w:t>
      </w:r>
      <w:r>
        <w:rPr>
          <w:sz w:val="28"/>
          <w:szCs w:val="28"/>
        </w:rPr>
        <w:t xml:space="preserve"> </w:t>
      </w:r>
      <w:r w:rsidR="007451E8">
        <w:rPr>
          <w:sz w:val="28"/>
          <w:szCs w:val="28"/>
        </w:rPr>
        <w:t xml:space="preserve">– </w:t>
      </w:r>
      <w:r>
        <w:rPr>
          <w:sz w:val="28"/>
          <w:szCs w:val="28"/>
        </w:rPr>
        <w:t xml:space="preserve">diagnosis </w:t>
      </w:r>
      <w:r w:rsidR="007451E8">
        <w:rPr>
          <w:sz w:val="28"/>
          <w:szCs w:val="28"/>
        </w:rPr>
        <w:t>timing (new)</w:t>
      </w:r>
    </w:p>
    <w:p w14:paraId="0447F888" w14:textId="77777777" w:rsidR="007451E8" w:rsidRPr="00C63E37" w:rsidRDefault="007451E8" w:rsidP="007451E8">
      <w:pPr>
        <w:pStyle w:val="Heading4"/>
      </w:pPr>
      <w:r w:rsidRPr="00C63E37">
        <w:t>Specification</w:t>
      </w:r>
    </w:p>
    <w:tbl>
      <w:tblPr>
        <w:tblStyle w:val="TableGrid"/>
        <w:tblW w:w="9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026"/>
        <w:gridCol w:w="1493"/>
        <w:gridCol w:w="90"/>
        <w:gridCol w:w="2421"/>
        <w:gridCol w:w="2517"/>
      </w:tblGrid>
      <w:tr w:rsidR="007451E8" w:rsidRPr="00F1243D" w14:paraId="68B00AC0" w14:textId="77777777" w:rsidTr="007451E8">
        <w:tc>
          <w:tcPr>
            <w:tcW w:w="2127" w:type="dxa"/>
          </w:tcPr>
          <w:p w14:paraId="581622FE" w14:textId="77777777" w:rsidR="007451E8" w:rsidRPr="00F4449A" w:rsidRDefault="007451E8" w:rsidP="002936E3">
            <w:pPr>
              <w:pStyle w:val="DHHStablecolhead"/>
            </w:pPr>
            <w:r w:rsidRPr="00F4449A">
              <w:t>Definition</w:t>
            </w:r>
          </w:p>
        </w:tc>
        <w:tc>
          <w:tcPr>
            <w:tcW w:w="7542" w:type="dxa"/>
            <w:gridSpan w:val="5"/>
          </w:tcPr>
          <w:p w14:paraId="64493CD8" w14:textId="77777777" w:rsidR="007451E8" w:rsidRPr="00C63E37" w:rsidRDefault="0034221C" w:rsidP="002936E3">
            <w:pPr>
              <w:pStyle w:val="DHHSbody"/>
              <w:rPr>
                <w:shd w:val="clear" w:color="auto" w:fill="FFFFFF"/>
              </w:rPr>
            </w:pPr>
            <w:r>
              <w:rPr>
                <w:shd w:val="clear" w:color="auto" w:fill="FFFFFF"/>
              </w:rPr>
              <w:t xml:space="preserve">The gestation at which gestational diabetes </w:t>
            </w:r>
            <w:r w:rsidR="00335CC1">
              <w:rPr>
                <w:shd w:val="clear" w:color="auto" w:fill="FFFFFF"/>
              </w:rPr>
              <w:t xml:space="preserve">mellitus </w:t>
            </w:r>
            <w:r>
              <w:rPr>
                <w:shd w:val="clear" w:color="auto" w:fill="FFFFFF"/>
              </w:rPr>
              <w:t xml:space="preserve">was diagnosed during </w:t>
            </w:r>
            <w:r w:rsidR="007451E8">
              <w:rPr>
                <w:shd w:val="clear" w:color="auto" w:fill="FFFFFF"/>
              </w:rPr>
              <w:t>th</w:t>
            </w:r>
            <w:r>
              <w:rPr>
                <w:shd w:val="clear" w:color="auto" w:fill="FFFFFF"/>
              </w:rPr>
              <w:t>is</w:t>
            </w:r>
            <w:r w:rsidR="007451E8">
              <w:rPr>
                <w:shd w:val="clear" w:color="auto" w:fill="FFFFFF"/>
              </w:rPr>
              <w:t xml:space="preserve"> pregnancy</w:t>
            </w:r>
          </w:p>
        </w:tc>
      </w:tr>
      <w:tr w:rsidR="007451E8" w:rsidRPr="00F1243D" w14:paraId="5A867018" w14:textId="77777777" w:rsidTr="007451E8">
        <w:tc>
          <w:tcPr>
            <w:tcW w:w="2127" w:type="dxa"/>
          </w:tcPr>
          <w:p w14:paraId="44995140" w14:textId="77777777" w:rsidR="007451E8" w:rsidRPr="00F1243D" w:rsidRDefault="007451E8" w:rsidP="002936E3">
            <w:pPr>
              <w:pStyle w:val="DHHStablecolhead"/>
              <w:rPr>
                <w:strike/>
              </w:rPr>
            </w:pPr>
            <w:r w:rsidRPr="00F4449A">
              <w:t>Representation</w:t>
            </w:r>
            <w:r w:rsidRPr="00F1243D">
              <w:rPr>
                <w:strike/>
              </w:rPr>
              <w:t xml:space="preserve"> </w:t>
            </w:r>
            <w:r w:rsidRPr="00F4449A">
              <w:t>class</w:t>
            </w:r>
          </w:p>
        </w:tc>
        <w:tc>
          <w:tcPr>
            <w:tcW w:w="2519" w:type="dxa"/>
            <w:gridSpan w:val="2"/>
          </w:tcPr>
          <w:p w14:paraId="48CED47F" w14:textId="77777777" w:rsidR="007451E8" w:rsidRPr="00C63E37" w:rsidRDefault="0034221C" w:rsidP="002936E3">
            <w:pPr>
              <w:pStyle w:val="DHHSbody"/>
            </w:pPr>
            <w:r>
              <w:t>Total</w:t>
            </w:r>
          </w:p>
        </w:tc>
        <w:tc>
          <w:tcPr>
            <w:tcW w:w="2511" w:type="dxa"/>
            <w:gridSpan w:val="2"/>
          </w:tcPr>
          <w:p w14:paraId="41BAFA95" w14:textId="77777777" w:rsidR="007451E8" w:rsidRPr="00F4449A" w:rsidRDefault="007451E8" w:rsidP="002936E3">
            <w:pPr>
              <w:pStyle w:val="DHHStablecolhead"/>
            </w:pPr>
            <w:r w:rsidRPr="00F4449A">
              <w:t>Data type</w:t>
            </w:r>
          </w:p>
        </w:tc>
        <w:tc>
          <w:tcPr>
            <w:tcW w:w="2512" w:type="dxa"/>
          </w:tcPr>
          <w:p w14:paraId="3D2BF5EE" w14:textId="77777777" w:rsidR="007451E8" w:rsidRPr="00C63E37" w:rsidRDefault="007451E8" w:rsidP="002936E3">
            <w:pPr>
              <w:pStyle w:val="DHHSbody"/>
            </w:pPr>
            <w:r>
              <w:t>Number</w:t>
            </w:r>
          </w:p>
        </w:tc>
      </w:tr>
      <w:tr w:rsidR="007451E8" w:rsidRPr="00F1243D" w14:paraId="70A0C68C" w14:textId="77777777" w:rsidTr="007451E8">
        <w:tc>
          <w:tcPr>
            <w:tcW w:w="2127" w:type="dxa"/>
          </w:tcPr>
          <w:p w14:paraId="7287313E" w14:textId="77777777" w:rsidR="007451E8" w:rsidRPr="00F4449A" w:rsidRDefault="007451E8" w:rsidP="002936E3">
            <w:pPr>
              <w:pStyle w:val="DHHStablecolhead"/>
            </w:pPr>
            <w:r w:rsidRPr="00F4449A">
              <w:t>Format</w:t>
            </w:r>
          </w:p>
        </w:tc>
        <w:tc>
          <w:tcPr>
            <w:tcW w:w="2519" w:type="dxa"/>
            <w:gridSpan w:val="2"/>
          </w:tcPr>
          <w:p w14:paraId="47790046" w14:textId="77777777" w:rsidR="007451E8" w:rsidRPr="00C63E37" w:rsidRDefault="007451E8" w:rsidP="002936E3">
            <w:pPr>
              <w:pStyle w:val="DHHSbody"/>
            </w:pPr>
            <w:r>
              <w:t>N</w:t>
            </w:r>
            <w:r w:rsidR="0034221C">
              <w:t>[</w:t>
            </w:r>
            <w:r>
              <w:t>N</w:t>
            </w:r>
            <w:r w:rsidR="0034221C">
              <w:t>]</w:t>
            </w:r>
          </w:p>
        </w:tc>
        <w:tc>
          <w:tcPr>
            <w:tcW w:w="2511" w:type="dxa"/>
            <w:gridSpan w:val="2"/>
          </w:tcPr>
          <w:p w14:paraId="080C54E0" w14:textId="77777777" w:rsidR="007451E8" w:rsidRPr="00F4449A" w:rsidRDefault="007451E8" w:rsidP="002936E3">
            <w:pPr>
              <w:pStyle w:val="DHHStablecolhead"/>
            </w:pPr>
            <w:r w:rsidRPr="00F4449A">
              <w:t>Field size</w:t>
            </w:r>
          </w:p>
        </w:tc>
        <w:tc>
          <w:tcPr>
            <w:tcW w:w="2512" w:type="dxa"/>
          </w:tcPr>
          <w:p w14:paraId="5C20C7E0" w14:textId="77777777" w:rsidR="007451E8" w:rsidRPr="00C63E37" w:rsidRDefault="007451E8" w:rsidP="002936E3">
            <w:pPr>
              <w:pStyle w:val="DHHSbody"/>
            </w:pPr>
            <w:r>
              <w:t>2</w:t>
            </w:r>
          </w:p>
        </w:tc>
      </w:tr>
      <w:tr w:rsidR="007451E8" w:rsidRPr="00F1243D" w14:paraId="1F6C0387" w14:textId="77777777" w:rsidTr="007451E8">
        <w:tc>
          <w:tcPr>
            <w:tcW w:w="2127" w:type="dxa"/>
          </w:tcPr>
          <w:p w14:paraId="62EDD175" w14:textId="77777777" w:rsidR="007451E8" w:rsidRPr="00F4449A" w:rsidRDefault="007451E8" w:rsidP="002936E3">
            <w:pPr>
              <w:pStyle w:val="DHHStablecolhead"/>
            </w:pPr>
            <w:r w:rsidRPr="00F4449A">
              <w:t>Location</w:t>
            </w:r>
          </w:p>
        </w:tc>
        <w:tc>
          <w:tcPr>
            <w:tcW w:w="2519" w:type="dxa"/>
            <w:gridSpan w:val="2"/>
          </w:tcPr>
          <w:p w14:paraId="58896539" w14:textId="77777777" w:rsidR="007451E8" w:rsidRPr="00C63E37" w:rsidRDefault="007451E8" w:rsidP="002936E3">
            <w:pPr>
              <w:pStyle w:val="DHHSbody"/>
            </w:pPr>
            <w:r w:rsidRPr="00C63E37">
              <w:t>Episode record</w:t>
            </w:r>
          </w:p>
        </w:tc>
        <w:tc>
          <w:tcPr>
            <w:tcW w:w="2511" w:type="dxa"/>
            <w:gridSpan w:val="2"/>
          </w:tcPr>
          <w:p w14:paraId="29FD0EE1" w14:textId="77777777" w:rsidR="007451E8" w:rsidRPr="00F4449A" w:rsidRDefault="007451E8" w:rsidP="002936E3">
            <w:pPr>
              <w:pStyle w:val="DHHStablecolhead"/>
            </w:pPr>
            <w:r w:rsidRPr="00F4449A">
              <w:t>Position</w:t>
            </w:r>
          </w:p>
        </w:tc>
        <w:tc>
          <w:tcPr>
            <w:tcW w:w="2512" w:type="dxa"/>
          </w:tcPr>
          <w:p w14:paraId="6C30990A" w14:textId="77777777" w:rsidR="007451E8" w:rsidRPr="00405DAA" w:rsidRDefault="007451E8" w:rsidP="002936E3">
            <w:pPr>
              <w:pStyle w:val="DHHSbody"/>
            </w:pPr>
            <w:r>
              <w:t>TBD</w:t>
            </w:r>
          </w:p>
        </w:tc>
      </w:tr>
      <w:tr w:rsidR="007451E8" w:rsidRPr="00F1243D" w14:paraId="5E91152B" w14:textId="77777777" w:rsidTr="007451E8">
        <w:tc>
          <w:tcPr>
            <w:tcW w:w="2127" w:type="dxa"/>
          </w:tcPr>
          <w:p w14:paraId="0DD0254B" w14:textId="77777777" w:rsidR="007451E8" w:rsidRPr="00F4449A" w:rsidRDefault="007451E8" w:rsidP="002936E3">
            <w:pPr>
              <w:pStyle w:val="DHHStablecolhead"/>
            </w:pPr>
          </w:p>
        </w:tc>
        <w:tc>
          <w:tcPr>
            <w:tcW w:w="2609" w:type="dxa"/>
            <w:gridSpan w:val="3"/>
          </w:tcPr>
          <w:p w14:paraId="05335A28" w14:textId="77777777" w:rsidR="007451E8" w:rsidRPr="00C521FC" w:rsidRDefault="007451E8" w:rsidP="002936E3">
            <w:pPr>
              <w:pStyle w:val="DHHSbody"/>
              <w:spacing w:after="0"/>
            </w:pPr>
          </w:p>
        </w:tc>
        <w:tc>
          <w:tcPr>
            <w:tcW w:w="4933" w:type="dxa"/>
            <w:gridSpan w:val="2"/>
          </w:tcPr>
          <w:p w14:paraId="1E1674F1" w14:textId="77777777" w:rsidR="007451E8" w:rsidRPr="00F4449A" w:rsidRDefault="007451E8" w:rsidP="002936E3">
            <w:pPr>
              <w:pStyle w:val="DHHSbody"/>
              <w:spacing w:after="0"/>
            </w:pPr>
          </w:p>
        </w:tc>
      </w:tr>
      <w:tr w:rsidR="007451E8" w:rsidRPr="00F1243D" w14:paraId="58124898" w14:textId="77777777" w:rsidTr="007451E8">
        <w:tc>
          <w:tcPr>
            <w:tcW w:w="2127" w:type="dxa"/>
          </w:tcPr>
          <w:p w14:paraId="7EE607BB" w14:textId="77777777" w:rsidR="007451E8" w:rsidRPr="006E7972" w:rsidRDefault="007451E8" w:rsidP="002936E3">
            <w:pPr>
              <w:pStyle w:val="DHHStablecolhead"/>
              <w:spacing w:before="120" w:after="0"/>
            </w:pPr>
            <w:r w:rsidRPr="00F4449A">
              <w:t>Permissible values</w:t>
            </w:r>
          </w:p>
        </w:tc>
        <w:tc>
          <w:tcPr>
            <w:tcW w:w="1026" w:type="dxa"/>
          </w:tcPr>
          <w:p w14:paraId="59C38D77" w14:textId="77777777" w:rsidR="007451E8" w:rsidRPr="007451E8" w:rsidRDefault="007451E8" w:rsidP="002936E3">
            <w:pPr>
              <w:pStyle w:val="DHHSbody"/>
              <w:spacing w:before="120" w:after="0"/>
            </w:pPr>
            <w:r w:rsidRPr="007451E8">
              <w:t>Range:</w:t>
            </w:r>
          </w:p>
          <w:p w14:paraId="3E16E3E0" w14:textId="77777777" w:rsidR="007451E8" w:rsidRPr="00066C2E" w:rsidRDefault="007451E8" w:rsidP="002936E3">
            <w:pPr>
              <w:pStyle w:val="DHHSbody"/>
              <w:spacing w:before="120" w:after="0"/>
              <w:rPr>
                <w:b/>
              </w:rPr>
            </w:pPr>
            <w:r w:rsidRPr="00066C2E">
              <w:rPr>
                <w:b/>
              </w:rPr>
              <w:t>Code</w:t>
            </w:r>
          </w:p>
        </w:tc>
        <w:tc>
          <w:tcPr>
            <w:tcW w:w="6521" w:type="dxa"/>
            <w:gridSpan w:val="4"/>
          </w:tcPr>
          <w:p w14:paraId="0F30D375" w14:textId="77777777" w:rsidR="007451E8" w:rsidRPr="0034221C" w:rsidRDefault="0034221C" w:rsidP="002936E3">
            <w:pPr>
              <w:pStyle w:val="DHHSbody"/>
              <w:spacing w:before="120" w:after="0"/>
            </w:pPr>
            <w:r>
              <w:t>1 to 43 (inclusive)</w:t>
            </w:r>
          </w:p>
          <w:p w14:paraId="5F2CE321" w14:textId="77777777" w:rsidR="007451E8" w:rsidRPr="00066C2E" w:rsidRDefault="007451E8" w:rsidP="002936E3">
            <w:pPr>
              <w:pStyle w:val="DHHSbody"/>
              <w:spacing w:before="120" w:after="0"/>
              <w:rPr>
                <w:b/>
              </w:rPr>
            </w:pPr>
            <w:r w:rsidRPr="00066C2E">
              <w:rPr>
                <w:b/>
              </w:rPr>
              <w:t>Descriptor</w:t>
            </w:r>
          </w:p>
        </w:tc>
      </w:tr>
      <w:tr w:rsidR="007451E8" w:rsidRPr="00F1243D" w14:paraId="0300F131" w14:textId="77777777" w:rsidTr="007451E8">
        <w:tc>
          <w:tcPr>
            <w:tcW w:w="2127" w:type="dxa"/>
          </w:tcPr>
          <w:p w14:paraId="5077E6BB" w14:textId="77777777" w:rsidR="007451E8" w:rsidRPr="006E7972" w:rsidRDefault="007451E8" w:rsidP="002936E3">
            <w:pPr>
              <w:pStyle w:val="DHHStablecolhead"/>
              <w:spacing w:before="0" w:after="0"/>
            </w:pPr>
          </w:p>
        </w:tc>
        <w:tc>
          <w:tcPr>
            <w:tcW w:w="1026" w:type="dxa"/>
          </w:tcPr>
          <w:p w14:paraId="22DB62E9" w14:textId="77777777" w:rsidR="007451E8" w:rsidRDefault="007451E8" w:rsidP="002936E3">
            <w:pPr>
              <w:pStyle w:val="DHHSbody"/>
              <w:spacing w:after="0"/>
            </w:pPr>
            <w:r>
              <w:t>99</w:t>
            </w:r>
          </w:p>
        </w:tc>
        <w:tc>
          <w:tcPr>
            <w:tcW w:w="6521" w:type="dxa"/>
            <w:gridSpan w:val="4"/>
          </w:tcPr>
          <w:p w14:paraId="556E495A" w14:textId="77777777" w:rsidR="007451E8" w:rsidRDefault="007451E8" w:rsidP="002936E3">
            <w:pPr>
              <w:pStyle w:val="DHHSbody"/>
              <w:spacing w:after="0"/>
            </w:pPr>
            <w:r>
              <w:t>Not stated / inadequately described</w:t>
            </w:r>
          </w:p>
        </w:tc>
      </w:tr>
      <w:tr w:rsidR="007451E8" w:rsidRPr="00F1243D" w14:paraId="27C62EE1" w14:textId="77777777" w:rsidTr="007451E8">
        <w:tc>
          <w:tcPr>
            <w:tcW w:w="2127" w:type="dxa"/>
          </w:tcPr>
          <w:p w14:paraId="5631A311" w14:textId="77777777" w:rsidR="007451E8" w:rsidRPr="006E7972" w:rsidRDefault="007451E8" w:rsidP="002936E3">
            <w:pPr>
              <w:pStyle w:val="DHHStablecolhead"/>
              <w:spacing w:before="120"/>
            </w:pPr>
            <w:r w:rsidRPr="006E7972">
              <w:t>Reporting guide</w:t>
            </w:r>
          </w:p>
        </w:tc>
        <w:tc>
          <w:tcPr>
            <w:tcW w:w="7542" w:type="dxa"/>
            <w:gridSpan w:val="5"/>
          </w:tcPr>
          <w:p w14:paraId="49499AD8" w14:textId="77777777" w:rsidR="007451E8" w:rsidRPr="00ED3D23" w:rsidRDefault="0034221C" w:rsidP="002936E3">
            <w:pPr>
              <w:pStyle w:val="DHHSbody"/>
              <w:spacing w:before="120" w:after="60"/>
            </w:pPr>
            <w:r>
              <w:t xml:space="preserve">For mothers diagnosed with gestational diabetes </w:t>
            </w:r>
            <w:r w:rsidR="00335CC1">
              <w:t xml:space="preserve">mellitus </w:t>
            </w:r>
            <w:r>
              <w:t>during the current pregnancy, r</w:t>
            </w:r>
            <w:r w:rsidR="007451E8">
              <w:t xml:space="preserve">eport the </w:t>
            </w:r>
            <w:r>
              <w:t>gestation in completed weeks during this pregnancy when the mother was diagnosed with gestational diabetes</w:t>
            </w:r>
            <w:r w:rsidR="00335CC1">
              <w:t xml:space="preserve"> mellitus</w:t>
            </w:r>
            <w:r>
              <w:t>. For mothers not diagnosed with diabetes</w:t>
            </w:r>
            <w:r w:rsidR="00335CC1">
              <w:t xml:space="preserve"> </w:t>
            </w:r>
            <w:proofErr w:type="gramStart"/>
            <w:r w:rsidR="00335CC1">
              <w:t>mellitus</w:t>
            </w:r>
            <w:r>
              <w:t>, or</w:t>
            </w:r>
            <w:proofErr w:type="gramEnd"/>
            <w:r>
              <w:t xml:space="preserve"> diagnosed with type 1 or type 2 diabetes </w:t>
            </w:r>
            <w:r w:rsidR="00335CC1">
              <w:t xml:space="preserve">mellitus </w:t>
            </w:r>
            <w:r>
              <w:t xml:space="preserve">either before or during the current pregnancy, or mothers diagnosed with gestational diabetes </w:t>
            </w:r>
            <w:r w:rsidR="00335CC1">
              <w:t xml:space="preserve">mellitus </w:t>
            </w:r>
            <w:r>
              <w:t>only during a previous pregnancy but not the current pregnancy, leave blank.</w:t>
            </w:r>
          </w:p>
        </w:tc>
      </w:tr>
      <w:tr w:rsidR="007451E8" w:rsidRPr="00F1243D" w14:paraId="4A65E3A9" w14:textId="77777777" w:rsidTr="007451E8">
        <w:tc>
          <w:tcPr>
            <w:tcW w:w="2127" w:type="dxa"/>
          </w:tcPr>
          <w:p w14:paraId="7901427B" w14:textId="77777777" w:rsidR="007451E8" w:rsidRPr="00506E52" w:rsidRDefault="007451E8" w:rsidP="002936E3">
            <w:pPr>
              <w:pStyle w:val="DHHStablecolhead"/>
            </w:pPr>
            <w:r w:rsidRPr="00506E52">
              <w:t>Reported by</w:t>
            </w:r>
          </w:p>
        </w:tc>
        <w:tc>
          <w:tcPr>
            <w:tcW w:w="7542" w:type="dxa"/>
            <w:gridSpan w:val="5"/>
          </w:tcPr>
          <w:p w14:paraId="4060533B" w14:textId="77777777" w:rsidR="007451E8" w:rsidRPr="00506E52" w:rsidRDefault="007451E8" w:rsidP="002936E3">
            <w:pPr>
              <w:pStyle w:val="DHHStablecolhead"/>
            </w:pPr>
            <w:r>
              <w:rPr>
                <w:b w:val="0"/>
                <w:color w:val="auto"/>
              </w:rPr>
              <w:t>All Victorian hospitals where a birth has occurred and homebirth practitioners</w:t>
            </w:r>
          </w:p>
        </w:tc>
      </w:tr>
      <w:tr w:rsidR="007451E8" w:rsidRPr="00F1243D" w14:paraId="5A22C3C9" w14:textId="77777777" w:rsidTr="007451E8">
        <w:tc>
          <w:tcPr>
            <w:tcW w:w="2127" w:type="dxa"/>
          </w:tcPr>
          <w:p w14:paraId="41DBB372" w14:textId="77777777" w:rsidR="007451E8" w:rsidRPr="00506E52" w:rsidRDefault="007451E8" w:rsidP="002936E3">
            <w:pPr>
              <w:pStyle w:val="DHHStablecolhead"/>
            </w:pPr>
            <w:r w:rsidRPr="00506E52">
              <w:t>Reported for</w:t>
            </w:r>
          </w:p>
        </w:tc>
        <w:tc>
          <w:tcPr>
            <w:tcW w:w="7542" w:type="dxa"/>
            <w:gridSpan w:val="5"/>
          </w:tcPr>
          <w:p w14:paraId="247FE938" w14:textId="77777777" w:rsidR="007451E8" w:rsidRPr="00506E52" w:rsidRDefault="007451E8" w:rsidP="002936E3">
            <w:pPr>
              <w:pStyle w:val="DHHSbody"/>
            </w:pPr>
            <w:r>
              <w:t>All birth episodes</w:t>
            </w:r>
            <w:r w:rsidR="00732E07">
              <w:t xml:space="preserve"> where Diabetes mellitus type during pregnancy code 4 Gestational diabetes mellitus (GDM) is reported</w:t>
            </w:r>
          </w:p>
        </w:tc>
      </w:tr>
      <w:tr w:rsidR="007451E8" w:rsidRPr="00F1243D" w14:paraId="682E1E8F" w14:textId="77777777" w:rsidTr="007451E8">
        <w:tc>
          <w:tcPr>
            <w:tcW w:w="2127" w:type="dxa"/>
          </w:tcPr>
          <w:p w14:paraId="02BDE9F0" w14:textId="77777777" w:rsidR="007451E8" w:rsidRPr="00506E52" w:rsidRDefault="007451E8" w:rsidP="002936E3">
            <w:pPr>
              <w:pStyle w:val="DHHStablecolhead"/>
            </w:pPr>
            <w:r w:rsidRPr="00506E52">
              <w:t>Related concepts (Section 2):</w:t>
            </w:r>
          </w:p>
        </w:tc>
        <w:tc>
          <w:tcPr>
            <w:tcW w:w="7542" w:type="dxa"/>
            <w:gridSpan w:val="5"/>
          </w:tcPr>
          <w:p w14:paraId="4AC44F97" w14:textId="77777777" w:rsidR="007451E8" w:rsidRPr="00506E52" w:rsidRDefault="007451E8" w:rsidP="002936E3">
            <w:pPr>
              <w:pStyle w:val="DHHSbody"/>
            </w:pPr>
            <w:r>
              <w:t>Not specified</w:t>
            </w:r>
          </w:p>
        </w:tc>
      </w:tr>
      <w:tr w:rsidR="007451E8" w:rsidRPr="00F1243D" w14:paraId="18B6E38E" w14:textId="77777777" w:rsidTr="007451E8">
        <w:tc>
          <w:tcPr>
            <w:tcW w:w="2127" w:type="dxa"/>
          </w:tcPr>
          <w:p w14:paraId="4C574876" w14:textId="77777777" w:rsidR="007451E8" w:rsidRPr="000E1BE0" w:rsidRDefault="007451E8" w:rsidP="002936E3">
            <w:pPr>
              <w:pStyle w:val="DHHStablecolhead"/>
            </w:pPr>
            <w:r w:rsidRPr="000E1BE0">
              <w:t>Related data items (this section):</w:t>
            </w:r>
          </w:p>
        </w:tc>
        <w:tc>
          <w:tcPr>
            <w:tcW w:w="7542" w:type="dxa"/>
            <w:gridSpan w:val="5"/>
          </w:tcPr>
          <w:p w14:paraId="4B83C204" w14:textId="77777777" w:rsidR="007451E8" w:rsidRPr="00506E52" w:rsidRDefault="003E7EAA" w:rsidP="002936E3">
            <w:pPr>
              <w:pStyle w:val="DHHSbody"/>
            </w:pPr>
            <w:r>
              <w:t xml:space="preserve">Diabetes mellitus </w:t>
            </w:r>
            <w:r w:rsidR="00B7710F">
              <w:t>type during pregnancy</w:t>
            </w:r>
            <w:r w:rsidR="007451E8">
              <w:t xml:space="preserve"> (proposed); </w:t>
            </w:r>
            <w:r w:rsidR="00335CC1">
              <w:t xml:space="preserve">Diabetes mellitus – pre-existing – diagnosis timing (proposed); </w:t>
            </w:r>
            <w:r w:rsidR="00B7710F">
              <w:t>D</w:t>
            </w:r>
            <w:r w:rsidR="007451E8">
              <w:t xml:space="preserve">iabetes </w:t>
            </w:r>
            <w:r w:rsidR="00335CC1">
              <w:t>mellitus therapy during pregnancy</w:t>
            </w:r>
            <w:r w:rsidR="007451E8">
              <w:t xml:space="preserve"> (proposed); Indication for induction – free text; Indication for induction – ICD-10-AM code; Indications for operative delivery – free text; Indications for operative delivery – ICD-10-AM code; Maternal medical conditions – free text; Maternal medical conditions – ICD-10-AM code; Obstetric complications – free text; Obstetric complications – ICD-10-AM code</w:t>
            </w:r>
            <w:r w:rsidR="008F0321">
              <w:t>; Postpartum complications – free text; Postpartum complications- ICD-10-AM code</w:t>
            </w:r>
          </w:p>
        </w:tc>
      </w:tr>
      <w:tr w:rsidR="007451E8" w:rsidRPr="00F1243D" w14:paraId="2732BBB5" w14:textId="77777777" w:rsidTr="007451E8">
        <w:tc>
          <w:tcPr>
            <w:tcW w:w="2127" w:type="dxa"/>
          </w:tcPr>
          <w:p w14:paraId="3B4478BB" w14:textId="77777777" w:rsidR="007451E8" w:rsidRPr="000E1BE0" w:rsidRDefault="007451E8" w:rsidP="002936E3">
            <w:pPr>
              <w:pStyle w:val="DHHStablecolhead"/>
            </w:pPr>
            <w:r w:rsidRPr="000E1BE0">
              <w:t>Related business rules (Section 4):</w:t>
            </w:r>
          </w:p>
        </w:tc>
        <w:tc>
          <w:tcPr>
            <w:tcW w:w="7542" w:type="dxa"/>
            <w:gridSpan w:val="5"/>
          </w:tcPr>
          <w:p w14:paraId="4CD875F9" w14:textId="77777777" w:rsidR="007451E8" w:rsidRPr="00D70FC1" w:rsidRDefault="007451E8" w:rsidP="002936E3">
            <w:pPr>
              <w:pStyle w:val="DHHSbody"/>
            </w:pPr>
            <w:r w:rsidRPr="00D70FC1">
              <w:t>TB</w:t>
            </w:r>
            <w:r>
              <w:t>D</w:t>
            </w:r>
          </w:p>
        </w:tc>
      </w:tr>
    </w:tbl>
    <w:p w14:paraId="6057D7F5" w14:textId="77777777" w:rsidR="007451E8" w:rsidRDefault="007451E8" w:rsidP="007451E8">
      <w:pPr>
        <w:pStyle w:val="Heading4"/>
      </w:pPr>
      <w: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7451E8" w:rsidRPr="00506E52" w14:paraId="5EB5F98E" w14:textId="77777777" w:rsidTr="002936E3">
        <w:tc>
          <w:tcPr>
            <w:tcW w:w="2127" w:type="dxa"/>
          </w:tcPr>
          <w:p w14:paraId="2504BD9A" w14:textId="77777777" w:rsidR="007451E8" w:rsidRPr="00506E52" w:rsidRDefault="007451E8" w:rsidP="002936E3">
            <w:pPr>
              <w:pStyle w:val="DHHStablecolhead"/>
            </w:pPr>
            <w:r w:rsidRPr="00506E52">
              <w:t>Principal data users</w:t>
            </w:r>
          </w:p>
        </w:tc>
        <w:tc>
          <w:tcPr>
            <w:tcW w:w="7371" w:type="dxa"/>
            <w:gridSpan w:val="3"/>
          </w:tcPr>
          <w:p w14:paraId="41EA907E" w14:textId="77777777" w:rsidR="007451E8" w:rsidRPr="00506E52" w:rsidRDefault="007451E8" w:rsidP="002936E3">
            <w:pPr>
              <w:pStyle w:val="DHHSbody"/>
            </w:pPr>
            <w:r w:rsidRPr="00506E52">
              <w:t>Consultative Council on Obstetric Paediatric Mortality and Morbidity</w:t>
            </w:r>
          </w:p>
        </w:tc>
      </w:tr>
      <w:tr w:rsidR="007451E8" w:rsidRPr="00F1243D" w14:paraId="55DD04E6" w14:textId="77777777" w:rsidTr="002936E3">
        <w:tc>
          <w:tcPr>
            <w:tcW w:w="2127" w:type="dxa"/>
          </w:tcPr>
          <w:p w14:paraId="063396E1" w14:textId="77777777" w:rsidR="007451E8" w:rsidRPr="00506E52" w:rsidRDefault="007451E8" w:rsidP="002936E3">
            <w:pPr>
              <w:pStyle w:val="DHHStablecolhead"/>
            </w:pPr>
            <w:r w:rsidRPr="00506E52">
              <w:t>Definition source</w:t>
            </w:r>
          </w:p>
        </w:tc>
        <w:tc>
          <w:tcPr>
            <w:tcW w:w="2348" w:type="dxa"/>
          </w:tcPr>
          <w:p w14:paraId="042FE47F" w14:textId="77777777" w:rsidR="007451E8" w:rsidRPr="00506E52" w:rsidRDefault="007451E8" w:rsidP="002936E3">
            <w:pPr>
              <w:pStyle w:val="DHHSbody"/>
            </w:pPr>
            <w:r w:rsidRPr="00506E52">
              <w:t>DHHS</w:t>
            </w:r>
          </w:p>
        </w:tc>
        <w:tc>
          <w:tcPr>
            <w:tcW w:w="2511" w:type="dxa"/>
          </w:tcPr>
          <w:p w14:paraId="3C5D9CCD" w14:textId="77777777" w:rsidR="007451E8" w:rsidRPr="00506E52" w:rsidRDefault="007451E8" w:rsidP="002936E3">
            <w:pPr>
              <w:pStyle w:val="DHHStablecolhead"/>
            </w:pPr>
            <w:r w:rsidRPr="00506E52">
              <w:t>Version</w:t>
            </w:r>
          </w:p>
        </w:tc>
        <w:tc>
          <w:tcPr>
            <w:tcW w:w="2512" w:type="dxa"/>
          </w:tcPr>
          <w:p w14:paraId="6E5534F1" w14:textId="77777777" w:rsidR="007451E8" w:rsidRPr="00A34CE9" w:rsidRDefault="007451E8" w:rsidP="002936E3">
            <w:pPr>
              <w:pStyle w:val="DHHSbodynospace"/>
            </w:pPr>
            <w:r>
              <w:t>1. January 2020</w:t>
            </w:r>
          </w:p>
        </w:tc>
      </w:tr>
      <w:tr w:rsidR="007451E8" w:rsidRPr="00F1243D" w14:paraId="41D6221F" w14:textId="77777777" w:rsidTr="002936E3">
        <w:tc>
          <w:tcPr>
            <w:tcW w:w="2127" w:type="dxa"/>
          </w:tcPr>
          <w:p w14:paraId="1B11D56E" w14:textId="77777777" w:rsidR="007451E8" w:rsidRPr="00506E52" w:rsidRDefault="007451E8" w:rsidP="002936E3">
            <w:pPr>
              <w:pStyle w:val="DHHStablecolhead"/>
            </w:pPr>
            <w:proofErr w:type="spellStart"/>
            <w:r w:rsidRPr="00506E52">
              <w:t>Codeset</w:t>
            </w:r>
            <w:proofErr w:type="spellEnd"/>
            <w:r w:rsidRPr="00506E52">
              <w:t xml:space="preserve"> source</w:t>
            </w:r>
          </w:p>
        </w:tc>
        <w:tc>
          <w:tcPr>
            <w:tcW w:w="2348" w:type="dxa"/>
          </w:tcPr>
          <w:p w14:paraId="1635A9B1" w14:textId="77777777" w:rsidR="007451E8" w:rsidRPr="00506E52" w:rsidRDefault="007451E8" w:rsidP="002936E3">
            <w:pPr>
              <w:pStyle w:val="DHHSbody"/>
            </w:pPr>
            <w:r w:rsidRPr="00506E52">
              <w:t>DHHS</w:t>
            </w:r>
          </w:p>
        </w:tc>
        <w:tc>
          <w:tcPr>
            <w:tcW w:w="2511" w:type="dxa"/>
          </w:tcPr>
          <w:p w14:paraId="23BB9EC7" w14:textId="77777777" w:rsidR="007451E8" w:rsidRPr="00506E52" w:rsidRDefault="007451E8" w:rsidP="002936E3">
            <w:pPr>
              <w:pStyle w:val="DHHStablecolhead"/>
            </w:pPr>
            <w:r w:rsidRPr="00506E52">
              <w:t>Collection start date</w:t>
            </w:r>
          </w:p>
        </w:tc>
        <w:tc>
          <w:tcPr>
            <w:tcW w:w="2512" w:type="dxa"/>
          </w:tcPr>
          <w:p w14:paraId="6FC709F6" w14:textId="77777777" w:rsidR="007451E8" w:rsidRPr="00506E52" w:rsidRDefault="007451E8" w:rsidP="002936E3">
            <w:pPr>
              <w:pStyle w:val="DHHSbody"/>
            </w:pPr>
            <w:r>
              <w:t>2020</w:t>
            </w:r>
          </w:p>
        </w:tc>
      </w:tr>
    </w:tbl>
    <w:p w14:paraId="4EE7CD90" w14:textId="77777777" w:rsidR="007451E8" w:rsidRDefault="007451E8" w:rsidP="007451E8">
      <w:pPr>
        <w:pStyle w:val="DHHSbody"/>
      </w:pPr>
    </w:p>
    <w:p w14:paraId="2DC5E009" w14:textId="77777777" w:rsidR="00B93A25" w:rsidRDefault="00B93A25">
      <w:pPr>
        <w:rPr>
          <w:rFonts w:ascii="Arial" w:hAnsi="Arial"/>
          <w:b/>
          <w:color w:val="D50032"/>
          <w:sz w:val="28"/>
          <w:szCs w:val="28"/>
        </w:rPr>
      </w:pPr>
      <w:r>
        <w:rPr>
          <w:sz w:val="28"/>
          <w:szCs w:val="28"/>
        </w:rPr>
        <w:br w:type="page"/>
      </w:r>
    </w:p>
    <w:p w14:paraId="1B308121" w14:textId="77777777" w:rsidR="007425C9" w:rsidRPr="009D3092" w:rsidRDefault="007425C9" w:rsidP="007425C9">
      <w:pPr>
        <w:pStyle w:val="DHHStablecolhead"/>
        <w:rPr>
          <w:sz w:val="28"/>
          <w:szCs w:val="28"/>
        </w:rPr>
      </w:pPr>
      <w:r>
        <w:rPr>
          <w:sz w:val="28"/>
          <w:szCs w:val="28"/>
        </w:rPr>
        <w:lastRenderedPageBreak/>
        <w:t xml:space="preserve">Diabetes </w:t>
      </w:r>
      <w:r w:rsidR="00335CC1">
        <w:rPr>
          <w:sz w:val="28"/>
          <w:szCs w:val="28"/>
        </w:rPr>
        <w:t xml:space="preserve">mellitus </w:t>
      </w:r>
      <w:r>
        <w:rPr>
          <w:sz w:val="28"/>
          <w:szCs w:val="28"/>
        </w:rPr>
        <w:t>– pre-existing – diagnosis timing (new)</w:t>
      </w:r>
    </w:p>
    <w:p w14:paraId="2ED689E2" w14:textId="77777777" w:rsidR="007425C9" w:rsidRPr="00C63E37" w:rsidRDefault="007425C9" w:rsidP="007425C9">
      <w:pPr>
        <w:pStyle w:val="Heading4"/>
      </w:pPr>
      <w:r w:rsidRPr="00C63E37">
        <w:t>Specification</w:t>
      </w:r>
    </w:p>
    <w:tbl>
      <w:tblPr>
        <w:tblStyle w:val="TableGrid"/>
        <w:tblW w:w="9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026"/>
        <w:gridCol w:w="1493"/>
        <w:gridCol w:w="90"/>
        <w:gridCol w:w="2421"/>
        <w:gridCol w:w="2517"/>
      </w:tblGrid>
      <w:tr w:rsidR="007425C9" w:rsidRPr="00F1243D" w14:paraId="38E2C400" w14:textId="77777777" w:rsidTr="006F2989">
        <w:tc>
          <w:tcPr>
            <w:tcW w:w="2127" w:type="dxa"/>
          </w:tcPr>
          <w:p w14:paraId="77747419" w14:textId="77777777" w:rsidR="007425C9" w:rsidRPr="00F4449A" w:rsidRDefault="007425C9" w:rsidP="006F2989">
            <w:pPr>
              <w:pStyle w:val="DHHStablecolhead"/>
            </w:pPr>
            <w:r w:rsidRPr="00F4449A">
              <w:t>Definition</w:t>
            </w:r>
          </w:p>
        </w:tc>
        <w:tc>
          <w:tcPr>
            <w:tcW w:w="7542" w:type="dxa"/>
            <w:gridSpan w:val="5"/>
          </w:tcPr>
          <w:p w14:paraId="4996CA7C" w14:textId="77777777" w:rsidR="007425C9" w:rsidRPr="00C63E37" w:rsidRDefault="007425C9" w:rsidP="006F2989">
            <w:pPr>
              <w:pStyle w:val="DHHSbody"/>
              <w:rPr>
                <w:shd w:val="clear" w:color="auto" w:fill="FFFFFF"/>
              </w:rPr>
            </w:pPr>
            <w:r>
              <w:rPr>
                <w:shd w:val="clear" w:color="auto" w:fill="FFFFFF"/>
              </w:rPr>
              <w:t>The year in which pre-existing diabetes mellitus was diagnosed</w:t>
            </w:r>
          </w:p>
        </w:tc>
      </w:tr>
      <w:tr w:rsidR="007425C9" w:rsidRPr="00F1243D" w14:paraId="7F998123" w14:textId="77777777" w:rsidTr="006F2989">
        <w:tc>
          <w:tcPr>
            <w:tcW w:w="2127" w:type="dxa"/>
          </w:tcPr>
          <w:p w14:paraId="6E85FC61" w14:textId="77777777" w:rsidR="007425C9" w:rsidRPr="00F1243D" w:rsidRDefault="007425C9" w:rsidP="006F2989">
            <w:pPr>
              <w:pStyle w:val="DHHStablecolhead"/>
              <w:rPr>
                <w:strike/>
              </w:rPr>
            </w:pPr>
            <w:r w:rsidRPr="00F4449A">
              <w:t>Representation</w:t>
            </w:r>
            <w:r w:rsidRPr="00F1243D">
              <w:rPr>
                <w:strike/>
              </w:rPr>
              <w:t xml:space="preserve"> </w:t>
            </w:r>
            <w:r w:rsidRPr="00F4449A">
              <w:t>class</w:t>
            </w:r>
          </w:p>
        </w:tc>
        <w:tc>
          <w:tcPr>
            <w:tcW w:w="2519" w:type="dxa"/>
            <w:gridSpan w:val="2"/>
          </w:tcPr>
          <w:p w14:paraId="253000EA" w14:textId="77777777" w:rsidR="007425C9" w:rsidRPr="00C63E37" w:rsidRDefault="007425C9" w:rsidP="006F2989">
            <w:pPr>
              <w:pStyle w:val="DHHSbody"/>
            </w:pPr>
            <w:r>
              <w:t>Date</w:t>
            </w:r>
          </w:p>
        </w:tc>
        <w:tc>
          <w:tcPr>
            <w:tcW w:w="2511" w:type="dxa"/>
            <w:gridSpan w:val="2"/>
          </w:tcPr>
          <w:p w14:paraId="3D9FC53C" w14:textId="77777777" w:rsidR="007425C9" w:rsidRPr="00F4449A" w:rsidRDefault="007425C9" w:rsidP="006F2989">
            <w:pPr>
              <w:pStyle w:val="DHHStablecolhead"/>
            </w:pPr>
            <w:r w:rsidRPr="00F4449A">
              <w:t>Data type</w:t>
            </w:r>
          </w:p>
        </w:tc>
        <w:tc>
          <w:tcPr>
            <w:tcW w:w="2512" w:type="dxa"/>
          </w:tcPr>
          <w:p w14:paraId="355E596D" w14:textId="77777777" w:rsidR="007425C9" w:rsidRPr="00C63E37" w:rsidRDefault="007425C9" w:rsidP="006F2989">
            <w:pPr>
              <w:pStyle w:val="DHHSbody"/>
            </w:pPr>
            <w:r>
              <w:t>Number</w:t>
            </w:r>
          </w:p>
        </w:tc>
      </w:tr>
      <w:tr w:rsidR="007425C9" w:rsidRPr="00F1243D" w14:paraId="44E2F137" w14:textId="77777777" w:rsidTr="006F2989">
        <w:tc>
          <w:tcPr>
            <w:tcW w:w="2127" w:type="dxa"/>
          </w:tcPr>
          <w:p w14:paraId="3EFC140D" w14:textId="77777777" w:rsidR="007425C9" w:rsidRPr="00F4449A" w:rsidRDefault="007425C9" w:rsidP="006F2989">
            <w:pPr>
              <w:pStyle w:val="DHHStablecolhead"/>
            </w:pPr>
            <w:r w:rsidRPr="00F4449A">
              <w:t>Format</w:t>
            </w:r>
          </w:p>
        </w:tc>
        <w:tc>
          <w:tcPr>
            <w:tcW w:w="2519" w:type="dxa"/>
            <w:gridSpan w:val="2"/>
          </w:tcPr>
          <w:p w14:paraId="679A05C5" w14:textId="77777777" w:rsidR="007425C9" w:rsidRPr="00C63E37" w:rsidRDefault="007425C9" w:rsidP="006F2989">
            <w:pPr>
              <w:pStyle w:val="DHHSbody"/>
            </w:pPr>
            <w:r>
              <w:t>NNNN</w:t>
            </w:r>
          </w:p>
        </w:tc>
        <w:tc>
          <w:tcPr>
            <w:tcW w:w="2511" w:type="dxa"/>
            <w:gridSpan w:val="2"/>
          </w:tcPr>
          <w:p w14:paraId="1ADC489C" w14:textId="77777777" w:rsidR="007425C9" w:rsidRPr="00F4449A" w:rsidRDefault="007425C9" w:rsidP="006F2989">
            <w:pPr>
              <w:pStyle w:val="DHHStablecolhead"/>
            </w:pPr>
            <w:r w:rsidRPr="00F4449A">
              <w:t>Field size</w:t>
            </w:r>
          </w:p>
        </w:tc>
        <w:tc>
          <w:tcPr>
            <w:tcW w:w="2512" w:type="dxa"/>
          </w:tcPr>
          <w:p w14:paraId="0FDA4DAF" w14:textId="77777777" w:rsidR="007425C9" w:rsidRPr="00C63E37" w:rsidRDefault="007425C9" w:rsidP="006F2989">
            <w:pPr>
              <w:pStyle w:val="DHHSbody"/>
            </w:pPr>
            <w:r>
              <w:t>4</w:t>
            </w:r>
          </w:p>
        </w:tc>
      </w:tr>
      <w:tr w:rsidR="007425C9" w:rsidRPr="00F1243D" w14:paraId="11B76C1A" w14:textId="77777777" w:rsidTr="006F2989">
        <w:tc>
          <w:tcPr>
            <w:tcW w:w="2127" w:type="dxa"/>
          </w:tcPr>
          <w:p w14:paraId="514C9F20" w14:textId="77777777" w:rsidR="007425C9" w:rsidRPr="00F4449A" w:rsidRDefault="007425C9" w:rsidP="00BA4C0E">
            <w:pPr>
              <w:pStyle w:val="DHHStablecolhead"/>
              <w:spacing w:after="0"/>
            </w:pPr>
            <w:r w:rsidRPr="00F4449A">
              <w:t>Location</w:t>
            </w:r>
          </w:p>
        </w:tc>
        <w:tc>
          <w:tcPr>
            <w:tcW w:w="2519" w:type="dxa"/>
            <w:gridSpan w:val="2"/>
          </w:tcPr>
          <w:p w14:paraId="038167CB" w14:textId="77777777" w:rsidR="007425C9" w:rsidRPr="00C63E37" w:rsidRDefault="007425C9" w:rsidP="00BA4C0E">
            <w:pPr>
              <w:pStyle w:val="DHHSbody"/>
              <w:spacing w:before="80" w:after="0" w:line="240" w:lineRule="auto"/>
            </w:pPr>
            <w:r w:rsidRPr="00C63E37">
              <w:t>Episode record</w:t>
            </w:r>
          </w:p>
        </w:tc>
        <w:tc>
          <w:tcPr>
            <w:tcW w:w="2511" w:type="dxa"/>
            <w:gridSpan w:val="2"/>
          </w:tcPr>
          <w:p w14:paraId="16779012" w14:textId="77777777" w:rsidR="007425C9" w:rsidRPr="00F4449A" w:rsidRDefault="007425C9" w:rsidP="00BA4C0E">
            <w:pPr>
              <w:pStyle w:val="DHHStablecolhead"/>
              <w:spacing w:after="0"/>
            </w:pPr>
            <w:r w:rsidRPr="00F4449A">
              <w:t>Position</w:t>
            </w:r>
          </w:p>
        </w:tc>
        <w:tc>
          <w:tcPr>
            <w:tcW w:w="2512" w:type="dxa"/>
          </w:tcPr>
          <w:p w14:paraId="03DEB44C" w14:textId="77777777" w:rsidR="007425C9" w:rsidRPr="00405DAA" w:rsidRDefault="007425C9" w:rsidP="00BA4C0E">
            <w:pPr>
              <w:pStyle w:val="DHHSbody"/>
              <w:spacing w:before="80" w:after="0" w:line="240" w:lineRule="auto"/>
            </w:pPr>
            <w:r>
              <w:t>TBD</w:t>
            </w:r>
          </w:p>
        </w:tc>
      </w:tr>
      <w:tr w:rsidR="007425C9" w:rsidRPr="00F1243D" w14:paraId="39BD63DC" w14:textId="77777777" w:rsidTr="006F2989">
        <w:tc>
          <w:tcPr>
            <w:tcW w:w="2127" w:type="dxa"/>
          </w:tcPr>
          <w:p w14:paraId="44BAE687" w14:textId="77777777" w:rsidR="007425C9" w:rsidRPr="00F4449A" w:rsidRDefault="007425C9" w:rsidP="006F2989">
            <w:pPr>
              <w:pStyle w:val="DHHStablecolhead"/>
            </w:pPr>
          </w:p>
        </w:tc>
        <w:tc>
          <w:tcPr>
            <w:tcW w:w="2609" w:type="dxa"/>
            <w:gridSpan w:val="3"/>
          </w:tcPr>
          <w:p w14:paraId="512AB504" w14:textId="77777777" w:rsidR="007425C9" w:rsidRPr="00C521FC" w:rsidRDefault="007425C9" w:rsidP="006F2989">
            <w:pPr>
              <w:pStyle w:val="DHHSbody"/>
              <w:spacing w:after="0"/>
            </w:pPr>
          </w:p>
        </w:tc>
        <w:tc>
          <w:tcPr>
            <w:tcW w:w="4933" w:type="dxa"/>
            <w:gridSpan w:val="2"/>
          </w:tcPr>
          <w:p w14:paraId="6E6F2A79" w14:textId="77777777" w:rsidR="007425C9" w:rsidRPr="00F4449A" w:rsidRDefault="007425C9" w:rsidP="006F2989">
            <w:pPr>
              <w:pStyle w:val="DHHSbody"/>
              <w:spacing w:after="0"/>
            </w:pPr>
          </w:p>
        </w:tc>
      </w:tr>
      <w:tr w:rsidR="007425C9" w:rsidRPr="00F1243D" w14:paraId="4213628A" w14:textId="77777777" w:rsidTr="006F2989">
        <w:tc>
          <w:tcPr>
            <w:tcW w:w="2127" w:type="dxa"/>
          </w:tcPr>
          <w:p w14:paraId="31ACCB29" w14:textId="77777777" w:rsidR="007425C9" w:rsidRPr="006E7972" w:rsidRDefault="007425C9" w:rsidP="00BA4C0E">
            <w:pPr>
              <w:pStyle w:val="DHHStablecolhead"/>
              <w:spacing w:before="0" w:after="0"/>
            </w:pPr>
            <w:r w:rsidRPr="00F4449A">
              <w:t>Permissible values</w:t>
            </w:r>
          </w:p>
        </w:tc>
        <w:tc>
          <w:tcPr>
            <w:tcW w:w="1026" w:type="dxa"/>
          </w:tcPr>
          <w:p w14:paraId="4CFAAE5F" w14:textId="77777777" w:rsidR="007425C9" w:rsidRPr="007451E8" w:rsidRDefault="007425C9" w:rsidP="00BA4C0E">
            <w:pPr>
              <w:pStyle w:val="DHHSbody"/>
              <w:spacing w:after="0" w:line="240" w:lineRule="auto"/>
            </w:pPr>
            <w:r w:rsidRPr="007451E8">
              <w:t>Range:</w:t>
            </w:r>
          </w:p>
          <w:p w14:paraId="4800617B" w14:textId="77777777" w:rsidR="007425C9" w:rsidRPr="00066C2E" w:rsidRDefault="007425C9" w:rsidP="006F2989">
            <w:pPr>
              <w:pStyle w:val="DHHSbody"/>
              <w:spacing w:before="120" w:after="0"/>
              <w:rPr>
                <w:b/>
              </w:rPr>
            </w:pPr>
            <w:r w:rsidRPr="00066C2E">
              <w:rPr>
                <w:b/>
              </w:rPr>
              <w:t>Code</w:t>
            </w:r>
          </w:p>
        </w:tc>
        <w:tc>
          <w:tcPr>
            <w:tcW w:w="6521" w:type="dxa"/>
            <w:gridSpan w:val="4"/>
          </w:tcPr>
          <w:p w14:paraId="51A885E6" w14:textId="77777777" w:rsidR="007425C9" w:rsidRPr="0034221C" w:rsidRDefault="007425C9" w:rsidP="00BA4C0E">
            <w:pPr>
              <w:pStyle w:val="DHHSbody"/>
              <w:spacing w:after="0" w:line="240" w:lineRule="auto"/>
            </w:pPr>
            <w:r>
              <w:t>1940 to current year</w:t>
            </w:r>
          </w:p>
          <w:p w14:paraId="492596B4" w14:textId="77777777" w:rsidR="007425C9" w:rsidRPr="00066C2E" w:rsidRDefault="007425C9" w:rsidP="006F2989">
            <w:pPr>
              <w:pStyle w:val="DHHSbody"/>
              <w:spacing w:before="120" w:after="0"/>
              <w:rPr>
                <w:b/>
              </w:rPr>
            </w:pPr>
            <w:r w:rsidRPr="00066C2E">
              <w:rPr>
                <w:b/>
              </w:rPr>
              <w:t>Descriptor</w:t>
            </w:r>
          </w:p>
        </w:tc>
      </w:tr>
      <w:tr w:rsidR="007425C9" w:rsidRPr="00F1243D" w14:paraId="1FCAB31B" w14:textId="77777777" w:rsidTr="006F2989">
        <w:tc>
          <w:tcPr>
            <w:tcW w:w="2127" w:type="dxa"/>
          </w:tcPr>
          <w:p w14:paraId="7CB8183A" w14:textId="77777777" w:rsidR="007425C9" w:rsidRPr="006E7972" w:rsidRDefault="007425C9" w:rsidP="006F2989">
            <w:pPr>
              <w:pStyle w:val="DHHStablecolhead"/>
              <w:spacing w:before="0" w:after="0"/>
            </w:pPr>
          </w:p>
        </w:tc>
        <w:tc>
          <w:tcPr>
            <w:tcW w:w="1026" w:type="dxa"/>
          </w:tcPr>
          <w:p w14:paraId="3D866FF1" w14:textId="77777777" w:rsidR="007425C9" w:rsidRDefault="007425C9" w:rsidP="006F2989">
            <w:pPr>
              <w:pStyle w:val="DHHSbody"/>
              <w:spacing w:after="0"/>
            </w:pPr>
            <w:r>
              <w:t>9999</w:t>
            </w:r>
          </w:p>
        </w:tc>
        <w:tc>
          <w:tcPr>
            <w:tcW w:w="6521" w:type="dxa"/>
            <w:gridSpan w:val="4"/>
          </w:tcPr>
          <w:p w14:paraId="69814897" w14:textId="77777777" w:rsidR="007425C9" w:rsidRDefault="007425C9" w:rsidP="006F2989">
            <w:pPr>
              <w:pStyle w:val="DHHSbody"/>
              <w:spacing w:after="0"/>
            </w:pPr>
            <w:r>
              <w:t>Not stated / inadequately described</w:t>
            </w:r>
          </w:p>
        </w:tc>
      </w:tr>
      <w:tr w:rsidR="007425C9" w:rsidRPr="00F1243D" w14:paraId="073C157D" w14:textId="77777777" w:rsidTr="006F2989">
        <w:tc>
          <w:tcPr>
            <w:tcW w:w="2127" w:type="dxa"/>
          </w:tcPr>
          <w:p w14:paraId="3E45DC04" w14:textId="77777777" w:rsidR="007425C9" w:rsidRPr="006E7972" w:rsidRDefault="007425C9" w:rsidP="006F2989">
            <w:pPr>
              <w:pStyle w:val="DHHStablecolhead"/>
              <w:spacing w:before="120"/>
            </w:pPr>
            <w:r w:rsidRPr="006E7972">
              <w:t>Reporting guide</w:t>
            </w:r>
          </w:p>
        </w:tc>
        <w:tc>
          <w:tcPr>
            <w:tcW w:w="7542" w:type="dxa"/>
            <w:gridSpan w:val="5"/>
          </w:tcPr>
          <w:p w14:paraId="19164AB1" w14:textId="77777777" w:rsidR="007425C9" w:rsidRPr="00ED3D23" w:rsidRDefault="007425C9" w:rsidP="006F2989">
            <w:pPr>
              <w:pStyle w:val="DHHSbody"/>
              <w:spacing w:before="120" w:after="60"/>
            </w:pPr>
            <w:r>
              <w:t>For mothers diagnosed with diabetes mellitus before the current pregnancy only, report the year in which the mother was diagnosed with diabetes mellitus. For mothers not diagnosed with diabetes</w:t>
            </w:r>
            <w:r w:rsidR="00335CC1">
              <w:t xml:space="preserve"> </w:t>
            </w:r>
            <w:proofErr w:type="gramStart"/>
            <w:r w:rsidR="00335CC1">
              <w:t>mellitus</w:t>
            </w:r>
            <w:r>
              <w:t>, or</w:t>
            </w:r>
            <w:proofErr w:type="gramEnd"/>
            <w:r>
              <w:t xml:space="preserve"> diagnosed with type 1 or type 2 diabetes </w:t>
            </w:r>
            <w:r w:rsidR="00335CC1">
              <w:t xml:space="preserve">mellitus </w:t>
            </w:r>
            <w:r>
              <w:t xml:space="preserve">during the current pregnancy, or mothers diagnosed with gestational diabetes </w:t>
            </w:r>
            <w:r w:rsidR="00335CC1">
              <w:t xml:space="preserve">mellitus </w:t>
            </w:r>
            <w:r>
              <w:t>only during the current pregnancy, leave blank.</w:t>
            </w:r>
          </w:p>
        </w:tc>
      </w:tr>
      <w:tr w:rsidR="007425C9" w:rsidRPr="00F1243D" w14:paraId="1407ED75" w14:textId="77777777" w:rsidTr="006F2989">
        <w:tc>
          <w:tcPr>
            <w:tcW w:w="2127" w:type="dxa"/>
          </w:tcPr>
          <w:p w14:paraId="2710FDD4" w14:textId="77777777" w:rsidR="007425C9" w:rsidRPr="00506E52" w:rsidRDefault="007425C9" w:rsidP="006F2989">
            <w:pPr>
              <w:pStyle w:val="DHHStablecolhead"/>
            </w:pPr>
            <w:r w:rsidRPr="00506E52">
              <w:t>Reported by</w:t>
            </w:r>
          </w:p>
        </w:tc>
        <w:tc>
          <w:tcPr>
            <w:tcW w:w="7542" w:type="dxa"/>
            <w:gridSpan w:val="5"/>
          </w:tcPr>
          <w:p w14:paraId="51E6884E" w14:textId="77777777" w:rsidR="007425C9" w:rsidRPr="00506E52" w:rsidRDefault="007425C9" w:rsidP="006F2989">
            <w:pPr>
              <w:pStyle w:val="DHHStablecolhead"/>
            </w:pPr>
            <w:r>
              <w:rPr>
                <w:b w:val="0"/>
                <w:color w:val="auto"/>
              </w:rPr>
              <w:t>All Victorian hospitals where a birth has occurred and homebirth practitioners</w:t>
            </w:r>
          </w:p>
        </w:tc>
      </w:tr>
      <w:tr w:rsidR="007425C9" w:rsidRPr="00F1243D" w14:paraId="56D761B4" w14:textId="77777777" w:rsidTr="006F2989">
        <w:tc>
          <w:tcPr>
            <w:tcW w:w="2127" w:type="dxa"/>
          </w:tcPr>
          <w:p w14:paraId="0F2D622C" w14:textId="77777777" w:rsidR="007425C9" w:rsidRPr="00506E52" w:rsidRDefault="007425C9" w:rsidP="006F2989">
            <w:pPr>
              <w:pStyle w:val="DHHStablecolhead"/>
            </w:pPr>
            <w:r w:rsidRPr="00506E52">
              <w:t>Reported for</w:t>
            </w:r>
          </w:p>
        </w:tc>
        <w:tc>
          <w:tcPr>
            <w:tcW w:w="7542" w:type="dxa"/>
            <w:gridSpan w:val="5"/>
          </w:tcPr>
          <w:p w14:paraId="5B1BDC18" w14:textId="77777777" w:rsidR="007425C9" w:rsidRPr="00506E52" w:rsidRDefault="007425C9" w:rsidP="006F2989">
            <w:pPr>
              <w:pStyle w:val="DHHSbody"/>
            </w:pPr>
            <w:r>
              <w:t>All birth episodes where Diabetes mellitus type during pregnancy code 2 Pre-existing Type 1 diabetes mellitus or code 3 Pre-existing Type 2 diabetes mellitus is reported</w:t>
            </w:r>
          </w:p>
        </w:tc>
      </w:tr>
      <w:tr w:rsidR="007425C9" w:rsidRPr="00F1243D" w14:paraId="78A3F4E8" w14:textId="77777777" w:rsidTr="006F2989">
        <w:tc>
          <w:tcPr>
            <w:tcW w:w="2127" w:type="dxa"/>
          </w:tcPr>
          <w:p w14:paraId="1FCC2031" w14:textId="77777777" w:rsidR="007425C9" w:rsidRPr="00506E52" w:rsidRDefault="007425C9" w:rsidP="006F2989">
            <w:pPr>
              <w:pStyle w:val="DHHStablecolhead"/>
            </w:pPr>
            <w:r w:rsidRPr="00506E52">
              <w:t>Related concepts (Section 2):</w:t>
            </w:r>
          </w:p>
        </w:tc>
        <w:tc>
          <w:tcPr>
            <w:tcW w:w="7542" w:type="dxa"/>
            <w:gridSpan w:val="5"/>
          </w:tcPr>
          <w:p w14:paraId="74FBBD8E" w14:textId="77777777" w:rsidR="007425C9" w:rsidRPr="00506E52" w:rsidRDefault="007425C9" w:rsidP="006F2989">
            <w:pPr>
              <w:pStyle w:val="DHHSbody"/>
            </w:pPr>
            <w:r>
              <w:t>Not specified</w:t>
            </w:r>
          </w:p>
        </w:tc>
      </w:tr>
      <w:tr w:rsidR="007425C9" w:rsidRPr="00F1243D" w14:paraId="45F1AE59" w14:textId="77777777" w:rsidTr="006F2989">
        <w:tc>
          <w:tcPr>
            <w:tcW w:w="2127" w:type="dxa"/>
          </w:tcPr>
          <w:p w14:paraId="44F76017" w14:textId="77777777" w:rsidR="007425C9" w:rsidRPr="000E1BE0" w:rsidRDefault="007425C9" w:rsidP="006F2989">
            <w:pPr>
              <w:pStyle w:val="DHHStablecolhead"/>
            </w:pPr>
            <w:r w:rsidRPr="000E1BE0">
              <w:t>Related data items (this section):</w:t>
            </w:r>
          </w:p>
        </w:tc>
        <w:tc>
          <w:tcPr>
            <w:tcW w:w="7542" w:type="dxa"/>
            <w:gridSpan w:val="5"/>
          </w:tcPr>
          <w:p w14:paraId="612E3D47" w14:textId="77777777" w:rsidR="007425C9" w:rsidRPr="00506E52" w:rsidRDefault="007425C9" w:rsidP="006F2989">
            <w:pPr>
              <w:pStyle w:val="DHHSbody"/>
            </w:pPr>
            <w:r>
              <w:t xml:space="preserve">Diabetes </w:t>
            </w:r>
            <w:r w:rsidR="00335CC1">
              <w:t xml:space="preserve">mellitus – gestational – diagnosis timing; Diabetes </w:t>
            </w:r>
            <w:r>
              <w:t xml:space="preserve">mellitus type during pregnancy (proposed); Diabetes </w:t>
            </w:r>
            <w:r w:rsidR="00335CC1">
              <w:t>mellitus therapy during pregnancy</w:t>
            </w:r>
            <w:r>
              <w:t xml:space="preserve"> (proposed); Indication for induction – free text; Indication for induction – ICD-10-AM code; Indications for operative delivery – free text; Indications for operative delivery – ICD-10-AM code; Maternal medical conditions – free text; Maternal medical conditions – ICD-10-AM code; Obstetric complications – free text; Obstetric complications – ICD-10-AM code</w:t>
            </w:r>
            <w:r w:rsidR="008F0321">
              <w:t>; Postpartum complications – free text; Postpartum complications- ICD-10-AM code</w:t>
            </w:r>
          </w:p>
        </w:tc>
      </w:tr>
      <w:tr w:rsidR="007425C9" w:rsidRPr="00F1243D" w14:paraId="414E51A6" w14:textId="77777777" w:rsidTr="006F2989">
        <w:tc>
          <w:tcPr>
            <w:tcW w:w="2127" w:type="dxa"/>
          </w:tcPr>
          <w:p w14:paraId="63BA7933" w14:textId="77777777" w:rsidR="007425C9" w:rsidRPr="000E1BE0" w:rsidRDefault="007425C9" w:rsidP="006F2989">
            <w:pPr>
              <w:pStyle w:val="DHHStablecolhead"/>
            </w:pPr>
            <w:r w:rsidRPr="000E1BE0">
              <w:t>Related business rules (Section 4):</w:t>
            </w:r>
          </w:p>
        </w:tc>
        <w:tc>
          <w:tcPr>
            <w:tcW w:w="7542" w:type="dxa"/>
            <w:gridSpan w:val="5"/>
          </w:tcPr>
          <w:p w14:paraId="03C896D0" w14:textId="77777777" w:rsidR="007425C9" w:rsidRPr="00D70FC1" w:rsidRDefault="007425C9" w:rsidP="006F2989">
            <w:pPr>
              <w:pStyle w:val="DHHSbody"/>
            </w:pPr>
            <w:r w:rsidRPr="00D70FC1">
              <w:t>TB</w:t>
            </w:r>
            <w:r>
              <w:t>D</w:t>
            </w:r>
          </w:p>
        </w:tc>
      </w:tr>
    </w:tbl>
    <w:p w14:paraId="749F2DF6" w14:textId="77777777" w:rsidR="007425C9" w:rsidRDefault="007425C9" w:rsidP="007425C9">
      <w:pPr>
        <w:pStyle w:val="Heading4"/>
      </w:pPr>
      <w: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7425C9" w:rsidRPr="00506E52" w14:paraId="1F8049A6" w14:textId="77777777" w:rsidTr="006F2989">
        <w:tc>
          <w:tcPr>
            <w:tcW w:w="2127" w:type="dxa"/>
          </w:tcPr>
          <w:p w14:paraId="19B31C59" w14:textId="77777777" w:rsidR="007425C9" w:rsidRPr="00506E52" w:rsidRDefault="007425C9" w:rsidP="006F2989">
            <w:pPr>
              <w:pStyle w:val="DHHStablecolhead"/>
            </w:pPr>
            <w:r w:rsidRPr="00506E52">
              <w:t>Principal data users</w:t>
            </w:r>
          </w:p>
        </w:tc>
        <w:tc>
          <w:tcPr>
            <w:tcW w:w="7371" w:type="dxa"/>
            <w:gridSpan w:val="3"/>
          </w:tcPr>
          <w:p w14:paraId="07533E0E" w14:textId="77777777" w:rsidR="007425C9" w:rsidRPr="00506E52" w:rsidRDefault="007425C9" w:rsidP="006F2989">
            <w:pPr>
              <w:pStyle w:val="DHHSbody"/>
            </w:pPr>
            <w:r w:rsidRPr="00506E52">
              <w:t>Consultative Council on Obstetric Paediatric Mortality and Morbidity</w:t>
            </w:r>
          </w:p>
        </w:tc>
      </w:tr>
      <w:tr w:rsidR="007425C9" w:rsidRPr="00F1243D" w14:paraId="4A23EA65" w14:textId="77777777" w:rsidTr="006F2989">
        <w:tc>
          <w:tcPr>
            <w:tcW w:w="2127" w:type="dxa"/>
          </w:tcPr>
          <w:p w14:paraId="17961F60" w14:textId="77777777" w:rsidR="007425C9" w:rsidRPr="00506E52" w:rsidRDefault="007425C9" w:rsidP="006F2989">
            <w:pPr>
              <w:pStyle w:val="DHHStablecolhead"/>
            </w:pPr>
            <w:r w:rsidRPr="00506E52">
              <w:t>Definition source</w:t>
            </w:r>
          </w:p>
        </w:tc>
        <w:tc>
          <w:tcPr>
            <w:tcW w:w="2348" w:type="dxa"/>
          </w:tcPr>
          <w:p w14:paraId="753E76F2" w14:textId="77777777" w:rsidR="007425C9" w:rsidRPr="00506E52" w:rsidRDefault="007425C9" w:rsidP="006F2989">
            <w:pPr>
              <w:pStyle w:val="DHHSbody"/>
            </w:pPr>
            <w:r w:rsidRPr="00506E52">
              <w:t>DHHS</w:t>
            </w:r>
          </w:p>
        </w:tc>
        <w:tc>
          <w:tcPr>
            <w:tcW w:w="2511" w:type="dxa"/>
          </w:tcPr>
          <w:p w14:paraId="78661048" w14:textId="77777777" w:rsidR="007425C9" w:rsidRPr="00506E52" w:rsidRDefault="007425C9" w:rsidP="006F2989">
            <w:pPr>
              <w:pStyle w:val="DHHStablecolhead"/>
            </w:pPr>
            <w:r w:rsidRPr="00506E52">
              <w:t>Version</w:t>
            </w:r>
          </w:p>
        </w:tc>
        <w:tc>
          <w:tcPr>
            <w:tcW w:w="2512" w:type="dxa"/>
          </w:tcPr>
          <w:p w14:paraId="7E8B896C" w14:textId="77777777" w:rsidR="007425C9" w:rsidRPr="00A34CE9" w:rsidRDefault="007425C9" w:rsidP="006F2989">
            <w:pPr>
              <w:pStyle w:val="DHHSbodynospace"/>
            </w:pPr>
            <w:r>
              <w:t>1. January 2020</w:t>
            </w:r>
          </w:p>
        </w:tc>
      </w:tr>
      <w:tr w:rsidR="007425C9" w:rsidRPr="00F1243D" w14:paraId="1D643279" w14:textId="77777777" w:rsidTr="006F2989">
        <w:tc>
          <w:tcPr>
            <w:tcW w:w="2127" w:type="dxa"/>
          </w:tcPr>
          <w:p w14:paraId="5EE40FC3" w14:textId="77777777" w:rsidR="007425C9" w:rsidRPr="00506E52" w:rsidRDefault="007425C9" w:rsidP="006F2989">
            <w:pPr>
              <w:pStyle w:val="DHHStablecolhead"/>
            </w:pPr>
            <w:proofErr w:type="spellStart"/>
            <w:r w:rsidRPr="00506E52">
              <w:t>Codeset</w:t>
            </w:r>
            <w:proofErr w:type="spellEnd"/>
            <w:r w:rsidRPr="00506E52">
              <w:t xml:space="preserve"> source</w:t>
            </w:r>
          </w:p>
        </w:tc>
        <w:tc>
          <w:tcPr>
            <w:tcW w:w="2348" w:type="dxa"/>
          </w:tcPr>
          <w:p w14:paraId="6E3D9B55" w14:textId="77777777" w:rsidR="007425C9" w:rsidRPr="00506E52" w:rsidRDefault="007425C9" w:rsidP="006F2989">
            <w:pPr>
              <w:pStyle w:val="DHHSbody"/>
            </w:pPr>
            <w:r w:rsidRPr="00506E52">
              <w:t>DHHS</w:t>
            </w:r>
          </w:p>
        </w:tc>
        <w:tc>
          <w:tcPr>
            <w:tcW w:w="2511" w:type="dxa"/>
          </w:tcPr>
          <w:p w14:paraId="4C7CF082" w14:textId="77777777" w:rsidR="007425C9" w:rsidRPr="00506E52" w:rsidRDefault="007425C9" w:rsidP="006F2989">
            <w:pPr>
              <w:pStyle w:val="DHHStablecolhead"/>
            </w:pPr>
            <w:r w:rsidRPr="00506E52">
              <w:t>Collection start date</w:t>
            </w:r>
          </w:p>
        </w:tc>
        <w:tc>
          <w:tcPr>
            <w:tcW w:w="2512" w:type="dxa"/>
          </w:tcPr>
          <w:p w14:paraId="702382F7" w14:textId="77777777" w:rsidR="007425C9" w:rsidRPr="00506E52" w:rsidRDefault="007425C9" w:rsidP="006F2989">
            <w:pPr>
              <w:pStyle w:val="DHHSbody"/>
            </w:pPr>
            <w:r>
              <w:t>2020</w:t>
            </w:r>
          </w:p>
        </w:tc>
      </w:tr>
    </w:tbl>
    <w:p w14:paraId="27F0FF6F" w14:textId="77777777" w:rsidR="00B93A25" w:rsidRDefault="00B93A25">
      <w:pPr>
        <w:rPr>
          <w:rFonts w:ascii="Arial" w:hAnsi="Arial"/>
          <w:b/>
          <w:color w:val="D50032"/>
          <w:sz w:val="28"/>
          <w:szCs w:val="28"/>
        </w:rPr>
      </w:pPr>
    </w:p>
    <w:p w14:paraId="638416FF" w14:textId="77777777" w:rsidR="007451E8" w:rsidRPr="009D3092" w:rsidRDefault="005A7C26" w:rsidP="007451E8">
      <w:pPr>
        <w:pStyle w:val="DHHStablecolhead"/>
        <w:rPr>
          <w:sz w:val="28"/>
          <w:szCs w:val="28"/>
        </w:rPr>
      </w:pPr>
      <w:r>
        <w:rPr>
          <w:sz w:val="28"/>
          <w:szCs w:val="28"/>
        </w:rPr>
        <w:t>D</w:t>
      </w:r>
      <w:r w:rsidR="007451E8">
        <w:rPr>
          <w:sz w:val="28"/>
          <w:szCs w:val="28"/>
        </w:rPr>
        <w:t xml:space="preserve">iabetes </w:t>
      </w:r>
      <w:r>
        <w:rPr>
          <w:sz w:val="28"/>
          <w:szCs w:val="28"/>
        </w:rPr>
        <w:t>mellitus therapy during pregnancy</w:t>
      </w:r>
      <w:r w:rsidR="007451E8">
        <w:rPr>
          <w:sz w:val="28"/>
          <w:szCs w:val="28"/>
        </w:rPr>
        <w:t xml:space="preserve"> (new)</w:t>
      </w:r>
    </w:p>
    <w:p w14:paraId="5D730E06" w14:textId="77777777" w:rsidR="007451E8" w:rsidRPr="00C63E37" w:rsidRDefault="007451E8" w:rsidP="007451E8">
      <w:pPr>
        <w:pStyle w:val="Heading4"/>
      </w:pPr>
      <w:r w:rsidRPr="00C63E37">
        <w:t>Specification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
        <w:gridCol w:w="1498"/>
        <w:gridCol w:w="90"/>
        <w:gridCol w:w="2421"/>
        <w:gridCol w:w="2512"/>
      </w:tblGrid>
      <w:tr w:rsidR="007451E8" w:rsidRPr="00F1243D" w14:paraId="1F7FF2C5" w14:textId="77777777" w:rsidTr="002936E3">
        <w:tc>
          <w:tcPr>
            <w:tcW w:w="2127" w:type="dxa"/>
          </w:tcPr>
          <w:p w14:paraId="21EDF0C5" w14:textId="77777777" w:rsidR="007451E8" w:rsidRPr="00F4449A" w:rsidRDefault="007451E8" w:rsidP="002936E3">
            <w:pPr>
              <w:pStyle w:val="DHHStablecolhead"/>
            </w:pPr>
            <w:r w:rsidRPr="00F4449A">
              <w:t>Definition</w:t>
            </w:r>
          </w:p>
        </w:tc>
        <w:tc>
          <w:tcPr>
            <w:tcW w:w="7371" w:type="dxa"/>
            <w:gridSpan w:val="5"/>
          </w:tcPr>
          <w:p w14:paraId="403A8152" w14:textId="77777777" w:rsidR="007451E8" w:rsidRPr="00C63E37" w:rsidRDefault="0034221C" w:rsidP="002936E3">
            <w:pPr>
              <w:pStyle w:val="DHHSbody"/>
              <w:rPr>
                <w:shd w:val="clear" w:color="auto" w:fill="FFFFFF"/>
              </w:rPr>
            </w:pPr>
            <w:r>
              <w:rPr>
                <w:shd w:val="clear" w:color="auto" w:fill="FFFFFF"/>
              </w:rPr>
              <w:t xml:space="preserve">The </w:t>
            </w:r>
            <w:r w:rsidR="005A7C26">
              <w:rPr>
                <w:shd w:val="clear" w:color="auto" w:fill="FFFFFF"/>
              </w:rPr>
              <w:t>type</w:t>
            </w:r>
            <w:r w:rsidR="00B97758">
              <w:rPr>
                <w:shd w:val="clear" w:color="auto" w:fill="FFFFFF"/>
              </w:rPr>
              <w:t>/s</w:t>
            </w:r>
            <w:r w:rsidR="005A7C26">
              <w:rPr>
                <w:shd w:val="clear" w:color="auto" w:fill="FFFFFF"/>
              </w:rPr>
              <w:t xml:space="preserve"> of </w:t>
            </w:r>
            <w:r>
              <w:rPr>
                <w:shd w:val="clear" w:color="auto" w:fill="FFFFFF"/>
              </w:rPr>
              <w:t xml:space="preserve">diabetes </w:t>
            </w:r>
            <w:r w:rsidR="005A7C26">
              <w:rPr>
                <w:shd w:val="clear" w:color="auto" w:fill="FFFFFF"/>
              </w:rPr>
              <w:t xml:space="preserve">mellitus treatment prescribed </w:t>
            </w:r>
            <w:r>
              <w:rPr>
                <w:shd w:val="clear" w:color="auto" w:fill="FFFFFF"/>
              </w:rPr>
              <w:t>during the pregnancy</w:t>
            </w:r>
          </w:p>
        </w:tc>
      </w:tr>
      <w:tr w:rsidR="007451E8" w:rsidRPr="00F1243D" w14:paraId="03DD4C3D" w14:textId="77777777" w:rsidTr="002936E3">
        <w:tc>
          <w:tcPr>
            <w:tcW w:w="2127" w:type="dxa"/>
          </w:tcPr>
          <w:p w14:paraId="0A912A17" w14:textId="77777777" w:rsidR="007451E8" w:rsidRPr="00F1243D" w:rsidRDefault="007451E8" w:rsidP="002936E3">
            <w:pPr>
              <w:pStyle w:val="DHHStablecolhead"/>
              <w:rPr>
                <w:strike/>
              </w:rPr>
            </w:pPr>
            <w:r w:rsidRPr="00F4449A">
              <w:lastRenderedPageBreak/>
              <w:t>Representation</w:t>
            </w:r>
            <w:r w:rsidRPr="00F1243D">
              <w:rPr>
                <w:strike/>
              </w:rPr>
              <w:t xml:space="preserve"> </w:t>
            </w:r>
            <w:r w:rsidRPr="00F4449A">
              <w:t>class</w:t>
            </w:r>
          </w:p>
        </w:tc>
        <w:tc>
          <w:tcPr>
            <w:tcW w:w="2348" w:type="dxa"/>
            <w:gridSpan w:val="2"/>
          </w:tcPr>
          <w:p w14:paraId="7E086282" w14:textId="77777777" w:rsidR="007451E8" w:rsidRPr="00C63E37" w:rsidRDefault="007451E8" w:rsidP="002936E3">
            <w:pPr>
              <w:pStyle w:val="DHHSbody"/>
            </w:pPr>
            <w:r>
              <w:t>Code</w:t>
            </w:r>
          </w:p>
        </w:tc>
        <w:tc>
          <w:tcPr>
            <w:tcW w:w="2511" w:type="dxa"/>
            <w:gridSpan w:val="2"/>
          </w:tcPr>
          <w:p w14:paraId="22B8113C" w14:textId="77777777" w:rsidR="007451E8" w:rsidRPr="00F4449A" w:rsidRDefault="007451E8" w:rsidP="002936E3">
            <w:pPr>
              <w:pStyle w:val="DHHStablecolhead"/>
            </w:pPr>
            <w:r w:rsidRPr="00F4449A">
              <w:t>Data type</w:t>
            </w:r>
          </w:p>
        </w:tc>
        <w:tc>
          <w:tcPr>
            <w:tcW w:w="2512" w:type="dxa"/>
          </w:tcPr>
          <w:p w14:paraId="0A79F5F4" w14:textId="77777777" w:rsidR="007451E8" w:rsidRPr="00C63E37" w:rsidRDefault="007451E8" w:rsidP="002936E3">
            <w:pPr>
              <w:pStyle w:val="DHHSbody"/>
            </w:pPr>
            <w:r>
              <w:t>Number</w:t>
            </w:r>
          </w:p>
        </w:tc>
      </w:tr>
      <w:tr w:rsidR="007451E8" w:rsidRPr="00F1243D" w14:paraId="664DCDE3" w14:textId="77777777" w:rsidTr="002936E3">
        <w:tc>
          <w:tcPr>
            <w:tcW w:w="2127" w:type="dxa"/>
          </w:tcPr>
          <w:p w14:paraId="5BC27548" w14:textId="77777777" w:rsidR="007451E8" w:rsidRPr="00F4449A" w:rsidRDefault="007451E8" w:rsidP="002936E3">
            <w:pPr>
              <w:pStyle w:val="DHHStablecolhead"/>
            </w:pPr>
            <w:r w:rsidRPr="00F4449A">
              <w:t>Format</w:t>
            </w:r>
          </w:p>
        </w:tc>
        <w:tc>
          <w:tcPr>
            <w:tcW w:w="2348" w:type="dxa"/>
            <w:gridSpan w:val="2"/>
          </w:tcPr>
          <w:p w14:paraId="4E1A430A" w14:textId="77777777" w:rsidR="007451E8" w:rsidRPr="00C63E37" w:rsidRDefault="007451E8" w:rsidP="002936E3">
            <w:pPr>
              <w:pStyle w:val="DHHSbody"/>
            </w:pPr>
            <w:r>
              <w:t>N</w:t>
            </w:r>
            <w:r w:rsidR="002C7D44">
              <w:t>[NN</w:t>
            </w:r>
            <w:r w:rsidR="00B97758">
              <w:t>]</w:t>
            </w:r>
          </w:p>
        </w:tc>
        <w:tc>
          <w:tcPr>
            <w:tcW w:w="2511" w:type="dxa"/>
            <w:gridSpan w:val="2"/>
          </w:tcPr>
          <w:p w14:paraId="608AC872" w14:textId="77777777" w:rsidR="007451E8" w:rsidRPr="00F4449A" w:rsidRDefault="007451E8" w:rsidP="002936E3">
            <w:pPr>
              <w:pStyle w:val="DHHStablecolhead"/>
            </w:pPr>
            <w:r w:rsidRPr="00F4449A">
              <w:t>Field size</w:t>
            </w:r>
          </w:p>
        </w:tc>
        <w:tc>
          <w:tcPr>
            <w:tcW w:w="2512" w:type="dxa"/>
          </w:tcPr>
          <w:p w14:paraId="4738BA3F" w14:textId="77777777" w:rsidR="007451E8" w:rsidRPr="00C63E37" w:rsidRDefault="00B97758" w:rsidP="002936E3">
            <w:pPr>
              <w:pStyle w:val="DHHSbody"/>
            </w:pPr>
            <w:r>
              <w:t>3</w:t>
            </w:r>
          </w:p>
        </w:tc>
      </w:tr>
      <w:tr w:rsidR="007451E8" w:rsidRPr="00F1243D" w14:paraId="02DE25BB" w14:textId="77777777" w:rsidTr="002936E3">
        <w:tc>
          <w:tcPr>
            <w:tcW w:w="2127" w:type="dxa"/>
          </w:tcPr>
          <w:p w14:paraId="51E076D9" w14:textId="77777777" w:rsidR="007451E8" w:rsidRPr="00F4449A" w:rsidRDefault="007451E8" w:rsidP="00BA4C0E">
            <w:pPr>
              <w:pStyle w:val="DHHStablecolhead"/>
              <w:spacing w:after="0"/>
            </w:pPr>
            <w:r w:rsidRPr="00F4449A">
              <w:t>Location</w:t>
            </w:r>
          </w:p>
        </w:tc>
        <w:tc>
          <w:tcPr>
            <w:tcW w:w="2348" w:type="dxa"/>
            <w:gridSpan w:val="2"/>
          </w:tcPr>
          <w:p w14:paraId="2B3C4690" w14:textId="77777777" w:rsidR="007451E8" w:rsidRPr="00C63E37" w:rsidRDefault="007451E8" w:rsidP="00BA4C0E">
            <w:pPr>
              <w:pStyle w:val="DHHSbody"/>
              <w:spacing w:before="80" w:after="0" w:line="240" w:lineRule="auto"/>
            </w:pPr>
            <w:r w:rsidRPr="00C63E37">
              <w:t>Episode record</w:t>
            </w:r>
          </w:p>
        </w:tc>
        <w:tc>
          <w:tcPr>
            <w:tcW w:w="2511" w:type="dxa"/>
            <w:gridSpan w:val="2"/>
          </w:tcPr>
          <w:p w14:paraId="426BD316" w14:textId="77777777" w:rsidR="007451E8" w:rsidRPr="00F4449A" w:rsidRDefault="007451E8" w:rsidP="00BA4C0E">
            <w:pPr>
              <w:pStyle w:val="DHHStablecolhead"/>
              <w:spacing w:after="0"/>
            </w:pPr>
            <w:r w:rsidRPr="00F4449A">
              <w:t>Position</w:t>
            </w:r>
          </w:p>
        </w:tc>
        <w:tc>
          <w:tcPr>
            <w:tcW w:w="2512" w:type="dxa"/>
          </w:tcPr>
          <w:p w14:paraId="3D8DC57D" w14:textId="77777777" w:rsidR="007451E8" w:rsidRPr="00405DAA" w:rsidRDefault="007451E8" w:rsidP="00BA4C0E">
            <w:pPr>
              <w:pStyle w:val="DHHSbody"/>
              <w:spacing w:before="80" w:after="0" w:line="240" w:lineRule="auto"/>
            </w:pPr>
            <w:r>
              <w:t>TBD</w:t>
            </w:r>
          </w:p>
        </w:tc>
      </w:tr>
      <w:tr w:rsidR="007451E8" w:rsidRPr="00F1243D" w14:paraId="1621DDAA" w14:textId="77777777" w:rsidTr="00BA4C0E">
        <w:trPr>
          <w:trHeight w:val="141"/>
        </w:trPr>
        <w:tc>
          <w:tcPr>
            <w:tcW w:w="2127" w:type="dxa"/>
          </w:tcPr>
          <w:p w14:paraId="1F5A17D4" w14:textId="77777777" w:rsidR="007451E8" w:rsidRPr="00F4449A" w:rsidRDefault="007451E8" w:rsidP="002936E3">
            <w:pPr>
              <w:pStyle w:val="DHHStablecolhead"/>
            </w:pPr>
          </w:p>
        </w:tc>
        <w:tc>
          <w:tcPr>
            <w:tcW w:w="2438" w:type="dxa"/>
            <w:gridSpan w:val="3"/>
          </w:tcPr>
          <w:p w14:paraId="5E50EFE4" w14:textId="77777777" w:rsidR="007451E8" w:rsidRPr="00C521FC" w:rsidRDefault="007451E8" w:rsidP="002936E3">
            <w:pPr>
              <w:pStyle w:val="DHHSbody"/>
              <w:spacing w:after="0"/>
            </w:pPr>
          </w:p>
        </w:tc>
        <w:tc>
          <w:tcPr>
            <w:tcW w:w="4933" w:type="dxa"/>
            <w:gridSpan w:val="2"/>
          </w:tcPr>
          <w:p w14:paraId="620FE06F" w14:textId="77777777" w:rsidR="007451E8" w:rsidRPr="00F4449A" w:rsidRDefault="007451E8" w:rsidP="002936E3">
            <w:pPr>
              <w:pStyle w:val="DHHSbody"/>
              <w:spacing w:after="0"/>
            </w:pPr>
          </w:p>
        </w:tc>
      </w:tr>
      <w:tr w:rsidR="007451E8" w:rsidRPr="00F1243D" w14:paraId="605EC65D" w14:textId="77777777" w:rsidTr="002936E3">
        <w:tc>
          <w:tcPr>
            <w:tcW w:w="2127" w:type="dxa"/>
          </w:tcPr>
          <w:p w14:paraId="2C418658" w14:textId="77777777" w:rsidR="007451E8" w:rsidRPr="006E7972" w:rsidRDefault="007451E8" w:rsidP="00BA4C0E">
            <w:pPr>
              <w:pStyle w:val="DHHStablecolhead"/>
              <w:spacing w:before="0" w:after="0"/>
            </w:pPr>
            <w:r w:rsidRPr="00F4449A">
              <w:t>Permissible values</w:t>
            </w:r>
          </w:p>
        </w:tc>
        <w:tc>
          <w:tcPr>
            <w:tcW w:w="850" w:type="dxa"/>
          </w:tcPr>
          <w:p w14:paraId="68CBB1A9" w14:textId="77777777" w:rsidR="007451E8" w:rsidRPr="00066C2E" w:rsidRDefault="007451E8" w:rsidP="00BA4C0E">
            <w:pPr>
              <w:pStyle w:val="DHHSbody"/>
              <w:spacing w:after="0" w:line="240" w:lineRule="auto"/>
              <w:rPr>
                <w:b/>
              </w:rPr>
            </w:pPr>
            <w:r w:rsidRPr="00066C2E">
              <w:rPr>
                <w:b/>
              </w:rPr>
              <w:t>Code</w:t>
            </w:r>
          </w:p>
        </w:tc>
        <w:tc>
          <w:tcPr>
            <w:tcW w:w="6521" w:type="dxa"/>
            <w:gridSpan w:val="4"/>
          </w:tcPr>
          <w:p w14:paraId="696B9C79" w14:textId="77777777" w:rsidR="007451E8" w:rsidRPr="00066C2E" w:rsidRDefault="007451E8" w:rsidP="00BA4C0E">
            <w:pPr>
              <w:pStyle w:val="DHHSbody"/>
              <w:spacing w:after="0" w:line="240" w:lineRule="auto"/>
              <w:rPr>
                <w:b/>
              </w:rPr>
            </w:pPr>
            <w:r w:rsidRPr="00066C2E">
              <w:rPr>
                <w:b/>
              </w:rPr>
              <w:t>Descriptor</w:t>
            </w:r>
          </w:p>
        </w:tc>
      </w:tr>
      <w:tr w:rsidR="007451E8" w:rsidRPr="00F1243D" w14:paraId="72F59ECB" w14:textId="77777777" w:rsidTr="002936E3">
        <w:tc>
          <w:tcPr>
            <w:tcW w:w="2127" w:type="dxa"/>
          </w:tcPr>
          <w:p w14:paraId="2EECDA05" w14:textId="77777777" w:rsidR="007451E8" w:rsidRPr="006E7972" w:rsidRDefault="007451E8" w:rsidP="002936E3">
            <w:pPr>
              <w:pStyle w:val="DHHStablecolhead"/>
              <w:spacing w:before="0" w:after="0"/>
            </w:pPr>
          </w:p>
        </w:tc>
        <w:tc>
          <w:tcPr>
            <w:tcW w:w="850" w:type="dxa"/>
          </w:tcPr>
          <w:p w14:paraId="4F74AB70" w14:textId="77777777" w:rsidR="007451E8" w:rsidRDefault="007451E8" w:rsidP="002936E3">
            <w:pPr>
              <w:pStyle w:val="DHHSbody"/>
              <w:spacing w:after="0"/>
            </w:pPr>
            <w:r>
              <w:t>1</w:t>
            </w:r>
          </w:p>
        </w:tc>
        <w:tc>
          <w:tcPr>
            <w:tcW w:w="6521" w:type="dxa"/>
            <w:gridSpan w:val="4"/>
          </w:tcPr>
          <w:p w14:paraId="49E1B550" w14:textId="77777777" w:rsidR="007451E8" w:rsidRDefault="005A7C26" w:rsidP="002936E3">
            <w:pPr>
              <w:pStyle w:val="DHHSbody"/>
              <w:spacing w:after="0"/>
            </w:pPr>
            <w:r>
              <w:t>Insulin</w:t>
            </w:r>
          </w:p>
        </w:tc>
      </w:tr>
      <w:tr w:rsidR="007451E8" w:rsidRPr="00F1243D" w14:paraId="21AD7D05" w14:textId="77777777" w:rsidTr="002936E3">
        <w:tc>
          <w:tcPr>
            <w:tcW w:w="2127" w:type="dxa"/>
          </w:tcPr>
          <w:p w14:paraId="53D9BEB1" w14:textId="77777777" w:rsidR="007451E8" w:rsidRPr="006E7972" w:rsidRDefault="007451E8" w:rsidP="002936E3">
            <w:pPr>
              <w:pStyle w:val="DHHStablecolhead"/>
              <w:spacing w:before="0" w:after="0"/>
            </w:pPr>
          </w:p>
        </w:tc>
        <w:tc>
          <w:tcPr>
            <w:tcW w:w="850" w:type="dxa"/>
          </w:tcPr>
          <w:p w14:paraId="63756A55" w14:textId="77777777" w:rsidR="007451E8" w:rsidRDefault="007451E8" w:rsidP="002936E3">
            <w:pPr>
              <w:pStyle w:val="DHHSbody"/>
              <w:spacing w:after="0"/>
            </w:pPr>
            <w:r>
              <w:t>2</w:t>
            </w:r>
          </w:p>
        </w:tc>
        <w:tc>
          <w:tcPr>
            <w:tcW w:w="6521" w:type="dxa"/>
            <w:gridSpan w:val="4"/>
          </w:tcPr>
          <w:p w14:paraId="2A7D3D82" w14:textId="77777777" w:rsidR="007451E8" w:rsidRDefault="003E7EAA" w:rsidP="002936E3">
            <w:pPr>
              <w:pStyle w:val="DHHSbody"/>
              <w:spacing w:after="0"/>
            </w:pPr>
            <w:r>
              <w:t xml:space="preserve">Oral hypoglycaemics </w:t>
            </w:r>
          </w:p>
        </w:tc>
      </w:tr>
      <w:tr w:rsidR="007451E8" w:rsidRPr="00F1243D" w14:paraId="72854A68" w14:textId="77777777" w:rsidTr="002936E3">
        <w:tc>
          <w:tcPr>
            <w:tcW w:w="2127" w:type="dxa"/>
          </w:tcPr>
          <w:p w14:paraId="17A1E5A9" w14:textId="77777777" w:rsidR="007451E8" w:rsidRPr="006E7972" w:rsidRDefault="007451E8" w:rsidP="002936E3">
            <w:pPr>
              <w:pStyle w:val="DHHStablecolhead"/>
              <w:spacing w:before="0" w:after="0"/>
            </w:pPr>
          </w:p>
        </w:tc>
        <w:tc>
          <w:tcPr>
            <w:tcW w:w="850" w:type="dxa"/>
          </w:tcPr>
          <w:p w14:paraId="38F44AC1" w14:textId="77777777" w:rsidR="007451E8" w:rsidRDefault="005A7C26" w:rsidP="002936E3">
            <w:pPr>
              <w:pStyle w:val="DHHSbody"/>
              <w:spacing w:after="0"/>
            </w:pPr>
            <w:r>
              <w:t>3</w:t>
            </w:r>
          </w:p>
        </w:tc>
        <w:tc>
          <w:tcPr>
            <w:tcW w:w="6521" w:type="dxa"/>
            <w:gridSpan w:val="4"/>
          </w:tcPr>
          <w:p w14:paraId="0EE49719" w14:textId="77777777" w:rsidR="007451E8" w:rsidRDefault="003E7EAA" w:rsidP="002936E3">
            <w:pPr>
              <w:pStyle w:val="DHHSbody"/>
              <w:spacing w:after="0"/>
            </w:pPr>
            <w:r>
              <w:t xml:space="preserve">Diet and </w:t>
            </w:r>
            <w:r w:rsidR="005A7C26">
              <w:t>exercise</w:t>
            </w:r>
          </w:p>
        </w:tc>
      </w:tr>
      <w:tr w:rsidR="007451E8" w:rsidRPr="00F1243D" w14:paraId="0C5CB3D2" w14:textId="77777777" w:rsidTr="002936E3">
        <w:tc>
          <w:tcPr>
            <w:tcW w:w="2127" w:type="dxa"/>
          </w:tcPr>
          <w:p w14:paraId="7E847E0D" w14:textId="77777777" w:rsidR="007451E8" w:rsidRPr="006E7972" w:rsidRDefault="007451E8" w:rsidP="002936E3">
            <w:pPr>
              <w:pStyle w:val="DHHStablecolhead"/>
              <w:spacing w:before="0" w:after="0"/>
            </w:pPr>
          </w:p>
        </w:tc>
        <w:tc>
          <w:tcPr>
            <w:tcW w:w="850" w:type="dxa"/>
          </w:tcPr>
          <w:p w14:paraId="3BE4A5BE" w14:textId="77777777" w:rsidR="007451E8" w:rsidRDefault="007451E8" w:rsidP="002936E3">
            <w:pPr>
              <w:pStyle w:val="DHHSbody"/>
              <w:spacing w:after="0"/>
            </w:pPr>
            <w:r>
              <w:t>9</w:t>
            </w:r>
          </w:p>
        </w:tc>
        <w:tc>
          <w:tcPr>
            <w:tcW w:w="6521" w:type="dxa"/>
            <w:gridSpan w:val="4"/>
          </w:tcPr>
          <w:p w14:paraId="4DB74EF4" w14:textId="77777777" w:rsidR="007451E8" w:rsidRDefault="007451E8" w:rsidP="002936E3">
            <w:pPr>
              <w:pStyle w:val="DHHSbody"/>
              <w:spacing w:after="0"/>
            </w:pPr>
            <w:r>
              <w:t>Not stated / inadequately described</w:t>
            </w:r>
          </w:p>
        </w:tc>
      </w:tr>
      <w:tr w:rsidR="007451E8" w:rsidRPr="00F1243D" w14:paraId="0079EA3C" w14:textId="77777777" w:rsidTr="002936E3">
        <w:tc>
          <w:tcPr>
            <w:tcW w:w="2127" w:type="dxa"/>
          </w:tcPr>
          <w:p w14:paraId="5B6B3636" w14:textId="77777777" w:rsidR="007451E8" w:rsidRPr="006E7972" w:rsidRDefault="007451E8" w:rsidP="002936E3">
            <w:pPr>
              <w:pStyle w:val="DHHStablecolhead"/>
              <w:spacing w:before="120"/>
            </w:pPr>
            <w:r w:rsidRPr="006E7972">
              <w:t>Reporting guide</w:t>
            </w:r>
          </w:p>
        </w:tc>
        <w:tc>
          <w:tcPr>
            <w:tcW w:w="7371" w:type="dxa"/>
            <w:gridSpan w:val="5"/>
          </w:tcPr>
          <w:p w14:paraId="3B0B94ED" w14:textId="77777777" w:rsidR="007451E8" w:rsidRDefault="007451E8" w:rsidP="002936E3">
            <w:pPr>
              <w:pStyle w:val="DHHSbody"/>
              <w:spacing w:before="120" w:after="60"/>
            </w:pPr>
            <w:r>
              <w:t xml:space="preserve">Report </w:t>
            </w:r>
            <w:r w:rsidR="005A7C26">
              <w:t>all therapies prescribed during the pregnancy</w:t>
            </w:r>
            <w:r w:rsidR="00B97758">
              <w:t>, up to 3 codes</w:t>
            </w:r>
            <w:r w:rsidR="005A7C26">
              <w:t>.</w:t>
            </w:r>
          </w:p>
          <w:p w14:paraId="465D23BC" w14:textId="77777777" w:rsidR="00732E07" w:rsidRDefault="00B97758" w:rsidP="00B97758">
            <w:pPr>
              <w:pStyle w:val="DHHSbody"/>
              <w:spacing w:before="120" w:after="60"/>
              <w:ind w:left="921" w:hanging="921"/>
            </w:pPr>
            <w:r>
              <w:t>Code 1</w:t>
            </w:r>
            <w:r>
              <w:tab/>
              <w:t xml:space="preserve">Insulin: is equivalent to </w:t>
            </w:r>
            <w:r w:rsidR="00732E07">
              <w:t>5</w:t>
            </w:r>
            <w:r w:rsidR="00732E07" w:rsidRPr="00EB7A1D">
              <w:rPr>
                <w:vertAlign w:val="superscript"/>
              </w:rPr>
              <w:t>th</w:t>
            </w:r>
            <w:r w:rsidR="00732E07">
              <w:t xml:space="preserve"> digit 2 (insulin treated) on </w:t>
            </w:r>
            <w:r>
              <w:t>ICD-1</w:t>
            </w:r>
            <w:r w:rsidR="00732E07">
              <w:t>0</w:t>
            </w:r>
            <w:r>
              <w:t>-AM codes in the range O24.1 to O24.</w:t>
            </w:r>
            <w:r w:rsidR="00A47961">
              <w:t>9</w:t>
            </w:r>
          </w:p>
          <w:p w14:paraId="7E30C2C1" w14:textId="77777777" w:rsidR="008F37FF" w:rsidRDefault="00B97758" w:rsidP="00B97758">
            <w:pPr>
              <w:pStyle w:val="DHHSbody"/>
              <w:spacing w:before="120" w:after="60"/>
              <w:ind w:left="921" w:hanging="921"/>
            </w:pPr>
            <w:r>
              <w:t>Code 2</w:t>
            </w:r>
            <w:r>
              <w:tab/>
              <w:t xml:space="preserve">Oral hypoglycaemics: includes </w:t>
            </w:r>
            <w:proofErr w:type="spellStart"/>
            <w:r>
              <w:t>sulphonylurea</w:t>
            </w:r>
            <w:proofErr w:type="spellEnd"/>
            <w:r>
              <w:t>, biguanide (</w:t>
            </w:r>
            <w:proofErr w:type="spellStart"/>
            <w:r>
              <w:t>eg</w:t>
            </w:r>
            <w:proofErr w:type="spellEnd"/>
            <w:r>
              <w:t xml:space="preserve"> metformin), alpha-glucosidase inhibitor, thiazolidinedione, meglitinide, combination (</w:t>
            </w:r>
            <w:proofErr w:type="spellStart"/>
            <w:r>
              <w:t>eg</w:t>
            </w:r>
            <w:proofErr w:type="spellEnd"/>
            <w:r>
              <w:t xml:space="preserve"> biguanide and </w:t>
            </w:r>
            <w:proofErr w:type="spellStart"/>
            <w:r>
              <w:t>sulphonylurea</w:t>
            </w:r>
            <w:proofErr w:type="spellEnd"/>
            <w:r>
              <w:t>) or other</w:t>
            </w:r>
            <w:r w:rsidR="00A47961">
              <w:t xml:space="preserve">. </w:t>
            </w:r>
            <w:r w:rsidR="00A47961">
              <w:br/>
            </w:r>
            <w:r w:rsidR="00732E07">
              <w:t>This code is equivalent to 5</w:t>
            </w:r>
            <w:r w:rsidR="00732E07" w:rsidRPr="00EB7A1D">
              <w:rPr>
                <w:vertAlign w:val="superscript"/>
              </w:rPr>
              <w:t>th</w:t>
            </w:r>
            <w:r w:rsidR="00732E07">
              <w:t xml:space="preserve"> digit 3 (oral hypoglycaemic therapy) on ICD-10-AM codes in the range O24.1 to O24.9</w:t>
            </w:r>
          </w:p>
          <w:p w14:paraId="2FAC4FB0" w14:textId="77777777" w:rsidR="00B97758" w:rsidRPr="00ED3D23" w:rsidRDefault="00B97758" w:rsidP="00335CC1">
            <w:pPr>
              <w:pStyle w:val="DHHSbody"/>
              <w:spacing w:before="120" w:after="60"/>
              <w:ind w:left="921" w:hanging="921"/>
            </w:pPr>
            <w:r>
              <w:t>Code 3</w:t>
            </w:r>
            <w:r>
              <w:tab/>
              <w:t>Diet and exercise: includes generalised prescribed diet; avoidance of added sugar/simple carbohydrates (CHO</w:t>
            </w:r>
            <w:r w:rsidR="00A47961">
              <w:t>s</w:t>
            </w:r>
            <w:r>
              <w:t>); low joule diet; portion exchange diet and uses glycaemic index and a recommendation for increased exercise</w:t>
            </w:r>
            <w:r w:rsidR="00A47961">
              <w:t xml:space="preserve">. </w:t>
            </w:r>
            <w:r w:rsidR="00A47961">
              <w:br/>
            </w:r>
            <w:r w:rsidR="00732E07">
              <w:t>This code is equivalent to 5</w:t>
            </w:r>
            <w:r w:rsidR="00732E07" w:rsidRPr="00EB7A1D">
              <w:rPr>
                <w:vertAlign w:val="superscript"/>
              </w:rPr>
              <w:t>th</w:t>
            </w:r>
            <w:r w:rsidR="00732E07">
              <w:t xml:space="preserve"> digit 4 (other; diet; exercise; lifestyle management) on ICD-10-AM codes in the range O24.1 to O24.9</w:t>
            </w:r>
          </w:p>
        </w:tc>
      </w:tr>
      <w:tr w:rsidR="007451E8" w:rsidRPr="00F1243D" w14:paraId="256CB80F" w14:textId="77777777" w:rsidTr="002936E3">
        <w:tc>
          <w:tcPr>
            <w:tcW w:w="2127" w:type="dxa"/>
          </w:tcPr>
          <w:p w14:paraId="601BA45C" w14:textId="77777777" w:rsidR="007451E8" w:rsidRPr="00506E52" w:rsidRDefault="007451E8" w:rsidP="002936E3">
            <w:pPr>
              <w:pStyle w:val="DHHStablecolhead"/>
            </w:pPr>
            <w:r w:rsidRPr="00506E52">
              <w:t>Reported by</w:t>
            </w:r>
          </w:p>
        </w:tc>
        <w:tc>
          <w:tcPr>
            <w:tcW w:w="7371" w:type="dxa"/>
            <w:gridSpan w:val="5"/>
          </w:tcPr>
          <w:p w14:paraId="1F7D4FD7" w14:textId="77777777" w:rsidR="007451E8" w:rsidRPr="00506E52" w:rsidRDefault="007451E8" w:rsidP="002936E3">
            <w:pPr>
              <w:pStyle w:val="DHHStablecolhead"/>
            </w:pPr>
            <w:r>
              <w:rPr>
                <w:b w:val="0"/>
                <w:color w:val="auto"/>
              </w:rPr>
              <w:t>All Victorian hospitals where a birth has occurred and homebirth practitioners</w:t>
            </w:r>
          </w:p>
        </w:tc>
      </w:tr>
      <w:tr w:rsidR="007451E8" w:rsidRPr="00F1243D" w14:paraId="7F5A4173" w14:textId="77777777" w:rsidTr="002936E3">
        <w:tc>
          <w:tcPr>
            <w:tcW w:w="2127" w:type="dxa"/>
          </w:tcPr>
          <w:p w14:paraId="56DDDFD4" w14:textId="77777777" w:rsidR="007451E8" w:rsidRPr="00506E52" w:rsidRDefault="007451E8" w:rsidP="002936E3">
            <w:pPr>
              <w:pStyle w:val="DHHStablecolhead"/>
            </w:pPr>
            <w:r w:rsidRPr="00506E52">
              <w:t>Reported for</w:t>
            </w:r>
          </w:p>
        </w:tc>
        <w:tc>
          <w:tcPr>
            <w:tcW w:w="7371" w:type="dxa"/>
            <w:gridSpan w:val="5"/>
          </w:tcPr>
          <w:p w14:paraId="18E0B3B1" w14:textId="77777777" w:rsidR="007451E8" w:rsidRPr="00506E52" w:rsidRDefault="008F37FF" w:rsidP="002936E3">
            <w:pPr>
              <w:pStyle w:val="DHHSbody"/>
            </w:pPr>
            <w:r>
              <w:t>All birth episodes which report Diabetes mellitus during pregnancy codes 2, 3, 4 or 8.</w:t>
            </w:r>
          </w:p>
        </w:tc>
      </w:tr>
      <w:tr w:rsidR="007451E8" w:rsidRPr="00F1243D" w14:paraId="2B42A92F" w14:textId="77777777" w:rsidTr="002936E3">
        <w:tc>
          <w:tcPr>
            <w:tcW w:w="2127" w:type="dxa"/>
          </w:tcPr>
          <w:p w14:paraId="448DC2CD" w14:textId="77777777" w:rsidR="007451E8" w:rsidRPr="00506E52" w:rsidRDefault="007451E8" w:rsidP="002936E3">
            <w:pPr>
              <w:pStyle w:val="DHHStablecolhead"/>
            </w:pPr>
            <w:r w:rsidRPr="00506E52">
              <w:t>Related concepts (Section 2):</w:t>
            </w:r>
          </w:p>
        </w:tc>
        <w:tc>
          <w:tcPr>
            <w:tcW w:w="7371" w:type="dxa"/>
            <w:gridSpan w:val="5"/>
          </w:tcPr>
          <w:p w14:paraId="0D770D37" w14:textId="77777777" w:rsidR="007451E8" w:rsidRPr="00506E52" w:rsidRDefault="007451E8" w:rsidP="002936E3">
            <w:pPr>
              <w:pStyle w:val="DHHSbody"/>
            </w:pPr>
            <w:r>
              <w:t>Not specified</w:t>
            </w:r>
          </w:p>
        </w:tc>
      </w:tr>
      <w:tr w:rsidR="007451E8" w:rsidRPr="00F1243D" w14:paraId="0603A471" w14:textId="77777777" w:rsidTr="002936E3">
        <w:tc>
          <w:tcPr>
            <w:tcW w:w="2127" w:type="dxa"/>
          </w:tcPr>
          <w:p w14:paraId="37613E60" w14:textId="77777777" w:rsidR="007451E8" w:rsidRPr="000E1BE0" w:rsidRDefault="007451E8" w:rsidP="002936E3">
            <w:pPr>
              <w:pStyle w:val="DHHStablecolhead"/>
            </w:pPr>
            <w:r w:rsidRPr="000E1BE0">
              <w:t>Related data items (this section):</w:t>
            </w:r>
          </w:p>
        </w:tc>
        <w:tc>
          <w:tcPr>
            <w:tcW w:w="7371" w:type="dxa"/>
            <w:gridSpan w:val="5"/>
          </w:tcPr>
          <w:p w14:paraId="28A2BB99" w14:textId="77777777" w:rsidR="007451E8" w:rsidRPr="00506E52" w:rsidRDefault="003E7EAA" w:rsidP="002936E3">
            <w:pPr>
              <w:pStyle w:val="DHHSbody"/>
            </w:pPr>
            <w:r>
              <w:t xml:space="preserve">Diabetes mellitus </w:t>
            </w:r>
            <w:r w:rsidR="00732E07">
              <w:t>type during pregnancy</w:t>
            </w:r>
            <w:r w:rsidR="007451E8">
              <w:t xml:space="preserve"> (proposed); </w:t>
            </w:r>
            <w:r w:rsidR="00335CC1">
              <w:t>Diabetes mellitus – g</w:t>
            </w:r>
            <w:r w:rsidR="007451E8">
              <w:t>estational</w:t>
            </w:r>
            <w:r w:rsidR="00335CC1">
              <w:t xml:space="preserve"> </w:t>
            </w:r>
            <w:r w:rsidR="007451E8">
              <w:t xml:space="preserve">– </w:t>
            </w:r>
            <w:r w:rsidR="00335CC1">
              <w:t xml:space="preserve">diagnosis </w:t>
            </w:r>
            <w:r>
              <w:t>timing</w:t>
            </w:r>
            <w:r w:rsidR="007451E8">
              <w:t xml:space="preserve"> (proposed); </w:t>
            </w:r>
            <w:r w:rsidR="00335CC1">
              <w:t xml:space="preserve">Diabetes mellitus – pre-existing – diagnosis timing (proposed); </w:t>
            </w:r>
            <w:r w:rsidR="007451E8">
              <w:t>Indication for induction – free text; Indication for induction – ICD-10-AM code; Indications for operative delivery – free text; Indications for operative delivery – ICD-10-AM code; Maternal medical conditions – free text; Maternal medical conditions – ICD-10-AM code; Obstetric complications – free text; Obstetric complications – ICD-10-AM code</w:t>
            </w:r>
            <w:r w:rsidR="008F0321">
              <w:t>; Postpartum complications – free text; Postpartum complications- ICD-10-AM code</w:t>
            </w:r>
          </w:p>
        </w:tc>
      </w:tr>
      <w:tr w:rsidR="007451E8" w:rsidRPr="00F1243D" w14:paraId="2E3CFB0C" w14:textId="77777777" w:rsidTr="002936E3">
        <w:tc>
          <w:tcPr>
            <w:tcW w:w="2127" w:type="dxa"/>
          </w:tcPr>
          <w:p w14:paraId="54C83DF2" w14:textId="77777777" w:rsidR="007451E8" w:rsidRPr="000E1BE0" w:rsidRDefault="007451E8" w:rsidP="002936E3">
            <w:pPr>
              <w:pStyle w:val="DHHStablecolhead"/>
            </w:pPr>
            <w:r w:rsidRPr="000E1BE0">
              <w:t>Related business rules (Section 4):</w:t>
            </w:r>
          </w:p>
        </w:tc>
        <w:tc>
          <w:tcPr>
            <w:tcW w:w="7371" w:type="dxa"/>
            <w:gridSpan w:val="5"/>
          </w:tcPr>
          <w:p w14:paraId="20FD3DEA" w14:textId="77777777" w:rsidR="007451E8" w:rsidRPr="00D70FC1" w:rsidRDefault="007451E8" w:rsidP="002936E3">
            <w:pPr>
              <w:pStyle w:val="DHHSbody"/>
            </w:pPr>
            <w:r w:rsidRPr="00D70FC1">
              <w:t>TB</w:t>
            </w:r>
            <w:r>
              <w:t>D</w:t>
            </w:r>
          </w:p>
        </w:tc>
      </w:tr>
    </w:tbl>
    <w:p w14:paraId="7477C84F" w14:textId="77777777" w:rsidR="007451E8" w:rsidRDefault="007451E8" w:rsidP="007451E8">
      <w:pPr>
        <w:pStyle w:val="Heading4"/>
      </w:pPr>
      <w: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7451E8" w:rsidRPr="00506E52" w14:paraId="20DD1A77" w14:textId="77777777" w:rsidTr="002936E3">
        <w:tc>
          <w:tcPr>
            <w:tcW w:w="2127" w:type="dxa"/>
          </w:tcPr>
          <w:p w14:paraId="324C6D72" w14:textId="77777777" w:rsidR="007451E8" w:rsidRPr="00506E52" w:rsidRDefault="007451E8" w:rsidP="002936E3">
            <w:pPr>
              <w:pStyle w:val="DHHStablecolhead"/>
            </w:pPr>
            <w:r w:rsidRPr="00506E52">
              <w:t>Principal data users</w:t>
            </w:r>
          </w:p>
        </w:tc>
        <w:tc>
          <w:tcPr>
            <w:tcW w:w="7371" w:type="dxa"/>
            <w:gridSpan w:val="3"/>
          </w:tcPr>
          <w:p w14:paraId="390F73E0" w14:textId="77777777" w:rsidR="007451E8" w:rsidRPr="00506E52" w:rsidRDefault="007451E8" w:rsidP="002936E3">
            <w:pPr>
              <w:pStyle w:val="DHHSbody"/>
            </w:pPr>
            <w:r w:rsidRPr="00506E52">
              <w:t>Consultative Council on Obstetric Paediatric Mortality and Morbidity</w:t>
            </w:r>
          </w:p>
        </w:tc>
      </w:tr>
      <w:tr w:rsidR="007451E8" w:rsidRPr="00F1243D" w14:paraId="2CC7DC74" w14:textId="77777777" w:rsidTr="002936E3">
        <w:tc>
          <w:tcPr>
            <w:tcW w:w="2127" w:type="dxa"/>
          </w:tcPr>
          <w:p w14:paraId="5D4D02A6" w14:textId="77777777" w:rsidR="007451E8" w:rsidRPr="00506E52" w:rsidRDefault="007451E8" w:rsidP="002936E3">
            <w:pPr>
              <w:pStyle w:val="DHHStablecolhead"/>
            </w:pPr>
            <w:r w:rsidRPr="00506E52">
              <w:t>Definition source</w:t>
            </w:r>
          </w:p>
        </w:tc>
        <w:tc>
          <w:tcPr>
            <w:tcW w:w="2348" w:type="dxa"/>
          </w:tcPr>
          <w:p w14:paraId="6E6B75B7" w14:textId="77777777" w:rsidR="007451E8" w:rsidRPr="00506E52" w:rsidRDefault="008A070F" w:rsidP="002936E3">
            <w:pPr>
              <w:pStyle w:val="DHHSbody"/>
            </w:pPr>
            <w:r>
              <w:t>AIHW</w:t>
            </w:r>
          </w:p>
        </w:tc>
        <w:tc>
          <w:tcPr>
            <w:tcW w:w="2511" w:type="dxa"/>
          </w:tcPr>
          <w:p w14:paraId="2B8FDE66" w14:textId="77777777" w:rsidR="007451E8" w:rsidRPr="00506E52" w:rsidRDefault="007451E8" w:rsidP="002936E3">
            <w:pPr>
              <w:pStyle w:val="DHHStablecolhead"/>
            </w:pPr>
            <w:r w:rsidRPr="00506E52">
              <w:t>Version</w:t>
            </w:r>
          </w:p>
        </w:tc>
        <w:tc>
          <w:tcPr>
            <w:tcW w:w="2512" w:type="dxa"/>
          </w:tcPr>
          <w:p w14:paraId="4953BEB4" w14:textId="77777777" w:rsidR="007451E8" w:rsidRPr="00A34CE9" w:rsidRDefault="007451E8" w:rsidP="002936E3">
            <w:pPr>
              <w:pStyle w:val="DHHSbodynospace"/>
            </w:pPr>
            <w:r>
              <w:t>1. January 2020</w:t>
            </w:r>
          </w:p>
        </w:tc>
      </w:tr>
      <w:tr w:rsidR="007451E8" w:rsidRPr="00F1243D" w14:paraId="602EA19A" w14:textId="77777777" w:rsidTr="002936E3">
        <w:tc>
          <w:tcPr>
            <w:tcW w:w="2127" w:type="dxa"/>
          </w:tcPr>
          <w:p w14:paraId="0A61188C" w14:textId="77777777" w:rsidR="007451E8" w:rsidRPr="00506E52" w:rsidRDefault="007451E8" w:rsidP="002936E3">
            <w:pPr>
              <w:pStyle w:val="DHHStablecolhead"/>
            </w:pPr>
            <w:proofErr w:type="spellStart"/>
            <w:r w:rsidRPr="00506E52">
              <w:t>Codeset</w:t>
            </w:r>
            <w:proofErr w:type="spellEnd"/>
            <w:r w:rsidRPr="00506E52">
              <w:t xml:space="preserve"> source</w:t>
            </w:r>
          </w:p>
        </w:tc>
        <w:tc>
          <w:tcPr>
            <w:tcW w:w="2348" w:type="dxa"/>
          </w:tcPr>
          <w:p w14:paraId="49F7747F" w14:textId="77777777" w:rsidR="007451E8" w:rsidRPr="00506E52" w:rsidRDefault="008A070F" w:rsidP="002936E3">
            <w:pPr>
              <w:pStyle w:val="DHHSbody"/>
            </w:pPr>
            <w:r>
              <w:t>AIHW</w:t>
            </w:r>
          </w:p>
        </w:tc>
        <w:tc>
          <w:tcPr>
            <w:tcW w:w="2511" w:type="dxa"/>
          </w:tcPr>
          <w:p w14:paraId="353D0A79" w14:textId="77777777" w:rsidR="007451E8" w:rsidRPr="00506E52" w:rsidRDefault="007451E8" w:rsidP="002936E3">
            <w:pPr>
              <w:pStyle w:val="DHHStablecolhead"/>
            </w:pPr>
            <w:r w:rsidRPr="00506E52">
              <w:t>Collection start date</w:t>
            </w:r>
          </w:p>
        </w:tc>
        <w:tc>
          <w:tcPr>
            <w:tcW w:w="2512" w:type="dxa"/>
          </w:tcPr>
          <w:p w14:paraId="01C791BD" w14:textId="77777777" w:rsidR="007451E8" w:rsidRPr="00506E52" w:rsidRDefault="007451E8" w:rsidP="002936E3">
            <w:pPr>
              <w:pStyle w:val="DHHSbody"/>
            </w:pPr>
            <w:r>
              <w:t>2020</w:t>
            </w:r>
          </w:p>
        </w:tc>
      </w:tr>
    </w:tbl>
    <w:p w14:paraId="77FA75A6" w14:textId="77777777" w:rsidR="00C03DC0" w:rsidRDefault="00C03DC0" w:rsidP="00C03DC0">
      <w:pPr>
        <w:pStyle w:val="Heading1"/>
      </w:pPr>
      <w:bookmarkStart w:id="59" w:name="_Toc8061626"/>
      <w:r>
        <w:lastRenderedPageBreak/>
        <w:t xml:space="preserve">Proposal 15 – </w:t>
      </w:r>
      <w:r w:rsidR="00DC5CD1">
        <w:t>Therapeutic hypothermia</w:t>
      </w:r>
      <w:r w:rsidR="00262701">
        <w:t xml:space="preserve"> (cooling)</w:t>
      </w:r>
      <w:bookmarkEnd w:id="5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C03DC0" w14:paraId="5DD9831A" w14:textId="77777777" w:rsidTr="002936E3">
        <w:tc>
          <w:tcPr>
            <w:tcW w:w="2410" w:type="dxa"/>
          </w:tcPr>
          <w:p w14:paraId="5E8056F1" w14:textId="77777777" w:rsidR="00C03DC0" w:rsidRDefault="00C03DC0" w:rsidP="002936E3">
            <w:pPr>
              <w:pStyle w:val="DHHSbody"/>
            </w:pPr>
            <w:r>
              <w:t>It is proposed to</w:t>
            </w:r>
          </w:p>
        </w:tc>
        <w:tc>
          <w:tcPr>
            <w:tcW w:w="6662" w:type="dxa"/>
          </w:tcPr>
          <w:p w14:paraId="7C943C48" w14:textId="77777777" w:rsidR="00262701" w:rsidRDefault="00C03DC0" w:rsidP="002F2E1E">
            <w:pPr>
              <w:pStyle w:val="Default"/>
              <w:spacing w:after="60"/>
            </w:pPr>
            <w:r>
              <w:rPr>
                <w:sz w:val="20"/>
                <w:szCs w:val="20"/>
              </w:rPr>
              <w:t xml:space="preserve">Add </w:t>
            </w:r>
            <w:r w:rsidR="00DC5CD1">
              <w:rPr>
                <w:sz w:val="20"/>
                <w:szCs w:val="20"/>
              </w:rPr>
              <w:t xml:space="preserve">a </w:t>
            </w:r>
            <w:r>
              <w:rPr>
                <w:sz w:val="20"/>
                <w:szCs w:val="20"/>
              </w:rPr>
              <w:t>new data element to the VPDC data set</w:t>
            </w:r>
            <w:r w:rsidR="00DC5CD1">
              <w:rPr>
                <w:sz w:val="20"/>
                <w:szCs w:val="20"/>
              </w:rPr>
              <w:t>: Therapeutic hypothermia</w:t>
            </w:r>
            <w:r w:rsidR="00262701">
              <w:rPr>
                <w:sz w:val="20"/>
                <w:szCs w:val="20"/>
              </w:rPr>
              <w:t xml:space="preserve"> (cooling)</w:t>
            </w:r>
          </w:p>
        </w:tc>
      </w:tr>
      <w:tr w:rsidR="00C03DC0" w14:paraId="73A95B37" w14:textId="77777777" w:rsidTr="002936E3">
        <w:tc>
          <w:tcPr>
            <w:tcW w:w="2410" w:type="dxa"/>
          </w:tcPr>
          <w:p w14:paraId="7C875A7A" w14:textId="77777777" w:rsidR="00C03DC0" w:rsidRDefault="00C03DC0" w:rsidP="002936E3">
            <w:pPr>
              <w:pStyle w:val="DHHSbody"/>
            </w:pPr>
            <w:r>
              <w:t>Proposed by</w:t>
            </w:r>
          </w:p>
        </w:tc>
        <w:tc>
          <w:tcPr>
            <w:tcW w:w="6662" w:type="dxa"/>
          </w:tcPr>
          <w:p w14:paraId="6FA6F8F2" w14:textId="77777777" w:rsidR="00C03DC0" w:rsidRDefault="00C03DC0" w:rsidP="002936E3">
            <w:pPr>
              <w:pStyle w:val="DHHSbody"/>
            </w:pPr>
            <w:r>
              <w:t>Mercy Hospital for Women</w:t>
            </w:r>
          </w:p>
        </w:tc>
      </w:tr>
      <w:tr w:rsidR="00C03DC0" w14:paraId="03E2FF85" w14:textId="77777777" w:rsidTr="002936E3">
        <w:tc>
          <w:tcPr>
            <w:tcW w:w="2410" w:type="dxa"/>
          </w:tcPr>
          <w:p w14:paraId="431D3E32" w14:textId="77777777" w:rsidR="00C03DC0" w:rsidRDefault="00C03DC0" w:rsidP="002936E3">
            <w:pPr>
              <w:pStyle w:val="DHHSbody"/>
            </w:pPr>
            <w:r>
              <w:t>Implementation date</w:t>
            </w:r>
          </w:p>
        </w:tc>
        <w:tc>
          <w:tcPr>
            <w:tcW w:w="6662" w:type="dxa"/>
          </w:tcPr>
          <w:p w14:paraId="53E7EFAF" w14:textId="77777777" w:rsidR="00C03DC0" w:rsidRDefault="00C03DC0" w:rsidP="002936E3">
            <w:pPr>
              <w:pStyle w:val="DHHSbody"/>
            </w:pPr>
            <w:r>
              <w:t>1 January 2020</w:t>
            </w:r>
          </w:p>
        </w:tc>
      </w:tr>
      <w:tr w:rsidR="00C03DC0" w:rsidRPr="004D1AB2" w14:paraId="5B7EAACB" w14:textId="77777777" w:rsidTr="002936E3">
        <w:tc>
          <w:tcPr>
            <w:tcW w:w="2410" w:type="dxa"/>
          </w:tcPr>
          <w:p w14:paraId="367136DB" w14:textId="77777777" w:rsidR="00C03DC0" w:rsidRDefault="00C03DC0" w:rsidP="002936E3">
            <w:pPr>
              <w:pStyle w:val="DHHSbody"/>
            </w:pPr>
            <w:r>
              <w:t>Reason for proposed change</w:t>
            </w:r>
          </w:p>
        </w:tc>
        <w:tc>
          <w:tcPr>
            <w:tcW w:w="6662" w:type="dxa"/>
          </w:tcPr>
          <w:p w14:paraId="30524979" w14:textId="77777777" w:rsidR="00DC5CD1" w:rsidRPr="00DC5CD1" w:rsidRDefault="00DC5CD1" w:rsidP="00DC5CD1">
            <w:pPr>
              <w:pStyle w:val="DHHSbody"/>
              <w:spacing w:before="120"/>
              <w:rPr>
                <w:rFonts w:cs="Arial"/>
              </w:rPr>
            </w:pPr>
            <w:r w:rsidRPr="00DC5CD1">
              <w:rPr>
                <w:rFonts w:cs="Arial"/>
              </w:rPr>
              <w:t xml:space="preserve">Therapeutic hypothermia is standard care for </w:t>
            </w:r>
            <w:r w:rsidR="002F2E1E">
              <w:rPr>
                <w:rFonts w:cs="Arial"/>
              </w:rPr>
              <w:t>m</w:t>
            </w:r>
            <w:r w:rsidRPr="00DC5CD1">
              <w:rPr>
                <w:rFonts w:cs="Arial"/>
              </w:rPr>
              <w:t>oderate/</w:t>
            </w:r>
            <w:r w:rsidR="002F2E1E">
              <w:rPr>
                <w:rFonts w:cs="Arial"/>
              </w:rPr>
              <w:t>s</w:t>
            </w:r>
            <w:r w:rsidRPr="00DC5CD1">
              <w:rPr>
                <w:rFonts w:cs="Arial"/>
              </w:rPr>
              <w:t xml:space="preserve">evere </w:t>
            </w:r>
            <w:r w:rsidR="002F2E1E">
              <w:rPr>
                <w:rFonts w:cs="Arial"/>
              </w:rPr>
              <w:t>hypoxic ischaemic encephalopathy</w:t>
            </w:r>
            <w:r w:rsidRPr="00DC5CD1">
              <w:rPr>
                <w:rFonts w:cs="Arial"/>
              </w:rPr>
              <w:t xml:space="preserve"> and would be expected to be at similar rates for similar hospitals.</w:t>
            </w:r>
          </w:p>
          <w:p w14:paraId="5FD97F98" w14:textId="77777777" w:rsidR="00DC5CD1" w:rsidRPr="00DC5CD1" w:rsidRDefault="00DC5CD1" w:rsidP="00DC5CD1">
            <w:pPr>
              <w:pStyle w:val="NormalWeb"/>
              <w:shd w:val="clear" w:color="auto" w:fill="FFFFFF"/>
              <w:spacing w:before="120" w:beforeAutospacing="0" w:after="120" w:afterAutospacing="0" w:line="270" w:lineRule="atLeast"/>
              <w:rPr>
                <w:rFonts w:ascii="Arial" w:hAnsi="Arial" w:cs="Arial"/>
                <w:color w:val="000000"/>
                <w:sz w:val="20"/>
                <w:szCs w:val="20"/>
              </w:rPr>
            </w:pPr>
            <w:r w:rsidRPr="00DC5CD1">
              <w:rPr>
                <w:rFonts w:ascii="Arial" w:hAnsi="Arial" w:cs="Arial"/>
                <w:sz w:val="20"/>
                <w:szCs w:val="20"/>
              </w:rPr>
              <w:t xml:space="preserve">This would </w:t>
            </w:r>
            <w:r w:rsidR="002F2E1E">
              <w:rPr>
                <w:rFonts w:ascii="Arial" w:hAnsi="Arial" w:cs="Arial"/>
                <w:sz w:val="20"/>
                <w:szCs w:val="20"/>
              </w:rPr>
              <w:t>provide</w:t>
            </w:r>
            <w:r w:rsidRPr="00DC5CD1">
              <w:rPr>
                <w:rFonts w:ascii="Arial" w:hAnsi="Arial" w:cs="Arial"/>
                <w:sz w:val="20"/>
                <w:szCs w:val="20"/>
              </w:rPr>
              <w:t xml:space="preserve"> a performance measure </w:t>
            </w:r>
            <w:r w:rsidR="00185F36">
              <w:rPr>
                <w:rFonts w:ascii="Arial" w:hAnsi="Arial" w:cs="Arial"/>
                <w:sz w:val="20"/>
                <w:szCs w:val="20"/>
              </w:rPr>
              <w:t>for</w:t>
            </w:r>
            <w:r w:rsidRPr="00DC5CD1">
              <w:rPr>
                <w:rFonts w:ascii="Arial" w:hAnsi="Arial" w:cs="Arial"/>
                <w:sz w:val="20"/>
                <w:szCs w:val="20"/>
              </w:rPr>
              <w:t xml:space="preserve"> hospital</w:t>
            </w:r>
            <w:r w:rsidR="002F2E1E">
              <w:rPr>
                <w:rFonts w:ascii="Arial" w:hAnsi="Arial" w:cs="Arial"/>
                <w:sz w:val="20"/>
                <w:szCs w:val="20"/>
              </w:rPr>
              <w:t>s with</w:t>
            </w:r>
            <w:r w:rsidRPr="00DC5CD1">
              <w:rPr>
                <w:rFonts w:ascii="Arial" w:hAnsi="Arial" w:cs="Arial"/>
                <w:sz w:val="20"/>
                <w:szCs w:val="20"/>
              </w:rPr>
              <w:t xml:space="preserve"> outlying rate</w:t>
            </w:r>
            <w:r w:rsidR="002F2E1E">
              <w:rPr>
                <w:rFonts w:ascii="Arial" w:hAnsi="Arial" w:cs="Arial"/>
                <w:sz w:val="20"/>
                <w:szCs w:val="20"/>
              </w:rPr>
              <w:t>s, and a marker for further investigation of increasing rates</w:t>
            </w:r>
            <w:r>
              <w:rPr>
                <w:rFonts w:ascii="Arial" w:hAnsi="Arial" w:cs="Arial"/>
                <w:sz w:val="20"/>
                <w:szCs w:val="20"/>
              </w:rPr>
              <w:t>.</w:t>
            </w:r>
          </w:p>
          <w:p w14:paraId="3600E5DA" w14:textId="77777777" w:rsidR="008A070F" w:rsidRPr="004D1AB2" w:rsidRDefault="00DC5CD1" w:rsidP="00262701">
            <w:pPr>
              <w:pStyle w:val="NormalWeb"/>
              <w:shd w:val="clear" w:color="auto" w:fill="FFFFFF"/>
              <w:spacing w:before="120" w:beforeAutospacing="0" w:after="120" w:afterAutospacing="0" w:line="270" w:lineRule="atLeast"/>
            </w:pPr>
            <w:r w:rsidRPr="00DC5CD1">
              <w:rPr>
                <w:rFonts w:ascii="Arial" w:hAnsi="Arial" w:cs="Arial"/>
                <w:sz w:val="20"/>
                <w:szCs w:val="20"/>
              </w:rPr>
              <w:t xml:space="preserve">This would likely be recorded for about 50-60 babies a year. NICUs already collect this data for ANZNN so would be relatively easy to match with birth data </w:t>
            </w:r>
            <w:r w:rsidR="002F2E1E">
              <w:rPr>
                <w:rFonts w:ascii="Arial" w:hAnsi="Arial" w:cs="Arial"/>
                <w:sz w:val="20"/>
                <w:szCs w:val="20"/>
              </w:rPr>
              <w:t>in VPDC.</w:t>
            </w:r>
          </w:p>
        </w:tc>
      </w:tr>
      <w:tr w:rsidR="00C03DC0" w:rsidRPr="006E7972" w14:paraId="2491D35D" w14:textId="77777777" w:rsidTr="002936E3">
        <w:tc>
          <w:tcPr>
            <w:tcW w:w="2410" w:type="dxa"/>
          </w:tcPr>
          <w:p w14:paraId="256B1C58" w14:textId="77777777" w:rsidR="00C03DC0" w:rsidRPr="00C46887" w:rsidRDefault="00C03DC0" w:rsidP="002936E3">
            <w:pPr>
              <w:pStyle w:val="DHHSbody"/>
            </w:pPr>
            <w:r w:rsidRPr="00C46887">
              <w:t>Details of change</w:t>
            </w:r>
          </w:p>
        </w:tc>
        <w:tc>
          <w:tcPr>
            <w:tcW w:w="6662" w:type="dxa"/>
          </w:tcPr>
          <w:p w14:paraId="192B1358" w14:textId="77777777" w:rsidR="00C03DC0" w:rsidRPr="006B6342" w:rsidRDefault="00C03DC0" w:rsidP="002936E3">
            <w:pPr>
              <w:keepLines/>
              <w:rPr>
                <w:rFonts w:ascii="Arial" w:hAnsi="Arial" w:cs="Arial"/>
                <w:highlight w:val="yellow"/>
              </w:rPr>
            </w:pPr>
          </w:p>
        </w:tc>
      </w:tr>
    </w:tbl>
    <w:p w14:paraId="096659B3" w14:textId="77777777" w:rsidR="00526B97" w:rsidRDefault="00526B97" w:rsidP="00526B97">
      <w:pPr>
        <w:rPr>
          <w:rFonts w:ascii="Arial" w:hAnsi="Arial"/>
          <w:b/>
          <w:color w:val="D50032"/>
          <w:sz w:val="28"/>
          <w:szCs w:val="28"/>
        </w:rPr>
      </w:pPr>
    </w:p>
    <w:p w14:paraId="368BE35F" w14:textId="77777777" w:rsidR="00526B97" w:rsidRDefault="00DC5CD1" w:rsidP="00526B97">
      <w:pPr>
        <w:pStyle w:val="DHHStablecolhead"/>
        <w:rPr>
          <w:sz w:val="28"/>
          <w:szCs w:val="28"/>
        </w:rPr>
      </w:pPr>
      <w:r>
        <w:rPr>
          <w:sz w:val="28"/>
          <w:szCs w:val="28"/>
        </w:rPr>
        <w:t xml:space="preserve">Therapeutic hypothermia </w:t>
      </w:r>
      <w:r w:rsidR="00262701">
        <w:rPr>
          <w:sz w:val="28"/>
          <w:szCs w:val="28"/>
        </w:rPr>
        <w:t xml:space="preserve">(cooling) </w:t>
      </w:r>
      <w:r>
        <w:rPr>
          <w:sz w:val="28"/>
          <w:szCs w:val="28"/>
        </w:rPr>
        <w:t>(new)</w:t>
      </w:r>
    </w:p>
    <w:p w14:paraId="2F9E87F5" w14:textId="77777777" w:rsidR="00526B97" w:rsidRPr="00C63E37" w:rsidRDefault="00526B97" w:rsidP="00526B97">
      <w:pPr>
        <w:pStyle w:val="Heading4"/>
      </w:pPr>
      <w:r w:rsidRPr="00C63E37">
        <w:t>Specification</w:t>
      </w:r>
    </w:p>
    <w:tbl>
      <w:tblPr>
        <w:tblStyle w:val="TableGrid"/>
        <w:tblW w:w="9498" w:type="dxa"/>
        <w:tblLayout w:type="fixed"/>
        <w:tblLook w:val="04A0" w:firstRow="1" w:lastRow="0" w:firstColumn="1" w:lastColumn="0" w:noHBand="0" w:noVBand="1"/>
      </w:tblPr>
      <w:tblGrid>
        <w:gridCol w:w="2127"/>
        <w:gridCol w:w="992"/>
        <w:gridCol w:w="1356"/>
        <w:gridCol w:w="2511"/>
        <w:gridCol w:w="2512"/>
      </w:tblGrid>
      <w:tr w:rsidR="00526B97" w:rsidRPr="00F1243D" w14:paraId="6E6BBFD5" w14:textId="77777777" w:rsidTr="004B175C">
        <w:tc>
          <w:tcPr>
            <w:tcW w:w="2127" w:type="dxa"/>
            <w:tcBorders>
              <w:top w:val="nil"/>
              <w:left w:val="nil"/>
              <w:bottom w:val="nil"/>
              <w:right w:val="nil"/>
            </w:tcBorders>
          </w:tcPr>
          <w:p w14:paraId="6FD290AD" w14:textId="77777777" w:rsidR="00526B97" w:rsidRPr="00F4449A" w:rsidRDefault="00526B97" w:rsidP="00F57544">
            <w:pPr>
              <w:pStyle w:val="DHHStablecolhead"/>
            </w:pPr>
            <w:r w:rsidRPr="00F4449A">
              <w:t>Definition</w:t>
            </w:r>
          </w:p>
        </w:tc>
        <w:tc>
          <w:tcPr>
            <w:tcW w:w="7371" w:type="dxa"/>
            <w:gridSpan w:val="4"/>
            <w:tcBorders>
              <w:top w:val="nil"/>
              <w:left w:val="nil"/>
              <w:bottom w:val="nil"/>
              <w:right w:val="nil"/>
            </w:tcBorders>
          </w:tcPr>
          <w:p w14:paraId="7C053268" w14:textId="77777777" w:rsidR="00526B97" w:rsidRPr="00C63E37" w:rsidRDefault="00DC5CD1" w:rsidP="00F57544">
            <w:pPr>
              <w:pStyle w:val="DHHSbody"/>
              <w:rPr>
                <w:shd w:val="clear" w:color="auto" w:fill="FFFFFF"/>
              </w:rPr>
            </w:pPr>
            <w:r>
              <w:rPr>
                <w:shd w:val="clear" w:color="auto" w:fill="FFFFFF"/>
              </w:rPr>
              <w:t xml:space="preserve">Therapeutic hypothermia </w:t>
            </w:r>
            <w:r w:rsidR="00262701">
              <w:rPr>
                <w:shd w:val="clear" w:color="auto" w:fill="FFFFFF"/>
              </w:rPr>
              <w:t>(cooling) treatment of baby during the birth episode</w:t>
            </w:r>
          </w:p>
        </w:tc>
      </w:tr>
      <w:tr w:rsidR="00526B97" w:rsidRPr="00F1243D" w14:paraId="2A826310" w14:textId="77777777" w:rsidTr="004B1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6AB388E" w14:textId="77777777" w:rsidR="00526B97" w:rsidRPr="00F1243D" w:rsidRDefault="00526B97" w:rsidP="00F57544">
            <w:pPr>
              <w:pStyle w:val="DHHStablecolhead"/>
              <w:rPr>
                <w:strike/>
              </w:rPr>
            </w:pPr>
            <w:r w:rsidRPr="00F4449A">
              <w:t>Representation</w:t>
            </w:r>
            <w:r w:rsidRPr="00F1243D">
              <w:rPr>
                <w:strike/>
              </w:rPr>
              <w:t xml:space="preserve"> </w:t>
            </w:r>
            <w:r w:rsidRPr="00F4449A">
              <w:t>class</w:t>
            </w:r>
          </w:p>
        </w:tc>
        <w:tc>
          <w:tcPr>
            <w:tcW w:w="2348" w:type="dxa"/>
            <w:gridSpan w:val="2"/>
          </w:tcPr>
          <w:p w14:paraId="61A561E5" w14:textId="77777777" w:rsidR="00526B97" w:rsidRPr="00C63E37" w:rsidRDefault="00526B97" w:rsidP="00F57544">
            <w:pPr>
              <w:pStyle w:val="DHHSbody"/>
            </w:pPr>
            <w:r>
              <w:t>Code</w:t>
            </w:r>
          </w:p>
        </w:tc>
        <w:tc>
          <w:tcPr>
            <w:tcW w:w="2511" w:type="dxa"/>
          </w:tcPr>
          <w:p w14:paraId="20A984E1" w14:textId="77777777" w:rsidR="00526B97" w:rsidRPr="00F4449A" w:rsidRDefault="00526B97" w:rsidP="00F57544">
            <w:pPr>
              <w:pStyle w:val="DHHStablecolhead"/>
            </w:pPr>
            <w:r w:rsidRPr="00F4449A">
              <w:t>Data type</w:t>
            </w:r>
          </w:p>
        </w:tc>
        <w:tc>
          <w:tcPr>
            <w:tcW w:w="2512" w:type="dxa"/>
          </w:tcPr>
          <w:p w14:paraId="225B7ACA" w14:textId="77777777" w:rsidR="00526B97" w:rsidRPr="00C63E37" w:rsidRDefault="00526B97" w:rsidP="00F57544">
            <w:pPr>
              <w:pStyle w:val="DHHSbody"/>
            </w:pPr>
            <w:r>
              <w:t>Number</w:t>
            </w:r>
          </w:p>
        </w:tc>
      </w:tr>
      <w:tr w:rsidR="00526B97" w:rsidRPr="00F1243D" w14:paraId="7D833D74" w14:textId="77777777" w:rsidTr="00076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71F21D2" w14:textId="77777777" w:rsidR="00526B97" w:rsidRPr="00F4449A" w:rsidRDefault="00526B97" w:rsidP="00F57544">
            <w:pPr>
              <w:pStyle w:val="DHHStablecolhead"/>
            </w:pPr>
            <w:r w:rsidRPr="00F4449A">
              <w:t>Format</w:t>
            </w:r>
          </w:p>
        </w:tc>
        <w:tc>
          <w:tcPr>
            <w:tcW w:w="2348" w:type="dxa"/>
            <w:gridSpan w:val="2"/>
          </w:tcPr>
          <w:p w14:paraId="30615A4B" w14:textId="77777777" w:rsidR="00526B97" w:rsidRPr="00C63E37" w:rsidRDefault="00526B97" w:rsidP="00F57544">
            <w:pPr>
              <w:pStyle w:val="DHHSbody"/>
            </w:pPr>
            <w:r>
              <w:t>N</w:t>
            </w:r>
          </w:p>
        </w:tc>
        <w:tc>
          <w:tcPr>
            <w:tcW w:w="2511" w:type="dxa"/>
          </w:tcPr>
          <w:p w14:paraId="21D1C365" w14:textId="77777777" w:rsidR="00526B97" w:rsidRPr="00F4449A" w:rsidRDefault="00526B97" w:rsidP="00F57544">
            <w:pPr>
              <w:pStyle w:val="DHHStablecolhead"/>
            </w:pPr>
            <w:r w:rsidRPr="00F4449A">
              <w:t>Field size</w:t>
            </w:r>
          </w:p>
        </w:tc>
        <w:tc>
          <w:tcPr>
            <w:tcW w:w="2512" w:type="dxa"/>
          </w:tcPr>
          <w:p w14:paraId="0741AC7F" w14:textId="77777777" w:rsidR="00526B97" w:rsidRPr="00C63E37" w:rsidRDefault="00526B97" w:rsidP="00F57544">
            <w:pPr>
              <w:pStyle w:val="DHHSbody"/>
            </w:pPr>
            <w:r>
              <w:t>1</w:t>
            </w:r>
          </w:p>
        </w:tc>
      </w:tr>
      <w:tr w:rsidR="00526B97" w:rsidRPr="00F1243D" w14:paraId="258C200F" w14:textId="77777777" w:rsidTr="00076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2ED9899F" w14:textId="77777777" w:rsidR="00526B97" w:rsidRPr="00F4449A" w:rsidRDefault="00526B97" w:rsidP="00F57544">
            <w:pPr>
              <w:pStyle w:val="DHHStablecolhead"/>
            </w:pPr>
            <w:r w:rsidRPr="00F4449A">
              <w:t>Location</w:t>
            </w:r>
          </w:p>
        </w:tc>
        <w:tc>
          <w:tcPr>
            <w:tcW w:w="2348" w:type="dxa"/>
            <w:gridSpan w:val="2"/>
          </w:tcPr>
          <w:p w14:paraId="6A81639D" w14:textId="77777777" w:rsidR="00526B97" w:rsidRPr="00C63E37" w:rsidRDefault="00526B97" w:rsidP="00F57544">
            <w:pPr>
              <w:pStyle w:val="DHHSbody"/>
            </w:pPr>
            <w:r w:rsidRPr="00C63E37">
              <w:t>Episode record</w:t>
            </w:r>
          </w:p>
        </w:tc>
        <w:tc>
          <w:tcPr>
            <w:tcW w:w="2511" w:type="dxa"/>
          </w:tcPr>
          <w:p w14:paraId="00D7697D" w14:textId="77777777" w:rsidR="00526B97" w:rsidRPr="00F4449A" w:rsidRDefault="00526B97" w:rsidP="00F57544">
            <w:pPr>
              <w:pStyle w:val="DHHStablecolhead"/>
            </w:pPr>
            <w:r w:rsidRPr="00F4449A">
              <w:t>Position</w:t>
            </w:r>
          </w:p>
        </w:tc>
        <w:tc>
          <w:tcPr>
            <w:tcW w:w="2512" w:type="dxa"/>
          </w:tcPr>
          <w:p w14:paraId="62F67FA7" w14:textId="77777777" w:rsidR="00066C2E" w:rsidRPr="00405DAA" w:rsidRDefault="00DC5CD1" w:rsidP="00F57544">
            <w:pPr>
              <w:pStyle w:val="DHHSbody"/>
            </w:pPr>
            <w:r>
              <w:t>TBD</w:t>
            </w:r>
          </w:p>
        </w:tc>
      </w:tr>
      <w:tr w:rsidR="00066C2E" w:rsidRPr="00F1243D" w14:paraId="5448F097" w14:textId="77777777" w:rsidTr="00076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BB69E18" w14:textId="77777777" w:rsidR="00066C2E" w:rsidRPr="00F4449A" w:rsidRDefault="00066C2E" w:rsidP="00F57544">
            <w:pPr>
              <w:pStyle w:val="DHHStablecolhead"/>
            </w:pPr>
            <w:r w:rsidRPr="00F4449A">
              <w:t>Permissible values</w:t>
            </w:r>
          </w:p>
        </w:tc>
        <w:tc>
          <w:tcPr>
            <w:tcW w:w="992" w:type="dxa"/>
          </w:tcPr>
          <w:p w14:paraId="77DBAC7F" w14:textId="77777777" w:rsidR="00066C2E" w:rsidRPr="00C548F4" w:rsidRDefault="00C548F4" w:rsidP="00066C2E">
            <w:pPr>
              <w:pStyle w:val="DHHSbody"/>
              <w:spacing w:after="0"/>
              <w:rPr>
                <w:b/>
              </w:rPr>
            </w:pPr>
            <w:r w:rsidRPr="00C548F4">
              <w:rPr>
                <w:b/>
              </w:rPr>
              <w:t>Code</w:t>
            </w:r>
          </w:p>
        </w:tc>
        <w:tc>
          <w:tcPr>
            <w:tcW w:w="6379" w:type="dxa"/>
            <w:gridSpan w:val="3"/>
          </w:tcPr>
          <w:p w14:paraId="417583AA" w14:textId="77777777" w:rsidR="00066C2E" w:rsidRPr="005D7640" w:rsidRDefault="005D7640" w:rsidP="00066C2E">
            <w:pPr>
              <w:pStyle w:val="DHHSbody"/>
              <w:spacing w:after="0"/>
              <w:rPr>
                <w:b/>
              </w:rPr>
            </w:pPr>
            <w:r>
              <w:rPr>
                <w:b/>
              </w:rPr>
              <w:t xml:space="preserve">Descriptor </w:t>
            </w:r>
          </w:p>
        </w:tc>
      </w:tr>
      <w:tr w:rsidR="00066C2E" w:rsidRPr="00F1243D" w14:paraId="5022B221" w14:textId="77777777" w:rsidTr="00076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D42B6E9" w14:textId="77777777" w:rsidR="00066C2E" w:rsidRPr="00F4449A" w:rsidRDefault="00066C2E" w:rsidP="005D7640">
            <w:pPr>
              <w:pStyle w:val="DHHStablecolhead"/>
              <w:spacing w:before="0" w:after="0"/>
            </w:pPr>
          </w:p>
        </w:tc>
        <w:tc>
          <w:tcPr>
            <w:tcW w:w="992" w:type="dxa"/>
          </w:tcPr>
          <w:p w14:paraId="536FCB41" w14:textId="77777777" w:rsidR="00066C2E" w:rsidRPr="00066C2E" w:rsidRDefault="00066C2E" w:rsidP="005D7640">
            <w:pPr>
              <w:pStyle w:val="DHHSbody"/>
              <w:spacing w:after="0"/>
            </w:pPr>
            <w:r w:rsidRPr="00066C2E">
              <w:t>1</w:t>
            </w:r>
          </w:p>
        </w:tc>
        <w:tc>
          <w:tcPr>
            <w:tcW w:w="6379" w:type="dxa"/>
            <w:gridSpan w:val="3"/>
          </w:tcPr>
          <w:p w14:paraId="02D568D0" w14:textId="77777777" w:rsidR="00066C2E" w:rsidRPr="00066C2E" w:rsidRDefault="002F2E1E" w:rsidP="005D7640">
            <w:pPr>
              <w:pStyle w:val="DHHSbody"/>
              <w:spacing w:after="0"/>
            </w:pPr>
            <w:r>
              <w:t>No</w:t>
            </w:r>
            <w:r w:rsidR="00262701">
              <w:t xml:space="preserve"> therapeutic hypothermia (cooling)</w:t>
            </w:r>
          </w:p>
        </w:tc>
      </w:tr>
      <w:tr w:rsidR="00066C2E" w:rsidRPr="00F1243D" w14:paraId="678132E8" w14:textId="77777777" w:rsidTr="00076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5E18692A" w14:textId="77777777" w:rsidR="00066C2E" w:rsidRPr="00F4449A" w:rsidRDefault="00066C2E" w:rsidP="005D7640">
            <w:pPr>
              <w:pStyle w:val="DHHStablecolhead"/>
              <w:spacing w:before="0" w:after="0"/>
            </w:pPr>
          </w:p>
        </w:tc>
        <w:tc>
          <w:tcPr>
            <w:tcW w:w="992" w:type="dxa"/>
          </w:tcPr>
          <w:p w14:paraId="6987648B" w14:textId="77777777" w:rsidR="00066C2E" w:rsidRPr="00066C2E" w:rsidRDefault="00066C2E" w:rsidP="005D7640">
            <w:pPr>
              <w:pStyle w:val="DHHSbody"/>
              <w:spacing w:after="0"/>
            </w:pPr>
            <w:r w:rsidRPr="00066C2E">
              <w:t>2</w:t>
            </w:r>
          </w:p>
        </w:tc>
        <w:tc>
          <w:tcPr>
            <w:tcW w:w="6379" w:type="dxa"/>
            <w:gridSpan w:val="3"/>
          </w:tcPr>
          <w:p w14:paraId="0A29251B" w14:textId="77777777" w:rsidR="00066C2E" w:rsidRPr="00066C2E" w:rsidRDefault="002F2E1E" w:rsidP="005D7640">
            <w:pPr>
              <w:pStyle w:val="DHHSbody"/>
              <w:spacing w:after="0"/>
            </w:pPr>
            <w:r>
              <w:t>T</w:t>
            </w:r>
            <w:r w:rsidR="00EE6BFB">
              <w:t xml:space="preserve">herapeutic hypothermia </w:t>
            </w:r>
            <w:r w:rsidR="00262701">
              <w:t xml:space="preserve">(cooling) </w:t>
            </w:r>
            <w:r w:rsidR="00185F36">
              <w:t>received</w:t>
            </w:r>
            <w:r>
              <w:t xml:space="preserve"> during birth episode</w:t>
            </w:r>
          </w:p>
        </w:tc>
      </w:tr>
      <w:tr w:rsidR="00066C2E" w:rsidRPr="00F1243D" w14:paraId="08D78B37" w14:textId="77777777" w:rsidTr="00076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28ACDAA" w14:textId="77777777" w:rsidR="00066C2E" w:rsidRPr="00F4449A" w:rsidRDefault="00066C2E" w:rsidP="005D7640">
            <w:pPr>
              <w:pStyle w:val="DHHStablecolhead"/>
              <w:spacing w:before="0" w:after="0"/>
            </w:pPr>
          </w:p>
        </w:tc>
        <w:tc>
          <w:tcPr>
            <w:tcW w:w="992" w:type="dxa"/>
          </w:tcPr>
          <w:p w14:paraId="0200D55E" w14:textId="77777777" w:rsidR="00066C2E" w:rsidRPr="00066C2E" w:rsidRDefault="00066C2E" w:rsidP="005D7640">
            <w:pPr>
              <w:pStyle w:val="DHHSbody"/>
              <w:spacing w:after="0"/>
            </w:pPr>
            <w:r w:rsidRPr="00066C2E">
              <w:t>9</w:t>
            </w:r>
          </w:p>
        </w:tc>
        <w:tc>
          <w:tcPr>
            <w:tcW w:w="6379" w:type="dxa"/>
            <w:gridSpan w:val="3"/>
          </w:tcPr>
          <w:p w14:paraId="75062C1F" w14:textId="77777777" w:rsidR="00066C2E" w:rsidRPr="00066C2E" w:rsidRDefault="00066C2E" w:rsidP="005D7640">
            <w:pPr>
              <w:pStyle w:val="DHHSbody"/>
              <w:spacing w:after="0"/>
            </w:pPr>
            <w:r w:rsidRPr="00066C2E">
              <w:t>Not stated / inadequately described</w:t>
            </w:r>
          </w:p>
        </w:tc>
      </w:tr>
      <w:tr w:rsidR="00526B97" w:rsidRPr="00F1243D" w14:paraId="7ACBB506" w14:textId="77777777" w:rsidTr="00076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50048164" w14:textId="77777777" w:rsidR="00526B97" w:rsidRPr="006E7972" w:rsidRDefault="00526B97" w:rsidP="00076663">
            <w:pPr>
              <w:pStyle w:val="DHHStablecolhead"/>
              <w:spacing w:before="120" w:after="0"/>
            </w:pPr>
            <w:r w:rsidRPr="006E7972">
              <w:t>Reporting guide</w:t>
            </w:r>
          </w:p>
        </w:tc>
        <w:tc>
          <w:tcPr>
            <w:tcW w:w="7371" w:type="dxa"/>
            <w:gridSpan w:val="4"/>
          </w:tcPr>
          <w:p w14:paraId="57E4ACF2" w14:textId="77777777" w:rsidR="00076663" w:rsidRPr="00ED3D23" w:rsidRDefault="00076663" w:rsidP="00076663">
            <w:pPr>
              <w:pStyle w:val="DHHSbody"/>
              <w:spacing w:before="120" w:after="0"/>
            </w:pPr>
            <w:r>
              <w:t xml:space="preserve">Report </w:t>
            </w:r>
            <w:r w:rsidR="00EE6BFB">
              <w:t xml:space="preserve">whether the baby received therapeutic hypothermia </w:t>
            </w:r>
            <w:r w:rsidR="00262701">
              <w:t xml:space="preserve">(cooling) </w:t>
            </w:r>
            <w:r w:rsidR="00EE6BFB">
              <w:t>treatment during the birth episode</w:t>
            </w:r>
          </w:p>
        </w:tc>
      </w:tr>
      <w:tr w:rsidR="00526B97" w:rsidRPr="00F1243D" w14:paraId="42E0CDFE" w14:textId="77777777" w:rsidTr="00076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3ECA3B5" w14:textId="77777777" w:rsidR="00526B97" w:rsidRPr="00506E52" w:rsidRDefault="00526B97" w:rsidP="00076663">
            <w:pPr>
              <w:pStyle w:val="DHHStablecolhead"/>
            </w:pPr>
            <w:r w:rsidRPr="00506E52">
              <w:t>Reported by</w:t>
            </w:r>
          </w:p>
        </w:tc>
        <w:tc>
          <w:tcPr>
            <w:tcW w:w="7371" w:type="dxa"/>
            <w:gridSpan w:val="4"/>
          </w:tcPr>
          <w:p w14:paraId="585152C2" w14:textId="77777777" w:rsidR="00526B97" w:rsidRPr="00506E52" w:rsidRDefault="00526B97" w:rsidP="00076663">
            <w:pPr>
              <w:pStyle w:val="DHHStablecolhead"/>
            </w:pPr>
            <w:r>
              <w:rPr>
                <w:b w:val="0"/>
                <w:color w:val="auto"/>
              </w:rPr>
              <w:t>All Victorian hospitals where a birth</w:t>
            </w:r>
            <w:r w:rsidR="005D7640">
              <w:rPr>
                <w:b w:val="0"/>
                <w:color w:val="auto"/>
              </w:rPr>
              <w:t xml:space="preserve"> has occurred</w:t>
            </w:r>
            <w:r w:rsidR="00EE6BFB">
              <w:rPr>
                <w:b w:val="0"/>
                <w:color w:val="auto"/>
              </w:rPr>
              <w:t xml:space="preserve"> </w:t>
            </w:r>
            <w:r>
              <w:rPr>
                <w:b w:val="0"/>
                <w:color w:val="auto"/>
              </w:rPr>
              <w:t>and homebirth practitioners</w:t>
            </w:r>
          </w:p>
        </w:tc>
      </w:tr>
      <w:tr w:rsidR="00526B97" w:rsidRPr="00F1243D" w14:paraId="55F61341" w14:textId="77777777" w:rsidTr="00076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454B6A3B" w14:textId="77777777" w:rsidR="00526B97" w:rsidRPr="00506E52" w:rsidRDefault="00526B97" w:rsidP="00076663">
            <w:pPr>
              <w:pStyle w:val="DHHStablecolhead"/>
            </w:pPr>
            <w:r w:rsidRPr="00506E52">
              <w:t>Reported for</w:t>
            </w:r>
          </w:p>
        </w:tc>
        <w:tc>
          <w:tcPr>
            <w:tcW w:w="7371" w:type="dxa"/>
            <w:gridSpan w:val="4"/>
          </w:tcPr>
          <w:p w14:paraId="793734EB" w14:textId="77777777" w:rsidR="00526B97" w:rsidRPr="00506E52" w:rsidRDefault="00526B97" w:rsidP="00076663">
            <w:pPr>
              <w:pStyle w:val="DHHSbody"/>
            </w:pPr>
            <w:r>
              <w:t xml:space="preserve">All </w:t>
            </w:r>
            <w:r w:rsidR="00EE6BFB">
              <w:t>live</w:t>
            </w:r>
            <w:r>
              <w:t>birth</w:t>
            </w:r>
            <w:r w:rsidR="00EE6BFB">
              <w:t>s</w:t>
            </w:r>
          </w:p>
        </w:tc>
      </w:tr>
      <w:tr w:rsidR="00526B97" w:rsidRPr="00F1243D" w14:paraId="7998D6F6" w14:textId="77777777" w:rsidTr="00076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5C4D966E" w14:textId="77777777" w:rsidR="00526B97" w:rsidRPr="00506E52" w:rsidRDefault="00526B97" w:rsidP="00076663">
            <w:pPr>
              <w:pStyle w:val="DHHStablecolhead"/>
            </w:pPr>
            <w:r w:rsidRPr="00506E52">
              <w:t>Related concepts (Section 2):</w:t>
            </w:r>
          </w:p>
        </w:tc>
        <w:tc>
          <w:tcPr>
            <w:tcW w:w="7371" w:type="dxa"/>
            <w:gridSpan w:val="4"/>
          </w:tcPr>
          <w:p w14:paraId="2790D06E" w14:textId="77777777" w:rsidR="00526B97" w:rsidRPr="00506E52" w:rsidRDefault="00526B97" w:rsidP="00076663">
            <w:pPr>
              <w:pStyle w:val="DHHSbody"/>
            </w:pPr>
            <w:r>
              <w:t>No</w:t>
            </w:r>
            <w:r w:rsidR="00397355">
              <w:t>t</w:t>
            </w:r>
            <w:r>
              <w:t xml:space="preserve"> specified</w:t>
            </w:r>
          </w:p>
        </w:tc>
      </w:tr>
      <w:tr w:rsidR="00526B97" w:rsidRPr="00F1243D" w14:paraId="20A2D889" w14:textId="77777777" w:rsidTr="00076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77B94BF" w14:textId="77777777" w:rsidR="00526B97" w:rsidRPr="000E1BE0" w:rsidRDefault="00526B97" w:rsidP="00F57544">
            <w:pPr>
              <w:pStyle w:val="DHHStablecolhead"/>
            </w:pPr>
            <w:r w:rsidRPr="000E1BE0">
              <w:t>Related data items (this section):</w:t>
            </w:r>
          </w:p>
        </w:tc>
        <w:tc>
          <w:tcPr>
            <w:tcW w:w="7371" w:type="dxa"/>
            <w:gridSpan w:val="4"/>
          </w:tcPr>
          <w:p w14:paraId="5B066D7A" w14:textId="77777777" w:rsidR="00526B97" w:rsidRPr="00506E52" w:rsidRDefault="00EE6BFB" w:rsidP="00F57544">
            <w:pPr>
              <w:pStyle w:val="DHHSbody"/>
            </w:pPr>
            <w:r>
              <w:t>TBD</w:t>
            </w:r>
          </w:p>
        </w:tc>
      </w:tr>
      <w:tr w:rsidR="00526B97" w:rsidRPr="00F1243D" w14:paraId="5738BAE2" w14:textId="77777777" w:rsidTr="00F57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2259B2DF" w14:textId="77777777" w:rsidR="00526B97" w:rsidRPr="000E1BE0" w:rsidRDefault="00526B97" w:rsidP="00F57544">
            <w:pPr>
              <w:pStyle w:val="DHHStablecolhead"/>
            </w:pPr>
            <w:r w:rsidRPr="000E1BE0">
              <w:t>Related business rules (Section 4):</w:t>
            </w:r>
          </w:p>
        </w:tc>
        <w:tc>
          <w:tcPr>
            <w:tcW w:w="7371" w:type="dxa"/>
            <w:gridSpan w:val="4"/>
          </w:tcPr>
          <w:p w14:paraId="662FEA34" w14:textId="77777777" w:rsidR="00526B97" w:rsidRPr="00D70FC1" w:rsidRDefault="00EE6BFB" w:rsidP="00F57544">
            <w:pPr>
              <w:pStyle w:val="DHHSbody"/>
            </w:pPr>
            <w:r>
              <w:t>TBD</w:t>
            </w:r>
          </w:p>
        </w:tc>
      </w:tr>
    </w:tbl>
    <w:p w14:paraId="366662D1" w14:textId="77777777" w:rsidR="00526B97" w:rsidRDefault="00526B97" w:rsidP="00526B97">
      <w:pPr>
        <w:pStyle w:val="Heading4"/>
      </w:pPr>
      <w:r>
        <w:lastRenderedPageBreak/>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526B97" w:rsidRPr="00506E52" w14:paraId="548BF8A0" w14:textId="77777777" w:rsidTr="00F57544">
        <w:tc>
          <w:tcPr>
            <w:tcW w:w="2127" w:type="dxa"/>
          </w:tcPr>
          <w:p w14:paraId="10E9C94A" w14:textId="77777777" w:rsidR="00526B97" w:rsidRPr="00506E52" w:rsidRDefault="00526B97" w:rsidP="00F57544">
            <w:pPr>
              <w:pStyle w:val="DHHStablecolhead"/>
            </w:pPr>
            <w:r w:rsidRPr="00506E52">
              <w:t>Principal data users</w:t>
            </w:r>
          </w:p>
        </w:tc>
        <w:tc>
          <w:tcPr>
            <w:tcW w:w="7371" w:type="dxa"/>
            <w:gridSpan w:val="3"/>
          </w:tcPr>
          <w:p w14:paraId="73DBDBCB" w14:textId="77777777" w:rsidR="00526B97" w:rsidRPr="00506E52" w:rsidRDefault="00526B97" w:rsidP="00F57544">
            <w:pPr>
              <w:pStyle w:val="DHHSbody"/>
            </w:pPr>
            <w:r w:rsidRPr="00506E52">
              <w:t>Consultative Council on Obstetric Paediatric Mortality and Morbidity</w:t>
            </w:r>
          </w:p>
        </w:tc>
      </w:tr>
      <w:tr w:rsidR="00526B97" w:rsidRPr="00F1243D" w14:paraId="6F05A1DE" w14:textId="77777777" w:rsidTr="00F57544">
        <w:tc>
          <w:tcPr>
            <w:tcW w:w="2127" w:type="dxa"/>
          </w:tcPr>
          <w:p w14:paraId="18CDF1F6" w14:textId="77777777" w:rsidR="00526B97" w:rsidRPr="00506E52" w:rsidRDefault="00526B97" w:rsidP="00F57544">
            <w:pPr>
              <w:pStyle w:val="DHHStablecolhead"/>
            </w:pPr>
            <w:r w:rsidRPr="00506E52">
              <w:t>Definition source</w:t>
            </w:r>
          </w:p>
        </w:tc>
        <w:tc>
          <w:tcPr>
            <w:tcW w:w="2348" w:type="dxa"/>
          </w:tcPr>
          <w:p w14:paraId="2FC82A0F" w14:textId="77777777" w:rsidR="00526B97" w:rsidRPr="00506E52" w:rsidRDefault="00526B97" w:rsidP="00F57544">
            <w:pPr>
              <w:pStyle w:val="DHHSbody"/>
            </w:pPr>
            <w:r w:rsidRPr="00506E52">
              <w:t>DHHS</w:t>
            </w:r>
          </w:p>
        </w:tc>
        <w:tc>
          <w:tcPr>
            <w:tcW w:w="2511" w:type="dxa"/>
          </w:tcPr>
          <w:p w14:paraId="2D024410" w14:textId="77777777" w:rsidR="00526B97" w:rsidRPr="00506E52" w:rsidRDefault="00526B97" w:rsidP="00F57544">
            <w:pPr>
              <w:pStyle w:val="DHHStablecolhead"/>
            </w:pPr>
            <w:r w:rsidRPr="00506E52">
              <w:t>Version</w:t>
            </w:r>
          </w:p>
        </w:tc>
        <w:tc>
          <w:tcPr>
            <w:tcW w:w="2512" w:type="dxa"/>
          </w:tcPr>
          <w:p w14:paraId="4AF9DFA5" w14:textId="77777777" w:rsidR="00526B97" w:rsidRPr="00A34CE9" w:rsidRDefault="00526B97" w:rsidP="00F57544">
            <w:pPr>
              <w:pStyle w:val="DHHSbodynospace"/>
            </w:pPr>
            <w:r>
              <w:t>1.</w:t>
            </w:r>
            <w:r w:rsidR="00EE6BFB">
              <w:t xml:space="preserve"> </w:t>
            </w:r>
            <w:r>
              <w:t>January 20</w:t>
            </w:r>
            <w:r w:rsidR="00EE6BFB">
              <w:t>20</w:t>
            </w:r>
          </w:p>
        </w:tc>
      </w:tr>
      <w:tr w:rsidR="00526B97" w:rsidRPr="00F1243D" w14:paraId="65EABACB" w14:textId="77777777" w:rsidTr="00F57544">
        <w:tc>
          <w:tcPr>
            <w:tcW w:w="2127" w:type="dxa"/>
          </w:tcPr>
          <w:p w14:paraId="461FB530" w14:textId="77777777" w:rsidR="00526B97" w:rsidRPr="00506E52" w:rsidRDefault="00526B97" w:rsidP="00F57544">
            <w:pPr>
              <w:pStyle w:val="DHHStablecolhead"/>
            </w:pPr>
            <w:proofErr w:type="spellStart"/>
            <w:r w:rsidRPr="00506E52">
              <w:t>Codeset</w:t>
            </w:r>
            <w:proofErr w:type="spellEnd"/>
            <w:r w:rsidRPr="00506E52">
              <w:t xml:space="preserve"> source</w:t>
            </w:r>
          </w:p>
        </w:tc>
        <w:tc>
          <w:tcPr>
            <w:tcW w:w="2348" w:type="dxa"/>
          </w:tcPr>
          <w:p w14:paraId="4976CFDF" w14:textId="77777777" w:rsidR="00526B97" w:rsidRPr="00506E52" w:rsidRDefault="00526B97" w:rsidP="00F57544">
            <w:pPr>
              <w:pStyle w:val="DHHSbody"/>
            </w:pPr>
            <w:r w:rsidRPr="00506E52">
              <w:t>DHHS</w:t>
            </w:r>
          </w:p>
        </w:tc>
        <w:tc>
          <w:tcPr>
            <w:tcW w:w="2511" w:type="dxa"/>
          </w:tcPr>
          <w:p w14:paraId="6E118B41" w14:textId="77777777" w:rsidR="00526B97" w:rsidRPr="00506E52" w:rsidRDefault="00526B97" w:rsidP="00F57544">
            <w:pPr>
              <w:pStyle w:val="DHHStablecolhead"/>
            </w:pPr>
            <w:r w:rsidRPr="00506E52">
              <w:t>Collection start date</w:t>
            </w:r>
          </w:p>
        </w:tc>
        <w:tc>
          <w:tcPr>
            <w:tcW w:w="2512" w:type="dxa"/>
          </w:tcPr>
          <w:p w14:paraId="3218365F" w14:textId="77777777" w:rsidR="00526B97" w:rsidRPr="00506E52" w:rsidRDefault="00526B97" w:rsidP="00F57544">
            <w:pPr>
              <w:pStyle w:val="DHHSbody"/>
            </w:pPr>
            <w:r>
              <w:t>20</w:t>
            </w:r>
            <w:r w:rsidR="00EE6BFB">
              <w:t>20</w:t>
            </w:r>
          </w:p>
        </w:tc>
      </w:tr>
    </w:tbl>
    <w:p w14:paraId="790CE73E" w14:textId="77777777" w:rsidR="00526B97" w:rsidRDefault="00526B97" w:rsidP="00526B97">
      <w:pPr>
        <w:pStyle w:val="DHHStablecolhead"/>
        <w:rPr>
          <w:sz w:val="28"/>
          <w:szCs w:val="28"/>
        </w:rPr>
      </w:pPr>
    </w:p>
    <w:p w14:paraId="7F102C22" w14:textId="77777777" w:rsidR="000D373F" w:rsidRDefault="000D373F" w:rsidP="000D373F">
      <w:pPr>
        <w:pStyle w:val="Heading1"/>
      </w:pPr>
      <w:bookmarkStart w:id="60" w:name="_Toc8061627"/>
      <w:r>
        <w:t>Proposal 16 – Transfer for higher level of neonatal care</w:t>
      </w:r>
      <w:r w:rsidR="00262701">
        <w:t xml:space="preserve"> – Withdrawn</w:t>
      </w:r>
      <w:bookmarkEnd w:id="60"/>
    </w:p>
    <w:p w14:paraId="2A7A02DF" w14:textId="77777777" w:rsidR="002936E3" w:rsidRDefault="002936E3" w:rsidP="002936E3">
      <w:pPr>
        <w:pStyle w:val="Heading1"/>
      </w:pPr>
      <w:r>
        <w:rPr>
          <w:rFonts w:eastAsia="Times"/>
        </w:rPr>
        <w:br w:type="page"/>
      </w:r>
      <w:bookmarkStart w:id="61" w:name="_Toc8061628"/>
      <w:r>
        <w:lastRenderedPageBreak/>
        <w:t>Proposal 17 – Cord complications</w:t>
      </w:r>
      <w:bookmarkEnd w:id="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2936E3" w14:paraId="07950C6A" w14:textId="77777777" w:rsidTr="002936E3">
        <w:tc>
          <w:tcPr>
            <w:tcW w:w="2410" w:type="dxa"/>
          </w:tcPr>
          <w:p w14:paraId="25CCFBDB" w14:textId="77777777" w:rsidR="002936E3" w:rsidRDefault="002936E3" w:rsidP="002936E3">
            <w:pPr>
              <w:pStyle w:val="DHHSbody"/>
            </w:pPr>
            <w:r>
              <w:t>It is proposed to</w:t>
            </w:r>
          </w:p>
        </w:tc>
        <w:tc>
          <w:tcPr>
            <w:tcW w:w="6662" w:type="dxa"/>
          </w:tcPr>
          <w:p w14:paraId="43E6C80A" w14:textId="77777777" w:rsidR="002936E3" w:rsidRDefault="002936E3" w:rsidP="002936E3">
            <w:pPr>
              <w:pStyle w:val="Default"/>
            </w:pPr>
            <w:r>
              <w:rPr>
                <w:sz w:val="20"/>
                <w:szCs w:val="20"/>
              </w:rPr>
              <w:t>Add a new data element to the VPDC data set: Cord complications</w:t>
            </w:r>
          </w:p>
        </w:tc>
      </w:tr>
      <w:tr w:rsidR="002936E3" w14:paraId="297D88A5" w14:textId="77777777" w:rsidTr="002936E3">
        <w:tc>
          <w:tcPr>
            <w:tcW w:w="2410" w:type="dxa"/>
          </w:tcPr>
          <w:p w14:paraId="7C09FDBE" w14:textId="77777777" w:rsidR="002936E3" w:rsidRDefault="002936E3" w:rsidP="002936E3">
            <w:pPr>
              <w:pStyle w:val="DHHSbody"/>
            </w:pPr>
            <w:r>
              <w:t>Proposed by</w:t>
            </w:r>
          </w:p>
        </w:tc>
        <w:tc>
          <w:tcPr>
            <w:tcW w:w="6662" w:type="dxa"/>
          </w:tcPr>
          <w:p w14:paraId="26586DEB" w14:textId="77777777" w:rsidR="002936E3" w:rsidRDefault="002936E3" w:rsidP="002936E3">
            <w:pPr>
              <w:pStyle w:val="DHHSbody"/>
            </w:pPr>
            <w:r>
              <w:t>Mercy Hospital for Women</w:t>
            </w:r>
          </w:p>
        </w:tc>
      </w:tr>
      <w:tr w:rsidR="002936E3" w14:paraId="5F9163D0" w14:textId="77777777" w:rsidTr="002936E3">
        <w:tc>
          <w:tcPr>
            <w:tcW w:w="2410" w:type="dxa"/>
          </w:tcPr>
          <w:p w14:paraId="4FEFE53A" w14:textId="77777777" w:rsidR="002936E3" w:rsidRDefault="002936E3" w:rsidP="002936E3">
            <w:pPr>
              <w:pStyle w:val="DHHSbody"/>
            </w:pPr>
            <w:r>
              <w:t>Implementation date</w:t>
            </w:r>
          </w:p>
        </w:tc>
        <w:tc>
          <w:tcPr>
            <w:tcW w:w="6662" w:type="dxa"/>
          </w:tcPr>
          <w:p w14:paraId="4139C041" w14:textId="77777777" w:rsidR="002936E3" w:rsidRDefault="002936E3" w:rsidP="002936E3">
            <w:pPr>
              <w:pStyle w:val="DHHSbody"/>
            </w:pPr>
            <w:r>
              <w:t>1 January 2020</w:t>
            </w:r>
          </w:p>
        </w:tc>
      </w:tr>
      <w:tr w:rsidR="002936E3" w:rsidRPr="002936E3" w14:paraId="21E43AF6" w14:textId="77777777" w:rsidTr="002936E3">
        <w:tc>
          <w:tcPr>
            <w:tcW w:w="2410" w:type="dxa"/>
          </w:tcPr>
          <w:p w14:paraId="67AF1979" w14:textId="77777777" w:rsidR="002936E3" w:rsidRPr="002936E3" w:rsidRDefault="002936E3" w:rsidP="002936E3">
            <w:pPr>
              <w:pStyle w:val="DHHSbody"/>
              <w:rPr>
                <w:rFonts w:cs="Arial"/>
              </w:rPr>
            </w:pPr>
            <w:r w:rsidRPr="002936E3">
              <w:rPr>
                <w:rFonts w:cs="Arial"/>
              </w:rPr>
              <w:t>Reason for proposed change</w:t>
            </w:r>
          </w:p>
        </w:tc>
        <w:tc>
          <w:tcPr>
            <w:tcW w:w="6662" w:type="dxa"/>
          </w:tcPr>
          <w:p w14:paraId="43711AE9" w14:textId="77777777" w:rsidR="002936E3" w:rsidRPr="002936E3" w:rsidRDefault="002936E3" w:rsidP="002936E3">
            <w:pPr>
              <w:pStyle w:val="Healthbody"/>
              <w:rPr>
                <w:rFonts w:cs="Arial"/>
                <w:szCs w:val="20"/>
              </w:rPr>
            </w:pPr>
            <w:r w:rsidRPr="002936E3">
              <w:rPr>
                <w:rFonts w:cs="Arial"/>
                <w:szCs w:val="20"/>
              </w:rPr>
              <w:t>Introduce a new field which will provide long term information about umbilical cord status as well as abnormalities and complications in Victorian babies.’</w:t>
            </w:r>
          </w:p>
          <w:p w14:paraId="65224252" w14:textId="77777777" w:rsidR="002936E3" w:rsidRPr="002936E3" w:rsidRDefault="002936E3" w:rsidP="002936E3">
            <w:pPr>
              <w:pStyle w:val="Healthbody"/>
              <w:rPr>
                <w:rFonts w:cs="Arial"/>
                <w:szCs w:val="20"/>
              </w:rPr>
            </w:pPr>
            <w:r w:rsidRPr="002936E3">
              <w:rPr>
                <w:rFonts w:cs="Arial"/>
                <w:szCs w:val="20"/>
              </w:rPr>
              <w:t xml:space="preserve">In 2013 the </w:t>
            </w:r>
            <w:r w:rsidR="00262701">
              <w:rPr>
                <w:rFonts w:cs="Arial"/>
                <w:szCs w:val="20"/>
              </w:rPr>
              <w:t xml:space="preserve">Coroner </w:t>
            </w:r>
            <w:r w:rsidRPr="002936E3">
              <w:rPr>
                <w:rFonts w:cs="Arial"/>
                <w:szCs w:val="20"/>
              </w:rPr>
              <w:t xml:space="preserve">recommended that Victorian and Australian Perinatal Data Collections be modified to include information on the status of the umbilical cord, </w:t>
            </w:r>
            <w:r w:rsidR="00262701">
              <w:rPr>
                <w:rFonts w:cs="Arial"/>
                <w:szCs w:val="20"/>
              </w:rPr>
              <w:t>to provide information about umbilical cord status as well as abnormalities and complications in Victorian babies, t</w:t>
            </w:r>
            <w:r w:rsidRPr="002936E3">
              <w:rPr>
                <w:rFonts w:cs="Arial"/>
                <w:szCs w:val="20"/>
              </w:rPr>
              <w:t xml:space="preserve">o </w:t>
            </w:r>
            <w:r w:rsidR="00262701">
              <w:rPr>
                <w:rFonts w:cs="Arial"/>
                <w:szCs w:val="20"/>
              </w:rPr>
              <w:t xml:space="preserve">inform </w:t>
            </w:r>
            <w:r w:rsidRPr="002936E3">
              <w:rPr>
                <w:rFonts w:cs="Arial"/>
                <w:szCs w:val="20"/>
              </w:rPr>
              <w:t>clinical responses.</w:t>
            </w:r>
          </w:p>
          <w:p w14:paraId="6E573048" w14:textId="77777777" w:rsidR="002936E3" w:rsidRPr="002D56EE" w:rsidRDefault="00185F36" w:rsidP="002936E3">
            <w:pPr>
              <w:pStyle w:val="NormalWeb"/>
              <w:shd w:val="clear" w:color="auto" w:fill="FFFFFF"/>
              <w:spacing w:before="120" w:beforeAutospacing="0" w:after="120" w:afterAutospacing="0" w:line="270" w:lineRule="atLeast"/>
              <w:rPr>
                <w:rFonts w:ascii="Arial" w:hAnsi="Arial" w:cs="Arial"/>
                <w:color w:val="000000"/>
                <w:sz w:val="20"/>
                <w:szCs w:val="20"/>
              </w:rPr>
            </w:pPr>
            <w:r>
              <w:rPr>
                <w:rFonts w:ascii="Arial" w:hAnsi="Arial" w:cs="Arial"/>
                <w:sz w:val="20"/>
                <w:szCs w:val="20"/>
              </w:rPr>
              <w:t>While t</w:t>
            </w:r>
            <w:r w:rsidR="002936E3" w:rsidRPr="002936E3">
              <w:rPr>
                <w:rFonts w:ascii="Arial" w:hAnsi="Arial" w:cs="Arial"/>
                <w:sz w:val="20"/>
                <w:szCs w:val="20"/>
              </w:rPr>
              <w:t xml:space="preserve">his </w:t>
            </w:r>
            <w:r w:rsidR="00262701">
              <w:rPr>
                <w:rFonts w:ascii="Arial" w:hAnsi="Arial" w:cs="Arial"/>
                <w:sz w:val="20"/>
                <w:szCs w:val="20"/>
              </w:rPr>
              <w:t xml:space="preserve">may be reported </w:t>
            </w:r>
            <w:r w:rsidR="002936E3" w:rsidRPr="002936E3">
              <w:rPr>
                <w:rFonts w:ascii="Arial" w:hAnsi="Arial" w:cs="Arial"/>
                <w:sz w:val="20"/>
                <w:szCs w:val="20"/>
              </w:rPr>
              <w:t>as a complication of labour and birth</w:t>
            </w:r>
            <w:r w:rsidR="00262701">
              <w:rPr>
                <w:rFonts w:ascii="Arial" w:hAnsi="Arial" w:cs="Arial"/>
                <w:sz w:val="20"/>
                <w:szCs w:val="20"/>
              </w:rPr>
              <w:t xml:space="preserve">, a dedicated data element will improve </w:t>
            </w:r>
            <w:r>
              <w:rPr>
                <w:rFonts w:ascii="Arial" w:hAnsi="Arial" w:cs="Arial"/>
                <w:sz w:val="20"/>
                <w:szCs w:val="20"/>
              </w:rPr>
              <w:t>reporting consistency</w:t>
            </w:r>
            <w:r w:rsidR="00262701">
              <w:rPr>
                <w:rFonts w:ascii="Arial" w:hAnsi="Arial" w:cs="Arial"/>
                <w:sz w:val="20"/>
                <w:szCs w:val="20"/>
              </w:rPr>
              <w:t>.</w:t>
            </w:r>
          </w:p>
        </w:tc>
      </w:tr>
      <w:tr w:rsidR="002936E3" w:rsidRPr="006E7972" w14:paraId="3FB72AE9" w14:textId="77777777" w:rsidTr="002936E3">
        <w:tc>
          <w:tcPr>
            <w:tcW w:w="2410" w:type="dxa"/>
          </w:tcPr>
          <w:p w14:paraId="4BB6AC22" w14:textId="77777777" w:rsidR="002936E3" w:rsidRPr="00C46887" w:rsidRDefault="002936E3" w:rsidP="002936E3">
            <w:pPr>
              <w:pStyle w:val="DHHSbody"/>
            </w:pPr>
            <w:r w:rsidRPr="00C46887">
              <w:t>Details of change</w:t>
            </w:r>
          </w:p>
        </w:tc>
        <w:tc>
          <w:tcPr>
            <w:tcW w:w="6662" w:type="dxa"/>
          </w:tcPr>
          <w:p w14:paraId="39F67A1B" w14:textId="77777777" w:rsidR="002936E3" w:rsidRPr="006B6342" w:rsidRDefault="002936E3" w:rsidP="002936E3">
            <w:pPr>
              <w:keepLines/>
              <w:rPr>
                <w:rFonts w:ascii="Arial" w:hAnsi="Arial" w:cs="Arial"/>
                <w:highlight w:val="yellow"/>
              </w:rPr>
            </w:pPr>
          </w:p>
        </w:tc>
      </w:tr>
    </w:tbl>
    <w:p w14:paraId="70F602F6" w14:textId="77777777" w:rsidR="002936E3" w:rsidRDefault="002936E3" w:rsidP="002936E3">
      <w:pPr>
        <w:rPr>
          <w:rFonts w:ascii="Arial" w:hAnsi="Arial"/>
          <w:b/>
          <w:color w:val="D50032"/>
          <w:sz w:val="28"/>
          <w:szCs w:val="28"/>
        </w:rPr>
      </w:pPr>
    </w:p>
    <w:p w14:paraId="28DC7ACC" w14:textId="77777777" w:rsidR="002936E3" w:rsidRDefault="002936E3" w:rsidP="002936E3">
      <w:pPr>
        <w:pStyle w:val="DHHStablecolhead"/>
        <w:rPr>
          <w:sz w:val="28"/>
          <w:szCs w:val="28"/>
        </w:rPr>
      </w:pPr>
      <w:r>
        <w:rPr>
          <w:sz w:val="28"/>
          <w:szCs w:val="28"/>
        </w:rPr>
        <w:t>Cord complications (new)</w:t>
      </w:r>
    </w:p>
    <w:p w14:paraId="2D5FBF73" w14:textId="77777777" w:rsidR="002936E3" w:rsidRPr="00C63E37" w:rsidRDefault="002936E3" w:rsidP="002936E3">
      <w:pPr>
        <w:pStyle w:val="Heading4"/>
      </w:pPr>
      <w:r w:rsidRPr="00C63E37">
        <w:t>Specification</w:t>
      </w:r>
    </w:p>
    <w:tbl>
      <w:tblPr>
        <w:tblStyle w:val="TableGrid"/>
        <w:tblW w:w="9498" w:type="dxa"/>
        <w:tblLayout w:type="fixed"/>
        <w:tblLook w:val="04A0" w:firstRow="1" w:lastRow="0" w:firstColumn="1" w:lastColumn="0" w:noHBand="0" w:noVBand="1"/>
      </w:tblPr>
      <w:tblGrid>
        <w:gridCol w:w="2127"/>
        <w:gridCol w:w="992"/>
        <w:gridCol w:w="1356"/>
        <w:gridCol w:w="2511"/>
        <w:gridCol w:w="2512"/>
      </w:tblGrid>
      <w:tr w:rsidR="002936E3" w:rsidRPr="00F1243D" w14:paraId="3AB10D67" w14:textId="77777777" w:rsidTr="002936E3">
        <w:tc>
          <w:tcPr>
            <w:tcW w:w="2127" w:type="dxa"/>
            <w:tcBorders>
              <w:top w:val="nil"/>
              <w:left w:val="nil"/>
              <w:bottom w:val="nil"/>
              <w:right w:val="nil"/>
            </w:tcBorders>
          </w:tcPr>
          <w:p w14:paraId="4D40625D" w14:textId="77777777" w:rsidR="002936E3" w:rsidRPr="00F4449A" w:rsidRDefault="002936E3" w:rsidP="002936E3">
            <w:pPr>
              <w:pStyle w:val="DHHStablecolhead"/>
            </w:pPr>
            <w:r w:rsidRPr="00F4449A">
              <w:t>Definition</w:t>
            </w:r>
          </w:p>
        </w:tc>
        <w:tc>
          <w:tcPr>
            <w:tcW w:w="7371" w:type="dxa"/>
            <w:gridSpan w:val="4"/>
            <w:tcBorders>
              <w:top w:val="nil"/>
              <w:left w:val="nil"/>
              <w:bottom w:val="nil"/>
              <w:right w:val="nil"/>
            </w:tcBorders>
          </w:tcPr>
          <w:p w14:paraId="3A0A5D7B" w14:textId="77777777" w:rsidR="002936E3" w:rsidRPr="00C63E37" w:rsidRDefault="002936E3" w:rsidP="002936E3">
            <w:pPr>
              <w:pStyle w:val="DHHSbody"/>
              <w:rPr>
                <w:shd w:val="clear" w:color="auto" w:fill="FFFFFF"/>
              </w:rPr>
            </w:pPr>
            <w:r>
              <w:rPr>
                <w:shd w:val="clear" w:color="auto" w:fill="FFFFFF"/>
              </w:rPr>
              <w:t>Umbilical cord status, including abnormalities and complications</w:t>
            </w:r>
          </w:p>
        </w:tc>
      </w:tr>
      <w:tr w:rsidR="002936E3" w:rsidRPr="00F1243D" w14:paraId="1D433635" w14:textId="77777777" w:rsidTr="0029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55BFA77" w14:textId="77777777" w:rsidR="002936E3" w:rsidRPr="00F1243D" w:rsidRDefault="002936E3" w:rsidP="002936E3">
            <w:pPr>
              <w:pStyle w:val="DHHStablecolhead"/>
              <w:rPr>
                <w:strike/>
              </w:rPr>
            </w:pPr>
            <w:r w:rsidRPr="00F4449A">
              <w:t>Representation</w:t>
            </w:r>
            <w:r w:rsidRPr="00F1243D">
              <w:rPr>
                <w:strike/>
              </w:rPr>
              <w:t xml:space="preserve"> </w:t>
            </w:r>
            <w:r w:rsidRPr="00F4449A">
              <w:t>class</w:t>
            </w:r>
          </w:p>
        </w:tc>
        <w:tc>
          <w:tcPr>
            <w:tcW w:w="2348" w:type="dxa"/>
            <w:gridSpan w:val="2"/>
          </w:tcPr>
          <w:p w14:paraId="24A47D1A" w14:textId="77777777" w:rsidR="002936E3" w:rsidRPr="00C63E37" w:rsidRDefault="002936E3" w:rsidP="002936E3">
            <w:pPr>
              <w:pStyle w:val="DHHSbody"/>
            </w:pPr>
            <w:r>
              <w:t>Code</w:t>
            </w:r>
          </w:p>
        </w:tc>
        <w:tc>
          <w:tcPr>
            <w:tcW w:w="2511" w:type="dxa"/>
          </w:tcPr>
          <w:p w14:paraId="55600810" w14:textId="77777777" w:rsidR="002936E3" w:rsidRPr="00F4449A" w:rsidRDefault="002936E3" w:rsidP="002936E3">
            <w:pPr>
              <w:pStyle w:val="DHHStablecolhead"/>
            </w:pPr>
            <w:r w:rsidRPr="00F4449A">
              <w:t>Data type</w:t>
            </w:r>
          </w:p>
        </w:tc>
        <w:tc>
          <w:tcPr>
            <w:tcW w:w="2512" w:type="dxa"/>
          </w:tcPr>
          <w:p w14:paraId="602241CD" w14:textId="77777777" w:rsidR="002936E3" w:rsidRPr="00C63E37" w:rsidRDefault="002936E3" w:rsidP="002936E3">
            <w:pPr>
              <w:pStyle w:val="DHHSbody"/>
            </w:pPr>
            <w:r>
              <w:t>Number</w:t>
            </w:r>
          </w:p>
        </w:tc>
      </w:tr>
      <w:tr w:rsidR="002936E3" w:rsidRPr="00F1243D" w14:paraId="486D8D76" w14:textId="77777777" w:rsidTr="0029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68355D6" w14:textId="77777777" w:rsidR="002936E3" w:rsidRPr="00F4449A" w:rsidRDefault="002936E3" w:rsidP="002936E3">
            <w:pPr>
              <w:pStyle w:val="DHHStablecolhead"/>
            </w:pPr>
            <w:r w:rsidRPr="00F4449A">
              <w:t>Format</w:t>
            </w:r>
          </w:p>
        </w:tc>
        <w:tc>
          <w:tcPr>
            <w:tcW w:w="2348" w:type="dxa"/>
            <w:gridSpan w:val="2"/>
          </w:tcPr>
          <w:p w14:paraId="6780D0A0" w14:textId="77777777" w:rsidR="002936E3" w:rsidRPr="00C63E37" w:rsidRDefault="002936E3" w:rsidP="002936E3">
            <w:pPr>
              <w:pStyle w:val="DHHSbody"/>
            </w:pPr>
            <w:r>
              <w:t>N</w:t>
            </w:r>
            <w:r w:rsidR="001B1711">
              <w:t>[</w:t>
            </w:r>
            <w:r w:rsidR="0004546A">
              <w:t>N</w:t>
            </w:r>
            <w:r w:rsidR="001B1711">
              <w:t>NN]</w:t>
            </w:r>
          </w:p>
        </w:tc>
        <w:tc>
          <w:tcPr>
            <w:tcW w:w="2511" w:type="dxa"/>
          </w:tcPr>
          <w:p w14:paraId="53D07AD1" w14:textId="77777777" w:rsidR="002936E3" w:rsidRPr="00F4449A" w:rsidRDefault="002936E3" w:rsidP="002936E3">
            <w:pPr>
              <w:pStyle w:val="DHHStablecolhead"/>
            </w:pPr>
            <w:r w:rsidRPr="00F4449A">
              <w:t>Field size</w:t>
            </w:r>
          </w:p>
        </w:tc>
        <w:tc>
          <w:tcPr>
            <w:tcW w:w="2512" w:type="dxa"/>
          </w:tcPr>
          <w:p w14:paraId="000484F6" w14:textId="77777777" w:rsidR="002936E3" w:rsidRPr="00C63E37" w:rsidRDefault="006144F2" w:rsidP="002936E3">
            <w:pPr>
              <w:pStyle w:val="DHHSbody"/>
            </w:pPr>
            <w:r>
              <w:t>4</w:t>
            </w:r>
            <w:r w:rsidR="00E71A4C">
              <w:t xml:space="preserve"> </w:t>
            </w:r>
            <w:r>
              <w:t>(</w:t>
            </w:r>
            <w:r w:rsidR="00E71A4C">
              <w:t>x</w:t>
            </w:r>
            <w:r>
              <w:t>3)</w:t>
            </w:r>
          </w:p>
        </w:tc>
      </w:tr>
      <w:tr w:rsidR="002936E3" w:rsidRPr="00F1243D" w14:paraId="633494CD" w14:textId="77777777" w:rsidTr="0029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2DD8B545" w14:textId="77777777" w:rsidR="002936E3" w:rsidRPr="00F4449A" w:rsidRDefault="002936E3" w:rsidP="002936E3">
            <w:pPr>
              <w:pStyle w:val="DHHStablecolhead"/>
            </w:pPr>
            <w:r w:rsidRPr="00F4449A">
              <w:t>Location</w:t>
            </w:r>
          </w:p>
        </w:tc>
        <w:tc>
          <w:tcPr>
            <w:tcW w:w="2348" w:type="dxa"/>
            <w:gridSpan w:val="2"/>
          </w:tcPr>
          <w:p w14:paraId="6DAEF1C1" w14:textId="77777777" w:rsidR="002936E3" w:rsidRPr="00C63E37" w:rsidRDefault="002936E3" w:rsidP="002936E3">
            <w:pPr>
              <w:pStyle w:val="DHHSbody"/>
            </w:pPr>
            <w:r w:rsidRPr="00C63E37">
              <w:t>Episode record</w:t>
            </w:r>
          </w:p>
        </w:tc>
        <w:tc>
          <w:tcPr>
            <w:tcW w:w="2511" w:type="dxa"/>
          </w:tcPr>
          <w:p w14:paraId="6B7D6336" w14:textId="77777777" w:rsidR="002936E3" w:rsidRPr="00F4449A" w:rsidRDefault="002936E3" w:rsidP="002936E3">
            <w:pPr>
              <w:pStyle w:val="DHHStablecolhead"/>
            </w:pPr>
            <w:r w:rsidRPr="00F4449A">
              <w:t>Position</w:t>
            </w:r>
          </w:p>
        </w:tc>
        <w:tc>
          <w:tcPr>
            <w:tcW w:w="2512" w:type="dxa"/>
          </w:tcPr>
          <w:p w14:paraId="4453F040" w14:textId="77777777" w:rsidR="002936E3" w:rsidRPr="00405DAA" w:rsidRDefault="002936E3" w:rsidP="002936E3">
            <w:pPr>
              <w:pStyle w:val="DHHSbody"/>
            </w:pPr>
            <w:r>
              <w:t>TBD</w:t>
            </w:r>
          </w:p>
        </w:tc>
      </w:tr>
      <w:tr w:rsidR="002936E3" w:rsidRPr="00F1243D" w14:paraId="6274FAD4" w14:textId="77777777" w:rsidTr="0029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33D563C" w14:textId="77777777" w:rsidR="002936E3" w:rsidRPr="00F4449A" w:rsidRDefault="002936E3" w:rsidP="002936E3">
            <w:pPr>
              <w:pStyle w:val="DHHStablecolhead"/>
            </w:pPr>
            <w:r w:rsidRPr="00F4449A">
              <w:t>Permissible values</w:t>
            </w:r>
          </w:p>
        </w:tc>
        <w:tc>
          <w:tcPr>
            <w:tcW w:w="992" w:type="dxa"/>
          </w:tcPr>
          <w:p w14:paraId="13222CDE" w14:textId="77777777" w:rsidR="002936E3" w:rsidRDefault="002936E3" w:rsidP="002936E3">
            <w:pPr>
              <w:pStyle w:val="DHHSbody"/>
              <w:spacing w:after="0"/>
            </w:pPr>
            <w:r w:rsidRPr="00F4449A">
              <w:rPr>
                <w:b/>
              </w:rPr>
              <w:t>Code</w:t>
            </w:r>
          </w:p>
        </w:tc>
        <w:tc>
          <w:tcPr>
            <w:tcW w:w="6379" w:type="dxa"/>
            <w:gridSpan w:val="3"/>
          </w:tcPr>
          <w:p w14:paraId="211FF7DF" w14:textId="77777777" w:rsidR="002936E3" w:rsidRPr="005D7640" w:rsidRDefault="002936E3" w:rsidP="002936E3">
            <w:pPr>
              <w:pStyle w:val="DHHSbody"/>
              <w:spacing w:after="0"/>
              <w:rPr>
                <w:b/>
              </w:rPr>
            </w:pPr>
            <w:r>
              <w:rPr>
                <w:b/>
              </w:rPr>
              <w:t xml:space="preserve">Descriptor </w:t>
            </w:r>
          </w:p>
        </w:tc>
      </w:tr>
      <w:tr w:rsidR="002936E3" w:rsidRPr="00F1243D" w14:paraId="30F187F4" w14:textId="77777777" w:rsidTr="0029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CC78888" w14:textId="77777777" w:rsidR="002936E3" w:rsidRPr="00F4449A" w:rsidRDefault="002936E3" w:rsidP="002936E3">
            <w:pPr>
              <w:pStyle w:val="DHHStablecolhead"/>
              <w:spacing w:before="0" w:after="0"/>
            </w:pPr>
          </w:p>
        </w:tc>
        <w:tc>
          <w:tcPr>
            <w:tcW w:w="992" w:type="dxa"/>
          </w:tcPr>
          <w:p w14:paraId="4DCDAA5D" w14:textId="77777777" w:rsidR="002936E3" w:rsidRPr="006B7371" w:rsidRDefault="002936E3" w:rsidP="002936E3">
            <w:pPr>
              <w:pStyle w:val="DHHSbody"/>
              <w:spacing w:after="0"/>
            </w:pPr>
            <w:r w:rsidRPr="006B7371">
              <w:t>1</w:t>
            </w:r>
          </w:p>
        </w:tc>
        <w:tc>
          <w:tcPr>
            <w:tcW w:w="6379" w:type="dxa"/>
            <w:gridSpan w:val="3"/>
          </w:tcPr>
          <w:p w14:paraId="660D8D45" w14:textId="77777777" w:rsidR="002936E3" w:rsidRPr="006B7371" w:rsidRDefault="002936E3" w:rsidP="002936E3">
            <w:pPr>
              <w:pStyle w:val="DHHSbody"/>
              <w:spacing w:after="0"/>
            </w:pPr>
            <w:r w:rsidRPr="006B7371">
              <w:t>No abnormalities or complication relating to umbilical cord</w:t>
            </w:r>
          </w:p>
        </w:tc>
      </w:tr>
      <w:tr w:rsidR="002936E3" w:rsidRPr="00F1243D" w14:paraId="09F97813" w14:textId="77777777" w:rsidTr="0029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CF96718" w14:textId="77777777" w:rsidR="002936E3" w:rsidRPr="00F4449A" w:rsidRDefault="002936E3" w:rsidP="002936E3">
            <w:pPr>
              <w:pStyle w:val="DHHStablecolhead"/>
              <w:spacing w:before="0" w:after="0"/>
            </w:pPr>
          </w:p>
        </w:tc>
        <w:tc>
          <w:tcPr>
            <w:tcW w:w="992" w:type="dxa"/>
          </w:tcPr>
          <w:p w14:paraId="46F4DA30" w14:textId="77777777" w:rsidR="002936E3" w:rsidRPr="00EB7A1D" w:rsidRDefault="0004546A" w:rsidP="002936E3">
            <w:pPr>
              <w:pStyle w:val="DHHSbody"/>
              <w:spacing w:after="0"/>
            </w:pPr>
            <w:r>
              <w:t>O691</w:t>
            </w:r>
          </w:p>
        </w:tc>
        <w:tc>
          <w:tcPr>
            <w:tcW w:w="6379" w:type="dxa"/>
            <w:gridSpan w:val="3"/>
          </w:tcPr>
          <w:p w14:paraId="3A632E71" w14:textId="77777777" w:rsidR="002936E3" w:rsidRPr="00EB7A1D" w:rsidRDefault="00E84FC8" w:rsidP="002936E3">
            <w:pPr>
              <w:pStyle w:val="DHHSbody"/>
              <w:spacing w:after="0"/>
            </w:pPr>
            <w:r w:rsidRPr="00EB7A1D">
              <w:t xml:space="preserve">Nuchal cord (cord </w:t>
            </w:r>
            <w:r w:rsidR="00262701">
              <w:t xml:space="preserve">tightly </w:t>
            </w:r>
            <w:r w:rsidRPr="00EB7A1D">
              <w:t>around baby’s neck)</w:t>
            </w:r>
          </w:p>
        </w:tc>
      </w:tr>
      <w:tr w:rsidR="002936E3" w:rsidRPr="00F1243D" w14:paraId="7A661442" w14:textId="77777777" w:rsidTr="0029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42802E45" w14:textId="77777777" w:rsidR="002936E3" w:rsidRPr="00F4449A" w:rsidRDefault="002936E3" w:rsidP="002936E3">
            <w:pPr>
              <w:pStyle w:val="DHHStablecolhead"/>
              <w:spacing w:before="0" w:after="0"/>
            </w:pPr>
          </w:p>
        </w:tc>
        <w:tc>
          <w:tcPr>
            <w:tcW w:w="992" w:type="dxa"/>
          </w:tcPr>
          <w:p w14:paraId="4A7BDDD7" w14:textId="77777777" w:rsidR="002936E3" w:rsidRPr="00EB7A1D" w:rsidRDefault="0004546A" w:rsidP="002936E3">
            <w:pPr>
              <w:pStyle w:val="DHHSbody"/>
              <w:spacing w:after="0"/>
            </w:pPr>
            <w:r>
              <w:t>O692</w:t>
            </w:r>
          </w:p>
        </w:tc>
        <w:tc>
          <w:tcPr>
            <w:tcW w:w="6379" w:type="dxa"/>
            <w:gridSpan w:val="3"/>
          </w:tcPr>
          <w:p w14:paraId="0CFA539B" w14:textId="77777777" w:rsidR="002936E3" w:rsidRPr="00EB7A1D" w:rsidRDefault="00E84FC8" w:rsidP="002936E3">
            <w:pPr>
              <w:pStyle w:val="DHHSbody"/>
              <w:spacing w:after="0"/>
            </w:pPr>
            <w:r w:rsidRPr="00EB7A1D">
              <w:t>True knot</w:t>
            </w:r>
          </w:p>
        </w:tc>
      </w:tr>
      <w:tr w:rsidR="002936E3" w:rsidRPr="00F1243D" w14:paraId="3588AC1B" w14:textId="77777777" w:rsidTr="0029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9241599" w14:textId="77777777" w:rsidR="002936E3" w:rsidRPr="00F4449A" w:rsidRDefault="002936E3" w:rsidP="002936E3">
            <w:pPr>
              <w:pStyle w:val="DHHStablecolhead"/>
              <w:spacing w:before="0" w:after="0"/>
            </w:pPr>
          </w:p>
        </w:tc>
        <w:tc>
          <w:tcPr>
            <w:tcW w:w="992" w:type="dxa"/>
          </w:tcPr>
          <w:p w14:paraId="385D5E88" w14:textId="77777777" w:rsidR="002936E3" w:rsidRPr="00EB7A1D" w:rsidRDefault="0004546A" w:rsidP="002936E3">
            <w:pPr>
              <w:pStyle w:val="DHHSbody"/>
              <w:spacing w:after="0"/>
            </w:pPr>
            <w:r>
              <w:t>O690</w:t>
            </w:r>
          </w:p>
        </w:tc>
        <w:tc>
          <w:tcPr>
            <w:tcW w:w="6379" w:type="dxa"/>
            <w:gridSpan w:val="3"/>
          </w:tcPr>
          <w:p w14:paraId="710059F9" w14:textId="77777777" w:rsidR="002936E3" w:rsidRPr="00EB7A1D" w:rsidRDefault="00E84FC8" w:rsidP="002936E3">
            <w:pPr>
              <w:pStyle w:val="DHHSbody"/>
              <w:spacing w:after="0"/>
            </w:pPr>
            <w:r w:rsidRPr="00EB7A1D">
              <w:t xml:space="preserve">Umbilical cord </w:t>
            </w:r>
            <w:proofErr w:type="gramStart"/>
            <w:r w:rsidRPr="00EB7A1D">
              <w:t>prolapse</w:t>
            </w:r>
            <w:proofErr w:type="gramEnd"/>
          </w:p>
        </w:tc>
      </w:tr>
      <w:tr w:rsidR="002936E3" w:rsidRPr="00F1243D" w14:paraId="6E7F369B" w14:textId="77777777" w:rsidTr="0029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573F4B05" w14:textId="77777777" w:rsidR="002936E3" w:rsidRPr="00F4449A" w:rsidRDefault="002936E3" w:rsidP="002936E3">
            <w:pPr>
              <w:pStyle w:val="DHHStablecolhead"/>
              <w:spacing w:before="0" w:after="0"/>
            </w:pPr>
          </w:p>
        </w:tc>
        <w:tc>
          <w:tcPr>
            <w:tcW w:w="992" w:type="dxa"/>
          </w:tcPr>
          <w:p w14:paraId="322DD609" w14:textId="77777777" w:rsidR="002936E3" w:rsidRPr="00EB7A1D" w:rsidRDefault="0004546A" w:rsidP="002936E3">
            <w:pPr>
              <w:pStyle w:val="DHHSbody"/>
              <w:spacing w:after="0"/>
            </w:pPr>
            <w:r>
              <w:t>O693</w:t>
            </w:r>
          </w:p>
        </w:tc>
        <w:tc>
          <w:tcPr>
            <w:tcW w:w="6379" w:type="dxa"/>
            <w:gridSpan w:val="3"/>
          </w:tcPr>
          <w:p w14:paraId="2378DB3B" w14:textId="77777777" w:rsidR="002936E3" w:rsidRPr="00EB7A1D" w:rsidRDefault="00E84FC8" w:rsidP="002936E3">
            <w:pPr>
              <w:pStyle w:val="DHHSbody"/>
              <w:spacing w:after="0"/>
            </w:pPr>
            <w:r w:rsidRPr="00EB7A1D">
              <w:t>Short umbilical cord</w:t>
            </w:r>
          </w:p>
        </w:tc>
      </w:tr>
      <w:tr w:rsidR="001B1711" w:rsidRPr="00F1243D" w14:paraId="5C0DD523" w14:textId="77777777" w:rsidTr="0029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215EBFC9" w14:textId="77777777" w:rsidR="001B1711" w:rsidRPr="00F4449A" w:rsidRDefault="001B1711" w:rsidP="002936E3">
            <w:pPr>
              <w:pStyle w:val="DHHStablecolhead"/>
              <w:spacing w:before="0" w:after="0"/>
            </w:pPr>
          </w:p>
        </w:tc>
        <w:tc>
          <w:tcPr>
            <w:tcW w:w="992" w:type="dxa"/>
          </w:tcPr>
          <w:p w14:paraId="4AF05604" w14:textId="77777777" w:rsidR="001B1711" w:rsidRPr="00EB7A1D" w:rsidRDefault="0004546A" w:rsidP="002936E3">
            <w:pPr>
              <w:pStyle w:val="DHHSbody"/>
              <w:spacing w:after="0"/>
            </w:pPr>
            <w:r>
              <w:t>O694</w:t>
            </w:r>
          </w:p>
        </w:tc>
        <w:tc>
          <w:tcPr>
            <w:tcW w:w="6379" w:type="dxa"/>
            <w:gridSpan w:val="3"/>
          </w:tcPr>
          <w:p w14:paraId="0120A2AF" w14:textId="77777777" w:rsidR="001B1711" w:rsidRPr="00EB7A1D" w:rsidRDefault="001B1711" w:rsidP="002936E3">
            <w:pPr>
              <w:pStyle w:val="DHHSbody"/>
              <w:spacing w:after="0"/>
            </w:pPr>
            <w:r w:rsidRPr="00EB7A1D">
              <w:t>Vasa previa</w:t>
            </w:r>
          </w:p>
        </w:tc>
      </w:tr>
      <w:tr w:rsidR="001B1711" w:rsidRPr="00F1243D" w14:paraId="38FD7DF4" w14:textId="77777777" w:rsidTr="0029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9B67716" w14:textId="77777777" w:rsidR="001B1711" w:rsidRPr="00F4449A" w:rsidRDefault="001B1711" w:rsidP="002936E3">
            <w:pPr>
              <w:pStyle w:val="DHHStablecolhead"/>
              <w:spacing w:before="0" w:after="0"/>
            </w:pPr>
          </w:p>
        </w:tc>
        <w:tc>
          <w:tcPr>
            <w:tcW w:w="992" w:type="dxa"/>
          </w:tcPr>
          <w:p w14:paraId="08033DFE" w14:textId="77777777" w:rsidR="001B1711" w:rsidRPr="00EB7A1D" w:rsidRDefault="0004546A" w:rsidP="002936E3">
            <w:pPr>
              <w:pStyle w:val="DHHSbody"/>
              <w:spacing w:after="0"/>
            </w:pPr>
            <w:r>
              <w:t>O696</w:t>
            </w:r>
          </w:p>
        </w:tc>
        <w:tc>
          <w:tcPr>
            <w:tcW w:w="6379" w:type="dxa"/>
            <w:gridSpan w:val="3"/>
          </w:tcPr>
          <w:p w14:paraId="7F6DF92F" w14:textId="77777777" w:rsidR="001B1711" w:rsidRPr="00EB7A1D" w:rsidRDefault="00262701" w:rsidP="002936E3">
            <w:pPr>
              <w:pStyle w:val="DHHSbody"/>
              <w:spacing w:after="0"/>
            </w:pPr>
            <w:r>
              <w:t>Two vessels in cord</w:t>
            </w:r>
            <w:r w:rsidR="0004546A">
              <w:t xml:space="preserve"> [VPDC created code]</w:t>
            </w:r>
          </w:p>
        </w:tc>
      </w:tr>
      <w:tr w:rsidR="001B1711" w:rsidRPr="00F1243D" w14:paraId="2CD2450B" w14:textId="77777777" w:rsidTr="0029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FD5D979" w14:textId="77777777" w:rsidR="001B1711" w:rsidRPr="00F4449A" w:rsidRDefault="001B1711" w:rsidP="002936E3">
            <w:pPr>
              <w:pStyle w:val="DHHStablecolhead"/>
              <w:spacing w:before="0" w:after="0"/>
            </w:pPr>
          </w:p>
        </w:tc>
        <w:tc>
          <w:tcPr>
            <w:tcW w:w="992" w:type="dxa"/>
          </w:tcPr>
          <w:p w14:paraId="7A04DD02" w14:textId="77777777" w:rsidR="001B1711" w:rsidRPr="00EB7A1D" w:rsidRDefault="0004546A" w:rsidP="002936E3">
            <w:pPr>
              <w:pStyle w:val="DHHSbody"/>
              <w:spacing w:after="0"/>
            </w:pPr>
            <w:r>
              <w:t>O698</w:t>
            </w:r>
          </w:p>
        </w:tc>
        <w:tc>
          <w:tcPr>
            <w:tcW w:w="6379" w:type="dxa"/>
            <w:gridSpan w:val="3"/>
          </w:tcPr>
          <w:p w14:paraId="279F7EDA" w14:textId="77777777" w:rsidR="001B1711" w:rsidRPr="00EB7A1D" w:rsidRDefault="001B1711" w:rsidP="002936E3">
            <w:pPr>
              <w:pStyle w:val="DHHSbody"/>
              <w:spacing w:after="0"/>
            </w:pPr>
            <w:r w:rsidRPr="00EB7A1D">
              <w:t>Other</w:t>
            </w:r>
          </w:p>
        </w:tc>
      </w:tr>
      <w:tr w:rsidR="002936E3" w:rsidRPr="00F1243D" w14:paraId="7F90E286" w14:textId="77777777" w:rsidTr="0029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9AF744A" w14:textId="77777777" w:rsidR="002936E3" w:rsidRPr="00F4449A" w:rsidRDefault="002936E3" w:rsidP="002936E3">
            <w:pPr>
              <w:pStyle w:val="DHHStablecolhead"/>
              <w:spacing w:before="0" w:after="0"/>
            </w:pPr>
          </w:p>
        </w:tc>
        <w:tc>
          <w:tcPr>
            <w:tcW w:w="992" w:type="dxa"/>
          </w:tcPr>
          <w:p w14:paraId="7B0D04AF" w14:textId="77777777" w:rsidR="002936E3" w:rsidRPr="006B7371" w:rsidRDefault="002936E3" w:rsidP="002936E3">
            <w:pPr>
              <w:pStyle w:val="DHHSbody"/>
              <w:spacing w:after="0"/>
            </w:pPr>
            <w:r w:rsidRPr="006B7371">
              <w:t>9</w:t>
            </w:r>
          </w:p>
        </w:tc>
        <w:tc>
          <w:tcPr>
            <w:tcW w:w="6379" w:type="dxa"/>
            <w:gridSpan w:val="3"/>
          </w:tcPr>
          <w:p w14:paraId="3D79AA8E" w14:textId="77777777" w:rsidR="002936E3" w:rsidRPr="006B7371" w:rsidRDefault="002936E3" w:rsidP="002936E3">
            <w:pPr>
              <w:pStyle w:val="DHHSbody"/>
              <w:spacing w:after="0"/>
            </w:pPr>
            <w:r w:rsidRPr="006B7371">
              <w:t>Not stated / inadequately described</w:t>
            </w:r>
          </w:p>
        </w:tc>
      </w:tr>
      <w:tr w:rsidR="002936E3" w:rsidRPr="00F1243D" w14:paraId="2EAC747C" w14:textId="77777777" w:rsidTr="0029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44F1FD2" w14:textId="77777777" w:rsidR="002936E3" w:rsidRPr="006E7972" w:rsidRDefault="002936E3" w:rsidP="002936E3">
            <w:pPr>
              <w:pStyle w:val="DHHStablecolhead"/>
              <w:spacing w:before="120" w:after="0"/>
            </w:pPr>
            <w:r w:rsidRPr="006E7972">
              <w:t>Reporting guide</w:t>
            </w:r>
          </w:p>
        </w:tc>
        <w:tc>
          <w:tcPr>
            <w:tcW w:w="7371" w:type="dxa"/>
            <w:gridSpan w:val="4"/>
          </w:tcPr>
          <w:p w14:paraId="1A849FEC" w14:textId="77777777" w:rsidR="002936E3" w:rsidRDefault="002936E3" w:rsidP="002936E3">
            <w:pPr>
              <w:pStyle w:val="DHHSbody"/>
              <w:spacing w:before="120" w:after="0"/>
            </w:pPr>
            <w:r>
              <w:t>Report the umbilical cord status, including abnormalities and complications detected during the birth episodes</w:t>
            </w:r>
            <w:r w:rsidR="00262701">
              <w:t>.</w:t>
            </w:r>
          </w:p>
          <w:p w14:paraId="6CF7D21C" w14:textId="77777777" w:rsidR="00262701" w:rsidRDefault="009057F4" w:rsidP="002936E3">
            <w:pPr>
              <w:pStyle w:val="DHHSbody"/>
              <w:spacing w:before="120" w:after="0"/>
            </w:pPr>
            <w:r>
              <w:t>C</w:t>
            </w:r>
            <w:r w:rsidR="00262701">
              <w:t>ord loosely around the baby’s neck</w:t>
            </w:r>
            <w:r>
              <w:t xml:space="preserve"> should be reported as code 1</w:t>
            </w:r>
            <w:r w:rsidR="00262701">
              <w:t>.</w:t>
            </w:r>
          </w:p>
          <w:p w14:paraId="7A4470E8" w14:textId="77777777" w:rsidR="001B1711" w:rsidRPr="00ED3D23" w:rsidRDefault="001B1711" w:rsidP="006B7371">
            <w:pPr>
              <w:pStyle w:val="DHHSbody"/>
              <w:spacing w:before="120" w:after="0"/>
            </w:pPr>
            <w:r>
              <w:t>Report up to 3 codes</w:t>
            </w:r>
            <w:r w:rsidRPr="00ED3D23">
              <w:t xml:space="preserve"> </w:t>
            </w:r>
          </w:p>
        </w:tc>
      </w:tr>
      <w:tr w:rsidR="002936E3" w:rsidRPr="00F1243D" w14:paraId="3B06CBEA" w14:textId="77777777" w:rsidTr="0029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28FD8ACC" w14:textId="77777777" w:rsidR="002936E3" w:rsidRPr="00506E52" w:rsidRDefault="002936E3" w:rsidP="002936E3">
            <w:pPr>
              <w:pStyle w:val="DHHStablecolhead"/>
            </w:pPr>
            <w:r w:rsidRPr="00506E52">
              <w:t>Reported by</w:t>
            </w:r>
          </w:p>
        </w:tc>
        <w:tc>
          <w:tcPr>
            <w:tcW w:w="7371" w:type="dxa"/>
            <w:gridSpan w:val="4"/>
          </w:tcPr>
          <w:p w14:paraId="21C26E1B" w14:textId="77777777" w:rsidR="002936E3" w:rsidRPr="00506E52" w:rsidRDefault="002936E3" w:rsidP="002936E3">
            <w:pPr>
              <w:pStyle w:val="DHHStablecolhead"/>
            </w:pPr>
            <w:r>
              <w:rPr>
                <w:b w:val="0"/>
                <w:color w:val="auto"/>
              </w:rPr>
              <w:t>All Victorian hospitals where a birth has occurred and homebirth practitioners</w:t>
            </w:r>
          </w:p>
        </w:tc>
      </w:tr>
      <w:tr w:rsidR="002936E3" w:rsidRPr="00F1243D" w14:paraId="76216B42" w14:textId="77777777" w:rsidTr="0029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EC99C23" w14:textId="77777777" w:rsidR="002936E3" w:rsidRPr="00506E52" w:rsidRDefault="002936E3" w:rsidP="002936E3">
            <w:pPr>
              <w:pStyle w:val="DHHStablecolhead"/>
            </w:pPr>
            <w:r w:rsidRPr="00506E52">
              <w:t>Reported for</w:t>
            </w:r>
          </w:p>
        </w:tc>
        <w:tc>
          <w:tcPr>
            <w:tcW w:w="7371" w:type="dxa"/>
            <w:gridSpan w:val="4"/>
          </w:tcPr>
          <w:p w14:paraId="6777B32B" w14:textId="77777777" w:rsidR="002936E3" w:rsidRPr="00506E52" w:rsidRDefault="002936E3" w:rsidP="002936E3">
            <w:pPr>
              <w:pStyle w:val="DHHSbody"/>
            </w:pPr>
            <w:r>
              <w:t xml:space="preserve">All </w:t>
            </w:r>
            <w:r w:rsidR="00A0249B">
              <w:t>birth episodes</w:t>
            </w:r>
          </w:p>
        </w:tc>
      </w:tr>
      <w:tr w:rsidR="002936E3" w:rsidRPr="00F1243D" w14:paraId="70309AF7" w14:textId="77777777" w:rsidTr="0029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B1CBFBB" w14:textId="77777777" w:rsidR="002936E3" w:rsidRPr="00506E52" w:rsidRDefault="002936E3" w:rsidP="002936E3">
            <w:pPr>
              <w:pStyle w:val="DHHStablecolhead"/>
            </w:pPr>
            <w:r w:rsidRPr="00506E52">
              <w:lastRenderedPageBreak/>
              <w:t>Related concepts (Section 2):</w:t>
            </w:r>
          </w:p>
        </w:tc>
        <w:tc>
          <w:tcPr>
            <w:tcW w:w="7371" w:type="dxa"/>
            <w:gridSpan w:val="4"/>
          </w:tcPr>
          <w:p w14:paraId="18F45369" w14:textId="77777777" w:rsidR="002936E3" w:rsidRPr="00506E52" w:rsidRDefault="002936E3" w:rsidP="002936E3">
            <w:pPr>
              <w:pStyle w:val="DHHSbody"/>
            </w:pPr>
            <w:r>
              <w:t>Not specified</w:t>
            </w:r>
          </w:p>
        </w:tc>
      </w:tr>
      <w:tr w:rsidR="002936E3" w:rsidRPr="00F1243D" w14:paraId="55239077" w14:textId="77777777" w:rsidTr="0029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3B5DBF0" w14:textId="77777777" w:rsidR="002936E3" w:rsidRPr="000E1BE0" w:rsidRDefault="002936E3" w:rsidP="002936E3">
            <w:pPr>
              <w:pStyle w:val="DHHStablecolhead"/>
            </w:pPr>
            <w:r w:rsidRPr="000E1BE0">
              <w:t>Related data items (this section):</w:t>
            </w:r>
          </w:p>
        </w:tc>
        <w:tc>
          <w:tcPr>
            <w:tcW w:w="7371" w:type="dxa"/>
            <w:gridSpan w:val="4"/>
          </w:tcPr>
          <w:p w14:paraId="42C3305F" w14:textId="77777777" w:rsidR="002936E3" w:rsidRPr="00506E52" w:rsidRDefault="00A0249B" w:rsidP="002936E3">
            <w:pPr>
              <w:pStyle w:val="DHHSbody"/>
            </w:pPr>
            <w:r>
              <w:t xml:space="preserve">Birth status; Apgar score at one minute; Apgar score at five minutes; Birth presentation; Congenital anomalies – ICD-10-AM code; Congenital anomalies – indicator; Events of labour and birth – free text; Events of labour and birth – ICD-10-AM code; </w:t>
            </w:r>
            <w:proofErr w:type="spellStart"/>
            <w:r>
              <w:t>Fetal</w:t>
            </w:r>
            <w:proofErr w:type="spellEnd"/>
            <w:r>
              <w:t xml:space="preserve"> monitoring in labour; </w:t>
            </w:r>
            <w:proofErr w:type="spellStart"/>
            <w:r>
              <w:t>Fetal</w:t>
            </w:r>
            <w:proofErr w:type="spellEnd"/>
            <w:r>
              <w:t xml:space="preserve"> monitoring prior to birth – not in labour; Indication for induction</w:t>
            </w:r>
            <w:r w:rsidR="009057F4">
              <w:t xml:space="preserve"> (other)</w:t>
            </w:r>
            <w:r>
              <w:t xml:space="preserve"> – free text; Indication for induction </w:t>
            </w:r>
            <w:r w:rsidR="009057F4">
              <w:t xml:space="preserve">(main reason) </w:t>
            </w:r>
            <w:r>
              <w:t>– ICD-10-AM code; Indications for operative delivery – free text; Indications for operative delivery – ICD-10-AM code; Neonatal morbidity – free text; Neonatal morbidity – ICD-10-AM code; Procedure – ACHI; Procedure – free text</w:t>
            </w:r>
          </w:p>
        </w:tc>
      </w:tr>
      <w:tr w:rsidR="002936E3" w:rsidRPr="00F1243D" w14:paraId="724176BB" w14:textId="77777777" w:rsidTr="0029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506A0AE8" w14:textId="77777777" w:rsidR="002936E3" w:rsidRPr="000E1BE0" w:rsidRDefault="002936E3" w:rsidP="002936E3">
            <w:pPr>
              <w:pStyle w:val="DHHStablecolhead"/>
            </w:pPr>
            <w:r w:rsidRPr="000E1BE0">
              <w:t>Related business rules (Section 4):</w:t>
            </w:r>
          </w:p>
        </w:tc>
        <w:tc>
          <w:tcPr>
            <w:tcW w:w="7371" w:type="dxa"/>
            <w:gridSpan w:val="4"/>
          </w:tcPr>
          <w:p w14:paraId="0F3152C8" w14:textId="77777777" w:rsidR="002936E3" w:rsidRPr="00D70FC1" w:rsidRDefault="001B1711" w:rsidP="002936E3">
            <w:pPr>
              <w:pStyle w:val="DHHSbody"/>
            </w:pPr>
            <w:r>
              <w:t xml:space="preserve">Invalid combination: code 1 or code 9 with any other code; </w:t>
            </w:r>
          </w:p>
        </w:tc>
      </w:tr>
    </w:tbl>
    <w:p w14:paraId="5474C6FD" w14:textId="77777777" w:rsidR="002936E3" w:rsidRDefault="002936E3" w:rsidP="002936E3">
      <w:pPr>
        <w:pStyle w:val="Heading4"/>
      </w:pPr>
      <w: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2936E3" w:rsidRPr="00506E52" w14:paraId="5520FD30" w14:textId="77777777" w:rsidTr="002936E3">
        <w:tc>
          <w:tcPr>
            <w:tcW w:w="2127" w:type="dxa"/>
          </w:tcPr>
          <w:p w14:paraId="1F02B6D9" w14:textId="77777777" w:rsidR="002936E3" w:rsidRPr="00506E52" w:rsidRDefault="002936E3" w:rsidP="002936E3">
            <w:pPr>
              <w:pStyle w:val="DHHStablecolhead"/>
            </w:pPr>
            <w:r w:rsidRPr="00506E52">
              <w:t>Principal data users</w:t>
            </w:r>
          </w:p>
        </w:tc>
        <w:tc>
          <w:tcPr>
            <w:tcW w:w="7371" w:type="dxa"/>
            <w:gridSpan w:val="3"/>
          </w:tcPr>
          <w:p w14:paraId="462D5BA1" w14:textId="77777777" w:rsidR="002936E3" w:rsidRPr="00506E52" w:rsidRDefault="002936E3" w:rsidP="002936E3">
            <w:pPr>
              <w:pStyle w:val="DHHSbody"/>
            </w:pPr>
            <w:r w:rsidRPr="00506E52">
              <w:t>Consultative Council on Obstetric Paediatric Mortality and Morbidity</w:t>
            </w:r>
          </w:p>
        </w:tc>
      </w:tr>
      <w:tr w:rsidR="002936E3" w:rsidRPr="00F1243D" w14:paraId="38735AD1" w14:textId="77777777" w:rsidTr="002936E3">
        <w:tc>
          <w:tcPr>
            <w:tcW w:w="2127" w:type="dxa"/>
          </w:tcPr>
          <w:p w14:paraId="6D9E0223" w14:textId="77777777" w:rsidR="002936E3" w:rsidRPr="00506E52" w:rsidRDefault="002936E3" w:rsidP="002936E3">
            <w:pPr>
              <w:pStyle w:val="DHHStablecolhead"/>
            </w:pPr>
            <w:r w:rsidRPr="00506E52">
              <w:t>Definition source</w:t>
            </w:r>
          </w:p>
        </w:tc>
        <w:tc>
          <w:tcPr>
            <w:tcW w:w="2348" w:type="dxa"/>
          </w:tcPr>
          <w:p w14:paraId="61C4E18A" w14:textId="77777777" w:rsidR="002936E3" w:rsidRPr="00506E52" w:rsidRDefault="002936E3" w:rsidP="002936E3">
            <w:pPr>
              <w:pStyle w:val="DHHSbody"/>
            </w:pPr>
            <w:r w:rsidRPr="00506E52">
              <w:t>DHHS</w:t>
            </w:r>
          </w:p>
        </w:tc>
        <w:tc>
          <w:tcPr>
            <w:tcW w:w="2511" w:type="dxa"/>
          </w:tcPr>
          <w:p w14:paraId="590D4977" w14:textId="77777777" w:rsidR="002936E3" w:rsidRPr="00506E52" w:rsidRDefault="002936E3" w:rsidP="002936E3">
            <w:pPr>
              <w:pStyle w:val="DHHStablecolhead"/>
            </w:pPr>
            <w:r w:rsidRPr="00506E52">
              <w:t>Version</w:t>
            </w:r>
          </w:p>
        </w:tc>
        <w:tc>
          <w:tcPr>
            <w:tcW w:w="2512" w:type="dxa"/>
          </w:tcPr>
          <w:p w14:paraId="6DC84E5E" w14:textId="77777777" w:rsidR="002936E3" w:rsidRPr="00A34CE9" w:rsidRDefault="002936E3" w:rsidP="002936E3">
            <w:pPr>
              <w:pStyle w:val="DHHSbodynospace"/>
            </w:pPr>
            <w:r>
              <w:t>1. January 2020</w:t>
            </w:r>
          </w:p>
        </w:tc>
      </w:tr>
      <w:tr w:rsidR="002936E3" w:rsidRPr="00F1243D" w14:paraId="3C1D0B96" w14:textId="77777777" w:rsidTr="002936E3">
        <w:tc>
          <w:tcPr>
            <w:tcW w:w="2127" w:type="dxa"/>
          </w:tcPr>
          <w:p w14:paraId="3C6FE8B4" w14:textId="77777777" w:rsidR="002936E3" w:rsidRPr="00506E52" w:rsidRDefault="002936E3" w:rsidP="002936E3">
            <w:pPr>
              <w:pStyle w:val="DHHStablecolhead"/>
            </w:pPr>
            <w:proofErr w:type="spellStart"/>
            <w:r w:rsidRPr="00506E52">
              <w:t>Codeset</w:t>
            </w:r>
            <w:proofErr w:type="spellEnd"/>
            <w:r w:rsidRPr="00506E52">
              <w:t xml:space="preserve"> source</w:t>
            </w:r>
          </w:p>
        </w:tc>
        <w:tc>
          <w:tcPr>
            <w:tcW w:w="2348" w:type="dxa"/>
          </w:tcPr>
          <w:p w14:paraId="2C3F26FF" w14:textId="77777777" w:rsidR="002936E3" w:rsidRPr="00506E52" w:rsidRDefault="002936E3" w:rsidP="002936E3">
            <w:pPr>
              <w:pStyle w:val="DHHSbody"/>
            </w:pPr>
            <w:r w:rsidRPr="00506E52">
              <w:t>DHHS</w:t>
            </w:r>
          </w:p>
        </w:tc>
        <w:tc>
          <w:tcPr>
            <w:tcW w:w="2511" w:type="dxa"/>
          </w:tcPr>
          <w:p w14:paraId="0DC7C3CE" w14:textId="77777777" w:rsidR="002936E3" w:rsidRPr="00506E52" w:rsidRDefault="002936E3" w:rsidP="002936E3">
            <w:pPr>
              <w:pStyle w:val="DHHStablecolhead"/>
            </w:pPr>
            <w:r w:rsidRPr="00506E52">
              <w:t>Collection start date</w:t>
            </w:r>
          </w:p>
        </w:tc>
        <w:tc>
          <w:tcPr>
            <w:tcW w:w="2512" w:type="dxa"/>
          </w:tcPr>
          <w:p w14:paraId="43AF6E08" w14:textId="77777777" w:rsidR="002936E3" w:rsidRPr="00506E52" w:rsidRDefault="002936E3" w:rsidP="002936E3">
            <w:pPr>
              <w:pStyle w:val="DHHSbody"/>
            </w:pPr>
            <w:r>
              <w:t>2020</w:t>
            </w:r>
          </w:p>
        </w:tc>
      </w:tr>
    </w:tbl>
    <w:p w14:paraId="41525BCC" w14:textId="77777777" w:rsidR="002936E3" w:rsidRDefault="002936E3" w:rsidP="002936E3">
      <w:pPr>
        <w:pStyle w:val="DHHSbody"/>
      </w:pPr>
    </w:p>
    <w:p w14:paraId="0F9886F1" w14:textId="77777777" w:rsidR="00223B44" w:rsidRDefault="00223B44" w:rsidP="00223B44">
      <w:pPr>
        <w:pStyle w:val="Heading1"/>
      </w:pPr>
      <w:bookmarkStart w:id="62" w:name="_Toc8061629"/>
      <w:r>
        <w:lastRenderedPageBreak/>
        <w:t>Proposal 18 – Assisted reproduction items</w:t>
      </w:r>
      <w:r w:rsidR="00262701">
        <w:t xml:space="preserve"> – Withdrawn</w:t>
      </w:r>
      <w:bookmarkEnd w:id="62"/>
    </w:p>
    <w:p w14:paraId="697D7941" w14:textId="77777777" w:rsidR="00223B44" w:rsidRDefault="00223B44" w:rsidP="00223B44">
      <w:pPr>
        <w:pStyle w:val="Heading1"/>
      </w:pPr>
      <w:bookmarkStart w:id="63" w:name="_Toc8061630"/>
      <w:r>
        <w:t>Proposal 19 – Introduce CQR elements</w:t>
      </w:r>
      <w:r w:rsidR="007D204F">
        <w:t xml:space="preserve"> – Withdrawn</w:t>
      </w:r>
      <w:bookmarkEnd w:id="63"/>
    </w:p>
    <w:p w14:paraId="0DA1AB2D" w14:textId="77777777" w:rsidR="004D1B7E" w:rsidRDefault="004D1B7E" w:rsidP="004D1B7E">
      <w:pPr>
        <w:pStyle w:val="Heading1"/>
      </w:pPr>
      <w:bookmarkStart w:id="64" w:name="_Toc8061631"/>
      <w:r>
        <w:t>Proposal 20 – Emergency LUSCS in multiparas</w:t>
      </w:r>
      <w:r w:rsidR="007D204F">
        <w:t xml:space="preserve"> – Withdrawn</w:t>
      </w:r>
      <w:bookmarkEnd w:id="64"/>
    </w:p>
    <w:p w14:paraId="0E309ACB" w14:textId="77777777" w:rsidR="004D1B7E" w:rsidRDefault="004D1B7E" w:rsidP="004D1B7E">
      <w:pPr>
        <w:pStyle w:val="Heading1"/>
      </w:pPr>
      <w:bookmarkStart w:id="65" w:name="_Toc8061632"/>
      <w:r>
        <w:t>Proposal 21 –</w:t>
      </w:r>
      <w:r w:rsidR="00D7009E">
        <w:t xml:space="preserve"> </w:t>
      </w:r>
      <w:r w:rsidR="00C57D4C">
        <w:t>3</w:t>
      </w:r>
      <w:r w:rsidR="00C57D4C" w:rsidRPr="00C57D4C">
        <w:rPr>
          <w:vertAlign w:val="superscript"/>
        </w:rPr>
        <w:t>rd</w:t>
      </w:r>
      <w:r w:rsidR="00C57D4C">
        <w:t xml:space="preserve"> and 4</w:t>
      </w:r>
      <w:r w:rsidR="00C57D4C" w:rsidRPr="00C57D4C">
        <w:rPr>
          <w:vertAlign w:val="superscript"/>
        </w:rPr>
        <w:t>th</w:t>
      </w:r>
      <w:r w:rsidR="00C57D4C">
        <w:t xml:space="preserve"> degree tears in multipar</w:t>
      </w:r>
      <w:r w:rsidR="00D7009E">
        <w:t>as</w:t>
      </w:r>
      <w:r w:rsidR="007D204F">
        <w:t xml:space="preserve"> – Withdrawn</w:t>
      </w:r>
      <w:bookmarkEnd w:id="65"/>
    </w:p>
    <w:p w14:paraId="79AF0F1F" w14:textId="77777777" w:rsidR="004D1B7E" w:rsidRDefault="004D1B7E" w:rsidP="004D1B7E">
      <w:pPr>
        <w:pStyle w:val="Heading1"/>
      </w:pPr>
      <w:bookmarkStart w:id="66" w:name="_Toc8061633"/>
      <w:r>
        <w:t xml:space="preserve">Proposal 22 – </w:t>
      </w:r>
      <w:r w:rsidR="00116EB0">
        <w:t>Gestational age at first antenatal visit</w:t>
      </w:r>
      <w:r w:rsidR="007D204F">
        <w:t xml:space="preserve"> – Withdrawn</w:t>
      </w:r>
      <w:bookmarkEnd w:id="66"/>
    </w:p>
    <w:tbl>
      <w:tblPr>
        <w:tblW w:w="8100" w:type="dxa"/>
        <w:tblInd w:w="648" w:type="dxa"/>
        <w:tblLook w:val="01E0" w:firstRow="1" w:lastRow="1" w:firstColumn="1" w:lastColumn="1" w:noHBand="0" w:noVBand="0"/>
      </w:tblPr>
      <w:tblGrid>
        <w:gridCol w:w="8100"/>
      </w:tblGrid>
      <w:tr w:rsidR="00C54E8A" w:rsidRPr="00C54E8A" w14:paraId="06D392D8" w14:textId="77777777" w:rsidTr="000B51C6">
        <w:tc>
          <w:tcPr>
            <w:tcW w:w="8100" w:type="dxa"/>
            <w:shd w:val="clear" w:color="auto" w:fill="auto"/>
          </w:tcPr>
          <w:p w14:paraId="4BE40D00" w14:textId="77777777" w:rsidR="00C54E8A" w:rsidRPr="00C54E8A" w:rsidRDefault="00C54E8A" w:rsidP="007D204F">
            <w:pPr>
              <w:rPr>
                <w:rFonts w:ascii="Arial" w:hAnsi="Arial" w:cs="Arial"/>
              </w:rPr>
            </w:pPr>
          </w:p>
        </w:tc>
      </w:tr>
    </w:tbl>
    <w:p w14:paraId="7DB513C6" w14:textId="77777777" w:rsidR="000B51C6" w:rsidRDefault="000B51C6" w:rsidP="000B51C6">
      <w:pPr>
        <w:pStyle w:val="Heading1"/>
      </w:pPr>
      <w:bookmarkStart w:id="67" w:name="_Toc8061634"/>
      <w:r>
        <w:t xml:space="preserve">Proposal 23 – </w:t>
      </w:r>
      <w:r w:rsidR="007D204F">
        <w:t>Blood loss accuracy – indicator</w:t>
      </w:r>
      <w:bookmarkEnd w:id="6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0B51C6" w14:paraId="41869119" w14:textId="77777777" w:rsidTr="000B51C6">
        <w:tc>
          <w:tcPr>
            <w:tcW w:w="2410" w:type="dxa"/>
          </w:tcPr>
          <w:p w14:paraId="26C492AF" w14:textId="77777777" w:rsidR="000B51C6" w:rsidRDefault="000B51C6" w:rsidP="000B51C6">
            <w:pPr>
              <w:pStyle w:val="DHHSbody"/>
            </w:pPr>
            <w:r>
              <w:t>It is proposed to</w:t>
            </w:r>
          </w:p>
        </w:tc>
        <w:tc>
          <w:tcPr>
            <w:tcW w:w="6662" w:type="dxa"/>
          </w:tcPr>
          <w:p w14:paraId="5E3C11DF" w14:textId="77777777" w:rsidR="000B51C6" w:rsidRPr="00A536FC" w:rsidRDefault="000B51C6" w:rsidP="000B51C6">
            <w:pPr>
              <w:keepNext/>
              <w:keepLines/>
              <w:spacing w:after="120" w:line="270" w:lineRule="atLeast"/>
              <w:rPr>
                <w:rFonts w:ascii="Arial" w:hAnsi="Arial" w:cs="Arial"/>
              </w:rPr>
            </w:pPr>
            <w:r>
              <w:rPr>
                <w:rFonts w:ascii="Arial" w:hAnsi="Arial" w:cs="Arial"/>
              </w:rPr>
              <w:t xml:space="preserve">Add a new data element: </w:t>
            </w:r>
            <w:r w:rsidR="007D204F">
              <w:rPr>
                <w:rFonts w:ascii="Arial" w:hAnsi="Arial" w:cs="Arial"/>
              </w:rPr>
              <w:t>Blood loss accuracy – indicator</w:t>
            </w:r>
            <w:r w:rsidR="00E76A2E">
              <w:rPr>
                <w:rFonts w:ascii="Arial" w:hAnsi="Arial" w:cs="Arial"/>
              </w:rPr>
              <w:t>;</w:t>
            </w:r>
            <w:r w:rsidR="00E76A2E">
              <w:rPr>
                <w:rFonts w:ascii="Arial" w:hAnsi="Arial" w:cs="Arial"/>
              </w:rPr>
              <w:br/>
            </w:r>
            <w:r w:rsidR="00E76A2E" w:rsidRPr="00E76A2E">
              <w:rPr>
                <w:rFonts w:ascii="Arial" w:hAnsi="Arial" w:cs="Arial"/>
              </w:rPr>
              <w:t>Amend</w:t>
            </w:r>
            <w:r w:rsidR="00E76A2E">
              <w:rPr>
                <w:rFonts w:ascii="Arial" w:hAnsi="Arial" w:cs="Arial"/>
              </w:rPr>
              <w:t xml:space="preserve"> existing data element:</w:t>
            </w:r>
            <w:r w:rsidR="00E76A2E" w:rsidRPr="00E76A2E">
              <w:rPr>
                <w:rFonts w:ascii="Arial" w:hAnsi="Arial" w:cs="Arial"/>
              </w:rPr>
              <w:t xml:space="preserve"> </w:t>
            </w:r>
            <w:r w:rsidR="00E76A2E" w:rsidRPr="00E76A2E">
              <w:rPr>
                <w:rFonts w:ascii="Arial" w:hAnsi="Arial" w:cs="Arial"/>
                <w:strike/>
              </w:rPr>
              <w:t>Estimated</w:t>
            </w:r>
            <w:r w:rsidR="00E76A2E" w:rsidRPr="00E76A2E">
              <w:rPr>
                <w:rFonts w:ascii="Arial" w:hAnsi="Arial" w:cs="Arial"/>
              </w:rPr>
              <w:t xml:space="preserve"> Blood loss (ml)</w:t>
            </w:r>
          </w:p>
        </w:tc>
      </w:tr>
      <w:tr w:rsidR="000B51C6" w14:paraId="14BC696A" w14:textId="77777777" w:rsidTr="000B51C6">
        <w:tc>
          <w:tcPr>
            <w:tcW w:w="2410" w:type="dxa"/>
          </w:tcPr>
          <w:p w14:paraId="627933F0" w14:textId="77777777" w:rsidR="000B51C6" w:rsidRDefault="000B51C6" w:rsidP="000B51C6">
            <w:pPr>
              <w:pStyle w:val="DHHSbody"/>
            </w:pPr>
            <w:r>
              <w:t>Proposed by</w:t>
            </w:r>
          </w:p>
        </w:tc>
        <w:tc>
          <w:tcPr>
            <w:tcW w:w="6662" w:type="dxa"/>
          </w:tcPr>
          <w:p w14:paraId="5ECA5F71" w14:textId="77777777" w:rsidR="000B51C6" w:rsidRDefault="000B51C6" w:rsidP="000B51C6">
            <w:pPr>
              <w:pStyle w:val="DHHSbody"/>
            </w:pPr>
            <w:r>
              <w:t>CCOPMM</w:t>
            </w:r>
          </w:p>
        </w:tc>
      </w:tr>
      <w:tr w:rsidR="000B51C6" w14:paraId="298446F2" w14:textId="77777777" w:rsidTr="000B51C6">
        <w:tc>
          <w:tcPr>
            <w:tcW w:w="2410" w:type="dxa"/>
          </w:tcPr>
          <w:p w14:paraId="1B24C88C" w14:textId="77777777" w:rsidR="000B51C6" w:rsidRDefault="000B51C6" w:rsidP="000B51C6">
            <w:pPr>
              <w:pStyle w:val="DHHSbody"/>
            </w:pPr>
            <w:r>
              <w:t>Implementation date</w:t>
            </w:r>
          </w:p>
        </w:tc>
        <w:tc>
          <w:tcPr>
            <w:tcW w:w="6662" w:type="dxa"/>
          </w:tcPr>
          <w:p w14:paraId="6D2E6FCF" w14:textId="77777777" w:rsidR="000B51C6" w:rsidRDefault="000B51C6" w:rsidP="000B51C6">
            <w:pPr>
              <w:pStyle w:val="DHHSbody"/>
            </w:pPr>
            <w:r>
              <w:t>1 January 2020</w:t>
            </w:r>
          </w:p>
        </w:tc>
      </w:tr>
      <w:tr w:rsidR="000B51C6" w:rsidRPr="002936E3" w14:paraId="17D04227" w14:textId="77777777" w:rsidTr="000B51C6">
        <w:tc>
          <w:tcPr>
            <w:tcW w:w="2410" w:type="dxa"/>
          </w:tcPr>
          <w:p w14:paraId="52A2775F" w14:textId="77777777" w:rsidR="000B51C6" w:rsidRPr="002936E3" w:rsidRDefault="000B51C6" w:rsidP="000B51C6">
            <w:pPr>
              <w:pStyle w:val="DHHSbody"/>
              <w:rPr>
                <w:rFonts w:cs="Arial"/>
              </w:rPr>
            </w:pPr>
            <w:r w:rsidRPr="002936E3">
              <w:rPr>
                <w:rFonts w:cs="Arial"/>
              </w:rPr>
              <w:t>Reason for proposed change</w:t>
            </w:r>
          </w:p>
        </w:tc>
        <w:tc>
          <w:tcPr>
            <w:tcW w:w="6662" w:type="dxa"/>
          </w:tcPr>
          <w:p w14:paraId="3DCA5FF6" w14:textId="77777777" w:rsidR="00063D0E" w:rsidRPr="00063D0E" w:rsidRDefault="00AB1B76" w:rsidP="003C26EA">
            <w:pPr>
              <w:pStyle w:val="DHHSbody"/>
            </w:pPr>
            <w:r>
              <w:t>Postpartum</w:t>
            </w:r>
            <w:r w:rsidR="000B51C6">
              <w:t xml:space="preserve"> blood loss is reported </w:t>
            </w:r>
            <w:r>
              <w:t xml:space="preserve">to the VPDC </w:t>
            </w:r>
            <w:r w:rsidR="000B51C6">
              <w:t xml:space="preserve">as </w:t>
            </w:r>
            <w:r w:rsidR="007D204F">
              <w:t xml:space="preserve">an </w:t>
            </w:r>
            <w:r w:rsidR="000B51C6">
              <w:t xml:space="preserve">estimated </w:t>
            </w:r>
            <w:r w:rsidR="007D204F">
              <w:t>volume</w:t>
            </w:r>
            <w:r w:rsidR="000B51C6">
              <w:t xml:space="preserve">. </w:t>
            </w:r>
            <w:r w:rsidR="00E76A2E">
              <w:t xml:space="preserve">Reporting </w:t>
            </w:r>
            <w:r w:rsidR="000B51C6">
              <w:t>measure</w:t>
            </w:r>
            <w:r w:rsidR="00E76A2E">
              <w:t>d</w:t>
            </w:r>
            <w:r w:rsidR="000B51C6">
              <w:t xml:space="preserve"> (rather than estimate</w:t>
            </w:r>
            <w:r w:rsidR="00E76A2E">
              <w:t>d</w:t>
            </w:r>
            <w:r w:rsidR="000B51C6">
              <w:t>) blood loss</w:t>
            </w:r>
            <w:r w:rsidR="00E76A2E">
              <w:t xml:space="preserve"> </w:t>
            </w:r>
            <w:r w:rsidR="003C26EA">
              <w:t>better inform</w:t>
            </w:r>
            <w:r w:rsidR="00E76A2E">
              <w:t>s</w:t>
            </w:r>
            <w:r w:rsidR="003C26EA">
              <w:t xml:space="preserve"> r</w:t>
            </w:r>
            <w:r w:rsidR="000B51C6">
              <w:t xml:space="preserve">esearch and interventions to </w:t>
            </w:r>
            <w:r w:rsidR="003C26EA">
              <w:t>address</w:t>
            </w:r>
            <w:r w:rsidR="000B51C6">
              <w:t xml:space="preserve"> the increasing rate and severity of postpartum haemorrhage. The new item </w:t>
            </w:r>
            <w:r w:rsidR="00E76A2E">
              <w:t>indicates</w:t>
            </w:r>
            <w:r w:rsidR="003C26EA">
              <w:t xml:space="preserve"> whether</w:t>
            </w:r>
            <w:r w:rsidR="001D2EA3">
              <w:t xml:space="preserve"> the</w:t>
            </w:r>
            <w:r w:rsidR="003C26EA">
              <w:t xml:space="preserve"> </w:t>
            </w:r>
            <w:r w:rsidR="00E76A2E">
              <w:t xml:space="preserve">reported </w:t>
            </w:r>
            <w:r w:rsidR="003C26EA">
              <w:t xml:space="preserve">blood loss </w:t>
            </w:r>
            <w:r w:rsidR="00E76A2E">
              <w:t xml:space="preserve">volume </w:t>
            </w:r>
            <w:r w:rsidR="003C26EA">
              <w:t>was measured, estimated, or</w:t>
            </w:r>
            <w:r w:rsidR="007D204F">
              <w:t xml:space="preserve"> </w:t>
            </w:r>
            <w:r w:rsidR="003C26EA">
              <w:t>part</w:t>
            </w:r>
            <w:r w:rsidR="007D204F">
              <w:t xml:space="preserve"> </w:t>
            </w:r>
            <w:proofErr w:type="gramStart"/>
            <w:r w:rsidR="007D204F">
              <w:t>measured</w:t>
            </w:r>
            <w:proofErr w:type="gramEnd"/>
            <w:r w:rsidR="007D204F">
              <w:t xml:space="preserve"> and </w:t>
            </w:r>
            <w:r w:rsidR="003C26EA">
              <w:t xml:space="preserve">part </w:t>
            </w:r>
            <w:r w:rsidR="007D204F">
              <w:t>estimated</w:t>
            </w:r>
            <w:r w:rsidR="003C26EA">
              <w:t xml:space="preserve">, enabling </w:t>
            </w:r>
            <w:r w:rsidR="00E76A2E">
              <w:t xml:space="preserve">evaluation of its </w:t>
            </w:r>
            <w:r w:rsidR="000B51C6">
              <w:t>accura</w:t>
            </w:r>
            <w:r>
              <w:t>c</w:t>
            </w:r>
            <w:r w:rsidR="00E76A2E">
              <w:t>y.</w:t>
            </w:r>
            <w:r w:rsidR="001D2EA3">
              <w:t xml:space="preserve"> </w:t>
            </w:r>
            <w:r w:rsidR="001D2EA3">
              <w:br/>
            </w:r>
            <w:r w:rsidR="00882C27">
              <w:t>It is also proposed to amend t</w:t>
            </w:r>
            <w:r w:rsidR="001D2EA3">
              <w:t>he Blood loss (ml) data item’s reporting guide and permissible value range to clarify intention and enable outlier reporting.</w:t>
            </w:r>
          </w:p>
        </w:tc>
      </w:tr>
      <w:tr w:rsidR="000B51C6" w:rsidRPr="006E7972" w14:paraId="4DFFFC21" w14:textId="77777777" w:rsidTr="000B51C6">
        <w:tc>
          <w:tcPr>
            <w:tcW w:w="2410" w:type="dxa"/>
          </w:tcPr>
          <w:p w14:paraId="2B868738" w14:textId="77777777" w:rsidR="00882C27" w:rsidRPr="00C46887" w:rsidRDefault="000B51C6" w:rsidP="000568D8">
            <w:pPr>
              <w:pStyle w:val="DHHSbody"/>
            </w:pPr>
            <w:r w:rsidRPr="00C46887">
              <w:t>Details of change</w:t>
            </w:r>
          </w:p>
        </w:tc>
        <w:tc>
          <w:tcPr>
            <w:tcW w:w="6662" w:type="dxa"/>
          </w:tcPr>
          <w:p w14:paraId="62FE39E5" w14:textId="77777777" w:rsidR="000B51C6" w:rsidRPr="006B6342" w:rsidRDefault="000B51C6" w:rsidP="000B51C6">
            <w:pPr>
              <w:keepLines/>
              <w:rPr>
                <w:rFonts w:ascii="Arial" w:hAnsi="Arial" w:cs="Arial"/>
                <w:highlight w:val="yellow"/>
              </w:rPr>
            </w:pPr>
          </w:p>
        </w:tc>
      </w:tr>
    </w:tbl>
    <w:p w14:paraId="70785414" w14:textId="77777777" w:rsidR="000B51C6" w:rsidRDefault="00FF7D33" w:rsidP="000B51C6">
      <w:pPr>
        <w:pStyle w:val="DHHStablecolhead"/>
        <w:rPr>
          <w:sz w:val="28"/>
          <w:szCs w:val="28"/>
        </w:rPr>
      </w:pPr>
      <w:r>
        <w:rPr>
          <w:sz w:val="28"/>
          <w:szCs w:val="28"/>
        </w:rPr>
        <w:lastRenderedPageBreak/>
        <w:t>B</w:t>
      </w:r>
      <w:r w:rsidR="00D11D4A">
        <w:rPr>
          <w:sz w:val="28"/>
          <w:szCs w:val="28"/>
        </w:rPr>
        <w:t>lood loss</w:t>
      </w:r>
      <w:r w:rsidR="000B51C6">
        <w:rPr>
          <w:sz w:val="28"/>
          <w:szCs w:val="28"/>
        </w:rPr>
        <w:t xml:space="preserve"> </w:t>
      </w:r>
      <w:r>
        <w:rPr>
          <w:sz w:val="28"/>
          <w:szCs w:val="28"/>
        </w:rPr>
        <w:t xml:space="preserve">accuracy – indicator </w:t>
      </w:r>
      <w:r w:rsidR="000B51C6">
        <w:rPr>
          <w:sz w:val="28"/>
          <w:szCs w:val="28"/>
        </w:rPr>
        <w:t>(new)</w:t>
      </w:r>
    </w:p>
    <w:p w14:paraId="533E7827" w14:textId="77777777" w:rsidR="000B51C6" w:rsidRPr="00C63E37" w:rsidRDefault="000B51C6" w:rsidP="00E76A2E">
      <w:pPr>
        <w:pStyle w:val="Heading4"/>
        <w:spacing w:before="120"/>
      </w:pPr>
      <w:r w:rsidRPr="00C63E37">
        <w:t>Specification</w:t>
      </w:r>
    </w:p>
    <w:tbl>
      <w:tblPr>
        <w:tblStyle w:val="TableGrid"/>
        <w:tblW w:w="9498" w:type="dxa"/>
        <w:tblLayout w:type="fixed"/>
        <w:tblLook w:val="04A0" w:firstRow="1" w:lastRow="0" w:firstColumn="1" w:lastColumn="0" w:noHBand="0" w:noVBand="1"/>
      </w:tblPr>
      <w:tblGrid>
        <w:gridCol w:w="2127"/>
        <w:gridCol w:w="992"/>
        <w:gridCol w:w="1356"/>
        <w:gridCol w:w="2511"/>
        <w:gridCol w:w="2512"/>
      </w:tblGrid>
      <w:tr w:rsidR="000B51C6" w:rsidRPr="00F1243D" w14:paraId="57003E53" w14:textId="77777777" w:rsidTr="000B51C6">
        <w:tc>
          <w:tcPr>
            <w:tcW w:w="2127" w:type="dxa"/>
            <w:tcBorders>
              <w:top w:val="nil"/>
              <w:left w:val="nil"/>
              <w:bottom w:val="nil"/>
              <w:right w:val="nil"/>
            </w:tcBorders>
          </w:tcPr>
          <w:p w14:paraId="1E9457CC" w14:textId="77777777" w:rsidR="000B51C6" w:rsidRPr="00F4449A" w:rsidRDefault="000B51C6" w:rsidP="000B51C6">
            <w:pPr>
              <w:pStyle w:val="DHHStablecolhead"/>
            </w:pPr>
            <w:r w:rsidRPr="00F4449A">
              <w:t>Definition</w:t>
            </w:r>
          </w:p>
        </w:tc>
        <w:tc>
          <w:tcPr>
            <w:tcW w:w="7371" w:type="dxa"/>
            <w:gridSpan w:val="4"/>
            <w:tcBorders>
              <w:top w:val="nil"/>
              <w:left w:val="nil"/>
              <w:bottom w:val="nil"/>
              <w:right w:val="nil"/>
            </w:tcBorders>
          </w:tcPr>
          <w:p w14:paraId="3BF8E89A" w14:textId="77777777" w:rsidR="000B51C6" w:rsidRPr="00C63E37" w:rsidRDefault="00FF7D33" w:rsidP="000B51C6">
            <w:pPr>
              <w:pStyle w:val="DHHSbody"/>
              <w:rPr>
                <w:shd w:val="clear" w:color="auto" w:fill="FFFFFF"/>
              </w:rPr>
            </w:pPr>
            <w:r>
              <w:rPr>
                <w:shd w:val="clear" w:color="auto" w:fill="FFFFFF"/>
              </w:rPr>
              <w:t xml:space="preserve">Indicator of the accuracy of blood loss reported in data element Blood loss </w:t>
            </w:r>
            <w:r w:rsidR="00D11D4A">
              <w:rPr>
                <w:shd w:val="clear" w:color="auto" w:fill="FFFFFF"/>
              </w:rPr>
              <w:t>(ml)</w:t>
            </w:r>
          </w:p>
        </w:tc>
      </w:tr>
      <w:tr w:rsidR="000B51C6" w:rsidRPr="00F1243D" w14:paraId="653AE73C" w14:textId="77777777" w:rsidTr="000B5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F63E2F3" w14:textId="77777777" w:rsidR="000B51C6" w:rsidRPr="00F1243D" w:rsidRDefault="000B51C6" w:rsidP="000B51C6">
            <w:pPr>
              <w:pStyle w:val="DHHStablecolhead"/>
              <w:rPr>
                <w:strike/>
              </w:rPr>
            </w:pPr>
            <w:r w:rsidRPr="00F4449A">
              <w:t>Representation</w:t>
            </w:r>
            <w:r w:rsidRPr="00F1243D">
              <w:rPr>
                <w:strike/>
              </w:rPr>
              <w:t xml:space="preserve"> </w:t>
            </w:r>
            <w:r w:rsidRPr="00F4449A">
              <w:t>class</w:t>
            </w:r>
          </w:p>
        </w:tc>
        <w:tc>
          <w:tcPr>
            <w:tcW w:w="2348" w:type="dxa"/>
            <w:gridSpan w:val="2"/>
          </w:tcPr>
          <w:p w14:paraId="76065439" w14:textId="77777777" w:rsidR="000B51C6" w:rsidRPr="00C63E37" w:rsidRDefault="00FF7D33" w:rsidP="000B51C6">
            <w:pPr>
              <w:pStyle w:val="DHHSbody"/>
            </w:pPr>
            <w:r>
              <w:t>Code</w:t>
            </w:r>
          </w:p>
        </w:tc>
        <w:tc>
          <w:tcPr>
            <w:tcW w:w="2511" w:type="dxa"/>
          </w:tcPr>
          <w:p w14:paraId="6BDA07A4" w14:textId="77777777" w:rsidR="000B51C6" w:rsidRPr="00F4449A" w:rsidRDefault="000B51C6" w:rsidP="000B51C6">
            <w:pPr>
              <w:pStyle w:val="DHHStablecolhead"/>
            </w:pPr>
            <w:r w:rsidRPr="00F4449A">
              <w:t>Data type</w:t>
            </w:r>
          </w:p>
        </w:tc>
        <w:tc>
          <w:tcPr>
            <w:tcW w:w="2512" w:type="dxa"/>
          </w:tcPr>
          <w:p w14:paraId="2663FF03" w14:textId="77777777" w:rsidR="000B51C6" w:rsidRPr="00C63E37" w:rsidRDefault="000B51C6" w:rsidP="000B51C6">
            <w:pPr>
              <w:pStyle w:val="DHHSbody"/>
            </w:pPr>
            <w:r>
              <w:t>Number</w:t>
            </w:r>
          </w:p>
        </w:tc>
      </w:tr>
      <w:tr w:rsidR="000B51C6" w:rsidRPr="00F1243D" w14:paraId="108C8B32" w14:textId="77777777" w:rsidTr="000B5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FC5DE23" w14:textId="77777777" w:rsidR="000B51C6" w:rsidRPr="00F4449A" w:rsidRDefault="000B51C6" w:rsidP="000B51C6">
            <w:pPr>
              <w:pStyle w:val="DHHStablecolhead"/>
            </w:pPr>
            <w:r w:rsidRPr="00F4449A">
              <w:t>Format</w:t>
            </w:r>
          </w:p>
        </w:tc>
        <w:tc>
          <w:tcPr>
            <w:tcW w:w="2348" w:type="dxa"/>
            <w:gridSpan w:val="2"/>
          </w:tcPr>
          <w:p w14:paraId="04E7A96E" w14:textId="77777777" w:rsidR="000B51C6" w:rsidRPr="00C63E37" w:rsidRDefault="000B51C6" w:rsidP="000B51C6">
            <w:pPr>
              <w:pStyle w:val="DHHSbody"/>
            </w:pPr>
            <w:r>
              <w:t>N</w:t>
            </w:r>
          </w:p>
        </w:tc>
        <w:tc>
          <w:tcPr>
            <w:tcW w:w="2511" w:type="dxa"/>
          </w:tcPr>
          <w:p w14:paraId="465B83BA" w14:textId="77777777" w:rsidR="000B51C6" w:rsidRPr="00F4449A" w:rsidRDefault="000B51C6" w:rsidP="000B51C6">
            <w:pPr>
              <w:pStyle w:val="DHHStablecolhead"/>
            </w:pPr>
            <w:r w:rsidRPr="00F4449A">
              <w:t>Field size</w:t>
            </w:r>
          </w:p>
        </w:tc>
        <w:tc>
          <w:tcPr>
            <w:tcW w:w="2512" w:type="dxa"/>
          </w:tcPr>
          <w:p w14:paraId="3FD95B33" w14:textId="77777777" w:rsidR="000B51C6" w:rsidRPr="00C63E37" w:rsidRDefault="00FF7D33" w:rsidP="000B51C6">
            <w:pPr>
              <w:pStyle w:val="DHHSbody"/>
            </w:pPr>
            <w:r>
              <w:t>1</w:t>
            </w:r>
          </w:p>
        </w:tc>
      </w:tr>
      <w:tr w:rsidR="000B51C6" w:rsidRPr="00F1243D" w14:paraId="279A48BE" w14:textId="77777777" w:rsidTr="000B5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AC4C491" w14:textId="77777777" w:rsidR="000B51C6" w:rsidRPr="00F4449A" w:rsidRDefault="000B51C6" w:rsidP="000B51C6">
            <w:pPr>
              <w:pStyle w:val="DHHStablecolhead"/>
            </w:pPr>
            <w:r w:rsidRPr="00F4449A">
              <w:t>Location</w:t>
            </w:r>
          </w:p>
        </w:tc>
        <w:tc>
          <w:tcPr>
            <w:tcW w:w="2348" w:type="dxa"/>
            <w:gridSpan w:val="2"/>
          </w:tcPr>
          <w:p w14:paraId="69B5F2D9" w14:textId="77777777" w:rsidR="000B51C6" w:rsidRPr="00C63E37" w:rsidRDefault="000B51C6" w:rsidP="000B51C6">
            <w:pPr>
              <w:pStyle w:val="DHHSbody"/>
            </w:pPr>
            <w:r w:rsidRPr="00C63E37">
              <w:t>Episode record</w:t>
            </w:r>
          </w:p>
        </w:tc>
        <w:tc>
          <w:tcPr>
            <w:tcW w:w="2511" w:type="dxa"/>
          </w:tcPr>
          <w:p w14:paraId="0432588F" w14:textId="77777777" w:rsidR="000B51C6" w:rsidRPr="00F4449A" w:rsidRDefault="000B51C6" w:rsidP="000B51C6">
            <w:pPr>
              <w:pStyle w:val="DHHStablecolhead"/>
            </w:pPr>
            <w:r w:rsidRPr="00F4449A">
              <w:t>Position</w:t>
            </w:r>
          </w:p>
        </w:tc>
        <w:tc>
          <w:tcPr>
            <w:tcW w:w="2512" w:type="dxa"/>
          </w:tcPr>
          <w:p w14:paraId="1A7C24BE" w14:textId="77777777" w:rsidR="000B51C6" w:rsidRPr="00405DAA" w:rsidRDefault="000B51C6" w:rsidP="000B51C6">
            <w:pPr>
              <w:pStyle w:val="DHHSbody"/>
            </w:pPr>
            <w:r>
              <w:t>TBD</w:t>
            </w:r>
          </w:p>
        </w:tc>
      </w:tr>
      <w:tr w:rsidR="000B51C6" w:rsidRPr="00F1243D" w14:paraId="2E5301CA" w14:textId="77777777" w:rsidTr="000B5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4E571F2" w14:textId="77777777" w:rsidR="000B51C6" w:rsidRPr="00F4449A" w:rsidRDefault="000B51C6" w:rsidP="000B51C6">
            <w:pPr>
              <w:pStyle w:val="DHHStablecolhead"/>
            </w:pPr>
            <w:r w:rsidRPr="00F4449A">
              <w:t>Permissible values</w:t>
            </w:r>
          </w:p>
        </w:tc>
        <w:tc>
          <w:tcPr>
            <w:tcW w:w="992" w:type="dxa"/>
          </w:tcPr>
          <w:p w14:paraId="51513159" w14:textId="77777777" w:rsidR="000B51C6" w:rsidRDefault="00FF7D33" w:rsidP="00EB7A1D">
            <w:pPr>
              <w:pStyle w:val="DHHSbody"/>
              <w:spacing w:before="60" w:after="0"/>
            </w:pPr>
            <w:r>
              <w:t>Code</w:t>
            </w:r>
          </w:p>
        </w:tc>
        <w:tc>
          <w:tcPr>
            <w:tcW w:w="6379" w:type="dxa"/>
            <w:gridSpan w:val="3"/>
          </w:tcPr>
          <w:p w14:paraId="32DEF468" w14:textId="77777777" w:rsidR="00FF7D33" w:rsidRPr="00D11D4A" w:rsidRDefault="00FF7D33" w:rsidP="00EB7A1D">
            <w:pPr>
              <w:pStyle w:val="DHHSbody"/>
              <w:spacing w:before="60" w:after="0"/>
            </w:pPr>
            <w:r>
              <w:t>Descriptor</w:t>
            </w:r>
          </w:p>
        </w:tc>
      </w:tr>
      <w:tr w:rsidR="00FF7D33" w:rsidRPr="00F1243D" w14:paraId="60E412AF" w14:textId="77777777" w:rsidTr="000B5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41786B37" w14:textId="77777777" w:rsidR="00FF7D33" w:rsidRPr="00F4449A" w:rsidRDefault="00FF7D33" w:rsidP="003C26EA">
            <w:pPr>
              <w:pStyle w:val="DHHStablecolhead"/>
              <w:spacing w:after="0" w:line="240" w:lineRule="atLeast"/>
            </w:pPr>
          </w:p>
        </w:tc>
        <w:tc>
          <w:tcPr>
            <w:tcW w:w="992" w:type="dxa"/>
          </w:tcPr>
          <w:p w14:paraId="43B5E5BC" w14:textId="77777777" w:rsidR="00FF7D33" w:rsidRDefault="000B2DA2" w:rsidP="003C26EA">
            <w:pPr>
              <w:pStyle w:val="DHHSbody"/>
              <w:spacing w:after="0" w:line="240" w:lineRule="atLeast"/>
            </w:pPr>
            <w:r>
              <w:t>1</w:t>
            </w:r>
          </w:p>
        </w:tc>
        <w:tc>
          <w:tcPr>
            <w:tcW w:w="6379" w:type="dxa"/>
            <w:gridSpan w:val="3"/>
          </w:tcPr>
          <w:p w14:paraId="343B4573" w14:textId="77777777" w:rsidR="00FF7D33" w:rsidRPr="00D11D4A" w:rsidDel="00FF7D33" w:rsidRDefault="00D953BE" w:rsidP="003C26EA">
            <w:pPr>
              <w:pStyle w:val="DHHSbody"/>
              <w:spacing w:after="0" w:line="240" w:lineRule="atLeast"/>
            </w:pPr>
            <w:r>
              <w:t>All blood loss measured</w:t>
            </w:r>
            <w:r w:rsidR="000B2DA2">
              <w:t xml:space="preserve"> (ml)</w:t>
            </w:r>
          </w:p>
        </w:tc>
      </w:tr>
      <w:tr w:rsidR="00FF7D33" w:rsidRPr="00F1243D" w14:paraId="15C19F8A" w14:textId="77777777" w:rsidTr="000B5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28ADAF79" w14:textId="77777777" w:rsidR="00FF7D33" w:rsidRPr="00F4449A" w:rsidRDefault="00FF7D33" w:rsidP="003C26EA">
            <w:pPr>
              <w:pStyle w:val="DHHStablecolhead"/>
              <w:spacing w:after="0" w:line="240" w:lineRule="atLeast"/>
            </w:pPr>
          </w:p>
        </w:tc>
        <w:tc>
          <w:tcPr>
            <w:tcW w:w="992" w:type="dxa"/>
          </w:tcPr>
          <w:p w14:paraId="2A317E04" w14:textId="77777777" w:rsidR="00FF7D33" w:rsidRDefault="000B2DA2" w:rsidP="003C26EA">
            <w:pPr>
              <w:pStyle w:val="DHHSbody"/>
              <w:spacing w:after="0" w:line="240" w:lineRule="atLeast"/>
            </w:pPr>
            <w:r>
              <w:t>2</w:t>
            </w:r>
          </w:p>
        </w:tc>
        <w:tc>
          <w:tcPr>
            <w:tcW w:w="6379" w:type="dxa"/>
            <w:gridSpan w:val="3"/>
          </w:tcPr>
          <w:p w14:paraId="47BC16C0" w14:textId="77777777" w:rsidR="007D204F" w:rsidRPr="00D11D4A" w:rsidDel="00FF7D33" w:rsidRDefault="00D953BE" w:rsidP="003C26EA">
            <w:pPr>
              <w:pStyle w:val="DHHSbody"/>
              <w:spacing w:after="0" w:line="240" w:lineRule="atLeast"/>
            </w:pPr>
            <w:r>
              <w:t>All blood loss e</w:t>
            </w:r>
            <w:r w:rsidR="007D204F">
              <w:t xml:space="preserve">stimated </w:t>
            </w:r>
            <w:r w:rsidR="000B2DA2">
              <w:t>(ml)</w:t>
            </w:r>
          </w:p>
        </w:tc>
      </w:tr>
      <w:tr w:rsidR="007D204F" w:rsidRPr="00F1243D" w14:paraId="1C839792" w14:textId="77777777" w:rsidTr="000B5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4012382A" w14:textId="77777777" w:rsidR="007D204F" w:rsidRPr="00F4449A" w:rsidRDefault="007D204F" w:rsidP="003C26EA">
            <w:pPr>
              <w:pStyle w:val="DHHStablecolhead"/>
              <w:spacing w:after="0" w:line="240" w:lineRule="atLeast"/>
            </w:pPr>
          </w:p>
        </w:tc>
        <w:tc>
          <w:tcPr>
            <w:tcW w:w="992" w:type="dxa"/>
          </w:tcPr>
          <w:p w14:paraId="16018498" w14:textId="77777777" w:rsidR="007D204F" w:rsidRDefault="007D204F" w:rsidP="003C26EA">
            <w:pPr>
              <w:pStyle w:val="DHHSbody"/>
              <w:spacing w:after="0" w:line="240" w:lineRule="atLeast"/>
            </w:pPr>
            <w:r>
              <w:t>3</w:t>
            </w:r>
          </w:p>
        </w:tc>
        <w:tc>
          <w:tcPr>
            <w:tcW w:w="6379" w:type="dxa"/>
            <w:gridSpan w:val="3"/>
          </w:tcPr>
          <w:p w14:paraId="53486CD2" w14:textId="77777777" w:rsidR="007D204F" w:rsidRDefault="007D204F" w:rsidP="003C26EA">
            <w:pPr>
              <w:pStyle w:val="DHHSbody"/>
              <w:spacing w:after="0" w:line="240" w:lineRule="atLeast"/>
            </w:pPr>
            <w:r>
              <w:t>Combination of measured and estimated blood loss (ml)</w:t>
            </w:r>
          </w:p>
        </w:tc>
      </w:tr>
      <w:tr w:rsidR="00FF7D33" w:rsidRPr="00F1243D" w14:paraId="05B77F02" w14:textId="77777777" w:rsidTr="000B5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F5A895D" w14:textId="77777777" w:rsidR="00FF7D33" w:rsidRPr="00F4449A" w:rsidRDefault="00FF7D33" w:rsidP="003C26EA">
            <w:pPr>
              <w:pStyle w:val="DHHStablecolhead"/>
              <w:spacing w:after="0" w:line="240" w:lineRule="atLeast"/>
            </w:pPr>
          </w:p>
        </w:tc>
        <w:tc>
          <w:tcPr>
            <w:tcW w:w="992" w:type="dxa"/>
          </w:tcPr>
          <w:p w14:paraId="4F54A002" w14:textId="77777777" w:rsidR="00FF7D33" w:rsidRDefault="000B2DA2" w:rsidP="003C26EA">
            <w:pPr>
              <w:pStyle w:val="DHHSbody"/>
              <w:spacing w:after="0" w:line="240" w:lineRule="atLeast"/>
            </w:pPr>
            <w:r>
              <w:t>9</w:t>
            </w:r>
          </w:p>
        </w:tc>
        <w:tc>
          <w:tcPr>
            <w:tcW w:w="6379" w:type="dxa"/>
            <w:gridSpan w:val="3"/>
          </w:tcPr>
          <w:p w14:paraId="7C8B43DD" w14:textId="77777777" w:rsidR="00FF7D33" w:rsidRPr="00D11D4A" w:rsidDel="00FF7D33" w:rsidRDefault="000B2DA2" w:rsidP="003C26EA">
            <w:pPr>
              <w:pStyle w:val="DHHSbody"/>
              <w:spacing w:after="0" w:line="240" w:lineRule="atLeast"/>
            </w:pPr>
            <w:r>
              <w:t>Not stated/inadequately described</w:t>
            </w:r>
          </w:p>
        </w:tc>
      </w:tr>
      <w:tr w:rsidR="000B51C6" w:rsidRPr="00F1243D" w14:paraId="77FBCCB9" w14:textId="77777777" w:rsidTr="00D953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2127" w:type="dxa"/>
          </w:tcPr>
          <w:p w14:paraId="6B901DCE" w14:textId="77777777" w:rsidR="000B51C6" w:rsidRPr="006E7972" w:rsidRDefault="000B51C6" w:rsidP="000B51C6">
            <w:pPr>
              <w:pStyle w:val="DHHStablecolhead"/>
              <w:spacing w:before="120" w:after="0"/>
            </w:pPr>
            <w:r w:rsidRPr="006E7972">
              <w:t>Reporting guide</w:t>
            </w:r>
          </w:p>
        </w:tc>
        <w:tc>
          <w:tcPr>
            <w:tcW w:w="7371" w:type="dxa"/>
            <w:gridSpan w:val="4"/>
          </w:tcPr>
          <w:p w14:paraId="12D45CE1" w14:textId="77777777" w:rsidR="000B51C6" w:rsidRPr="00ED3D23" w:rsidRDefault="000B51C6" w:rsidP="00D953BE">
            <w:pPr>
              <w:pStyle w:val="DHHSbody"/>
              <w:spacing w:before="120" w:after="0"/>
            </w:pPr>
            <w:r>
              <w:t xml:space="preserve">Report </w:t>
            </w:r>
            <w:r w:rsidR="00D11D4A">
              <w:t xml:space="preserve">the </w:t>
            </w:r>
            <w:r w:rsidR="000B2DA2">
              <w:t>method used to determine the amount of blood loss (ml) reported in the data element Blood loss (ml)</w:t>
            </w:r>
          </w:p>
        </w:tc>
      </w:tr>
      <w:tr w:rsidR="000B51C6" w:rsidRPr="00F1243D" w14:paraId="16DA4B08" w14:textId="77777777" w:rsidTr="000B5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1E9BCC3" w14:textId="77777777" w:rsidR="000B51C6" w:rsidRPr="00506E52" w:rsidRDefault="000B51C6" w:rsidP="000B51C6">
            <w:pPr>
              <w:pStyle w:val="DHHStablecolhead"/>
            </w:pPr>
            <w:r w:rsidRPr="00506E52">
              <w:t>Reported by</w:t>
            </w:r>
          </w:p>
        </w:tc>
        <w:tc>
          <w:tcPr>
            <w:tcW w:w="7371" w:type="dxa"/>
            <w:gridSpan w:val="4"/>
          </w:tcPr>
          <w:p w14:paraId="4EFB3984" w14:textId="77777777" w:rsidR="000B51C6" w:rsidRPr="00506E52" w:rsidRDefault="000B51C6" w:rsidP="000B51C6">
            <w:pPr>
              <w:pStyle w:val="DHHStablecolhead"/>
            </w:pPr>
            <w:r>
              <w:rPr>
                <w:b w:val="0"/>
                <w:color w:val="auto"/>
              </w:rPr>
              <w:t>All Victorian hospitals where a birth has occurred and homebirth practitioners</w:t>
            </w:r>
          </w:p>
        </w:tc>
      </w:tr>
      <w:tr w:rsidR="000B51C6" w:rsidRPr="00F1243D" w14:paraId="63C355BB" w14:textId="77777777" w:rsidTr="000B5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4F7D2FB9" w14:textId="77777777" w:rsidR="000B51C6" w:rsidRPr="00506E52" w:rsidRDefault="000B51C6" w:rsidP="000B51C6">
            <w:pPr>
              <w:pStyle w:val="DHHStablecolhead"/>
            </w:pPr>
            <w:r w:rsidRPr="00506E52">
              <w:t>Reported for</w:t>
            </w:r>
          </w:p>
        </w:tc>
        <w:tc>
          <w:tcPr>
            <w:tcW w:w="7371" w:type="dxa"/>
            <w:gridSpan w:val="4"/>
          </w:tcPr>
          <w:p w14:paraId="109CA06E" w14:textId="77777777" w:rsidR="000B51C6" w:rsidRPr="00506E52" w:rsidRDefault="000B51C6" w:rsidP="000B51C6">
            <w:pPr>
              <w:pStyle w:val="DHHSbody"/>
            </w:pPr>
            <w:r>
              <w:t xml:space="preserve">All birth episodes </w:t>
            </w:r>
          </w:p>
        </w:tc>
      </w:tr>
      <w:tr w:rsidR="000B51C6" w:rsidRPr="00F1243D" w14:paraId="2D6799D2" w14:textId="77777777" w:rsidTr="000B5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57BCC27F" w14:textId="77777777" w:rsidR="000B51C6" w:rsidRPr="00506E52" w:rsidRDefault="000B51C6" w:rsidP="000B51C6">
            <w:pPr>
              <w:pStyle w:val="DHHStablecolhead"/>
            </w:pPr>
            <w:r w:rsidRPr="00506E52">
              <w:t>Related concepts (Section 2):</w:t>
            </w:r>
          </w:p>
        </w:tc>
        <w:tc>
          <w:tcPr>
            <w:tcW w:w="7371" w:type="dxa"/>
            <w:gridSpan w:val="4"/>
          </w:tcPr>
          <w:p w14:paraId="7F7E5AA0" w14:textId="77777777" w:rsidR="000B51C6" w:rsidRPr="00506E52" w:rsidRDefault="000B51C6" w:rsidP="000B51C6">
            <w:pPr>
              <w:pStyle w:val="DHHSbody"/>
            </w:pPr>
            <w:r>
              <w:t>Not specified</w:t>
            </w:r>
          </w:p>
        </w:tc>
      </w:tr>
      <w:tr w:rsidR="000B51C6" w:rsidRPr="00F1243D" w14:paraId="026FD750" w14:textId="77777777" w:rsidTr="000B5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A84E421" w14:textId="77777777" w:rsidR="000B51C6" w:rsidRPr="000E1BE0" w:rsidRDefault="000B51C6" w:rsidP="000B51C6">
            <w:pPr>
              <w:pStyle w:val="DHHStablecolhead"/>
            </w:pPr>
            <w:r w:rsidRPr="000E1BE0">
              <w:t>Related data items (this section):</w:t>
            </w:r>
          </w:p>
        </w:tc>
        <w:tc>
          <w:tcPr>
            <w:tcW w:w="7371" w:type="dxa"/>
            <w:gridSpan w:val="4"/>
          </w:tcPr>
          <w:p w14:paraId="5730B3D5" w14:textId="77777777" w:rsidR="000B51C6" w:rsidRPr="00506E52" w:rsidRDefault="000B51C6" w:rsidP="00D11D4A">
            <w:pPr>
              <w:pStyle w:val="DHHSbody"/>
            </w:pPr>
            <w:r w:rsidRPr="00EB7A1D">
              <w:rPr>
                <w:strike/>
              </w:rPr>
              <w:t xml:space="preserve">Estimated </w:t>
            </w:r>
            <w:r w:rsidR="000B2DA2">
              <w:t>B</w:t>
            </w:r>
            <w:r>
              <w:t>lood loss (ml</w:t>
            </w:r>
            <w:r w:rsidR="00D11D4A">
              <w:t>)</w:t>
            </w:r>
          </w:p>
        </w:tc>
      </w:tr>
      <w:tr w:rsidR="000B51C6" w:rsidRPr="00F1243D" w14:paraId="142E6DB6" w14:textId="77777777" w:rsidTr="000B5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7A3BEE1" w14:textId="77777777" w:rsidR="000B51C6" w:rsidRPr="000E1BE0" w:rsidRDefault="000B51C6" w:rsidP="000B51C6">
            <w:pPr>
              <w:pStyle w:val="DHHStablecolhead"/>
            </w:pPr>
            <w:r w:rsidRPr="000E1BE0">
              <w:t>Related business rules (Section 4):</w:t>
            </w:r>
          </w:p>
        </w:tc>
        <w:tc>
          <w:tcPr>
            <w:tcW w:w="7371" w:type="dxa"/>
            <w:gridSpan w:val="4"/>
          </w:tcPr>
          <w:p w14:paraId="7FDE74A9" w14:textId="77777777" w:rsidR="000B51C6" w:rsidRPr="00D70FC1" w:rsidRDefault="000B51C6" w:rsidP="000B51C6">
            <w:pPr>
              <w:pStyle w:val="DHHSbody"/>
            </w:pPr>
            <w:r>
              <w:t>TBD</w:t>
            </w:r>
          </w:p>
        </w:tc>
      </w:tr>
    </w:tbl>
    <w:p w14:paraId="54338B66" w14:textId="77777777" w:rsidR="000B51C6" w:rsidRDefault="000B51C6" w:rsidP="00E76A2E">
      <w:pPr>
        <w:pStyle w:val="Heading4"/>
        <w:spacing w:before="120"/>
      </w:pPr>
      <w: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0B51C6" w:rsidRPr="00506E52" w14:paraId="7C5FC51A" w14:textId="77777777" w:rsidTr="000B51C6">
        <w:tc>
          <w:tcPr>
            <w:tcW w:w="2127" w:type="dxa"/>
          </w:tcPr>
          <w:p w14:paraId="5877AF4E" w14:textId="77777777" w:rsidR="000B51C6" w:rsidRPr="00506E52" w:rsidRDefault="000B51C6" w:rsidP="000B51C6">
            <w:pPr>
              <w:pStyle w:val="DHHStablecolhead"/>
            </w:pPr>
            <w:r w:rsidRPr="00506E52">
              <w:t>Principal data users</w:t>
            </w:r>
          </w:p>
        </w:tc>
        <w:tc>
          <w:tcPr>
            <w:tcW w:w="7371" w:type="dxa"/>
            <w:gridSpan w:val="3"/>
          </w:tcPr>
          <w:p w14:paraId="028D28B8" w14:textId="77777777" w:rsidR="000B51C6" w:rsidRPr="00506E52" w:rsidRDefault="000B51C6" w:rsidP="000B51C6">
            <w:pPr>
              <w:pStyle w:val="DHHSbody"/>
            </w:pPr>
            <w:r w:rsidRPr="00506E52">
              <w:t>Consultative Council on Obstetric Paediatric Mortality and Morbidity</w:t>
            </w:r>
          </w:p>
        </w:tc>
      </w:tr>
      <w:tr w:rsidR="000B51C6" w:rsidRPr="00F1243D" w14:paraId="186803E4" w14:textId="77777777" w:rsidTr="000B51C6">
        <w:tc>
          <w:tcPr>
            <w:tcW w:w="2127" w:type="dxa"/>
          </w:tcPr>
          <w:p w14:paraId="01196160" w14:textId="77777777" w:rsidR="000B51C6" w:rsidRPr="00506E52" w:rsidRDefault="000B51C6" w:rsidP="000B51C6">
            <w:pPr>
              <w:pStyle w:val="DHHStablecolhead"/>
            </w:pPr>
            <w:r w:rsidRPr="00506E52">
              <w:t>Definition source</w:t>
            </w:r>
          </w:p>
        </w:tc>
        <w:tc>
          <w:tcPr>
            <w:tcW w:w="2348" w:type="dxa"/>
          </w:tcPr>
          <w:p w14:paraId="45B94BB5" w14:textId="77777777" w:rsidR="000B51C6" w:rsidRPr="00506E52" w:rsidRDefault="000B51C6" w:rsidP="000B51C6">
            <w:pPr>
              <w:pStyle w:val="DHHSbody"/>
            </w:pPr>
            <w:r w:rsidRPr="00506E52">
              <w:t>DHHS</w:t>
            </w:r>
          </w:p>
        </w:tc>
        <w:tc>
          <w:tcPr>
            <w:tcW w:w="2511" w:type="dxa"/>
          </w:tcPr>
          <w:p w14:paraId="709A428F" w14:textId="77777777" w:rsidR="000B51C6" w:rsidRPr="00506E52" w:rsidRDefault="000B51C6" w:rsidP="000B51C6">
            <w:pPr>
              <w:pStyle w:val="DHHStablecolhead"/>
            </w:pPr>
            <w:r w:rsidRPr="00506E52">
              <w:t>Version</w:t>
            </w:r>
          </w:p>
        </w:tc>
        <w:tc>
          <w:tcPr>
            <w:tcW w:w="2512" w:type="dxa"/>
          </w:tcPr>
          <w:p w14:paraId="68F84B27" w14:textId="77777777" w:rsidR="000B51C6" w:rsidRPr="00A34CE9" w:rsidRDefault="000B51C6" w:rsidP="000B51C6">
            <w:pPr>
              <w:pStyle w:val="DHHSbodynospace"/>
            </w:pPr>
            <w:r>
              <w:t>1. January 2020</w:t>
            </w:r>
          </w:p>
        </w:tc>
      </w:tr>
      <w:tr w:rsidR="000B51C6" w:rsidRPr="00F1243D" w14:paraId="784266BF" w14:textId="77777777" w:rsidTr="000B51C6">
        <w:tc>
          <w:tcPr>
            <w:tcW w:w="2127" w:type="dxa"/>
          </w:tcPr>
          <w:p w14:paraId="696A0ACE" w14:textId="77777777" w:rsidR="000B51C6" w:rsidRPr="00506E52" w:rsidRDefault="000B51C6" w:rsidP="000B51C6">
            <w:pPr>
              <w:pStyle w:val="DHHStablecolhead"/>
            </w:pPr>
            <w:proofErr w:type="spellStart"/>
            <w:r w:rsidRPr="00506E52">
              <w:t>Codeset</w:t>
            </w:r>
            <w:proofErr w:type="spellEnd"/>
            <w:r w:rsidRPr="00506E52">
              <w:t xml:space="preserve"> source</w:t>
            </w:r>
          </w:p>
        </w:tc>
        <w:tc>
          <w:tcPr>
            <w:tcW w:w="2348" w:type="dxa"/>
          </w:tcPr>
          <w:p w14:paraId="242D7DE5" w14:textId="77777777" w:rsidR="000B51C6" w:rsidRPr="00506E52" w:rsidRDefault="000B51C6" w:rsidP="000B51C6">
            <w:pPr>
              <w:pStyle w:val="DHHSbody"/>
            </w:pPr>
            <w:r w:rsidRPr="00506E52">
              <w:t>DHHS</w:t>
            </w:r>
          </w:p>
        </w:tc>
        <w:tc>
          <w:tcPr>
            <w:tcW w:w="2511" w:type="dxa"/>
          </w:tcPr>
          <w:p w14:paraId="004373BE" w14:textId="77777777" w:rsidR="000B51C6" w:rsidRPr="00506E52" w:rsidRDefault="000B51C6" w:rsidP="000B51C6">
            <w:pPr>
              <w:pStyle w:val="DHHStablecolhead"/>
            </w:pPr>
            <w:r w:rsidRPr="00506E52">
              <w:t>Collection start date</w:t>
            </w:r>
          </w:p>
        </w:tc>
        <w:tc>
          <w:tcPr>
            <w:tcW w:w="2512" w:type="dxa"/>
          </w:tcPr>
          <w:p w14:paraId="36BBE052" w14:textId="77777777" w:rsidR="000B51C6" w:rsidRDefault="000B51C6" w:rsidP="000B51C6">
            <w:pPr>
              <w:pStyle w:val="DHHSbody"/>
            </w:pPr>
            <w:r>
              <w:t>2020</w:t>
            </w:r>
          </w:p>
          <w:p w14:paraId="60996847" w14:textId="77777777" w:rsidR="00882C27" w:rsidRPr="00506E52" w:rsidRDefault="00882C27" w:rsidP="000B51C6">
            <w:pPr>
              <w:pStyle w:val="DHHSbody"/>
            </w:pPr>
          </w:p>
        </w:tc>
      </w:tr>
    </w:tbl>
    <w:p w14:paraId="266CB05D" w14:textId="77777777" w:rsidR="00FF7D33" w:rsidRPr="00564E9C" w:rsidRDefault="00FF7D33" w:rsidP="00EB7A1D">
      <w:pPr>
        <w:pStyle w:val="Heading2"/>
      </w:pPr>
      <w:bookmarkStart w:id="68" w:name="_Toc350263791"/>
      <w:bookmarkStart w:id="69" w:name="_Toc499798945"/>
      <w:bookmarkStart w:id="70" w:name="_Toc533164563"/>
      <w:bookmarkStart w:id="71" w:name="_Toc8061635"/>
      <w:r w:rsidRPr="00EB7A1D">
        <w:rPr>
          <w:strike/>
        </w:rPr>
        <w:t xml:space="preserve">Estimated </w:t>
      </w:r>
      <w:r w:rsidR="000B2DA2" w:rsidRPr="00EB7A1D">
        <w:rPr>
          <w:highlight w:val="green"/>
        </w:rPr>
        <w:t>B</w:t>
      </w:r>
      <w:r w:rsidRPr="00EB7A1D">
        <w:rPr>
          <w:highlight w:val="green"/>
        </w:rPr>
        <w:t>lood</w:t>
      </w:r>
      <w:r w:rsidRPr="00564E9C">
        <w:t xml:space="preserve"> loss (ml)</w:t>
      </w:r>
      <w:bookmarkEnd w:id="68"/>
      <w:bookmarkEnd w:id="69"/>
      <w:bookmarkEnd w:id="70"/>
      <w:r w:rsidR="009057F4">
        <w:t xml:space="preserve"> (amended)</w:t>
      </w:r>
      <w:bookmarkEnd w:id="71"/>
    </w:p>
    <w:p w14:paraId="32B6A6BE" w14:textId="77777777" w:rsidR="00FF7D33" w:rsidRPr="00EB7A1D" w:rsidRDefault="00FF7D33" w:rsidP="00FF7D33">
      <w:pPr>
        <w:keepLines/>
        <w:rPr>
          <w:rStyle w:val="Strong"/>
          <w:rFonts w:ascii="Arial" w:eastAsia="MS Gothic" w:hAnsi="Arial" w:cs="Arial"/>
          <w:b w:val="0"/>
          <w:bCs w:val="0"/>
          <w:color w:val="F26B73"/>
        </w:rPr>
      </w:pPr>
      <w:r w:rsidRPr="00EB7A1D">
        <w:rPr>
          <w:rStyle w:val="Strong"/>
          <w:rFonts w:ascii="Arial" w:eastAsia="MS Gothic" w:hAnsi="Arial" w:cs="Arial"/>
        </w:rPr>
        <w:t>Specification</w:t>
      </w:r>
    </w:p>
    <w:p w14:paraId="2427A164" w14:textId="77777777" w:rsidR="00FF7D33" w:rsidRPr="00EB7A1D" w:rsidRDefault="00FF7D33" w:rsidP="00FF7D33">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FF7D33" w:rsidRPr="00FF7D33" w14:paraId="09DD3957" w14:textId="77777777" w:rsidTr="008A070F">
        <w:tc>
          <w:tcPr>
            <w:tcW w:w="2024" w:type="dxa"/>
            <w:shd w:val="clear" w:color="auto" w:fill="auto"/>
          </w:tcPr>
          <w:p w14:paraId="1F672F0E" w14:textId="77777777" w:rsidR="00FF7D33" w:rsidRPr="006B7371" w:rsidRDefault="00FF7D33" w:rsidP="008A070F">
            <w:pPr>
              <w:pStyle w:val="AttributeSubheading"/>
              <w:keepNext w:val="0"/>
              <w:rPr>
                <w:rFonts w:ascii="Arial" w:hAnsi="Arial" w:cs="Arial"/>
                <w:i w:val="0"/>
                <w:color w:val="F26B73"/>
                <w:szCs w:val="20"/>
              </w:rPr>
            </w:pPr>
            <w:r w:rsidRPr="006B7371">
              <w:rPr>
                <w:rFonts w:ascii="Arial" w:hAnsi="Arial" w:cs="Arial"/>
                <w:i w:val="0"/>
                <w:color w:val="F26B73"/>
                <w:szCs w:val="20"/>
              </w:rPr>
              <w:t>Definition</w:t>
            </w:r>
          </w:p>
        </w:tc>
        <w:tc>
          <w:tcPr>
            <w:tcW w:w="6076" w:type="dxa"/>
            <w:gridSpan w:val="3"/>
            <w:shd w:val="clear" w:color="auto" w:fill="auto"/>
          </w:tcPr>
          <w:p w14:paraId="5484E8A1" w14:textId="77777777" w:rsidR="00FF7D33" w:rsidRPr="00EB7A1D" w:rsidRDefault="00FF7D33" w:rsidP="008A070F">
            <w:pPr>
              <w:keepLines/>
              <w:rPr>
                <w:rFonts w:ascii="Arial" w:hAnsi="Arial" w:cs="Arial"/>
              </w:rPr>
            </w:pPr>
            <w:r w:rsidRPr="00EB7A1D">
              <w:rPr>
                <w:rFonts w:ascii="Arial" w:hAnsi="Arial" w:cs="Arial"/>
                <w:strike/>
                <w:noProof/>
              </w:rPr>
              <w:t>An estimate of the</w:t>
            </w:r>
            <w:r w:rsidRPr="00EB7A1D">
              <w:rPr>
                <w:rFonts w:ascii="Arial" w:hAnsi="Arial" w:cs="Arial"/>
                <w:noProof/>
              </w:rPr>
              <w:t xml:space="preserve"> </w:t>
            </w:r>
            <w:r w:rsidR="000B2DA2" w:rsidRPr="00EB7A1D">
              <w:rPr>
                <w:rFonts w:ascii="Arial" w:hAnsi="Arial" w:cs="Arial"/>
                <w:noProof/>
                <w:highlight w:val="green"/>
              </w:rPr>
              <w:t>The</w:t>
            </w:r>
            <w:r w:rsidR="000B2DA2">
              <w:rPr>
                <w:rFonts w:ascii="Arial" w:hAnsi="Arial" w:cs="Arial"/>
                <w:noProof/>
              </w:rPr>
              <w:t xml:space="preserve"> </w:t>
            </w:r>
            <w:r w:rsidRPr="00EB7A1D">
              <w:rPr>
                <w:rFonts w:ascii="Arial" w:hAnsi="Arial" w:cs="Arial"/>
                <w:noProof/>
              </w:rPr>
              <w:t xml:space="preserve">amount of blood lost </w:t>
            </w:r>
            <w:r w:rsidRPr="00D953BE">
              <w:rPr>
                <w:rFonts w:ascii="Arial" w:hAnsi="Arial" w:cs="Arial"/>
                <w:strike/>
                <w:noProof/>
              </w:rPr>
              <w:t>at the time of</w:t>
            </w:r>
            <w:r w:rsidR="00D953BE" w:rsidRPr="00D953BE">
              <w:rPr>
                <w:rFonts w:ascii="Arial" w:hAnsi="Arial" w:cs="Arial"/>
                <w:noProof/>
              </w:rPr>
              <w:t xml:space="preserve"> after </w:t>
            </w:r>
            <w:r w:rsidR="00D953BE" w:rsidRPr="00D953BE">
              <w:rPr>
                <w:rFonts w:ascii="Arial" w:hAnsi="Arial" w:cs="Arial"/>
                <w:noProof/>
                <w:highlight w:val="green"/>
              </w:rPr>
              <w:t>the baby’s</w:t>
            </w:r>
            <w:r w:rsidR="00D953BE">
              <w:rPr>
                <w:rFonts w:ascii="Arial" w:hAnsi="Arial" w:cs="Arial"/>
                <w:noProof/>
              </w:rPr>
              <w:t xml:space="preserve"> </w:t>
            </w:r>
            <w:r w:rsidRPr="00D953BE">
              <w:rPr>
                <w:rFonts w:ascii="Arial" w:hAnsi="Arial" w:cs="Arial"/>
                <w:noProof/>
              </w:rPr>
              <w:t>birth</w:t>
            </w:r>
            <w:r w:rsidRPr="00EB7A1D">
              <w:rPr>
                <w:rFonts w:ascii="Arial" w:hAnsi="Arial" w:cs="Arial"/>
                <w:noProof/>
              </w:rPr>
              <w:t xml:space="preserve"> and in the following 24 hours </w:t>
            </w:r>
            <w:r w:rsidRPr="00D953BE">
              <w:rPr>
                <w:rFonts w:ascii="Arial" w:hAnsi="Arial" w:cs="Arial"/>
                <w:noProof/>
              </w:rPr>
              <w:t>in millilitres</w:t>
            </w:r>
            <w:r w:rsidRPr="00EB7A1D">
              <w:rPr>
                <w:rFonts w:ascii="Arial" w:hAnsi="Arial" w:cs="Arial"/>
                <w:noProof/>
              </w:rPr>
              <w:t xml:space="preserve"> (whether the loss is from the vagina, from an abdominal incision, or retained for example, broad ligament haematoma)</w:t>
            </w:r>
          </w:p>
        </w:tc>
      </w:tr>
      <w:tr w:rsidR="00FF7D33" w:rsidRPr="00FF7D33" w14:paraId="5E3001F2" w14:textId="77777777" w:rsidTr="008A070F">
        <w:tc>
          <w:tcPr>
            <w:tcW w:w="8100" w:type="dxa"/>
            <w:gridSpan w:val="4"/>
            <w:shd w:val="clear" w:color="auto" w:fill="auto"/>
          </w:tcPr>
          <w:p w14:paraId="06ED71B6" w14:textId="77777777" w:rsidR="00FF7D33" w:rsidRPr="00EB7A1D" w:rsidRDefault="00FF7D33" w:rsidP="008A070F">
            <w:pPr>
              <w:keepLines/>
              <w:rPr>
                <w:rFonts w:ascii="Arial" w:hAnsi="Arial" w:cs="Arial"/>
              </w:rPr>
            </w:pPr>
          </w:p>
        </w:tc>
      </w:tr>
      <w:tr w:rsidR="00FF7D33" w:rsidRPr="00FF7D33" w14:paraId="4D7EC55C" w14:textId="77777777" w:rsidTr="008A070F">
        <w:tc>
          <w:tcPr>
            <w:tcW w:w="2024" w:type="dxa"/>
            <w:shd w:val="clear" w:color="auto" w:fill="auto"/>
          </w:tcPr>
          <w:p w14:paraId="72C78EE8" w14:textId="77777777" w:rsidR="00FF7D33" w:rsidRPr="006B7371" w:rsidRDefault="00FF7D33" w:rsidP="008A070F">
            <w:pPr>
              <w:pStyle w:val="AttributeSubheading"/>
              <w:keepNext w:val="0"/>
              <w:rPr>
                <w:rFonts w:ascii="Arial" w:hAnsi="Arial" w:cs="Arial"/>
                <w:i w:val="0"/>
                <w:color w:val="F26B73"/>
                <w:szCs w:val="20"/>
              </w:rPr>
            </w:pPr>
            <w:r w:rsidRPr="006B7371">
              <w:rPr>
                <w:rFonts w:ascii="Arial" w:hAnsi="Arial" w:cs="Arial"/>
                <w:i w:val="0"/>
                <w:color w:val="F26B73"/>
                <w:szCs w:val="20"/>
              </w:rPr>
              <w:t>Representation class</w:t>
            </w:r>
          </w:p>
        </w:tc>
        <w:tc>
          <w:tcPr>
            <w:tcW w:w="2025" w:type="dxa"/>
            <w:shd w:val="clear" w:color="auto" w:fill="auto"/>
          </w:tcPr>
          <w:p w14:paraId="6CC24CFE" w14:textId="77777777" w:rsidR="00FF7D33" w:rsidRPr="00EB7A1D" w:rsidRDefault="00FF7D33" w:rsidP="008A070F">
            <w:pPr>
              <w:keepLines/>
              <w:rPr>
                <w:rFonts w:ascii="Arial" w:hAnsi="Arial" w:cs="Arial"/>
              </w:rPr>
            </w:pPr>
            <w:r w:rsidRPr="00EB7A1D">
              <w:rPr>
                <w:rFonts w:ascii="Arial" w:hAnsi="Arial" w:cs="Arial"/>
                <w:noProof/>
              </w:rPr>
              <w:t>Total</w:t>
            </w:r>
          </w:p>
        </w:tc>
        <w:tc>
          <w:tcPr>
            <w:tcW w:w="2025" w:type="dxa"/>
            <w:shd w:val="clear" w:color="auto" w:fill="auto"/>
          </w:tcPr>
          <w:p w14:paraId="7510B012" w14:textId="77777777" w:rsidR="00FF7D33" w:rsidRPr="00EB7A1D" w:rsidRDefault="00FF7D33" w:rsidP="008A070F">
            <w:pPr>
              <w:keepLines/>
              <w:rPr>
                <w:rFonts w:ascii="Arial" w:hAnsi="Arial" w:cs="Arial"/>
              </w:rPr>
            </w:pPr>
            <w:r w:rsidRPr="00EB7A1D">
              <w:rPr>
                <w:rFonts w:ascii="Arial" w:hAnsi="Arial" w:cs="Arial"/>
                <w:color w:val="F26B73"/>
              </w:rPr>
              <w:t>Data type</w:t>
            </w:r>
          </w:p>
        </w:tc>
        <w:tc>
          <w:tcPr>
            <w:tcW w:w="2026" w:type="dxa"/>
            <w:shd w:val="clear" w:color="auto" w:fill="auto"/>
          </w:tcPr>
          <w:p w14:paraId="1C3F8FDD" w14:textId="77777777" w:rsidR="00FF7D33" w:rsidRPr="00EB7A1D" w:rsidRDefault="00FF7D33" w:rsidP="008A070F">
            <w:pPr>
              <w:keepLines/>
              <w:rPr>
                <w:rFonts w:ascii="Arial" w:hAnsi="Arial" w:cs="Arial"/>
              </w:rPr>
            </w:pPr>
            <w:r w:rsidRPr="00EB7A1D">
              <w:rPr>
                <w:rFonts w:ascii="Arial" w:hAnsi="Arial" w:cs="Arial"/>
                <w:noProof/>
              </w:rPr>
              <w:t>Number</w:t>
            </w:r>
          </w:p>
        </w:tc>
      </w:tr>
      <w:tr w:rsidR="00FF7D33" w:rsidRPr="00FF7D33" w14:paraId="5451501B" w14:textId="77777777" w:rsidTr="008A070F">
        <w:tc>
          <w:tcPr>
            <w:tcW w:w="8100" w:type="dxa"/>
            <w:gridSpan w:val="4"/>
            <w:shd w:val="clear" w:color="auto" w:fill="auto"/>
          </w:tcPr>
          <w:p w14:paraId="13663D7B" w14:textId="77777777" w:rsidR="00FF7D33" w:rsidRPr="00EB7A1D" w:rsidRDefault="00FF7D33" w:rsidP="008A070F">
            <w:pPr>
              <w:keepLines/>
              <w:rPr>
                <w:rFonts w:ascii="Arial" w:hAnsi="Arial" w:cs="Arial"/>
              </w:rPr>
            </w:pPr>
          </w:p>
        </w:tc>
      </w:tr>
      <w:tr w:rsidR="00FF7D33" w:rsidRPr="00FF7D33" w14:paraId="490BE5C9" w14:textId="77777777" w:rsidTr="008A070F">
        <w:tc>
          <w:tcPr>
            <w:tcW w:w="2024" w:type="dxa"/>
            <w:shd w:val="clear" w:color="auto" w:fill="auto"/>
          </w:tcPr>
          <w:p w14:paraId="4E7AED08" w14:textId="77777777" w:rsidR="00FF7D33" w:rsidRPr="006B7371" w:rsidRDefault="00FF7D33" w:rsidP="008A070F">
            <w:pPr>
              <w:pStyle w:val="AttributeSubheading"/>
              <w:keepNext w:val="0"/>
              <w:rPr>
                <w:rFonts w:ascii="Arial" w:hAnsi="Arial" w:cs="Arial"/>
                <w:i w:val="0"/>
                <w:color w:val="F26B73"/>
                <w:szCs w:val="20"/>
              </w:rPr>
            </w:pPr>
            <w:r w:rsidRPr="006B7371">
              <w:rPr>
                <w:rFonts w:ascii="Arial" w:hAnsi="Arial" w:cs="Arial"/>
                <w:i w:val="0"/>
                <w:color w:val="F26B73"/>
                <w:szCs w:val="20"/>
              </w:rPr>
              <w:t>Format</w:t>
            </w:r>
          </w:p>
        </w:tc>
        <w:tc>
          <w:tcPr>
            <w:tcW w:w="2025" w:type="dxa"/>
            <w:shd w:val="clear" w:color="auto" w:fill="auto"/>
          </w:tcPr>
          <w:p w14:paraId="5CE421D9" w14:textId="77777777" w:rsidR="00FF7D33" w:rsidRPr="00EB7A1D" w:rsidRDefault="00FF7D33" w:rsidP="008A070F">
            <w:pPr>
              <w:keepLines/>
              <w:rPr>
                <w:rFonts w:ascii="Arial" w:hAnsi="Arial" w:cs="Arial"/>
              </w:rPr>
            </w:pPr>
            <w:r w:rsidRPr="00EB7A1D">
              <w:rPr>
                <w:rFonts w:ascii="Arial" w:hAnsi="Arial" w:cs="Arial"/>
                <w:noProof/>
              </w:rPr>
              <w:t>N[NNNN]</w:t>
            </w:r>
          </w:p>
        </w:tc>
        <w:tc>
          <w:tcPr>
            <w:tcW w:w="2025" w:type="dxa"/>
            <w:shd w:val="clear" w:color="auto" w:fill="auto"/>
          </w:tcPr>
          <w:p w14:paraId="36F368C9" w14:textId="77777777" w:rsidR="00FF7D33" w:rsidRPr="006B7371" w:rsidRDefault="00FF7D33" w:rsidP="008A070F">
            <w:pPr>
              <w:pStyle w:val="AttributeSubheading"/>
              <w:keepNext w:val="0"/>
              <w:rPr>
                <w:rFonts w:ascii="Arial" w:hAnsi="Arial" w:cs="Arial"/>
                <w:szCs w:val="20"/>
                <w:lang w:eastAsia="en-US"/>
              </w:rPr>
            </w:pPr>
            <w:r w:rsidRPr="006B7371">
              <w:rPr>
                <w:rFonts w:ascii="Arial" w:hAnsi="Arial" w:cs="Arial"/>
                <w:i w:val="0"/>
                <w:color w:val="F26B73"/>
                <w:szCs w:val="20"/>
              </w:rPr>
              <w:t>Field size</w:t>
            </w:r>
          </w:p>
        </w:tc>
        <w:tc>
          <w:tcPr>
            <w:tcW w:w="2026" w:type="dxa"/>
            <w:shd w:val="clear" w:color="auto" w:fill="auto"/>
          </w:tcPr>
          <w:p w14:paraId="3307B086" w14:textId="77777777" w:rsidR="00FF7D33" w:rsidRPr="00EB7A1D" w:rsidRDefault="00FF7D33" w:rsidP="008A070F">
            <w:pPr>
              <w:keepLines/>
              <w:rPr>
                <w:rFonts w:ascii="Arial" w:hAnsi="Arial" w:cs="Arial"/>
              </w:rPr>
            </w:pPr>
            <w:r w:rsidRPr="00EB7A1D">
              <w:rPr>
                <w:rFonts w:ascii="Arial" w:hAnsi="Arial" w:cs="Arial"/>
                <w:noProof/>
              </w:rPr>
              <w:t>5</w:t>
            </w:r>
          </w:p>
        </w:tc>
      </w:tr>
      <w:tr w:rsidR="00FF7D33" w:rsidRPr="00FF7D33" w14:paraId="5A5793B1" w14:textId="77777777" w:rsidTr="008A070F">
        <w:tc>
          <w:tcPr>
            <w:tcW w:w="8100" w:type="dxa"/>
            <w:gridSpan w:val="4"/>
            <w:shd w:val="clear" w:color="auto" w:fill="auto"/>
          </w:tcPr>
          <w:p w14:paraId="687B3971" w14:textId="77777777" w:rsidR="00FF7D33" w:rsidRPr="00EB7A1D" w:rsidRDefault="00FF7D33" w:rsidP="008A070F">
            <w:pPr>
              <w:keepLines/>
              <w:rPr>
                <w:rFonts w:ascii="Arial" w:hAnsi="Arial" w:cs="Arial"/>
              </w:rPr>
            </w:pPr>
          </w:p>
        </w:tc>
      </w:tr>
      <w:tr w:rsidR="00FF7D33" w:rsidRPr="00FF7D33" w14:paraId="0204FEDC" w14:textId="77777777" w:rsidTr="008A070F">
        <w:tc>
          <w:tcPr>
            <w:tcW w:w="2024" w:type="dxa"/>
            <w:shd w:val="clear" w:color="auto" w:fill="auto"/>
          </w:tcPr>
          <w:p w14:paraId="6CC9DFDD" w14:textId="77777777" w:rsidR="00FF7D33" w:rsidRPr="006B7371" w:rsidRDefault="00FF7D33" w:rsidP="008A070F">
            <w:pPr>
              <w:pStyle w:val="AttributeSubheading"/>
              <w:keepNext w:val="0"/>
              <w:rPr>
                <w:rFonts w:ascii="Arial" w:hAnsi="Arial" w:cs="Arial"/>
                <w:i w:val="0"/>
                <w:color w:val="F26B73"/>
                <w:szCs w:val="20"/>
              </w:rPr>
            </w:pPr>
            <w:r w:rsidRPr="006B7371">
              <w:rPr>
                <w:rFonts w:ascii="Arial" w:hAnsi="Arial" w:cs="Arial"/>
                <w:i w:val="0"/>
                <w:color w:val="F26B73"/>
                <w:szCs w:val="20"/>
              </w:rPr>
              <w:t>Location</w:t>
            </w:r>
          </w:p>
        </w:tc>
        <w:tc>
          <w:tcPr>
            <w:tcW w:w="2025" w:type="dxa"/>
            <w:shd w:val="clear" w:color="auto" w:fill="auto"/>
          </w:tcPr>
          <w:p w14:paraId="179E1713" w14:textId="77777777" w:rsidR="00FF7D33" w:rsidRPr="00EB7A1D" w:rsidRDefault="00FF7D33" w:rsidP="008A070F">
            <w:pPr>
              <w:keepLines/>
              <w:rPr>
                <w:rFonts w:ascii="Arial" w:hAnsi="Arial" w:cs="Arial"/>
              </w:rPr>
            </w:pPr>
            <w:r w:rsidRPr="00EB7A1D">
              <w:rPr>
                <w:rFonts w:ascii="Arial" w:hAnsi="Arial" w:cs="Arial"/>
                <w:noProof/>
              </w:rPr>
              <w:t>Episode record</w:t>
            </w:r>
          </w:p>
        </w:tc>
        <w:tc>
          <w:tcPr>
            <w:tcW w:w="2025" w:type="dxa"/>
            <w:shd w:val="clear" w:color="auto" w:fill="auto"/>
          </w:tcPr>
          <w:p w14:paraId="26E7FC0F" w14:textId="77777777" w:rsidR="00FF7D33" w:rsidRPr="006B7371" w:rsidRDefault="00FF7D33" w:rsidP="008A070F">
            <w:pPr>
              <w:pStyle w:val="AttributeSubheading"/>
              <w:keepNext w:val="0"/>
              <w:rPr>
                <w:rFonts w:ascii="Arial" w:hAnsi="Arial" w:cs="Arial"/>
                <w:i w:val="0"/>
                <w:color w:val="F26B73"/>
                <w:szCs w:val="20"/>
              </w:rPr>
            </w:pPr>
            <w:r w:rsidRPr="006B7371">
              <w:rPr>
                <w:rFonts w:ascii="Arial" w:hAnsi="Arial" w:cs="Arial"/>
                <w:i w:val="0"/>
                <w:color w:val="F26B73"/>
                <w:szCs w:val="20"/>
              </w:rPr>
              <w:t>Position</w:t>
            </w:r>
          </w:p>
        </w:tc>
        <w:tc>
          <w:tcPr>
            <w:tcW w:w="2026" w:type="dxa"/>
            <w:shd w:val="clear" w:color="auto" w:fill="auto"/>
          </w:tcPr>
          <w:p w14:paraId="2CBDA238" w14:textId="77777777" w:rsidR="00FF7D33" w:rsidRPr="00EB7A1D" w:rsidRDefault="00FF7D33" w:rsidP="008A070F">
            <w:pPr>
              <w:keepLines/>
              <w:rPr>
                <w:rFonts w:ascii="Arial" w:hAnsi="Arial" w:cs="Arial"/>
              </w:rPr>
            </w:pPr>
            <w:r w:rsidRPr="00EB7A1D">
              <w:rPr>
                <w:rFonts w:ascii="Arial" w:hAnsi="Arial" w:cs="Arial"/>
                <w:noProof/>
              </w:rPr>
              <w:t>89</w:t>
            </w:r>
          </w:p>
        </w:tc>
      </w:tr>
      <w:tr w:rsidR="00FF7D33" w:rsidRPr="00FF7D33" w14:paraId="0BC86DBD" w14:textId="77777777" w:rsidTr="008A070F">
        <w:tc>
          <w:tcPr>
            <w:tcW w:w="8100" w:type="dxa"/>
            <w:gridSpan w:val="4"/>
            <w:shd w:val="clear" w:color="auto" w:fill="auto"/>
          </w:tcPr>
          <w:p w14:paraId="14B20076" w14:textId="77777777" w:rsidR="00FF7D33" w:rsidRPr="00EB7A1D" w:rsidRDefault="00FF7D33" w:rsidP="008A070F">
            <w:pPr>
              <w:keepLines/>
              <w:rPr>
                <w:rFonts w:ascii="Arial" w:hAnsi="Arial" w:cs="Arial"/>
              </w:rPr>
            </w:pPr>
          </w:p>
        </w:tc>
      </w:tr>
      <w:tr w:rsidR="00FF7D33" w:rsidRPr="00FF7D33" w14:paraId="40F8850E" w14:textId="77777777" w:rsidTr="008A070F">
        <w:tc>
          <w:tcPr>
            <w:tcW w:w="2024" w:type="dxa"/>
            <w:shd w:val="clear" w:color="auto" w:fill="auto"/>
          </w:tcPr>
          <w:p w14:paraId="23269EFD" w14:textId="77777777" w:rsidR="00FF7D33" w:rsidRPr="006B7371" w:rsidRDefault="00FF7D33" w:rsidP="008A070F">
            <w:pPr>
              <w:pStyle w:val="AttributeSubheading"/>
              <w:keepNext w:val="0"/>
              <w:spacing w:after="560" w:line="440" w:lineRule="atLeast"/>
              <w:rPr>
                <w:rFonts w:ascii="Arial" w:hAnsi="Arial" w:cs="Arial"/>
                <w:i w:val="0"/>
                <w:color w:val="F26B73"/>
                <w:szCs w:val="20"/>
              </w:rPr>
            </w:pPr>
            <w:r w:rsidRPr="006B7371">
              <w:rPr>
                <w:rFonts w:ascii="Arial" w:hAnsi="Arial" w:cs="Arial"/>
                <w:i w:val="0"/>
                <w:color w:val="F26B73"/>
                <w:szCs w:val="20"/>
              </w:rPr>
              <w:lastRenderedPageBreak/>
              <w:t>Permissible values</w:t>
            </w:r>
          </w:p>
        </w:tc>
        <w:tc>
          <w:tcPr>
            <w:tcW w:w="6076" w:type="dxa"/>
            <w:gridSpan w:val="3"/>
            <w:shd w:val="clear" w:color="auto" w:fill="auto"/>
          </w:tcPr>
          <w:p w14:paraId="1BAE13A6" w14:textId="77777777" w:rsidR="00FF7D33" w:rsidRPr="00EB7A1D" w:rsidRDefault="00FF7D33" w:rsidP="008A070F">
            <w:pPr>
              <w:keepLines/>
              <w:spacing w:line="440" w:lineRule="atLeast"/>
              <w:rPr>
                <w:rFonts w:ascii="Arial" w:hAnsi="Arial" w:cs="Arial"/>
                <w:noProof/>
                <w:color w:val="F26B73"/>
              </w:rPr>
            </w:pPr>
            <w:r w:rsidRPr="00EB7A1D">
              <w:rPr>
                <w:rFonts w:ascii="Arial" w:hAnsi="Arial" w:cs="Arial"/>
                <w:noProof/>
              </w:rPr>
              <w:t xml:space="preserve">Range: zero to </w:t>
            </w:r>
            <w:r w:rsidRPr="00D953BE">
              <w:rPr>
                <w:rFonts w:ascii="Arial" w:hAnsi="Arial" w:cs="Arial"/>
                <w:strike/>
                <w:noProof/>
              </w:rPr>
              <w:t>12000</w:t>
            </w:r>
            <w:r w:rsidR="00D953BE">
              <w:rPr>
                <w:rFonts w:ascii="Arial" w:hAnsi="Arial" w:cs="Arial"/>
                <w:noProof/>
              </w:rPr>
              <w:t xml:space="preserve"> </w:t>
            </w:r>
            <w:r w:rsidR="00D953BE" w:rsidRPr="00D953BE">
              <w:rPr>
                <w:rFonts w:ascii="Arial" w:hAnsi="Arial" w:cs="Arial"/>
                <w:noProof/>
                <w:highlight w:val="green"/>
              </w:rPr>
              <w:t>40000</w:t>
            </w:r>
            <w:r w:rsidR="00D953BE">
              <w:rPr>
                <w:rFonts w:ascii="Arial" w:hAnsi="Arial" w:cs="Arial"/>
                <w:noProof/>
              </w:rPr>
              <w:t xml:space="preserve"> </w:t>
            </w:r>
            <w:r w:rsidRPr="00EB7A1D">
              <w:rPr>
                <w:rFonts w:ascii="Arial" w:hAnsi="Arial" w:cs="Arial"/>
                <w:noProof/>
              </w:rPr>
              <w:t>(inclusive)</w:t>
            </w:r>
          </w:p>
          <w:p w14:paraId="00348294" w14:textId="77777777" w:rsidR="00FF7D33" w:rsidRPr="00EB7A1D" w:rsidRDefault="00FF7D33" w:rsidP="008A070F">
            <w:pPr>
              <w:keepLines/>
              <w:rPr>
                <w:rFonts w:ascii="Arial" w:hAnsi="Arial" w:cs="Arial"/>
                <w:noProof/>
              </w:rPr>
            </w:pPr>
          </w:p>
          <w:p w14:paraId="79820EE0" w14:textId="77777777" w:rsidR="00FF7D33" w:rsidRPr="00EB7A1D" w:rsidRDefault="00FF7D33" w:rsidP="008A070F">
            <w:pPr>
              <w:keepLines/>
              <w:rPr>
                <w:rFonts w:ascii="Arial" w:hAnsi="Arial" w:cs="Arial"/>
                <w:noProof/>
              </w:rPr>
            </w:pPr>
            <w:r w:rsidRPr="00EB7A1D">
              <w:rPr>
                <w:rFonts w:ascii="Arial" w:hAnsi="Arial" w:cs="Arial"/>
                <w:b/>
                <w:noProof/>
              </w:rPr>
              <w:t>Code</w:t>
            </w:r>
            <w:r w:rsidRPr="00EB7A1D">
              <w:rPr>
                <w:rFonts w:ascii="Arial" w:hAnsi="Arial" w:cs="Arial"/>
                <w:b/>
                <w:noProof/>
              </w:rPr>
              <w:tab/>
              <w:t>Descriptor</w:t>
            </w:r>
          </w:p>
          <w:p w14:paraId="0D81A08A" w14:textId="77777777" w:rsidR="00FF7D33" w:rsidRPr="00EB7A1D" w:rsidRDefault="00FF7D33" w:rsidP="008A070F">
            <w:pPr>
              <w:keepLines/>
              <w:rPr>
                <w:rFonts w:ascii="Arial" w:hAnsi="Arial" w:cs="Arial"/>
              </w:rPr>
            </w:pPr>
            <w:r w:rsidRPr="00EB7A1D">
              <w:rPr>
                <w:rFonts w:ascii="Arial" w:hAnsi="Arial" w:cs="Arial"/>
                <w:noProof/>
              </w:rPr>
              <w:t>99999</w:t>
            </w:r>
            <w:r w:rsidRPr="00EB7A1D">
              <w:rPr>
                <w:rFonts w:ascii="Arial" w:hAnsi="Arial" w:cs="Arial"/>
                <w:noProof/>
              </w:rPr>
              <w:tab/>
              <w:t>Not stated / inadequately described</w:t>
            </w:r>
          </w:p>
        </w:tc>
      </w:tr>
      <w:tr w:rsidR="00FF7D33" w:rsidRPr="00FF7D33" w14:paraId="60AD8354" w14:textId="77777777" w:rsidTr="008A070F">
        <w:tc>
          <w:tcPr>
            <w:tcW w:w="8100" w:type="dxa"/>
            <w:gridSpan w:val="4"/>
            <w:shd w:val="clear" w:color="auto" w:fill="auto"/>
          </w:tcPr>
          <w:p w14:paraId="19154966" w14:textId="77777777" w:rsidR="00FF7D33" w:rsidRPr="00EB7A1D" w:rsidRDefault="00FF7D33" w:rsidP="008A070F">
            <w:pPr>
              <w:keepLines/>
              <w:rPr>
                <w:rFonts w:ascii="Arial" w:hAnsi="Arial" w:cs="Arial"/>
              </w:rPr>
            </w:pPr>
          </w:p>
        </w:tc>
      </w:tr>
      <w:tr w:rsidR="00FF7D33" w:rsidRPr="00FF7D33" w14:paraId="39028833" w14:textId="77777777" w:rsidTr="008A070F">
        <w:tblPrEx>
          <w:tblLook w:val="04A0" w:firstRow="1" w:lastRow="0" w:firstColumn="1" w:lastColumn="0" w:noHBand="0" w:noVBand="1"/>
        </w:tblPrEx>
        <w:tc>
          <w:tcPr>
            <w:tcW w:w="2024" w:type="dxa"/>
            <w:shd w:val="clear" w:color="auto" w:fill="auto"/>
          </w:tcPr>
          <w:p w14:paraId="7B940CF9" w14:textId="77777777" w:rsidR="00FF7D33" w:rsidRPr="006B7371" w:rsidRDefault="00FF7D33" w:rsidP="008A070F">
            <w:pPr>
              <w:pStyle w:val="AttributeSubheading"/>
              <w:keepNext w:val="0"/>
              <w:rPr>
                <w:rFonts w:ascii="Arial" w:hAnsi="Arial" w:cs="Arial"/>
                <w:i w:val="0"/>
                <w:color w:val="F26B73"/>
                <w:szCs w:val="20"/>
              </w:rPr>
            </w:pPr>
            <w:r w:rsidRPr="006B7371">
              <w:rPr>
                <w:rFonts w:ascii="Arial" w:hAnsi="Arial" w:cs="Arial"/>
                <w:i w:val="0"/>
                <w:color w:val="F26B73"/>
                <w:szCs w:val="20"/>
              </w:rPr>
              <w:t>Reporting guide</w:t>
            </w:r>
          </w:p>
        </w:tc>
        <w:tc>
          <w:tcPr>
            <w:tcW w:w="6076" w:type="dxa"/>
            <w:gridSpan w:val="3"/>
            <w:shd w:val="clear" w:color="auto" w:fill="auto"/>
          </w:tcPr>
          <w:p w14:paraId="79C29607" w14:textId="77777777" w:rsidR="00D953BE" w:rsidRPr="00D953BE" w:rsidRDefault="00FF7D33" w:rsidP="00063D0E">
            <w:pPr>
              <w:keepLines/>
              <w:rPr>
                <w:rFonts w:ascii="Arial" w:hAnsi="Arial" w:cs="Arial"/>
              </w:rPr>
            </w:pPr>
            <w:r w:rsidRPr="00EB7A1D">
              <w:rPr>
                <w:rFonts w:ascii="Arial" w:hAnsi="Arial" w:cs="Arial"/>
                <w:noProof/>
              </w:rPr>
              <w:t xml:space="preserve">Report the </w:t>
            </w:r>
            <w:r w:rsidRPr="00EB7A1D">
              <w:rPr>
                <w:rFonts w:ascii="Arial" w:hAnsi="Arial" w:cs="Arial"/>
                <w:strike/>
                <w:noProof/>
              </w:rPr>
              <w:t>best estimate of the</w:t>
            </w:r>
            <w:r w:rsidRPr="00EB7A1D">
              <w:rPr>
                <w:rFonts w:ascii="Arial" w:hAnsi="Arial" w:cs="Arial"/>
                <w:noProof/>
              </w:rPr>
              <w:t xml:space="preserve"> amount of blood lost in millilitres (ml). </w:t>
            </w:r>
            <w:r w:rsidRPr="00EB7A1D">
              <w:rPr>
                <w:rFonts w:ascii="Arial" w:hAnsi="Arial" w:cs="Arial"/>
                <w:strike/>
                <w:noProof/>
              </w:rPr>
              <w:t>This is usually reported to the nearest 50 ml, but may be more accurate than this if desired, for example when there is a very small amount of bleeding</w:t>
            </w:r>
            <w:r w:rsidRPr="00AB1B76">
              <w:rPr>
                <w:rFonts w:ascii="Arial" w:hAnsi="Arial" w:cs="Arial"/>
                <w:strike/>
                <w:noProof/>
                <w:highlight w:val="green"/>
              </w:rPr>
              <w:t>.</w:t>
            </w:r>
            <w:r w:rsidR="00D953BE" w:rsidRPr="00AB1B76">
              <w:rPr>
                <w:rFonts w:ascii="Arial" w:hAnsi="Arial" w:cs="Arial"/>
                <w:noProof/>
                <w:highlight w:val="green"/>
              </w:rPr>
              <w:t xml:space="preserve"> </w:t>
            </w:r>
            <w:r w:rsidR="00063D0E">
              <w:rPr>
                <w:rFonts w:ascii="Arial" w:hAnsi="Arial" w:cs="Arial"/>
                <w:noProof/>
                <w:highlight w:val="green"/>
              </w:rPr>
              <w:t>Report</w:t>
            </w:r>
            <w:r w:rsidR="00063D0E" w:rsidRPr="00AB1B76">
              <w:rPr>
                <w:rFonts w:ascii="Arial" w:hAnsi="Arial" w:cs="Arial"/>
                <w:noProof/>
                <w:highlight w:val="green"/>
              </w:rPr>
              <w:t xml:space="preserve"> only blood loss after the baby’s birth</w:t>
            </w:r>
            <w:r w:rsidR="00063D0E">
              <w:rPr>
                <w:rFonts w:ascii="Arial" w:hAnsi="Arial" w:cs="Arial"/>
                <w:noProof/>
                <w:highlight w:val="green"/>
              </w:rPr>
              <w:t>. Include</w:t>
            </w:r>
            <w:r w:rsidR="00063D0E" w:rsidRPr="00AB1B76">
              <w:rPr>
                <w:rFonts w:ascii="Arial" w:hAnsi="Arial" w:cs="Arial"/>
                <w:noProof/>
                <w:highlight w:val="green"/>
              </w:rPr>
              <w:t xml:space="preserve"> stage 3, eg postpartum haemorrhage.</w:t>
            </w:r>
            <w:r w:rsidR="00063D0E">
              <w:rPr>
                <w:rFonts w:ascii="Arial" w:hAnsi="Arial" w:cs="Arial"/>
                <w:noProof/>
                <w:highlight w:val="green"/>
              </w:rPr>
              <w:t xml:space="preserve"> </w:t>
            </w:r>
            <w:r w:rsidR="00063D0E" w:rsidRPr="00AB1B76">
              <w:rPr>
                <w:rFonts w:ascii="Arial" w:hAnsi="Arial" w:cs="Arial"/>
                <w:noProof/>
                <w:highlight w:val="green"/>
              </w:rPr>
              <w:t>Exclude blood loss during labour, eg abruption, concealed haemorrhage, placenta praevia blood loss.</w:t>
            </w:r>
          </w:p>
        </w:tc>
      </w:tr>
      <w:tr w:rsidR="00FF7D33" w:rsidRPr="00FF7D33" w14:paraId="136C4F6E" w14:textId="77777777" w:rsidTr="008A070F">
        <w:tc>
          <w:tcPr>
            <w:tcW w:w="8100" w:type="dxa"/>
            <w:gridSpan w:val="4"/>
            <w:shd w:val="clear" w:color="auto" w:fill="auto"/>
          </w:tcPr>
          <w:p w14:paraId="312FD788" w14:textId="77777777" w:rsidR="00FF7D33" w:rsidRPr="00EB7A1D" w:rsidRDefault="00FF7D33" w:rsidP="008A070F">
            <w:pPr>
              <w:keepLines/>
              <w:rPr>
                <w:rFonts w:ascii="Arial" w:hAnsi="Arial" w:cs="Arial"/>
              </w:rPr>
            </w:pPr>
          </w:p>
        </w:tc>
      </w:tr>
      <w:tr w:rsidR="00FF7D33" w:rsidRPr="00FF7D33" w14:paraId="3878A061" w14:textId="77777777" w:rsidTr="008A070F">
        <w:tc>
          <w:tcPr>
            <w:tcW w:w="2024" w:type="dxa"/>
            <w:shd w:val="clear" w:color="auto" w:fill="auto"/>
          </w:tcPr>
          <w:p w14:paraId="3D2FEC54" w14:textId="77777777" w:rsidR="00FF7D33" w:rsidRPr="006B7371" w:rsidRDefault="00FF7D33" w:rsidP="008A070F">
            <w:pPr>
              <w:pStyle w:val="AttributeSubheading"/>
              <w:keepNext w:val="0"/>
              <w:rPr>
                <w:rFonts w:ascii="Arial" w:hAnsi="Arial" w:cs="Arial"/>
                <w:i w:val="0"/>
                <w:color w:val="F26B73"/>
                <w:szCs w:val="20"/>
              </w:rPr>
            </w:pPr>
            <w:r w:rsidRPr="006B7371">
              <w:rPr>
                <w:rFonts w:ascii="Arial" w:hAnsi="Arial" w:cs="Arial"/>
                <w:i w:val="0"/>
                <w:color w:val="F26B73"/>
                <w:szCs w:val="20"/>
              </w:rPr>
              <w:t>Reported by</w:t>
            </w:r>
          </w:p>
        </w:tc>
        <w:tc>
          <w:tcPr>
            <w:tcW w:w="6076" w:type="dxa"/>
            <w:gridSpan w:val="3"/>
            <w:shd w:val="clear" w:color="auto" w:fill="auto"/>
          </w:tcPr>
          <w:p w14:paraId="728A2349" w14:textId="77777777" w:rsidR="00FF7D33" w:rsidRPr="00EB7A1D" w:rsidRDefault="00FF7D33" w:rsidP="008A070F">
            <w:pPr>
              <w:keepLines/>
              <w:rPr>
                <w:rFonts w:ascii="Arial" w:hAnsi="Arial" w:cs="Arial"/>
              </w:rPr>
            </w:pPr>
            <w:r w:rsidRPr="00EB7A1D">
              <w:rPr>
                <w:rFonts w:ascii="Arial" w:hAnsi="Arial" w:cs="Arial"/>
                <w:noProof/>
              </w:rPr>
              <w:t>All Victorian hospitals where a birth has occurred  and homebirth practitioners</w:t>
            </w:r>
          </w:p>
        </w:tc>
      </w:tr>
      <w:tr w:rsidR="00FF7D33" w:rsidRPr="00FF7D33" w14:paraId="497928B7" w14:textId="77777777" w:rsidTr="008A070F">
        <w:tc>
          <w:tcPr>
            <w:tcW w:w="8100" w:type="dxa"/>
            <w:gridSpan w:val="4"/>
            <w:shd w:val="clear" w:color="auto" w:fill="auto"/>
          </w:tcPr>
          <w:p w14:paraId="06AD82A2" w14:textId="77777777" w:rsidR="00FF7D33" w:rsidRPr="00EB7A1D" w:rsidRDefault="00FF7D33" w:rsidP="008A070F">
            <w:pPr>
              <w:keepLines/>
              <w:rPr>
                <w:rFonts w:ascii="Arial" w:hAnsi="Arial" w:cs="Arial"/>
              </w:rPr>
            </w:pPr>
          </w:p>
        </w:tc>
      </w:tr>
      <w:tr w:rsidR="00FF7D33" w:rsidRPr="00FF7D33" w14:paraId="087451D1" w14:textId="77777777" w:rsidTr="008A070F">
        <w:tc>
          <w:tcPr>
            <w:tcW w:w="2024" w:type="dxa"/>
            <w:shd w:val="clear" w:color="auto" w:fill="auto"/>
          </w:tcPr>
          <w:p w14:paraId="481BC03C" w14:textId="77777777" w:rsidR="00FF7D33" w:rsidRPr="006B7371" w:rsidRDefault="00FF7D33" w:rsidP="008A070F">
            <w:pPr>
              <w:pStyle w:val="AttributeSubheading"/>
              <w:keepNext w:val="0"/>
              <w:rPr>
                <w:rFonts w:ascii="Arial" w:hAnsi="Arial" w:cs="Arial"/>
                <w:i w:val="0"/>
                <w:color w:val="F26B73"/>
                <w:szCs w:val="20"/>
              </w:rPr>
            </w:pPr>
            <w:r w:rsidRPr="006B7371">
              <w:rPr>
                <w:rFonts w:ascii="Arial" w:hAnsi="Arial" w:cs="Arial"/>
                <w:i w:val="0"/>
                <w:color w:val="F26B73"/>
                <w:szCs w:val="20"/>
              </w:rPr>
              <w:t>Reported for</w:t>
            </w:r>
          </w:p>
        </w:tc>
        <w:tc>
          <w:tcPr>
            <w:tcW w:w="6076" w:type="dxa"/>
            <w:gridSpan w:val="3"/>
            <w:shd w:val="clear" w:color="auto" w:fill="auto"/>
          </w:tcPr>
          <w:p w14:paraId="6BAA89C6" w14:textId="77777777" w:rsidR="00FF7D33" w:rsidRPr="00EB7A1D" w:rsidRDefault="00FF7D33" w:rsidP="008A070F">
            <w:pPr>
              <w:keepLines/>
              <w:rPr>
                <w:rFonts w:ascii="Arial" w:hAnsi="Arial" w:cs="Arial"/>
              </w:rPr>
            </w:pPr>
            <w:r w:rsidRPr="00EB7A1D">
              <w:rPr>
                <w:rFonts w:ascii="Arial" w:hAnsi="Arial" w:cs="Arial"/>
                <w:noProof/>
              </w:rPr>
              <w:t>All birth episodes</w:t>
            </w:r>
          </w:p>
        </w:tc>
      </w:tr>
      <w:tr w:rsidR="00FF7D33" w:rsidRPr="00FF7D33" w14:paraId="742F7424" w14:textId="77777777" w:rsidTr="008A070F">
        <w:tc>
          <w:tcPr>
            <w:tcW w:w="8100" w:type="dxa"/>
            <w:gridSpan w:val="4"/>
            <w:shd w:val="clear" w:color="auto" w:fill="auto"/>
          </w:tcPr>
          <w:p w14:paraId="71736D27" w14:textId="77777777" w:rsidR="00FF7D33" w:rsidRPr="00EB7A1D" w:rsidRDefault="00FF7D33" w:rsidP="008A070F">
            <w:pPr>
              <w:keepLines/>
              <w:rPr>
                <w:rFonts w:ascii="Arial" w:hAnsi="Arial" w:cs="Arial"/>
              </w:rPr>
            </w:pPr>
          </w:p>
        </w:tc>
      </w:tr>
      <w:tr w:rsidR="00FF7D33" w:rsidRPr="00FF7D33" w14:paraId="0B0421D5" w14:textId="77777777" w:rsidTr="008A070F">
        <w:tblPrEx>
          <w:tblLook w:val="04A0" w:firstRow="1" w:lastRow="0" w:firstColumn="1" w:lastColumn="0" w:noHBand="0" w:noVBand="1"/>
        </w:tblPrEx>
        <w:tc>
          <w:tcPr>
            <w:tcW w:w="2024" w:type="dxa"/>
            <w:shd w:val="clear" w:color="auto" w:fill="auto"/>
          </w:tcPr>
          <w:p w14:paraId="5B877666" w14:textId="77777777" w:rsidR="00FF7D33" w:rsidRPr="006B7371" w:rsidRDefault="00FF7D33" w:rsidP="008A070F">
            <w:pPr>
              <w:pStyle w:val="AttributeSubheading"/>
              <w:keepNext w:val="0"/>
              <w:rPr>
                <w:rFonts w:ascii="Arial" w:hAnsi="Arial" w:cs="Arial"/>
                <w:i w:val="0"/>
                <w:color w:val="F26B73"/>
                <w:szCs w:val="20"/>
              </w:rPr>
            </w:pPr>
            <w:r w:rsidRPr="006B7371">
              <w:rPr>
                <w:rFonts w:ascii="Arial" w:hAnsi="Arial" w:cs="Arial"/>
                <w:i w:val="0"/>
                <w:color w:val="F26B73"/>
                <w:szCs w:val="20"/>
              </w:rPr>
              <w:t>Related concepts (Section 2):</w:t>
            </w:r>
          </w:p>
        </w:tc>
        <w:tc>
          <w:tcPr>
            <w:tcW w:w="6076" w:type="dxa"/>
            <w:gridSpan w:val="3"/>
            <w:shd w:val="clear" w:color="auto" w:fill="auto"/>
          </w:tcPr>
          <w:p w14:paraId="76D6017D" w14:textId="77777777" w:rsidR="00FF7D33" w:rsidRPr="00EB7A1D" w:rsidRDefault="00FF7D33" w:rsidP="008A070F">
            <w:pPr>
              <w:keepLines/>
              <w:rPr>
                <w:rFonts w:ascii="Arial" w:hAnsi="Arial" w:cs="Arial"/>
              </w:rPr>
            </w:pPr>
            <w:r w:rsidRPr="00EB7A1D">
              <w:rPr>
                <w:rFonts w:ascii="Arial" w:hAnsi="Arial" w:cs="Arial"/>
                <w:noProof/>
              </w:rPr>
              <w:t>None specified</w:t>
            </w:r>
          </w:p>
        </w:tc>
      </w:tr>
      <w:tr w:rsidR="00FF7D33" w:rsidRPr="00FF7D33" w14:paraId="6C35696F" w14:textId="77777777" w:rsidTr="008A070F">
        <w:tc>
          <w:tcPr>
            <w:tcW w:w="8100" w:type="dxa"/>
            <w:gridSpan w:val="4"/>
            <w:shd w:val="clear" w:color="auto" w:fill="auto"/>
          </w:tcPr>
          <w:p w14:paraId="3892A0F3" w14:textId="77777777" w:rsidR="00FF7D33" w:rsidRPr="00EB7A1D" w:rsidRDefault="00FF7D33" w:rsidP="008A070F">
            <w:pPr>
              <w:keepLines/>
              <w:rPr>
                <w:rFonts w:ascii="Arial" w:hAnsi="Arial" w:cs="Arial"/>
              </w:rPr>
            </w:pPr>
          </w:p>
        </w:tc>
      </w:tr>
      <w:tr w:rsidR="00FF7D33" w:rsidRPr="00FF7D33" w14:paraId="0056BE75" w14:textId="77777777" w:rsidTr="008A070F">
        <w:tblPrEx>
          <w:tblLook w:val="04A0" w:firstRow="1" w:lastRow="0" w:firstColumn="1" w:lastColumn="0" w:noHBand="0" w:noVBand="1"/>
        </w:tblPrEx>
        <w:tc>
          <w:tcPr>
            <w:tcW w:w="2024" w:type="dxa"/>
            <w:shd w:val="clear" w:color="auto" w:fill="auto"/>
          </w:tcPr>
          <w:p w14:paraId="581ABB63" w14:textId="77777777" w:rsidR="00FF7D33" w:rsidRPr="006B7371" w:rsidRDefault="00FF7D33" w:rsidP="008A070F">
            <w:pPr>
              <w:pStyle w:val="AttributeSubheading"/>
              <w:keepNext w:val="0"/>
              <w:rPr>
                <w:rFonts w:ascii="Arial" w:hAnsi="Arial" w:cs="Arial"/>
                <w:i w:val="0"/>
                <w:color w:val="F26B73"/>
                <w:szCs w:val="20"/>
              </w:rPr>
            </w:pPr>
            <w:r w:rsidRPr="006B7371">
              <w:rPr>
                <w:rFonts w:ascii="Arial" w:hAnsi="Arial" w:cs="Arial"/>
                <w:i w:val="0"/>
                <w:color w:val="F26B73"/>
                <w:szCs w:val="20"/>
              </w:rPr>
              <w:t>Related data items (this section):</w:t>
            </w:r>
          </w:p>
        </w:tc>
        <w:tc>
          <w:tcPr>
            <w:tcW w:w="6076" w:type="dxa"/>
            <w:gridSpan w:val="3"/>
            <w:shd w:val="clear" w:color="auto" w:fill="auto"/>
          </w:tcPr>
          <w:p w14:paraId="1493ACBE" w14:textId="77777777" w:rsidR="00FF7D33" w:rsidRPr="00EB7A1D" w:rsidRDefault="00FF7D33" w:rsidP="008A070F">
            <w:pPr>
              <w:keepLines/>
              <w:rPr>
                <w:rFonts w:ascii="Arial" w:hAnsi="Arial" w:cs="Arial"/>
              </w:rPr>
            </w:pPr>
            <w:r w:rsidRPr="00EB7A1D">
              <w:rPr>
                <w:rFonts w:ascii="Arial" w:hAnsi="Arial" w:cs="Arial"/>
                <w:strike/>
                <w:noProof/>
              </w:rPr>
              <w:t>None specified</w:t>
            </w:r>
            <w:r w:rsidR="000B2DA2">
              <w:rPr>
                <w:rFonts w:ascii="Arial" w:hAnsi="Arial" w:cs="Arial"/>
                <w:noProof/>
              </w:rPr>
              <w:t xml:space="preserve"> </w:t>
            </w:r>
            <w:r w:rsidR="000B2DA2" w:rsidRPr="00EB7A1D">
              <w:rPr>
                <w:rFonts w:ascii="Arial" w:hAnsi="Arial" w:cs="Arial"/>
                <w:noProof/>
                <w:highlight w:val="green"/>
              </w:rPr>
              <w:t>Blood loss accuracy – indicator</w:t>
            </w:r>
            <w:r w:rsidR="000B2DA2">
              <w:rPr>
                <w:rFonts w:ascii="Arial" w:hAnsi="Arial" w:cs="Arial"/>
                <w:noProof/>
              </w:rPr>
              <w:t xml:space="preserve"> </w:t>
            </w:r>
          </w:p>
        </w:tc>
      </w:tr>
      <w:tr w:rsidR="00FF7D33" w:rsidRPr="00FF7D33" w14:paraId="025C8B58" w14:textId="77777777" w:rsidTr="008A070F">
        <w:tc>
          <w:tcPr>
            <w:tcW w:w="8100" w:type="dxa"/>
            <w:gridSpan w:val="4"/>
            <w:shd w:val="clear" w:color="auto" w:fill="auto"/>
          </w:tcPr>
          <w:p w14:paraId="1AD54248" w14:textId="77777777" w:rsidR="00FF7D33" w:rsidRPr="00EB7A1D" w:rsidRDefault="00FF7D33" w:rsidP="008A070F">
            <w:pPr>
              <w:keepLines/>
              <w:rPr>
                <w:rFonts w:ascii="Arial" w:hAnsi="Arial" w:cs="Arial"/>
              </w:rPr>
            </w:pPr>
          </w:p>
        </w:tc>
      </w:tr>
      <w:tr w:rsidR="00FF7D33" w:rsidRPr="00FF7D33" w14:paraId="0320093C" w14:textId="77777777" w:rsidTr="008A070F">
        <w:tblPrEx>
          <w:tblLook w:val="04A0" w:firstRow="1" w:lastRow="0" w:firstColumn="1" w:lastColumn="0" w:noHBand="0" w:noVBand="1"/>
        </w:tblPrEx>
        <w:tc>
          <w:tcPr>
            <w:tcW w:w="2024" w:type="dxa"/>
            <w:shd w:val="clear" w:color="auto" w:fill="auto"/>
          </w:tcPr>
          <w:p w14:paraId="335A5FE6" w14:textId="77777777" w:rsidR="00FF7D33" w:rsidRPr="006B7371" w:rsidRDefault="00FF7D33" w:rsidP="008A070F">
            <w:pPr>
              <w:pStyle w:val="AttributeSubheading"/>
              <w:keepNext w:val="0"/>
              <w:rPr>
                <w:rFonts w:ascii="Arial" w:hAnsi="Arial" w:cs="Arial"/>
                <w:i w:val="0"/>
                <w:color w:val="F26B73"/>
                <w:szCs w:val="20"/>
              </w:rPr>
            </w:pPr>
            <w:r w:rsidRPr="006B7371">
              <w:rPr>
                <w:rFonts w:ascii="Arial" w:hAnsi="Arial" w:cs="Arial"/>
                <w:i w:val="0"/>
                <w:color w:val="F26B73"/>
                <w:szCs w:val="20"/>
              </w:rPr>
              <w:t>Related business rules (Section 4):</w:t>
            </w:r>
          </w:p>
        </w:tc>
        <w:tc>
          <w:tcPr>
            <w:tcW w:w="6076" w:type="dxa"/>
            <w:gridSpan w:val="3"/>
            <w:shd w:val="clear" w:color="auto" w:fill="auto"/>
          </w:tcPr>
          <w:p w14:paraId="2D1DC57D" w14:textId="77777777" w:rsidR="00FF7D33" w:rsidRPr="00EB7A1D" w:rsidRDefault="00FF7D33" w:rsidP="008A070F">
            <w:pPr>
              <w:rPr>
                <w:rFonts w:ascii="Arial" w:hAnsi="Arial" w:cs="Arial"/>
                <w:color w:val="000000"/>
              </w:rPr>
            </w:pPr>
            <w:r w:rsidRPr="00EB7A1D">
              <w:rPr>
                <w:rFonts w:ascii="Arial" w:hAnsi="Arial" w:cs="Arial"/>
                <w:color w:val="000000"/>
              </w:rPr>
              <w:t>Mandatory to report data items</w:t>
            </w:r>
          </w:p>
          <w:p w14:paraId="6A2E091A" w14:textId="77777777" w:rsidR="00FF7D33" w:rsidRPr="006B7371" w:rsidRDefault="00FF7D33" w:rsidP="008A070F">
            <w:pPr>
              <w:pStyle w:val="ListParagraph"/>
              <w:keepLines/>
              <w:ind w:left="0"/>
              <w:rPr>
                <w:rFonts w:ascii="Arial" w:hAnsi="Arial" w:cs="Arial"/>
              </w:rPr>
            </w:pPr>
          </w:p>
        </w:tc>
      </w:tr>
    </w:tbl>
    <w:p w14:paraId="7F0EEDA7" w14:textId="77777777" w:rsidR="00FF7D33" w:rsidRPr="00EB7A1D" w:rsidRDefault="00FF7D33" w:rsidP="00FF7D33">
      <w:pPr>
        <w:keepLines/>
        <w:rPr>
          <w:rStyle w:val="Strong"/>
          <w:rFonts w:ascii="Arial" w:eastAsia="MS Gothic" w:hAnsi="Arial" w:cs="Arial"/>
        </w:rPr>
      </w:pPr>
    </w:p>
    <w:p w14:paraId="7AC01BF9" w14:textId="77777777" w:rsidR="00FF7D33" w:rsidRPr="00EB7A1D" w:rsidRDefault="00FF7D33" w:rsidP="00FF7D33">
      <w:pPr>
        <w:keepLines/>
        <w:rPr>
          <w:rStyle w:val="Strong"/>
          <w:rFonts w:ascii="Arial" w:eastAsia="MS Gothic" w:hAnsi="Arial" w:cs="Arial"/>
          <w:b w:val="0"/>
          <w:bCs w:val="0"/>
          <w:lang w:eastAsia="en-AU"/>
        </w:rPr>
      </w:pPr>
      <w:r w:rsidRPr="00EB7A1D">
        <w:rPr>
          <w:rStyle w:val="Strong"/>
          <w:rFonts w:ascii="Arial" w:eastAsia="MS Gothic" w:hAnsi="Arial" w:cs="Arial"/>
        </w:rPr>
        <w:t>Administration</w:t>
      </w:r>
    </w:p>
    <w:p w14:paraId="36FE1D6A" w14:textId="77777777" w:rsidR="00FF7D33" w:rsidRPr="006B7371" w:rsidRDefault="00FF7D33" w:rsidP="00FF7D33">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FF7D33" w:rsidRPr="00FF7D33" w14:paraId="017FE5B6" w14:textId="77777777" w:rsidTr="008A070F">
        <w:tc>
          <w:tcPr>
            <w:tcW w:w="2025" w:type="dxa"/>
            <w:shd w:val="clear" w:color="auto" w:fill="auto"/>
          </w:tcPr>
          <w:p w14:paraId="4DBB2C05" w14:textId="77777777" w:rsidR="00FF7D33" w:rsidRPr="006B7371" w:rsidRDefault="00FF7D33" w:rsidP="008A070F">
            <w:pPr>
              <w:pStyle w:val="AttributeSubheading"/>
              <w:keepNext w:val="0"/>
              <w:rPr>
                <w:rFonts w:ascii="Arial" w:hAnsi="Arial" w:cs="Arial"/>
                <w:i w:val="0"/>
                <w:color w:val="F26B73"/>
                <w:szCs w:val="20"/>
              </w:rPr>
            </w:pPr>
            <w:r w:rsidRPr="006B7371">
              <w:rPr>
                <w:rFonts w:ascii="Arial" w:hAnsi="Arial" w:cs="Arial"/>
                <w:i w:val="0"/>
                <w:color w:val="F26B73"/>
                <w:szCs w:val="20"/>
              </w:rPr>
              <w:t>Principal data users</w:t>
            </w:r>
          </w:p>
        </w:tc>
        <w:tc>
          <w:tcPr>
            <w:tcW w:w="6075" w:type="dxa"/>
            <w:gridSpan w:val="3"/>
            <w:shd w:val="clear" w:color="auto" w:fill="auto"/>
          </w:tcPr>
          <w:p w14:paraId="2094A4B8" w14:textId="77777777" w:rsidR="00FF7D33" w:rsidRPr="00EB7A1D" w:rsidRDefault="00FF7D33" w:rsidP="008A070F">
            <w:pPr>
              <w:keepLines/>
              <w:rPr>
                <w:rFonts w:ascii="Arial" w:hAnsi="Arial" w:cs="Arial"/>
              </w:rPr>
            </w:pPr>
            <w:r w:rsidRPr="00EB7A1D">
              <w:rPr>
                <w:rFonts w:ascii="Arial" w:hAnsi="Arial" w:cs="Arial"/>
                <w:noProof/>
              </w:rPr>
              <w:t>Consultative Council on Obstetric and Paediatric Mortality and Morbidity</w:t>
            </w:r>
          </w:p>
        </w:tc>
      </w:tr>
      <w:tr w:rsidR="00FF7D33" w:rsidRPr="00FF7D33" w14:paraId="5E6260A3" w14:textId="77777777" w:rsidTr="008A070F">
        <w:tc>
          <w:tcPr>
            <w:tcW w:w="8100" w:type="dxa"/>
            <w:gridSpan w:val="4"/>
            <w:shd w:val="clear" w:color="auto" w:fill="auto"/>
          </w:tcPr>
          <w:p w14:paraId="229C39CE" w14:textId="77777777" w:rsidR="00FF7D33" w:rsidRPr="00EB7A1D" w:rsidRDefault="00FF7D33" w:rsidP="008A070F">
            <w:pPr>
              <w:keepLines/>
              <w:rPr>
                <w:rFonts w:ascii="Arial" w:hAnsi="Arial" w:cs="Arial"/>
              </w:rPr>
            </w:pPr>
          </w:p>
        </w:tc>
      </w:tr>
      <w:tr w:rsidR="00FF7D33" w:rsidRPr="00FF7D33" w14:paraId="5E72DF6A" w14:textId="77777777" w:rsidTr="008A070F">
        <w:tc>
          <w:tcPr>
            <w:tcW w:w="2025" w:type="dxa"/>
            <w:shd w:val="clear" w:color="auto" w:fill="auto"/>
          </w:tcPr>
          <w:p w14:paraId="7F223985" w14:textId="77777777" w:rsidR="00FF7D33" w:rsidRPr="006B7371" w:rsidRDefault="00FF7D33" w:rsidP="008A070F">
            <w:pPr>
              <w:pStyle w:val="AttributeSubheading"/>
              <w:keepNext w:val="0"/>
              <w:rPr>
                <w:rFonts w:ascii="Arial" w:hAnsi="Arial" w:cs="Arial"/>
                <w:i w:val="0"/>
                <w:color w:val="F26B73"/>
                <w:szCs w:val="20"/>
              </w:rPr>
            </w:pPr>
            <w:r w:rsidRPr="006B7371">
              <w:rPr>
                <w:rFonts w:ascii="Arial" w:hAnsi="Arial" w:cs="Arial"/>
                <w:i w:val="0"/>
                <w:color w:val="F26B73"/>
                <w:szCs w:val="20"/>
              </w:rPr>
              <w:t>Definition source</w:t>
            </w:r>
          </w:p>
        </w:tc>
        <w:tc>
          <w:tcPr>
            <w:tcW w:w="2025" w:type="dxa"/>
            <w:shd w:val="clear" w:color="auto" w:fill="auto"/>
          </w:tcPr>
          <w:p w14:paraId="5F05A5D7" w14:textId="77777777" w:rsidR="00FF7D33" w:rsidRPr="00EB7A1D" w:rsidRDefault="00FF7D33" w:rsidP="008A070F">
            <w:pPr>
              <w:keepLines/>
              <w:rPr>
                <w:rFonts w:ascii="Arial" w:hAnsi="Arial" w:cs="Arial"/>
              </w:rPr>
            </w:pPr>
            <w:r w:rsidRPr="00EB7A1D">
              <w:rPr>
                <w:rFonts w:ascii="Arial" w:hAnsi="Arial" w:cs="Arial"/>
                <w:noProof/>
              </w:rPr>
              <w:t>DHHS</w:t>
            </w:r>
          </w:p>
        </w:tc>
        <w:tc>
          <w:tcPr>
            <w:tcW w:w="2025" w:type="dxa"/>
            <w:shd w:val="clear" w:color="auto" w:fill="auto"/>
          </w:tcPr>
          <w:p w14:paraId="76B81320" w14:textId="77777777" w:rsidR="00FF7D33" w:rsidRPr="006B7371" w:rsidRDefault="00FF7D33" w:rsidP="008A070F">
            <w:pPr>
              <w:pStyle w:val="AttributeSubheading"/>
              <w:keepNext w:val="0"/>
              <w:rPr>
                <w:rFonts w:ascii="Arial" w:hAnsi="Arial" w:cs="Arial"/>
                <w:i w:val="0"/>
                <w:color w:val="F26B73"/>
                <w:szCs w:val="20"/>
              </w:rPr>
            </w:pPr>
            <w:r w:rsidRPr="006B7371">
              <w:rPr>
                <w:rFonts w:ascii="Arial" w:hAnsi="Arial" w:cs="Arial"/>
                <w:i w:val="0"/>
                <w:color w:val="F26B73"/>
                <w:szCs w:val="20"/>
              </w:rPr>
              <w:t>Version</w:t>
            </w:r>
          </w:p>
        </w:tc>
        <w:tc>
          <w:tcPr>
            <w:tcW w:w="2025" w:type="dxa"/>
            <w:shd w:val="clear" w:color="auto" w:fill="auto"/>
          </w:tcPr>
          <w:p w14:paraId="0EC2B3A8" w14:textId="77777777" w:rsidR="00FF7D33" w:rsidRPr="00EB7A1D" w:rsidRDefault="00FF7D33" w:rsidP="008A070F">
            <w:pPr>
              <w:keepLines/>
              <w:rPr>
                <w:rFonts w:ascii="Arial" w:hAnsi="Arial" w:cs="Arial"/>
              </w:rPr>
            </w:pPr>
            <w:r w:rsidRPr="00EB7A1D">
              <w:rPr>
                <w:rFonts w:ascii="Arial" w:hAnsi="Arial" w:cs="Arial"/>
                <w:noProof/>
              </w:rPr>
              <w:t>1. January 2009</w:t>
            </w:r>
            <w:r w:rsidR="000B2DA2">
              <w:rPr>
                <w:rFonts w:ascii="Arial" w:hAnsi="Arial" w:cs="Arial"/>
                <w:noProof/>
              </w:rPr>
              <w:br/>
            </w:r>
            <w:r w:rsidR="000B2DA2" w:rsidRPr="00EB7A1D">
              <w:rPr>
                <w:rFonts w:ascii="Arial" w:hAnsi="Arial" w:cs="Arial"/>
                <w:noProof/>
                <w:highlight w:val="green"/>
              </w:rPr>
              <w:t>2. January 2020</w:t>
            </w:r>
          </w:p>
        </w:tc>
      </w:tr>
      <w:tr w:rsidR="00FF7D33" w:rsidRPr="00FF7D33" w14:paraId="11409FC1" w14:textId="77777777" w:rsidTr="008A070F">
        <w:tc>
          <w:tcPr>
            <w:tcW w:w="8100" w:type="dxa"/>
            <w:gridSpan w:val="4"/>
            <w:shd w:val="clear" w:color="auto" w:fill="auto"/>
          </w:tcPr>
          <w:p w14:paraId="77F1C5DD" w14:textId="77777777" w:rsidR="00FF7D33" w:rsidRPr="00EB7A1D" w:rsidRDefault="00FF7D33" w:rsidP="008A070F">
            <w:pPr>
              <w:keepLines/>
              <w:rPr>
                <w:rFonts w:ascii="Arial" w:hAnsi="Arial" w:cs="Arial"/>
              </w:rPr>
            </w:pPr>
          </w:p>
        </w:tc>
      </w:tr>
      <w:tr w:rsidR="00FF7D33" w:rsidRPr="00FF7D33" w14:paraId="7DD22CE4" w14:textId="77777777" w:rsidTr="008A070F">
        <w:tc>
          <w:tcPr>
            <w:tcW w:w="2025" w:type="dxa"/>
            <w:shd w:val="clear" w:color="auto" w:fill="auto"/>
          </w:tcPr>
          <w:p w14:paraId="773D7B50" w14:textId="77777777" w:rsidR="00FF7D33" w:rsidRPr="006B7371" w:rsidRDefault="00FF7D33" w:rsidP="008A070F">
            <w:pPr>
              <w:pStyle w:val="AttributeSubheading"/>
              <w:keepNext w:val="0"/>
              <w:rPr>
                <w:rFonts w:ascii="Arial" w:hAnsi="Arial" w:cs="Arial"/>
                <w:i w:val="0"/>
                <w:color w:val="F26B73"/>
                <w:szCs w:val="20"/>
              </w:rPr>
            </w:pPr>
            <w:proofErr w:type="spellStart"/>
            <w:r w:rsidRPr="006B7371">
              <w:rPr>
                <w:rFonts w:ascii="Arial" w:hAnsi="Arial" w:cs="Arial"/>
                <w:i w:val="0"/>
                <w:color w:val="F26B73"/>
                <w:szCs w:val="20"/>
              </w:rPr>
              <w:t>Codeset</w:t>
            </w:r>
            <w:proofErr w:type="spellEnd"/>
            <w:r w:rsidRPr="006B7371">
              <w:rPr>
                <w:rFonts w:ascii="Arial" w:hAnsi="Arial" w:cs="Arial"/>
                <w:i w:val="0"/>
                <w:color w:val="F26B73"/>
                <w:szCs w:val="20"/>
              </w:rPr>
              <w:t xml:space="preserve"> source</w:t>
            </w:r>
          </w:p>
        </w:tc>
        <w:tc>
          <w:tcPr>
            <w:tcW w:w="2025" w:type="dxa"/>
            <w:shd w:val="clear" w:color="auto" w:fill="auto"/>
          </w:tcPr>
          <w:p w14:paraId="0CB0A1DA" w14:textId="77777777" w:rsidR="00FF7D33" w:rsidRPr="00EB7A1D" w:rsidRDefault="00FF7D33" w:rsidP="008A070F">
            <w:pPr>
              <w:keepLines/>
              <w:rPr>
                <w:rFonts w:ascii="Arial" w:hAnsi="Arial" w:cs="Arial"/>
              </w:rPr>
            </w:pPr>
            <w:r w:rsidRPr="00EB7A1D">
              <w:rPr>
                <w:rFonts w:ascii="Arial" w:hAnsi="Arial" w:cs="Arial"/>
                <w:noProof/>
              </w:rPr>
              <w:t>DHHS</w:t>
            </w:r>
          </w:p>
        </w:tc>
        <w:tc>
          <w:tcPr>
            <w:tcW w:w="2025" w:type="dxa"/>
            <w:shd w:val="clear" w:color="auto" w:fill="auto"/>
          </w:tcPr>
          <w:p w14:paraId="6F3DF059" w14:textId="77777777" w:rsidR="00FF7D33" w:rsidRPr="006B7371" w:rsidRDefault="00FF7D33" w:rsidP="008A070F">
            <w:pPr>
              <w:pStyle w:val="AttributeSubheading"/>
              <w:keepNext w:val="0"/>
              <w:rPr>
                <w:rFonts w:ascii="Arial" w:hAnsi="Arial" w:cs="Arial"/>
                <w:i w:val="0"/>
                <w:color w:val="F26B73"/>
                <w:szCs w:val="20"/>
              </w:rPr>
            </w:pPr>
            <w:r w:rsidRPr="006B7371">
              <w:rPr>
                <w:rFonts w:ascii="Arial" w:hAnsi="Arial" w:cs="Arial"/>
                <w:i w:val="0"/>
                <w:color w:val="F26B73"/>
                <w:szCs w:val="20"/>
              </w:rPr>
              <w:t>Collection start date</w:t>
            </w:r>
          </w:p>
        </w:tc>
        <w:tc>
          <w:tcPr>
            <w:tcW w:w="2025" w:type="dxa"/>
            <w:shd w:val="clear" w:color="auto" w:fill="auto"/>
          </w:tcPr>
          <w:p w14:paraId="363A8377" w14:textId="77777777" w:rsidR="00FF7D33" w:rsidRPr="00EB7A1D" w:rsidRDefault="00FF7D33" w:rsidP="008A070F">
            <w:pPr>
              <w:keepLines/>
              <w:rPr>
                <w:rFonts w:ascii="Arial" w:hAnsi="Arial" w:cs="Arial"/>
              </w:rPr>
            </w:pPr>
            <w:r w:rsidRPr="00EB7A1D">
              <w:rPr>
                <w:rFonts w:ascii="Arial" w:hAnsi="Arial" w:cs="Arial"/>
                <w:noProof/>
              </w:rPr>
              <w:t>2009</w:t>
            </w:r>
          </w:p>
        </w:tc>
      </w:tr>
    </w:tbl>
    <w:p w14:paraId="03111DAB" w14:textId="77777777" w:rsidR="00FF7D33" w:rsidRPr="00EB7A1D" w:rsidRDefault="00FF7D33" w:rsidP="00FF7D33">
      <w:pPr>
        <w:keepLines/>
        <w:rPr>
          <w:rFonts w:ascii="Arial" w:hAnsi="Arial" w:cs="Arial"/>
        </w:rPr>
      </w:pPr>
    </w:p>
    <w:p w14:paraId="42ABDFE5" w14:textId="77777777" w:rsidR="007B2DCA" w:rsidRDefault="007B2DCA">
      <w:pPr>
        <w:rPr>
          <w:rFonts w:ascii="Arial" w:eastAsia="Times" w:hAnsi="Arial"/>
        </w:rPr>
      </w:pPr>
      <w:r>
        <w:rPr>
          <w:rFonts w:ascii="Arial" w:eastAsia="Times" w:hAnsi="Arial"/>
        </w:rPr>
        <w:br w:type="page"/>
      </w:r>
    </w:p>
    <w:p w14:paraId="56B92591" w14:textId="77777777" w:rsidR="00EB7A1D" w:rsidRDefault="00EB7A1D" w:rsidP="00EB7A1D">
      <w:pPr>
        <w:pStyle w:val="Heading1"/>
      </w:pPr>
      <w:bookmarkStart w:id="72" w:name="_Toc8061636"/>
      <w:r>
        <w:lastRenderedPageBreak/>
        <w:t xml:space="preserve">Proposal 24 – Iron </w:t>
      </w:r>
      <w:r w:rsidR="009B658C">
        <w:t>Infusion</w:t>
      </w:r>
      <w:bookmarkEnd w:id="7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EB7A1D" w14:paraId="4E1AF747" w14:textId="77777777" w:rsidTr="00E11D46">
        <w:trPr>
          <w:trHeight w:val="628"/>
        </w:trPr>
        <w:tc>
          <w:tcPr>
            <w:tcW w:w="2410" w:type="dxa"/>
          </w:tcPr>
          <w:p w14:paraId="17E30033" w14:textId="77777777" w:rsidR="00EB7A1D" w:rsidRDefault="00EB7A1D" w:rsidP="00EB6CB6">
            <w:pPr>
              <w:pStyle w:val="DHHSbody"/>
            </w:pPr>
            <w:r>
              <w:t>It is proposed to</w:t>
            </w:r>
          </w:p>
        </w:tc>
        <w:tc>
          <w:tcPr>
            <w:tcW w:w="6662" w:type="dxa"/>
          </w:tcPr>
          <w:p w14:paraId="7A8B53CE" w14:textId="77777777" w:rsidR="00EB7A1D" w:rsidRDefault="00EB7A1D" w:rsidP="00EB6CB6">
            <w:pPr>
              <w:pStyle w:val="Default"/>
            </w:pPr>
            <w:r>
              <w:rPr>
                <w:sz w:val="20"/>
                <w:szCs w:val="20"/>
              </w:rPr>
              <w:t xml:space="preserve">Add </w:t>
            </w:r>
            <w:r w:rsidR="00082064">
              <w:rPr>
                <w:sz w:val="20"/>
                <w:szCs w:val="20"/>
              </w:rPr>
              <w:t xml:space="preserve">new code for iron infusion </w:t>
            </w:r>
            <w:r>
              <w:rPr>
                <w:sz w:val="20"/>
                <w:szCs w:val="20"/>
              </w:rPr>
              <w:t xml:space="preserve">to the </w:t>
            </w:r>
            <w:r w:rsidR="00082064">
              <w:rPr>
                <w:sz w:val="20"/>
                <w:szCs w:val="20"/>
              </w:rPr>
              <w:t>code set for Procedure – ACHI</w:t>
            </w:r>
            <w:r w:rsidR="00E11D46">
              <w:rPr>
                <w:sz w:val="20"/>
                <w:szCs w:val="20"/>
              </w:rPr>
              <w:t xml:space="preserve"> code</w:t>
            </w:r>
          </w:p>
        </w:tc>
      </w:tr>
      <w:tr w:rsidR="00EB7A1D" w14:paraId="3E7D45C8" w14:textId="77777777" w:rsidTr="00EB6CB6">
        <w:tc>
          <w:tcPr>
            <w:tcW w:w="2410" w:type="dxa"/>
          </w:tcPr>
          <w:p w14:paraId="7B8D38EE" w14:textId="77777777" w:rsidR="00EB7A1D" w:rsidRDefault="00EB7A1D" w:rsidP="00EB6CB6">
            <w:pPr>
              <w:pStyle w:val="DHHSbody"/>
            </w:pPr>
            <w:r>
              <w:t>Proposed by</w:t>
            </w:r>
          </w:p>
        </w:tc>
        <w:tc>
          <w:tcPr>
            <w:tcW w:w="6662" w:type="dxa"/>
          </w:tcPr>
          <w:p w14:paraId="73CDF001" w14:textId="77777777" w:rsidR="00EB7A1D" w:rsidRDefault="00EB7A1D" w:rsidP="00EB6CB6">
            <w:pPr>
              <w:pStyle w:val="DHHSbody"/>
            </w:pPr>
            <w:r>
              <w:t>CCU, SCV</w:t>
            </w:r>
          </w:p>
        </w:tc>
      </w:tr>
      <w:tr w:rsidR="00EB7A1D" w14:paraId="2B4470E8" w14:textId="77777777" w:rsidTr="00EB6CB6">
        <w:tc>
          <w:tcPr>
            <w:tcW w:w="2410" w:type="dxa"/>
          </w:tcPr>
          <w:p w14:paraId="66EAE764" w14:textId="77777777" w:rsidR="00EB7A1D" w:rsidRDefault="00EB7A1D" w:rsidP="00EB6CB6">
            <w:pPr>
              <w:pStyle w:val="DHHSbody"/>
            </w:pPr>
            <w:r>
              <w:t>Implementation date</w:t>
            </w:r>
          </w:p>
        </w:tc>
        <w:tc>
          <w:tcPr>
            <w:tcW w:w="6662" w:type="dxa"/>
          </w:tcPr>
          <w:p w14:paraId="5CBBCA15" w14:textId="77777777" w:rsidR="00EB7A1D" w:rsidRDefault="00EB7A1D" w:rsidP="00EB6CB6">
            <w:pPr>
              <w:pStyle w:val="DHHSbody"/>
            </w:pPr>
            <w:r>
              <w:t>1 January 2020</w:t>
            </w:r>
          </w:p>
        </w:tc>
      </w:tr>
      <w:tr w:rsidR="00EB7A1D" w:rsidRPr="002936E3" w14:paraId="43C8C690" w14:textId="77777777" w:rsidTr="00EB6CB6">
        <w:tc>
          <w:tcPr>
            <w:tcW w:w="2410" w:type="dxa"/>
          </w:tcPr>
          <w:p w14:paraId="7BAC2F9F" w14:textId="77777777" w:rsidR="00EB7A1D" w:rsidRPr="002936E3" w:rsidRDefault="00EB7A1D" w:rsidP="00EB6CB6">
            <w:pPr>
              <w:pStyle w:val="DHHSbody"/>
              <w:rPr>
                <w:rFonts w:cs="Arial"/>
              </w:rPr>
            </w:pPr>
            <w:r w:rsidRPr="002936E3">
              <w:rPr>
                <w:rFonts w:cs="Arial"/>
              </w:rPr>
              <w:t>Reason for proposed change</w:t>
            </w:r>
          </w:p>
        </w:tc>
        <w:tc>
          <w:tcPr>
            <w:tcW w:w="6662" w:type="dxa"/>
          </w:tcPr>
          <w:p w14:paraId="17ABE192" w14:textId="77777777" w:rsidR="00E11D46" w:rsidRDefault="001D2EA3" w:rsidP="00EB7A1D">
            <w:pPr>
              <w:pStyle w:val="DHHSbody"/>
              <w:rPr>
                <w:rFonts w:eastAsia="Times New Roman" w:cs="Arial"/>
              </w:rPr>
            </w:pPr>
            <w:r>
              <w:rPr>
                <w:rFonts w:eastAsia="Times New Roman" w:cs="Arial"/>
              </w:rPr>
              <w:t xml:space="preserve">Identification of IV iron infusion is necessary to be able to </w:t>
            </w:r>
            <w:r w:rsidR="00E11D46">
              <w:rPr>
                <w:rFonts w:eastAsia="Times New Roman" w:cs="Arial"/>
              </w:rPr>
              <w:t>review outcomes for women who have iron infusions in pregnancy.</w:t>
            </w:r>
          </w:p>
          <w:p w14:paraId="37F96CCA" w14:textId="77777777" w:rsidR="00EB7A1D" w:rsidRPr="00082064" w:rsidRDefault="00AB1B76" w:rsidP="00EB7A1D">
            <w:pPr>
              <w:pStyle w:val="DHHSbody"/>
              <w:rPr>
                <w:rFonts w:eastAsia="Times New Roman" w:cs="Arial"/>
              </w:rPr>
            </w:pPr>
            <w:r>
              <w:rPr>
                <w:rFonts w:eastAsia="Times New Roman" w:cs="Arial"/>
              </w:rPr>
              <w:t>The</w:t>
            </w:r>
            <w:r w:rsidR="00063D0E">
              <w:rPr>
                <w:rFonts w:eastAsia="Times New Roman" w:cs="Arial"/>
              </w:rPr>
              <w:t>re is no specific</w:t>
            </w:r>
            <w:r>
              <w:rPr>
                <w:rFonts w:eastAsia="Times New Roman" w:cs="Arial"/>
              </w:rPr>
              <w:t xml:space="preserve"> ACHI code to identify i</w:t>
            </w:r>
            <w:r w:rsidR="00EB7A1D" w:rsidRPr="00082064">
              <w:rPr>
                <w:rFonts w:eastAsia="Times New Roman" w:cs="Arial"/>
              </w:rPr>
              <w:t>ron infusions.</w:t>
            </w:r>
          </w:p>
          <w:p w14:paraId="76CF578C" w14:textId="77777777" w:rsidR="00082064" w:rsidRPr="00BA50F4" w:rsidRDefault="00082064" w:rsidP="00082064">
            <w:pPr>
              <w:pStyle w:val="DHHSbody"/>
              <w:rPr>
                <w:rFonts w:eastAsia="Times New Roman" w:cs="Arial"/>
              </w:rPr>
            </w:pPr>
            <w:r w:rsidRPr="00BA50F4">
              <w:rPr>
                <w:rFonts w:eastAsia="Times New Roman" w:cs="Arial"/>
              </w:rPr>
              <w:t>Currently</w:t>
            </w:r>
            <w:r w:rsidR="009B658C">
              <w:rPr>
                <w:rFonts w:eastAsia="Times New Roman" w:cs="Arial"/>
              </w:rPr>
              <w:t xml:space="preserve"> all IV infusions are</w:t>
            </w:r>
            <w:r w:rsidRPr="00BA50F4">
              <w:rPr>
                <w:rFonts w:eastAsia="Times New Roman" w:cs="Arial"/>
              </w:rPr>
              <w:t xml:space="preserve"> captured as </w:t>
            </w:r>
          </w:p>
          <w:p w14:paraId="0B5E91B8" w14:textId="77777777" w:rsidR="00082064" w:rsidRDefault="00082064" w:rsidP="00082064">
            <w:pPr>
              <w:pStyle w:val="DHHSbody"/>
              <w:rPr>
                <w:rFonts w:eastAsia="Times New Roman" w:cs="Arial"/>
              </w:rPr>
            </w:pPr>
            <w:r w:rsidRPr="00BA50F4">
              <w:rPr>
                <w:rFonts w:eastAsia="Times New Roman" w:cs="Arial"/>
              </w:rPr>
              <w:t>96199-09 Intravenous administration of pharmacological agent, other and unspecified</w:t>
            </w:r>
            <w:r w:rsidR="00BA50F4" w:rsidRPr="00BA50F4">
              <w:rPr>
                <w:rFonts w:eastAsia="Times New Roman" w:cs="Arial"/>
              </w:rPr>
              <w:t xml:space="preserve"> pharmacological agent</w:t>
            </w:r>
            <w:r w:rsidR="00BA50F4">
              <w:rPr>
                <w:rFonts w:eastAsia="Times New Roman" w:cs="Arial"/>
              </w:rPr>
              <w:t>.</w:t>
            </w:r>
          </w:p>
          <w:p w14:paraId="4608FD0F" w14:textId="77777777" w:rsidR="00063D0E" w:rsidRDefault="00E11D46" w:rsidP="00E11D46">
            <w:pPr>
              <w:pStyle w:val="DHHSbody"/>
              <w:rPr>
                <w:rFonts w:eastAsia="Times New Roman" w:cs="Arial"/>
              </w:rPr>
            </w:pPr>
            <w:r>
              <w:rPr>
                <w:rFonts w:eastAsia="Times New Roman" w:cs="Arial"/>
              </w:rPr>
              <w:t>It is proposed</w:t>
            </w:r>
            <w:r w:rsidR="00AB1B76">
              <w:rPr>
                <w:rFonts w:eastAsia="Times New Roman" w:cs="Arial"/>
              </w:rPr>
              <w:t xml:space="preserve"> to </w:t>
            </w:r>
            <w:r w:rsidR="00082064" w:rsidRPr="00082064">
              <w:rPr>
                <w:rFonts w:eastAsia="Times New Roman" w:cs="Arial"/>
              </w:rPr>
              <w:t>creat</w:t>
            </w:r>
            <w:r w:rsidR="00AB1B76">
              <w:rPr>
                <w:rFonts w:eastAsia="Times New Roman" w:cs="Arial"/>
              </w:rPr>
              <w:t>e</w:t>
            </w:r>
            <w:r w:rsidR="00082064" w:rsidRPr="00082064">
              <w:rPr>
                <w:rFonts w:eastAsia="Times New Roman" w:cs="Arial"/>
              </w:rPr>
              <w:t xml:space="preserve"> a new </w:t>
            </w:r>
            <w:r w:rsidR="00AB1B76">
              <w:rPr>
                <w:rFonts w:eastAsia="Times New Roman" w:cs="Arial"/>
              </w:rPr>
              <w:t xml:space="preserve">ACHI </w:t>
            </w:r>
            <w:r w:rsidR="00082064" w:rsidRPr="00082064">
              <w:rPr>
                <w:rFonts w:eastAsia="Times New Roman" w:cs="Arial"/>
              </w:rPr>
              <w:t xml:space="preserve">code </w:t>
            </w:r>
            <w:r w:rsidR="00AB1B76">
              <w:rPr>
                <w:rFonts w:eastAsia="Times New Roman" w:cs="Arial"/>
              </w:rPr>
              <w:t>for VPDC reporting purposes:</w:t>
            </w:r>
            <w:r w:rsidR="009B658C">
              <w:rPr>
                <w:rFonts w:eastAsia="Times New Roman" w:cs="Arial"/>
              </w:rPr>
              <w:t xml:space="preserve"> </w:t>
            </w:r>
          </w:p>
          <w:p w14:paraId="61E111A6" w14:textId="77777777" w:rsidR="00AB1B76" w:rsidRDefault="00082064" w:rsidP="00E11D46">
            <w:pPr>
              <w:pStyle w:val="DHHSbody"/>
              <w:rPr>
                <w:rFonts w:cs="Arial"/>
                <w:color w:val="000000"/>
              </w:rPr>
            </w:pPr>
            <w:r w:rsidRPr="00082064">
              <w:rPr>
                <w:rFonts w:eastAsia="Times New Roman" w:cs="Arial"/>
              </w:rPr>
              <w:t>96199-10</w:t>
            </w:r>
            <w:r w:rsidR="009B658C">
              <w:rPr>
                <w:rFonts w:eastAsia="Times New Roman" w:cs="Arial"/>
              </w:rPr>
              <w:t xml:space="preserve"> </w:t>
            </w:r>
            <w:r w:rsidRPr="00082064">
              <w:rPr>
                <w:rFonts w:cs="Arial"/>
                <w:color w:val="000000"/>
              </w:rPr>
              <w:t xml:space="preserve">Intravenous administration of pharmacological agent, iron infusion. </w:t>
            </w:r>
          </w:p>
          <w:p w14:paraId="126EE80C" w14:textId="77777777" w:rsidR="00EB7A1D" w:rsidRPr="00AB1B76" w:rsidRDefault="00082064" w:rsidP="00AB1B76">
            <w:pPr>
              <w:pStyle w:val="Healthbody"/>
              <w:rPr>
                <w:rFonts w:cs="Arial"/>
                <w:szCs w:val="20"/>
              </w:rPr>
            </w:pPr>
            <w:r w:rsidRPr="00082064">
              <w:rPr>
                <w:rFonts w:cs="Arial"/>
                <w:color w:val="000000"/>
                <w:szCs w:val="20"/>
              </w:rPr>
              <w:t xml:space="preserve">This </w:t>
            </w:r>
            <w:r w:rsidR="001D2EA3">
              <w:rPr>
                <w:rFonts w:cs="Arial"/>
                <w:color w:val="000000"/>
                <w:szCs w:val="20"/>
              </w:rPr>
              <w:t xml:space="preserve">proposed </w:t>
            </w:r>
            <w:r w:rsidRPr="00082064">
              <w:rPr>
                <w:rFonts w:cs="Arial"/>
                <w:color w:val="000000"/>
                <w:szCs w:val="20"/>
              </w:rPr>
              <w:t>code does not currently exist in the ACHI code set</w:t>
            </w:r>
            <w:r w:rsidR="009B658C">
              <w:t>.</w:t>
            </w:r>
          </w:p>
        </w:tc>
      </w:tr>
      <w:tr w:rsidR="00EB7A1D" w:rsidRPr="006E7972" w14:paraId="0A88FF56" w14:textId="77777777" w:rsidTr="00EB6CB6">
        <w:tc>
          <w:tcPr>
            <w:tcW w:w="2410" w:type="dxa"/>
          </w:tcPr>
          <w:p w14:paraId="0876509E" w14:textId="77777777" w:rsidR="00EB7A1D" w:rsidRPr="00C46887" w:rsidRDefault="00EB7A1D" w:rsidP="00EB6CB6">
            <w:pPr>
              <w:pStyle w:val="DHHSbody"/>
            </w:pPr>
            <w:r w:rsidRPr="00C46887">
              <w:t>Details of change</w:t>
            </w:r>
          </w:p>
        </w:tc>
        <w:tc>
          <w:tcPr>
            <w:tcW w:w="6662" w:type="dxa"/>
          </w:tcPr>
          <w:p w14:paraId="3DFF69C2" w14:textId="77777777" w:rsidR="00EB7A1D" w:rsidRPr="006B6342" w:rsidRDefault="00EB7A1D" w:rsidP="00EB6CB6">
            <w:pPr>
              <w:keepLines/>
              <w:rPr>
                <w:rFonts w:ascii="Arial" w:hAnsi="Arial" w:cs="Arial"/>
                <w:highlight w:val="yellow"/>
              </w:rPr>
            </w:pPr>
          </w:p>
        </w:tc>
      </w:tr>
    </w:tbl>
    <w:p w14:paraId="44B84123" w14:textId="77777777" w:rsidR="009B658C" w:rsidRPr="00564E9C" w:rsidRDefault="009B658C" w:rsidP="00F36010">
      <w:pPr>
        <w:pStyle w:val="Heading2"/>
      </w:pPr>
      <w:bookmarkStart w:id="73" w:name="_Toc350263843"/>
      <w:bookmarkStart w:id="74" w:name="_Toc499798998"/>
      <w:bookmarkStart w:id="75" w:name="_Toc533164620"/>
      <w:bookmarkStart w:id="76" w:name="_Toc8061637"/>
      <w:r w:rsidRPr="00564E9C">
        <w:t xml:space="preserve">Procedure – ACHI </w:t>
      </w:r>
      <w:bookmarkEnd w:id="73"/>
      <w:r w:rsidRPr="00564E9C">
        <w:t>code</w:t>
      </w:r>
      <w:bookmarkEnd w:id="74"/>
      <w:bookmarkEnd w:id="75"/>
      <w:r w:rsidR="009057F4">
        <w:t xml:space="preserve"> (amended)</w:t>
      </w:r>
      <w:bookmarkEnd w:id="76"/>
    </w:p>
    <w:p w14:paraId="6BA7ACB6" w14:textId="77777777" w:rsidR="009B658C" w:rsidRPr="009B658C" w:rsidRDefault="00F36010" w:rsidP="009B658C">
      <w:pPr>
        <w:keepLines/>
        <w:rPr>
          <w:rStyle w:val="Strong"/>
          <w:rFonts w:ascii="Arial" w:eastAsia="MS Gothic" w:hAnsi="Arial" w:cs="Arial"/>
          <w:b w:val="0"/>
          <w:bCs w:val="0"/>
          <w:color w:val="F26B73"/>
        </w:rPr>
      </w:pPr>
      <w:r>
        <w:rPr>
          <w:rStyle w:val="Strong"/>
          <w:rFonts w:ascii="Arial" w:eastAsia="MS Gothic" w:hAnsi="Arial" w:cs="Arial"/>
        </w:rPr>
        <w:br/>
      </w:r>
      <w:r w:rsidR="009B658C" w:rsidRPr="009B658C">
        <w:rPr>
          <w:rStyle w:val="Strong"/>
          <w:rFonts w:ascii="Arial" w:eastAsia="MS Gothic" w:hAnsi="Arial" w:cs="Arial"/>
        </w:rPr>
        <w:t>Specification</w:t>
      </w:r>
    </w:p>
    <w:p w14:paraId="1A99A985" w14:textId="77777777" w:rsidR="009B658C" w:rsidRPr="009B658C" w:rsidRDefault="009B658C" w:rsidP="009B658C">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9B658C" w:rsidRPr="009B658C" w14:paraId="38E86416" w14:textId="77777777" w:rsidTr="00EB6CB6">
        <w:tc>
          <w:tcPr>
            <w:tcW w:w="2024" w:type="dxa"/>
            <w:shd w:val="clear" w:color="auto" w:fill="auto"/>
          </w:tcPr>
          <w:p w14:paraId="14092045" w14:textId="77777777" w:rsidR="009B658C" w:rsidRPr="009B658C" w:rsidRDefault="009B658C" w:rsidP="00EB6CB6">
            <w:pPr>
              <w:pStyle w:val="AttributeSubheading"/>
              <w:keepNext w:val="0"/>
              <w:rPr>
                <w:rFonts w:ascii="Arial" w:hAnsi="Arial" w:cs="Arial"/>
                <w:i w:val="0"/>
                <w:color w:val="F26B73"/>
                <w:szCs w:val="20"/>
              </w:rPr>
            </w:pPr>
            <w:r w:rsidRPr="009B658C">
              <w:rPr>
                <w:rFonts w:ascii="Arial" w:hAnsi="Arial" w:cs="Arial"/>
                <w:i w:val="0"/>
                <w:color w:val="F26B73"/>
                <w:szCs w:val="20"/>
              </w:rPr>
              <w:t>Definition</w:t>
            </w:r>
          </w:p>
        </w:tc>
        <w:tc>
          <w:tcPr>
            <w:tcW w:w="6076" w:type="dxa"/>
            <w:gridSpan w:val="3"/>
            <w:shd w:val="clear" w:color="auto" w:fill="auto"/>
          </w:tcPr>
          <w:p w14:paraId="3D27BF73" w14:textId="77777777" w:rsidR="009B658C" w:rsidRPr="009B658C" w:rsidRDefault="009B658C" w:rsidP="00EB6CB6">
            <w:pPr>
              <w:keepLines/>
              <w:rPr>
                <w:rFonts w:ascii="Arial" w:hAnsi="Arial" w:cs="Arial"/>
              </w:rPr>
            </w:pPr>
            <w:r w:rsidRPr="009B658C">
              <w:rPr>
                <w:rFonts w:ascii="Arial" w:hAnsi="Arial" w:cs="Arial"/>
                <w:noProof/>
              </w:rPr>
              <w:t>The interventions used for the diagnosis and/or treatment of the mother during her pregnancy, the labour, delivery and the puerperium</w:t>
            </w:r>
          </w:p>
        </w:tc>
      </w:tr>
      <w:tr w:rsidR="009B658C" w:rsidRPr="009B658C" w14:paraId="31EC90E3" w14:textId="77777777" w:rsidTr="00EB6CB6">
        <w:tc>
          <w:tcPr>
            <w:tcW w:w="8100" w:type="dxa"/>
            <w:gridSpan w:val="4"/>
            <w:shd w:val="clear" w:color="auto" w:fill="auto"/>
          </w:tcPr>
          <w:p w14:paraId="46547A81" w14:textId="77777777" w:rsidR="009B658C" w:rsidRPr="009B658C" w:rsidRDefault="009B658C" w:rsidP="00EB6CB6">
            <w:pPr>
              <w:keepLines/>
              <w:rPr>
                <w:rFonts w:ascii="Arial" w:hAnsi="Arial" w:cs="Arial"/>
              </w:rPr>
            </w:pPr>
          </w:p>
        </w:tc>
      </w:tr>
      <w:tr w:rsidR="009B658C" w:rsidRPr="009B658C" w14:paraId="0873BF71" w14:textId="77777777" w:rsidTr="00EB6CB6">
        <w:tc>
          <w:tcPr>
            <w:tcW w:w="2024" w:type="dxa"/>
            <w:shd w:val="clear" w:color="auto" w:fill="auto"/>
          </w:tcPr>
          <w:p w14:paraId="5B7F2F20" w14:textId="77777777" w:rsidR="009B658C" w:rsidRPr="009B658C" w:rsidRDefault="009B658C" w:rsidP="00EB6CB6">
            <w:pPr>
              <w:pStyle w:val="AttributeSubheading"/>
              <w:keepNext w:val="0"/>
              <w:rPr>
                <w:rFonts w:ascii="Arial" w:hAnsi="Arial" w:cs="Arial"/>
                <w:i w:val="0"/>
                <w:color w:val="F26B73"/>
                <w:szCs w:val="20"/>
              </w:rPr>
            </w:pPr>
            <w:r w:rsidRPr="009B658C">
              <w:rPr>
                <w:rFonts w:ascii="Arial" w:hAnsi="Arial" w:cs="Arial"/>
                <w:i w:val="0"/>
                <w:color w:val="F26B73"/>
                <w:szCs w:val="20"/>
              </w:rPr>
              <w:t>Representation class</w:t>
            </w:r>
          </w:p>
        </w:tc>
        <w:tc>
          <w:tcPr>
            <w:tcW w:w="2025" w:type="dxa"/>
            <w:shd w:val="clear" w:color="auto" w:fill="auto"/>
          </w:tcPr>
          <w:p w14:paraId="393FD696" w14:textId="77777777" w:rsidR="009B658C" w:rsidRPr="009B658C" w:rsidRDefault="009B658C" w:rsidP="00EB6CB6">
            <w:pPr>
              <w:keepLines/>
              <w:rPr>
                <w:rFonts w:ascii="Arial" w:hAnsi="Arial" w:cs="Arial"/>
              </w:rPr>
            </w:pPr>
            <w:r w:rsidRPr="009B658C">
              <w:rPr>
                <w:rFonts w:ascii="Arial" w:hAnsi="Arial" w:cs="Arial"/>
                <w:noProof/>
              </w:rPr>
              <w:t>Code</w:t>
            </w:r>
          </w:p>
        </w:tc>
        <w:tc>
          <w:tcPr>
            <w:tcW w:w="2025" w:type="dxa"/>
            <w:shd w:val="clear" w:color="auto" w:fill="auto"/>
          </w:tcPr>
          <w:p w14:paraId="61180AE9" w14:textId="77777777" w:rsidR="009B658C" w:rsidRPr="009B658C" w:rsidRDefault="009B658C" w:rsidP="00EB6CB6">
            <w:pPr>
              <w:keepLines/>
              <w:rPr>
                <w:rFonts w:ascii="Arial" w:hAnsi="Arial" w:cs="Arial"/>
              </w:rPr>
            </w:pPr>
            <w:r w:rsidRPr="009B658C">
              <w:rPr>
                <w:rFonts w:ascii="Arial" w:hAnsi="Arial" w:cs="Arial"/>
                <w:color w:val="F26B73"/>
              </w:rPr>
              <w:t>Data type</w:t>
            </w:r>
          </w:p>
        </w:tc>
        <w:tc>
          <w:tcPr>
            <w:tcW w:w="2026" w:type="dxa"/>
            <w:shd w:val="clear" w:color="auto" w:fill="auto"/>
          </w:tcPr>
          <w:p w14:paraId="7267855A" w14:textId="77777777" w:rsidR="009B658C" w:rsidRPr="009B658C" w:rsidRDefault="009B658C" w:rsidP="00EB6CB6">
            <w:pPr>
              <w:keepLines/>
              <w:rPr>
                <w:rFonts w:ascii="Arial" w:hAnsi="Arial" w:cs="Arial"/>
              </w:rPr>
            </w:pPr>
            <w:r w:rsidRPr="009B658C">
              <w:rPr>
                <w:rFonts w:ascii="Arial" w:hAnsi="Arial" w:cs="Arial"/>
                <w:noProof/>
              </w:rPr>
              <w:t>Number</w:t>
            </w:r>
          </w:p>
        </w:tc>
      </w:tr>
      <w:tr w:rsidR="009B658C" w:rsidRPr="009B658C" w14:paraId="714DEF4D" w14:textId="77777777" w:rsidTr="00EB6CB6">
        <w:tc>
          <w:tcPr>
            <w:tcW w:w="8100" w:type="dxa"/>
            <w:gridSpan w:val="4"/>
            <w:shd w:val="clear" w:color="auto" w:fill="auto"/>
          </w:tcPr>
          <w:p w14:paraId="5B83FB56" w14:textId="77777777" w:rsidR="009B658C" w:rsidRPr="009B658C" w:rsidRDefault="009B658C" w:rsidP="00EB6CB6">
            <w:pPr>
              <w:keepLines/>
              <w:rPr>
                <w:rFonts w:ascii="Arial" w:hAnsi="Arial" w:cs="Arial"/>
              </w:rPr>
            </w:pPr>
          </w:p>
        </w:tc>
      </w:tr>
      <w:tr w:rsidR="009B658C" w:rsidRPr="009B658C" w14:paraId="739E7D9F" w14:textId="77777777" w:rsidTr="00EB6CB6">
        <w:tc>
          <w:tcPr>
            <w:tcW w:w="2024" w:type="dxa"/>
            <w:shd w:val="clear" w:color="auto" w:fill="auto"/>
          </w:tcPr>
          <w:p w14:paraId="55E24DBD" w14:textId="77777777" w:rsidR="009B658C" w:rsidRPr="009B658C" w:rsidRDefault="009B658C" w:rsidP="00EB6CB6">
            <w:pPr>
              <w:pStyle w:val="AttributeSubheading"/>
              <w:keepNext w:val="0"/>
              <w:rPr>
                <w:rFonts w:ascii="Arial" w:hAnsi="Arial" w:cs="Arial"/>
                <w:i w:val="0"/>
                <w:color w:val="F26B73"/>
                <w:szCs w:val="20"/>
              </w:rPr>
            </w:pPr>
            <w:r w:rsidRPr="009B658C">
              <w:rPr>
                <w:rFonts w:ascii="Arial" w:hAnsi="Arial" w:cs="Arial"/>
                <w:i w:val="0"/>
                <w:color w:val="F26B73"/>
                <w:szCs w:val="20"/>
              </w:rPr>
              <w:t>Format</w:t>
            </w:r>
          </w:p>
        </w:tc>
        <w:tc>
          <w:tcPr>
            <w:tcW w:w="2025" w:type="dxa"/>
            <w:shd w:val="clear" w:color="auto" w:fill="auto"/>
          </w:tcPr>
          <w:p w14:paraId="65CD33BC" w14:textId="77777777" w:rsidR="009B658C" w:rsidRPr="009B658C" w:rsidRDefault="009B658C" w:rsidP="00EB6CB6">
            <w:pPr>
              <w:keepLines/>
              <w:rPr>
                <w:rFonts w:ascii="Arial" w:hAnsi="Arial" w:cs="Arial"/>
              </w:rPr>
            </w:pPr>
            <w:r w:rsidRPr="009B658C">
              <w:rPr>
                <w:rFonts w:ascii="Arial" w:hAnsi="Arial" w:cs="Arial"/>
                <w:noProof/>
              </w:rPr>
              <w:t>NNNNNNN</w:t>
            </w:r>
          </w:p>
        </w:tc>
        <w:tc>
          <w:tcPr>
            <w:tcW w:w="2025" w:type="dxa"/>
            <w:shd w:val="clear" w:color="auto" w:fill="auto"/>
          </w:tcPr>
          <w:p w14:paraId="0C46989A" w14:textId="77777777" w:rsidR="009B658C" w:rsidRPr="009B658C" w:rsidRDefault="009B658C" w:rsidP="00EB6CB6">
            <w:pPr>
              <w:pStyle w:val="AttributeSubheading"/>
              <w:keepNext w:val="0"/>
              <w:rPr>
                <w:rFonts w:ascii="Arial" w:hAnsi="Arial" w:cs="Arial"/>
                <w:szCs w:val="20"/>
                <w:lang w:eastAsia="en-US"/>
              </w:rPr>
            </w:pPr>
            <w:r w:rsidRPr="009B658C">
              <w:rPr>
                <w:rFonts w:ascii="Arial" w:hAnsi="Arial" w:cs="Arial"/>
                <w:i w:val="0"/>
                <w:color w:val="F26B73"/>
                <w:szCs w:val="20"/>
              </w:rPr>
              <w:t>Field size</w:t>
            </w:r>
          </w:p>
        </w:tc>
        <w:tc>
          <w:tcPr>
            <w:tcW w:w="2026" w:type="dxa"/>
            <w:shd w:val="clear" w:color="auto" w:fill="auto"/>
          </w:tcPr>
          <w:p w14:paraId="0B59159A" w14:textId="77777777" w:rsidR="009B658C" w:rsidRPr="009B658C" w:rsidRDefault="009B658C" w:rsidP="00EB6CB6">
            <w:pPr>
              <w:keepLines/>
              <w:rPr>
                <w:rFonts w:ascii="Arial" w:hAnsi="Arial" w:cs="Arial"/>
              </w:rPr>
            </w:pPr>
            <w:r w:rsidRPr="009B658C">
              <w:rPr>
                <w:rFonts w:ascii="Arial" w:hAnsi="Arial" w:cs="Arial"/>
                <w:noProof/>
              </w:rPr>
              <w:t>7 (x8)</w:t>
            </w:r>
          </w:p>
        </w:tc>
      </w:tr>
      <w:tr w:rsidR="009B658C" w:rsidRPr="009B658C" w14:paraId="7CB754CD" w14:textId="77777777" w:rsidTr="00EB6CB6">
        <w:tc>
          <w:tcPr>
            <w:tcW w:w="8100" w:type="dxa"/>
            <w:gridSpan w:val="4"/>
            <w:shd w:val="clear" w:color="auto" w:fill="auto"/>
          </w:tcPr>
          <w:p w14:paraId="2246444F" w14:textId="77777777" w:rsidR="009B658C" w:rsidRPr="009B658C" w:rsidRDefault="009B658C" w:rsidP="00EB6CB6">
            <w:pPr>
              <w:keepLines/>
              <w:rPr>
                <w:rFonts w:ascii="Arial" w:hAnsi="Arial" w:cs="Arial"/>
              </w:rPr>
            </w:pPr>
          </w:p>
        </w:tc>
      </w:tr>
      <w:tr w:rsidR="009B658C" w:rsidRPr="009B658C" w14:paraId="7CE27E68" w14:textId="77777777" w:rsidTr="00EB6CB6">
        <w:tc>
          <w:tcPr>
            <w:tcW w:w="2024" w:type="dxa"/>
            <w:shd w:val="clear" w:color="auto" w:fill="auto"/>
          </w:tcPr>
          <w:p w14:paraId="203D2EF7" w14:textId="77777777" w:rsidR="009B658C" w:rsidRPr="009B658C" w:rsidRDefault="009B658C" w:rsidP="00EB6CB6">
            <w:pPr>
              <w:pStyle w:val="AttributeSubheading"/>
              <w:keepNext w:val="0"/>
              <w:rPr>
                <w:rFonts w:ascii="Arial" w:hAnsi="Arial" w:cs="Arial"/>
                <w:i w:val="0"/>
                <w:color w:val="F26B73"/>
                <w:szCs w:val="20"/>
              </w:rPr>
            </w:pPr>
            <w:r w:rsidRPr="009B658C">
              <w:rPr>
                <w:rFonts w:ascii="Arial" w:hAnsi="Arial" w:cs="Arial"/>
                <w:i w:val="0"/>
                <w:color w:val="F26B73"/>
                <w:szCs w:val="20"/>
              </w:rPr>
              <w:t>Location</w:t>
            </w:r>
          </w:p>
        </w:tc>
        <w:tc>
          <w:tcPr>
            <w:tcW w:w="2025" w:type="dxa"/>
            <w:shd w:val="clear" w:color="auto" w:fill="auto"/>
          </w:tcPr>
          <w:p w14:paraId="663F822F" w14:textId="77777777" w:rsidR="009B658C" w:rsidRPr="009B658C" w:rsidRDefault="009B658C" w:rsidP="00EB6CB6">
            <w:pPr>
              <w:keepLines/>
              <w:rPr>
                <w:rFonts w:ascii="Arial" w:hAnsi="Arial" w:cs="Arial"/>
              </w:rPr>
            </w:pPr>
            <w:r w:rsidRPr="009B658C">
              <w:rPr>
                <w:rFonts w:ascii="Arial" w:hAnsi="Arial" w:cs="Arial"/>
                <w:noProof/>
              </w:rPr>
              <w:t>Episode record</w:t>
            </w:r>
          </w:p>
        </w:tc>
        <w:tc>
          <w:tcPr>
            <w:tcW w:w="2025" w:type="dxa"/>
            <w:shd w:val="clear" w:color="auto" w:fill="auto"/>
          </w:tcPr>
          <w:p w14:paraId="2D7237B7" w14:textId="77777777" w:rsidR="009B658C" w:rsidRPr="009B658C" w:rsidRDefault="009B658C" w:rsidP="00EB6CB6">
            <w:pPr>
              <w:pStyle w:val="AttributeSubheading"/>
              <w:keepNext w:val="0"/>
              <w:rPr>
                <w:rFonts w:ascii="Arial" w:hAnsi="Arial" w:cs="Arial"/>
                <w:i w:val="0"/>
                <w:color w:val="F26B73"/>
                <w:szCs w:val="20"/>
              </w:rPr>
            </w:pPr>
            <w:r w:rsidRPr="009B658C">
              <w:rPr>
                <w:rFonts w:ascii="Arial" w:hAnsi="Arial" w:cs="Arial"/>
                <w:i w:val="0"/>
                <w:color w:val="F26B73"/>
                <w:szCs w:val="20"/>
              </w:rPr>
              <w:t>Position</w:t>
            </w:r>
          </w:p>
        </w:tc>
        <w:tc>
          <w:tcPr>
            <w:tcW w:w="2026" w:type="dxa"/>
            <w:shd w:val="clear" w:color="auto" w:fill="auto"/>
          </w:tcPr>
          <w:p w14:paraId="11D03DE0" w14:textId="77777777" w:rsidR="009B658C" w:rsidRPr="009B658C" w:rsidRDefault="009B658C" w:rsidP="00EB6CB6">
            <w:pPr>
              <w:keepLines/>
              <w:rPr>
                <w:rFonts w:ascii="Arial" w:hAnsi="Arial" w:cs="Arial"/>
                <w:color w:val="404040"/>
              </w:rPr>
            </w:pPr>
            <w:r w:rsidRPr="009B658C">
              <w:rPr>
                <w:rFonts w:ascii="Arial" w:hAnsi="Arial" w:cs="Arial"/>
                <w:noProof/>
              </w:rPr>
              <w:t>56</w:t>
            </w:r>
          </w:p>
        </w:tc>
      </w:tr>
      <w:tr w:rsidR="009B658C" w:rsidRPr="009B658C" w14:paraId="792628F2" w14:textId="77777777" w:rsidTr="00EB6CB6">
        <w:tc>
          <w:tcPr>
            <w:tcW w:w="8100" w:type="dxa"/>
            <w:gridSpan w:val="4"/>
            <w:shd w:val="clear" w:color="auto" w:fill="auto"/>
          </w:tcPr>
          <w:p w14:paraId="1818594A" w14:textId="77777777" w:rsidR="009B658C" w:rsidRPr="009B658C" w:rsidRDefault="009B658C" w:rsidP="00EB6CB6">
            <w:pPr>
              <w:keepLines/>
              <w:rPr>
                <w:rFonts w:ascii="Arial" w:hAnsi="Arial" w:cs="Arial"/>
              </w:rPr>
            </w:pPr>
          </w:p>
        </w:tc>
      </w:tr>
      <w:tr w:rsidR="009B658C" w:rsidRPr="009B658C" w14:paraId="63869876" w14:textId="77777777" w:rsidTr="00EB6CB6">
        <w:tc>
          <w:tcPr>
            <w:tcW w:w="2024" w:type="dxa"/>
            <w:shd w:val="clear" w:color="auto" w:fill="auto"/>
          </w:tcPr>
          <w:p w14:paraId="47FDCD8A" w14:textId="77777777" w:rsidR="009B658C" w:rsidRPr="009B658C" w:rsidRDefault="009B658C" w:rsidP="00EB6CB6">
            <w:pPr>
              <w:pStyle w:val="AttributeSubheading"/>
              <w:keepNext w:val="0"/>
              <w:rPr>
                <w:rFonts w:ascii="Arial" w:hAnsi="Arial" w:cs="Arial"/>
                <w:i w:val="0"/>
                <w:color w:val="F26B73"/>
                <w:szCs w:val="20"/>
              </w:rPr>
            </w:pPr>
            <w:r w:rsidRPr="009B658C">
              <w:rPr>
                <w:rFonts w:ascii="Arial" w:hAnsi="Arial" w:cs="Arial"/>
                <w:i w:val="0"/>
                <w:color w:val="F26B73"/>
                <w:szCs w:val="20"/>
              </w:rPr>
              <w:t>Permissible values</w:t>
            </w:r>
          </w:p>
        </w:tc>
        <w:tc>
          <w:tcPr>
            <w:tcW w:w="6076" w:type="dxa"/>
            <w:gridSpan w:val="3"/>
            <w:shd w:val="clear" w:color="auto" w:fill="auto"/>
          </w:tcPr>
          <w:p w14:paraId="6EC30A43" w14:textId="77777777" w:rsidR="009B658C" w:rsidRPr="009B658C" w:rsidRDefault="009B658C" w:rsidP="00EB6CB6">
            <w:pPr>
              <w:pStyle w:val="DHHStabletext"/>
              <w:rPr>
                <w:rFonts w:cs="Arial"/>
                <w:b/>
              </w:rPr>
            </w:pPr>
            <w:r w:rsidRPr="009B658C">
              <w:rPr>
                <w:rFonts w:cs="Arial"/>
                <w:noProof/>
              </w:rPr>
              <w:t xml:space="preserve">ICD-10-AM library file available on request, please email </w:t>
            </w:r>
            <w:hyperlink r:id="rId15" w:history="1">
              <w:r w:rsidRPr="009B658C">
                <w:rPr>
                  <w:rStyle w:val="Hyperlink"/>
                  <w:rFonts w:cs="Arial"/>
                  <w:lang w:eastAsia="en-AU"/>
                </w:rPr>
                <w:t>perinatal.data@dhhs.vic.gov.au</w:t>
              </w:r>
            </w:hyperlink>
          </w:p>
          <w:p w14:paraId="4B6D9218" w14:textId="77777777" w:rsidR="009B658C" w:rsidRPr="009B658C" w:rsidRDefault="009B658C" w:rsidP="00EB6CB6">
            <w:pPr>
              <w:keepLines/>
              <w:rPr>
                <w:rFonts w:ascii="Arial" w:hAnsi="Arial" w:cs="Arial"/>
                <w:noProof/>
              </w:rPr>
            </w:pPr>
          </w:p>
          <w:p w14:paraId="458A6FF8" w14:textId="77777777" w:rsidR="009B658C" w:rsidRPr="009B658C" w:rsidRDefault="009B658C" w:rsidP="00EB6CB6">
            <w:pPr>
              <w:keepLines/>
              <w:rPr>
                <w:rFonts w:ascii="Arial" w:hAnsi="Arial" w:cs="Arial"/>
                <w:noProof/>
              </w:rPr>
            </w:pPr>
            <w:r w:rsidRPr="009B658C">
              <w:rPr>
                <w:rFonts w:ascii="Arial" w:hAnsi="Arial" w:cs="Arial"/>
                <w:b/>
                <w:noProof/>
              </w:rPr>
              <w:t>Code</w:t>
            </w:r>
            <w:r w:rsidRPr="009B658C">
              <w:rPr>
                <w:rFonts w:ascii="Arial" w:hAnsi="Arial" w:cs="Arial"/>
                <w:b/>
                <w:noProof/>
              </w:rPr>
              <w:tab/>
            </w:r>
            <w:r w:rsidRPr="009B658C">
              <w:rPr>
                <w:rFonts w:ascii="Arial" w:hAnsi="Arial" w:cs="Arial"/>
                <w:b/>
                <w:noProof/>
              </w:rPr>
              <w:tab/>
              <w:t>Descriptor</w:t>
            </w:r>
          </w:p>
          <w:p w14:paraId="6AF66158" w14:textId="77777777" w:rsidR="009B658C" w:rsidRPr="009B658C" w:rsidRDefault="009B658C" w:rsidP="00EB6CB6">
            <w:pPr>
              <w:keepLines/>
              <w:rPr>
                <w:rFonts w:ascii="Arial" w:hAnsi="Arial" w:cs="Arial"/>
                <w:noProof/>
              </w:rPr>
            </w:pPr>
            <w:r w:rsidRPr="009B658C">
              <w:rPr>
                <w:rFonts w:ascii="Arial" w:hAnsi="Arial" w:cs="Arial"/>
                <w:noProof/>
              </w:rPr>
              <w:t>1651100</w:t>
            </w:r>
            <w:r w:rsidRPr="009B658C">
              <w:rPr>
                <w:rFonts w:ascii="Arial" w:hAnsi="Arial" w:cs="Arial"/>
                <w:noProof/>
              </w:rPr>
              <w:tab/>
              <w:t>Cervical suture for cervical shortening</w:t>
            </w:r>
          </w:p>
          <w:p w14:paraId="09016E86" w14:textId="77777777" w:rsidR="009B658C" w:rsidRPr="009B658C" w:rsidRDefault="009B658C" w:rsidP="00EB6CB6">
            <w:pPr>
              <w:keepLines/>
              <w:rPr>
                <w:rFonts w:ascii="Arial" w:hAnsi="Arial" w:cs="Arial"/>
              </w:rPr>
            </w:pPr>
            <w:r w:rsidRPr="009B658C">
              <w:rPr>
                <w:rFonts w:ascii="Arial" w:hAnsi="Arial" w:cs="Arial"/>
              </w:rPr>
              <w:t>1321504</w:t>
            </w:r>
            <w:r>
              <w:rPr>
                <w:rFonts w:ascii="Arial" w:hAnsi="Arial" w:cs="Arial"/>
              </w:rPr>
              <w:tab/>
            </w:r>
            <w:r w:rsidRPr="009B658C">
              <w:rPr>
                <w:rFonts w:ascii="Arial" w:hAnsi="Arial" w:cs="Arial"/>
              </w:rPr>
              <w:t xml:space="preserve">ART </w:t>
            </w:r>
            <w:r>
              <w:rPr>
                <w:rFonts w:ascii="Arial" w:hAnsi="Arial" w:cs="Arial"/>
              </w:rPr>
              <w:t xml:space="preserve">– </w:t>
            </w:r>
            <w:r w:rsidRPr="009B658C">
              <w:rPr>
                <w:rFonts w:ascii="Arial" w:hAnsi="Arial" w:cs="Arial"/>
              </w:rPr>
              <w:t>Intracytoplasmic sperm injection (ICSI)</w:t>
            </w:r>
          </w:p>
          <w:p w14:paraId="16F9C068" w14:textId="77777777" w:rsidR="009B658C" w:rsidRPr="009B658C" w:rsidRDefault="009B658C" w:rsidP="00EB6CB6">
            <w:pPr>
              <w:keepLines/>
              <w:rPr>
                <w:rFonts w:ascii="Arial" w:hAnsi="Arial" w:cs="Arial"/>
              </w:rPr>
            </w:pPr>
            <w:r w:rsidRPr="009B658C">
              <w:rPr>
                <w:rFonts w:ascii="Arial" w:hAnsi="Arial" w:cs="Arial"/>
              </w:rPr>
              <w:t>1321505</w:t>
            </w:r>
            <w:r>
              <w:rPr>
                <w:rFonts w:ascii="Arial" w:hAnsi="Arial" w:cs="Arial"/>
              </w:rPr>
              <w:tab/>
            </w:r>
            <w:r w:rsidRPr="009B658C">
              <w:rPr>
                <w:rFonts w:ascii="Arial" w:hAnsi="Arial" w:cs="Arial"/>
              </w:rPr>
              <w:t xml:space="preserve">ART </w:t>
            </w:r>
            <w:r>
              <w:rPr>
                <w:rFonts w:ascii="Arial" w:hAnsi="Arial" w:cs="Arial"/>
              </w:rPr>
              <w:t xml:space="preserve">– Donor </w:t>
            </w:r>
            <w:r w:rsidRPr="009B658C">
              <w:rPr>
                <w:rFonts w:ascii="Arial" w:hAnsi="Arial" w:cs="Arial"/>
              </w:rPr>
              <w:t>Insemination</w:t>
            </w:r>
          </w:p>
          <w:p w14:paraId="06571254" w14:textId="77777777" w:rsidR="009B658C" w:rsidRDefault="009B658C" w:rsidP="00EB6CB6">
            <w:pPr>
              <w:keepLines/>
              <w:rPr>
                <w:rFonts w:ascii="Arial" w:hAnsi="Arial" w:cs="Arial"/>
              </w:rPr>
            </w:pPr>
            <w:r w:rsidRPr="009B658C">
              <w:rPr>
                <w:rFonts w:ascii="Arial" w:hAnsi="Arial" w:cs="Arial"/>
              </w:rPr>
              <w:t>1321506</w:t>
            </w:r>
            <w:r>
              <w:rPr>
                <w:rFonts w:ascii="Arial" w:hAnsi="Arial" w:cs="Arial"/>
              </w:rPr>
              <w:tab/>
            </w:r>
            <w:r w:rsidRPr="009B658C">
              <w:rPr>
                <w:rFonts w:ascii="Arial" w:hAnsi="Arial" w:cs="Arial"/>
              </w:rPr>
              <w:t xml:space="preserve">ART </w:t>
            </w:r>
            <w:r>
              <w:rPr>
                <w:rFonts w:ascii="Arial" w:hAnsi="Arial" w:cs="Arial"/>
              </w:rPr>
              <w:t xml:space="preserve">– Other </w:t>
            </w:r>
          </w:p>
          <w:p w14:paraId="5566CB00" w14:textId="77777777" w:rsidR="009B658C" w:rsidRPr="009B658C" w:rsidRDefault="009B658C" w:rsidP="00EB6CB6">
            <w:pPr>
              <w:keepLines/>
              <w:rPr>
                <w:rFonts w:ascii="Arial" w:hAnsi="Arial" w:cs="Arial"/>
              </w:rPr>
            </w:pPr>
            <w:r w:rsidRPr="00C54598">
              <w:rPr>
                <w:rFonts w:ascii="Arial" w:hAnsi="Arial" w:cs="Arial"/>
                <w:highlight w:val="green"/>
              </w:rPr>
              <w:t>9619910</w:t>
            </w:r>
            <w:r w:rsidRPr="00C54598">
              <w:rPr>
                <w:rFonts w:ascii="Arial" w:hAnsi="Arial" w:cs="Arial"/>
                <w:highlight w:val="green"/>
              </w:rPr>
              <w:tab/>
            </w:r>
            <w:r w:rsidR="00C54598" w:rsidRPr="00C54598">
              <w:rPr>
                <w:rFonts w:ascii="Arial" w:hAnsi="Arial" w:cs="Arial"/>
                <w:highlight w:val="green"/>
              </w:rPr>
              <w:t>IV iron infusion</w:t>
            </w:r>
            <w:r w:rsidR="00C54598">
              <w:rPr>
                <w:rFonts w:ascii="Arial" w:hAnsi="Arial" w:cs="Arial"/>
              </w:rPr>
              <w:t xml:space="preserve"> </w:t>
            </w:r>
          </w:p>
        </w:tc>
      </w:tr>
      <w:tr w:rsidR="009B658C" w:rsidRPr="009B658C" w14:paraId="6D62373A" w14:textId="77777777" w:rsidTr="00EB6CB6">
        <w:tc>
          <w:tcPr>
            <w:tcW w:w="8100" w:type="dxa"/>
            <w:gridSpan w:val="4"/>
            <w:shd w:val="clear" w:color="auto" w:fill="auto"/>
          </w:tcPr>
          <w:p w14:paraId="3D93E26D" w14:textId="77777777" w:rsidR="009B658C" w:rsidRPr="009B658C" w:rsidRDefault="009B658C" w:rsidP="00EB6CB6">
            <w:pPr>
              <w:keepLines/>
              <w:rPr>
                <w:rFonts w:ascii="Arial" w:hAnsi="Arial" w:cs="Arial"/>
              </w:rPr>
            </w:pPr>
          </w:p>
        </w:tc>
      </w:tr>
      <w:tr w:rsidR="009B658C" w:rsidRPr="009B658C" w14:paraId="1979025A" w14:textId="77777777" w:rsidTr="00EB6CB6">
        <w:tblPrEx>
          <w:tblLook w:val="04A0" w:firstRow="1" w:lastRow="0" w:firstColumn="1" w:lastColumn="0" w:noHBand="0" w:noVBand="1"/>
        </w:tblPrEx>
        <w:tc>
          <w:tcPr>
            <w:tcW w:w="2024" w:type="dxa"/>
            <w:shd w:val="clear" w:color="auto" w:fill="auto"/>
          </w:tcPr>
          <w:p w14:paraId="6BED9EC8" w14:textId="77777777" w:rsidR="009B658C" w:rsidRPr="009B658C" w:rsidRDefault="009B658C" w:rsidP="00EB6CB6">
            <w:pPr>
              <w:pStyle w:val="AttributeSubheading"/>
              <w:keepNext w:val="0"/>
              <w:rPr>
                <w:rFonts w:ascii="Arial" w:hAnsi="Arial" w:cs="Arial"/>
                <w:i w:val="0"/>
                <w:color w:val="F26B73"/>
                <w:szCs w:val="20"/>
              </w:rPr>
            </w:pPr>
            <w:r w:rsidRPr="009B658C">
              <w:rPr>
                <w:rFonts w:ascii="Arial" w:hAnsi="Arial" w:cs="Arial"/>
                <w:i w:val="0"/>
                <w:color w:val="F26B73"/>
                <w:szCs w:val="20"/>
              </w:rPr>
              <w:lastRenderedPageBreak/>
              <w:t>Reporting guide</w:t>
            </w:r>
          </w:p>
        </w:tc>
        <w:tc>
          <w:tcPr>
            <w:tcW w:w="6076" w:type="dxa"/>
            <w:gridSpan w:val="3"/>
            <w:shd w:val="clear" w:color="auto" w:fill="auto"/>
          </w:tcPr>
          <w:p w14:paraId="15F16275" w14:textId="77777777" w:rsidR="009B658C" w:rsidRPr="009B658C" w:rsidRDefault="009B658C" w:rsidP="001D2EA3">
            <w:pPr>
              <w:keepLines/>
              <w:spacing w:line="270" w:lineRule="atLeast"/>
              <w:rPr>
                <w:rFonts w:ascii="Arial" w:hAnsi="Arial" w:cs="Arial"/>
                <w:noProof/>
              </w:rPr>
            </w:pPr>
            <w:r w:rsidRPr="009B658C">
              <w:rPr>
                <w:rFonts w:ascii="Arial" w:hAnsi="Arial" w:cs="Arial"/>
                <w:noProof/>
              </w:rPr>
              <w:t xml:space="preserve">A procedure should only be coded once, regardless of how many times it is performed. Procedures that are reported in other data elements do not need to be reported in this field. These include anaesthesia or analgesia relating to the birth, augmentation or induction, caesarean section, forceps or vacuum extraction, suture/repair of tears, and allied health procedures. </w:t>
            </w:r>
          </w:p>
          <w:p w14:paraId="685AE975" w14:textId="77777777" w:rsidR="009B658C" w:rsidRPr="009B658C" w:rsidRDefault="009B658C" w:rsidP="00EB6CB6">
            <w:pPr>
              <w:keepLines/>
              <w:rPr>
                <w:rFonts w:ascii="Arial" w:hAnsi="Arial" w:cs="Arial"/>
                <w:noProof/>
              </w:rPr>
            </w:pPr>
          </w:p>
          <w:p w14:paraId="02BB2E3C" w14:textId="77777777" w:rsidR="009B658C" w:rsidRPr="009B658C" w:rsidRDefault="009B658C" w:rsidP="001D2EA3">
            <w:pPr>
              <w:keepLines/>
              <w:spacing w:line="270" w:lineRule="atLeast"/>
              <w:rPr>
                <w:rFonts w:ascii="Arial" w:hAnsi="Arial" w:cs="Arial"/>
                <w:noProof/>
              </w:rPr>
            </w:pPr>
            <w:r w:rsidRPr="009B658C">
              <w:rPr>
                <w:rFonts w:ascii="Arial" w:hAnsi="Arial" w:cs="Arial"/>
                <w:noProof/>
              </w:rPr>
              <w:t xml:space="preserve">The order of codes should be determined using the following hierarchy, in accordance with the ICD-10-AM/ACHI Australian coding standards: </w:t>
            </w:r>
          </w:p>
          <w:p w14:paraId="61E96985" w14:textId="77777777" w:rsidR="009B658C" w:rsidRPr="009B658C" w:rsidRDefault="009B658C" w:rsidP="001D2EA3">
            <w:pPr>
              <w:pStyle w:val="BulletDanielle"/>
              <w:keepNext w:val="0"/>
              <w:spacing w:line="270" w:lineRule="atLeast"/>
              <w:ind w:left="344" w:hanging="344"/>
              <w:contextualSpacing w:val="0"/>
              <w:rPr>
                <w:rFonts w:ascii="Arial" w:hAnsi="Arial" w:cs="Arial"/>
                <w:szCs w:val="20"/>
              </w:rPr>
            </w:pPr>
            <w:r w:rsidRPr="009B658C">
              <w:rPr>
                <w:rFonts w:ascii="Arial" w:hAnsi="Arial" w:cs="Arial"/>
                <w:szCs w:val="20"/>
              </w:rPr>
              <w:t>Procedure performed for treatment of the principal diagnosis</w:t>
            </w:r>
          </w:p>
          <w:p w14:paraId="5281F639" w14:textId="77777777" w:rsidR="009B658C" w:rsidRPr="009B658C" w:rsidRDefault="009B658C" w:rsidP="001D2EA3">
            <w:pPr>
              <w:pStyle w:val="BulletDanielle"/>
              <w:keepNext w:val="0"/>
              <w:spacing w:line="270" w:lineRule="atLeast"/>
              <w:ind w:left="344" w:hanging="344"/>
              <w:contextualSpacing w:val="0"/>
              <w:rPr>
                <w:rFonts w:ascii="Arial" w:hAnsi="Arial" w:cs="Arial"/>
                <w:szCs w:val="20"/>
              </w:rPr>
            </w:pPr>
            <w:r w:rsidRPr="009B658C">
              <w:rPr>
                <w:rFonts w:ascii="Arial" w:hAnsi="Arial" w:cs="Arial"/>
                <w:szCs w:val="20"/>
              </w:rPr>
              <w:t>Procedure performed for treatment of an additional diagnosis</w:t>
            </w:r>
          </w:p>
          <w:p w14:paraId="5ECFD08E" w14:textId="77777777" w:rsidR="009B658C" w:rsidRPr="009B658C" w:rsidRDefault="009B658C" w:rsidP="001D2EA3">
            <w:pPr>
              <w:pStyle w:val="BulletDanielle"/>
              <w:keepNext w:val="0"/>
              <w:spacing w:line="270" w:lineRule="atLeast"/>
              <w:ind w:left="344" w:hanging="344"/>
              <w:contextualSpacing w:val="0"/>
              <w:rPr>
                <w:rFonts w:ascii="Arial" w:hAnsi="Arial" w:cs="Arial"/>
                <w:szCs w:val="20"/>
              </w:rPr>
            </w:pPr>
            <w:r w:rsidRPr="009B658C">
              <w:rPr>
                <w:rFonts w:ascii="Arial" w:hAnsi="Arial" w:cs="Arial"/>
                <w:szCs w:val="20"/>
              </w:rPr>
              <w:t>Diagnostic/exploratory procedure related to the principal diagnosis</w:t>
            </w:r>
          </w:p>
          <w:p w14:paraId="6580CE58" w14:textId="77777777" w:rsidR="009B658C" w:rsidRPr="009B658C" w:rsidRDefault="009B658C" w:rsidP="001D2EA3">
            <w:pPr>
              <w:pStyle w:val="BulletDanielle"/>
              <w:keepNext w:val="0"/>
              <w:spacing w:line="270" w:lineRule="atLeast"/>
              <w:ind w:left="344" w:hanging="344"/>
              <w:contextualSpacing w:val="0"/>
              <w:rPr>
                <w:rFonts w:ascii="Arial" w:hAnsi="Arial" w:cs="Arial"/>
                <w:szCs w:val="20"/>
              </w:rPr>
            </w:pPr>
            <w:r w:rsidRPr="009B658C">
              <w:rPr>
                <w:rFonts w:ascii="Arial" w:hAnsi="Arial" w:cs="Arial"/>
                <w:szCs w:val="20"/>
              </w:rPr>
              <w:t>Diagnostic/exploratory procedure related to an additional diagnosis.</w:t>
            </w:r>
          </w:p>
        </w:tc>
      </w:tr>
      <w:tr w:rsidR="009B658C" w:rsidRPr="009B658C" w14:paraId="2E35C900" w14:textId="77777777" w:rsidTr="00EB6CB6">
        <w:tc>
          <w:tcPr>
            <w:tcW w:w="8100" w:type="dxa"/>
            <w:gridSpan w:val="4"/>
            <w:shd w:val="clear" w:color="auto" w:fill="auto"/>
          </w:tcPr>
          <w:p w14:paraId="525BFE40" w14:textId="77777777" w:rsidR="009B658C" w:rsidRPr="009B658C" w:rsidRDefault="009B658C" w:rsidP="00EB6CB6">
            <w:pPr>
              <w:keepLines/>
              <w:rPr>
                <w:rFonts w:ascii="Arial" w:hAnsi="Arial" w:cs="Arial"/>
              </w:rPr>
            </w:pPr>
          </w:p>
        </w:tc>
      </w:tr>
      <w:tr w:rsidR="009B658C" w:rsidRPr="009B658C" w14:paraId="4477A783" w14:textId="77777777" w:rsidTr="00EB6CB6">
        <w:tc>
          <w:tcPr>
            <w:tcW w:w="2024" w:type="dxa"/>
            <w:shd w:val="clear" w:color="auto" w:fill="auto"/>
          </w:tcPr>
          <w:p w14:paraId="606CC01E" w14:textId="77777777" w:rsidR="009B658C" w:rsidRPr="009B658C" w:rsidRDefault="009B658C" w:rsidP="00EB6CB6">
            <w:pPr>
              <w:pStyle w:val="AttributeSubheading"/>
              <w:keepNext w:val="0"/>
              <w:rPr>
                <w:rFonts w:ascii="Arial" w:hAnsi="Arial" w:cs="Arial"/>
                <w:i w:val="0"/>
                <w:color w:val="F26B73"/>
                <w:szCs w:val="20"/>
              </w:rPr>
            </w:pPr>
            <w:r w:rsidRPr="009B658C">
              <w:rPr>
                <w:rFonts w:ascii="Arial" w:hAnsi="Arial" w:cs="Arial"/>
                <w:i w:val="0"/>
                <w:color w:val="F26B73"/>
                <w:szCs w:val="20"/>
              </w:rPr>
              <w:t>Reported by</w:t>
            </w:r>
          </w:p>
        </w:tc>
        <w:tc>
          <w:tcPr>
            <w:tcW w:w="6076" w:type="dxa"/>
            <w:gridSpan w:val="3"/>
            <w:shd w:val="clear" w:color="auto" w:fill="auto"/>
          </w:tcPr>
          <w:p w14:paraId="471324CD" w14:textId="77777777" w:rsidR="009B658C" w:rsidRPr="009B658C" w:rsidRDefault="009B658C" w:rsidP="00EB6CB6">
            <w:pPr>
              <w:keepLines/>
              <w:rPr>
                <w:rFonts w:ascii="Arial" w:hAnsi="Arial" w:cs="Arial"/>
              </w:rPr>
            </w:pPr>
            <w:r w:rsidRPr="009B658C">
              <w:rPr>
                <w:rFonts w:ascii="Arial" w:hAnsi="Arial" w:cs="Arial"/>
                <w:noProof/>
              </w:rPr>
              <w:t>All Victorian hospitals where a birth has occurred and homebirth practitioners</w:t>
            </w:r>
          </w:p>
        </w:tc>
      </w:tr>
      <w:tr w:rsidR="009B658C" w:rsidRPr="009B658C" w14:paraId="77A5CFEF" w14:textId="77777777" w:rsidTr="00EB6CB6">
        <w:tc>
          <w:tcPr>
            <w:tcW w:w="8100" w:type="dxa"/>
            <w:gridSpan w:val="4"/>
            <w:shd w:val="clear" w:color="auto" w:fill="auto"/>
          </w:tcPr>
          <w:p w14:paraId="3D621AAA" w14:textId="77777777" w:rsidR="009B658C" w:rsidRPr="009B658C" w:rsidRDefault="009B658C" w:rsidP="00EB6CB6">
            <w:pPr>
              <w:keepLines/>
              <w:rPr>
                <w:rFonts w:ascii="Arial" w:hAnsi="Arial" w:cs="Arial"/>
              </w:rPr>
            </w:pPr>
          </w:p>
        </w:tc>
      </w:tr>
      <w:tr w:rsidR="009B658C" w:rsidRPr="009B658C" w14:paraId="7F07DB91" w14:textId="77777777" w:rsidTr="00EB6CB6">
        <w:tc>
          <w:tcPr>
            <w:tcW w:w="2024" w:type="dxa"/>
            <w:shd w:val="clear" w:color="auto" w:fill="auto"/>
          </w:tcPr>
          <w:p w14:paraId="2F26FE69" w14:textId="77777777" w:rsidR="009B658C" w:rsidRPr="009B658C" w:rsidRDefault="009B658C" w:rsidP="00EB6CB6">
            <w:pPr>
              <w:pStyle w:val="AttributeSubheading"/>
              <w:keepNext w:val="0"/>
              <w:rPr>
                <w:rFonts w:ascii="Arial" w:hAnsi="Arial" w:cs="Arial"/>
                <w:i w:val="0"/>
                <w:color w:val="F26B73"/>
                <w:szCs w:val="20"/>
              </w:rPr>
            </w:pPr>
            <w:r w:rsidRPr="009B658C">
              <w:rPr>
                <w:rFonts w:ascii="Arial" w:hAnsi="Arial" w:cs="Arial"/>
                <w:i w:val="0"/>
                <w:color w:val="F26B73"/>
                <w:szCs w:val="20"/>
              </w:rPr>
              <w:t>Reported for</w:t>
            </w:r>
          </w:p>
        </w:tc>
        <w:tc>
          <w:tcPr>
            <w:tcW w:w="6076" w:type="dxa"/>
            <w:gridSpan w:val="3"/>
            <w:shd w:val="clear" w:color="auto" w:fill="auto"/>
          </w:tcPr>
          <w:p w14:paraId="05FABBEB" w14:textId="77777777" w:rsidR="009B658C" w:rsidRPr="009B658C" w:rsidRDefault="009B658C" w:rsidP="00EB6CB6">
            <w:pPr>
              <w:keepLines/>
              <w:rPr>
                <w:rFonts w:ascii="Arial" w:hAnsi="Arial" w:cs="Arial"/>
              </w:rPr>
            </w:pPr>
            <w:r w:rsidRPr="009B658C">
              <w:rPr>
                <w:rFonts w:ascii="Arial" w:hAnsi="Arial" w:cs="Arial"/>
                <w:noProof/>
              </w:rPr>
              <w:t>Birth episodes where a medical procedure and/or operation are performed</w:t>
            </w:r>
          </w:p>
        </w:tc>
      </w:tr>
      <w:tr w:rsidR="009B658C" w:rsidRPr="009B658C" w14:paraId="0D0E50D1" w14:textId="77777777" w:rsidTr="00EB6CB6">
        <w:tc>
          <w:tcPr>
            <w:tcW w:w="8100" w:type="dxa"/>
            <w:gridSpan w:val="4"/>
            <w:shd w:val="clear" w:color="auto" w:fill="auto"/>
          </w:tcPr>
          <w:p w14:paraId="6B7F4887" w14:textId="77777777" w:rsidR="009B658C" w:rsidRPr="009B658C" w:rsidRDefault="009B658C" w:rsidP="00EB6CB6">
            <w:pPr>
              <w:keepLines/>
              <w:rPr>
                <w:rFonts w:ascii="Arial" w:hAnsi="Arial" w:cs="Arial"/>
              </w:rPr>
            </w:pPr>
          </w:p>
        </w:tc>
      </w:tr>
      <w:tr w:rsidR="009B658C" w:rsidRPr="009B658C" w14:paraId="58DCBBD7" w14:textId="77777777" w:rsidTr="00EB6CB6">
        <w:tblPrEx>
          <w:tblLook w:val="04A0" w:firstRow="1" w:lastRow="0" w:firstColumn="1" w:lastColumn="0" w:noHBand="0" w:noVBand="1"/>
        </w:tblPrEx>
        <w:tc>
          <w:tcPr>
            <w:tcW w:w="2024" w:type="dxa"/>
            <w:shd w:val="clear" w:color="auto" w:fill="auto"/>
          </w:tcPr>
          <w:p w14:paraId="793F1972" w14:textId="77777777" w:rsidR="009B658C" w:rsidRPr="009B658C" w:rsidRDefault="009B658C" w:rsidP="00EB6CB6">
            <w:pPr>
              <w:pStyle w:val="AttributeSubheading"/>
              <w:keepNext w:val="0"/>
              <w:rPr>
                <w:rFonts w:ascii="Arial" w:hAnsi="Arial" w:cs="Arial"/>
                <w:i w:val="0"/>
                <w:color w:val="F26B73"/>
                <w:szCs w:val="20"/>
              </w:rPr>
            </w:pPr>
            <w:r w:rsidRPr="009B658C">
              <w:rPr>
                <w:rFonts w:ascii="Arial" w:hAnsi="Arial" w:cs="Arial"/>
                <w:i w:val="0"/>
                <w:color w:val="F26B73"/>
                <w:szCs w:val="20"/>
              </w:rPr>
              <w:t>Related concepts (Section 2):</w:t>
            </w:r>
          </w:p>
        </w:tc>
        <w:tc>
          <w:tcPr>
            <w:tcW w:w="6076" w:type="dxa"/>
            <w:gridSpan w:val="3"/>
            <w:shd w:val="clear" w:color="auto" w:fill="auto"/>
          </w:tcPr>
          <w:p w14:paraId="04C01B1C" w14:textId="77777777" w:rsidR="009B658C" w:rsidRPr="009B658C" w:rsidRDefault="009B658C" w:rsidP="00EB6CB6">
            <w:pPr>
              <w:keepLines/>
              <w:rPr>
                <w:rFonts w:ascii="Arial" w:hAnsi="Arial" w:cs="Arial"/>
              </w:rPr>
            </w:pPr>
            <w:r w:rsidRPr="009B658C">
              <w:rPr>
                <w:rFonts w:ascii="Arial" w:hAnsi="Arial" w:cs="Arial"/>
                <w:noProof/>
              </w:rPr>
              <w:t>Procedure</w:t>
            </w:r>
          </w:p>
        </w:tc>
      </w:tr>
      <w:tr w:rsidR="009B658C" w:rsidRPr="009B658C" w14:paraId="6CBEA6B6" w14:textId="77777777" w:rsidTr="00EB6CB6">
        <w:tc>
          <w:tcPr>
            <w:tcW w:w="8100" w:type="dxa"/>
            <w:gridSpan w:val="4"/>
            <w:shd w:val="clear" w:color="auto" w:fill="auto"/>
          </w:tcPr>
          <w:p w14:paraId="271F0990" w14:textId="77777777" w:rsidR="009B658C" w:rsidRPr="009B658C" w:rsidRDefault="009B658C" w:rsidP="00EB6CB6">
            <w:pPr>
              <w:keepLines/>
              <w:rPr>
                <w:rFonts w:ascii="Arial" w:hAnsi="Arial" w:cs="Arial"/>
              </w:rPr>
            </w:pPr>
          </w:p>
        </w:tc>
      </w:tr>
      <w:tr w:rsidR="009B658C" w:rsidRPr="009B658C" w14:paraId="4B8631B4" w14:textId="77777777" w:rsidTr="00EB6CB6">
        <w:tblPrEx>
          <w:tblLook w:val="04A0" w:firstRow="1" w:lastRow="0" w:firstColumn="1" w:lastColumn="0" w:noHBand="0" w:noVBand="1"/>
        </w:tblPrEx>
        <w:tc>
          <w:tcPr>
            <w:tcW w:w="2024" w:type="dxa"/>
            <w:shd w:val="clear" w:color="auto" w:fill="auto"/>
          </w:tcPr>
          <w:p w14:paraId="690E864E" w14:textId="77777777" w:rsidR="009B658C" w:rsidRPr="009B658C" w:rsidRDefault="009B658C" w:rsidP="00EB6CB6">
            <w:pPr>
              <w:pStyle w:val="AttributeSubheading"/>
              <w:keepNext w:val="0"/>
              <w:rPr>
                <w:rFonts w:ascii="Arial" w:hAnsi="Arial" w:cs="Arial"/>
                <w:i w:val="0"/>
                <w:color w:val="F26B73"/>
                <w:szCs w:val="20"/>
              </w:rPr>
            </w:pPr>
            <w:r w:rsidRPr="009B658C">
              <w:rPr>
                <w:rFonts w:ascii="Arial" w:hAnsi="Arial" w:cs="Arial"/>
                <w:i w:val="0"/>
                <w:color w:val="F26B73"/>
                <w:szCs w:val="20"/>
              </w:rPr>
              <w:t>Related data items (this section):</w:t>
            </w:r>
          </w:p>
        </w:tc>
        <w:tc>
          <w:tcPr>
            <w:tcW w:w="6076" w:type="dxa"/>
            <w:gridSpan w:val="3"/>
            <w:shd w:val="clear" w:color="auto" w:fill="auto"/>
          </w:tcPr>
          <w:p w14:paraId="6D4357A4" w14:textId="77777777" w:rsidR="009B658C" w:rsidRPr="009B658C" w:rsidRDefault="009B658C" w:rsidP="00EB6CB6">
            <w:pPr>
              <w:pStyle w:val="ListParagraph"/>
              <w:keepLines/>
              <w:ind w:left="0"/>
              <w:rPr>
                <w:rFonts w:ascii="Arial" w:hAnsi="Arial" w:cs="Arial"/>
              </w:rPr>
            </w:pPr>
            <w:r w:rsidRPr="009B658C">
              <w:rPr>
                <w:rFonts w:ascii="Arial" w:hAnsi="Arial" w:cs="Arial"/>
                <w:noProof/>
              </w:rPr>
              <w:t>Artificial reproductive technology – indicator</w:t>
            </w:r>
            <w:r w:rsidRPr="009B658C">
              <w:rPr>
                <w:rFonts w:ascii="Arial" w:hAnsi="Arial" w:cs="Arial"/>
              </w:rPr>
              <w:t xml:space="preserve"> </w:t>
            </w:r>
          </w:p>
        </w:tc>
      </w:tr>
      <w:tr w:rsidR="009B658C" w:rsidRPr="009B658C" w14:paraId="4EB0D162" w14:textId="77777777" w:rsidTr="00EB6CB6">
        <w:tc>
          <w:tcPr>
            <w:tcW w:w="8100" w:type="dxa"/>
            <w:gridSpan w:val="4"/>
            <w:shd w:val="clear" w:color="auto" w:fill="auto"/>
          </w:tcPr>
          <w:p w14:paraId="762D9B6E" w14:textId="77777777" w:rsidR="009B658C" w:rsidRPr="009B658C" w:rsidRDefault="009B658C" w:rsidP="00EB6CB6">
            <w:pPr>
              <w:keepLines/>
              <w:rPr>
                <w:rFonts w:ascii="Arial" w:hAnsi="Arial" w:cs="Arial"/>
              </w:rPr>
            </w:pPr>
          </w:p>
        </w:tc>
      </w:tr>
      <w:tr w:rsidR="009B658C" w:rsidRPr="009B658C" w14:paraId="5842D82E" w14:textId="77777777" w:rsidTr="00EB6CB6">
        <w:tblPrEx>
          <w:tblLook w:val="04A0" w:firstRow="1" w:lastRow="0" w:firstColumn="1" w:lastColumn="0" w:noHBand="0" w:noVBand="1"/>
        </w:tblPrEx>
        <w:tc>
          <w:tcPr>
            <w:tcW w:w="2024" w:type="dxa"/>
            <w:shd w:val="clear" w:color="auto" w:fill="auto"/>
          </w:tcPr>
          <w:p w14:paraId="705D7158" w14:textId="77777777" w:rsidR="009B658C" w:rsidRPr="009B658C" w:rsidRDefault="009B658C" w:rsidP="00EB6CB6">
            <w:pPr>
              <w:pStyle w:val="AttributeSubheading"/>
              <w:keepNext w:val="0"/>
              <w:rPr>
                <w:rFonts w:ascii="Arial" w:hAnsi="Arial" w:cs="Arial"/>
                <w:i w:val="0"/>
                <w:color w:val="F26B73"/>
                <w:szCs w:val="20"/>
              </w:rPr>
            </w:pPr>
            <w:r w:rsidRPr="009B658C">
              <w:rPr>
                <w:rFonts w:ascii="Arial" w:hAnsi="Arial" w:cs="Arial"/>
                <w:i w:val="0"/>
                <w:color w:val="F26B73"/>
                <w:szCs w:val="20"/>
              </w:rPr>
              <w:t>Related business rules (Section 4):</w:t>
            </w:r>
          </w:p>
        </w:tc>
        <w:tc>
          <w:tcPr>
            <w:tcW w:w="6076" w:type="dxa"/>
            <w:gridSpan w:val="3"/>
            <w:shd w:val="clear" w:color="auto" w:fill="auto"/>
          </w:tcPr>
          <w:p w14:paraId="4BD22784" w14:textId="77777777" w:rsidR="009B658C" w:rsidRPr="009B658C" w:rsidRDefault="009B658C" w:rsidP="00EB6CB6">
            <w:pPr>
              <w:rPr>
                <w:rFonts w:ascii="Arial" w:hAnsi="Arial" w:cs="Arial"/>
              </w:rPr>
            </w:pPr>
            <w:r w:rsidRPr="009B658C">
              <w:rPr>
                <w:rFonts w:ascii="Arial" w:hAnsi="Arial" w:cs="Arial"/>
                <w:color w:val="000000"/>
              </w:rPr>
              <w:t>Artificial reproductive technology – indicator conditionally mandatory data items</w:t>
            </w:r>
          </w:p>
        </w:tc>
      </w:tr>
    </w:tbl>
    <w:p w14:paraId="176C45C3" w14:textId="77777777" w:rsidR="009B658C" w:rsidRPr="009B658C" w:rsidRDefault="009B658C" w:rsidP="009B658C">
      <w:pPr>
        <w:rPr>
          <w:rFonts w:ascii="Arial" w:hAnsi="Arial" w:cs="Arial"/>
        </w:rPr>
      </w:pPr>
    </w:p>
    <w:tbl>
      <w:tblPr>
        <w:tblW w:w="8100" w:type="dxa"/>
        <w:tblInd w:w="648" w:type="dxa"/>
        <w:tblLook w:val="04A0" w:firstRow="1" w:lastRow="0" w:firstColumn="1" w:lastColumn="0" w:noHBand="0" w:noVBand="1"/>
      </w:tblPr>
      <w:tblGrid>
        <w:gridCol w:w="8100"/>
      </w:tblGrid>
      <w:tr w:rsidR="009B658C" w:rsidRPr="009B658C" w14:paraId="041A7264" w14:textId="77777777" w:rsidTr="00EB6CB6">
        <w:tc>
          <w:tcPr>
            <w:tcW w:w="8100" w:type="dxa"/>
            <w:shd w:val="clear" w:color="auto" w:fill="auto"/>
          </w:tcPr>
          <w:p w14:paraId="2FBD16A5" w14:textId="77777777" w:rsidR="009B658C" w:rsidRPr="009B658C" w:rsidRDefault="009B658C" w:rsidP="00EB6CB6">
            <w:pPr>
              <w:rPr>
                <w:rFonts w:ascii="Arial" w:hAnsi="Arial" w:cs="Arial"/>
                <w:color w:val="000000"/>
              </w:rPr>
            </w:pPr>
          </w:p>
        </w:tc>
      </w:tr>
    </w:tbl>
    <w:p w14:paraId="05A30D85" w14:textId="77777777" w:rsidR="009B658C" w:rsidRPr="009B658C" w:rsidRDefault="009B658C" w:rsidP="009B658C">
      <w:pPr>
        <w:keepLines/>
        <w:rPr>
          <w:rStyle w:val="Strong"/>
          <w:rFonts w:ascii="Arial" w:eastAsia="MS Gothic" w:hAnsi="Arial" w:cs="Arial"/>
          <w:lang w:eastAsia="en-AU"/>
        </w:rPr>
      </w:pPr>
    </w:p>
    <w:p w14:paraId="5B4A5AB7" w14:textId="77777777" w:rsidR="009B658C" w:rsidRPr="009B658C" w:rsidRDefault="009B658C" w:rsidP="009B658C">
      <w:pPr>
        <w:keepLines/>
        <w:rPr>
          <w:rStyle w:val="Strong"/>
          <w:rFonts w:ascii="Arial" w:eastAsia="MS Gothic" w:hAnsi="Arial" w:cs="Arial"/>
          <w:b w:val="0"/>
          <w:bCs w:val="0"/>
          <w:lang w:eastAsia="en-AU"/>
        </w:rPr>
      </w:pPr>
      <w:r w:rsidRPr="009B658C">
        <w:rPr>
          <w:rStyle w:val="Strong"/>
          <w:rFonts w:ascii="Arial" w:eastAsia="MS Gothic" w:hAnsi="Arial" w:cs="Arial"/>
        </w:rPr>
        <w:t>Administration</w:t>
      </w:r>
    </w:p>
    <w:p w14:paraId="4E870F8C" w14:textId="77777777" w:rsidR="009B658C" w:rsidRPr="009B658C" w:rsidRDefault="009B658C" w:rsidP="009B658C">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9B658C" w:rsidRPr="009B658C" w14:paraId="52CF440F" w14:textId="77777777" w:rsidTr="00EB6CB6">
        <w:tc>
          <w:tcPr>
            <w:tcW w:w="2025" w:type="dxa"/>
            <w:shd w:val="clear" w:color="auto" w:fill="auto"/>
          </w:tcPr>
          <w:p w14:paraId="2E6C4B5F" w14:textId="77777777" w:rsidR="009B658C" w:rsidRPr="009B658C" w:rsidRDefault="009B658C" w:rsidP="00EB6CB6">
            <w:pPr>
              <w:pStyle w:val="AttributeSubheading"/>
              <w:keepNext w:val="0"/>
              <w:rPr>
                <w:rFonts w:ascii="Arial" w:hAnsi="Arial" w:cs="Arial"/>
                <w:i w:val="0"/>
                <w:color w:val="F26B73"/>
                <w:szCs w:val="20"/>
              </w:rPr>
            </w:pPr>
            <w:r w:rsidRPr="009B658C">
              <w:rPr>
                <w:rFonts w:ascii="Arial" w:hAnsi="Arial" w:cs="Arial"/>
                <w:i w:val="0"/>
                <w:color w:val="F26B73"/>
                <w:szCs w:val="20"/>
              </w:rPr>
              <w:t>Principal data users</w:t>
            </w:r>
          </w:p>
        </w:tc>
        <w:tc>
          <w:tcPr>
            <w:tcW w:w="6075" w:type="dxa"/>
            <w:gridSpan w:val="3"/>
            <w:shd w:val="clear" w:color="auto" w:fill="auto"/>
          </w:tcPr>
          <w:p w14:paraId="0B94495E" w14:textId="77777777" w:rsidR="009B658C" w:rsidRPr="009B658C" w:rsidRDefault="009B658C" w:rsidP="00EB6CB6">
            <w:pPr>
              <w:keepLines/>
              <w:rPr>
                <w:rFonts w:ascii="Arial" w:hAnsi="Arial" w:cs="Arial"/>
              </w:rPr>
            </w:pPr>
            <w:r w:rsidRPr="009B658C">
              <w:rPr>
                <w:rFonts w:ascii="Arial" w:hAnsi="Arial" w:cs="Arial"/>
                <w:noProof/>
              </w:rPr>
              <w:t>Consultative Council on Obstetric and Paediatric Mortality and Morbidity</w:t>
            </w:r>
          </w:p>
        </w:tc>
      </w:tr>
      <w:tr w:rsidR="009B658C" w:rsidRPr="009B658C" w14:paraId="743D15EA" w14:textId="77777777" w:rsidTr="00EB6CB6">
        <w:tc>
          <w:tcPr>
            <w:tcW w:w="8100" w:type="dxa"/>
            <w:gridSpan w:val="4"/>
            <w:shd w:val="clear" w:color="auto" w:fill="auto"/>
          </w:tcPr>
          <w:p w14:paraId="7472D407" w14:textId="77777777" w:rsidR="009B658C" w:rsidRPr="009B658C" w:rsidRDefault="009B658C" w:rsidP="00EB6CB6">
            <w:pPr>
              <w:keepLines/>
              <w:rPr>
                <w:rFonts w:ascii="Arial" w:hAnsi="Arial" w:cs="Arial"/>
              </w:rPr>
            </w:pPr>
          </w:p>
        </w:tc>
      </w:tr>
      <w:tr w:rsidR="009B658C" w:rsidRPr="009B658C" w14:paraId="7C448B08" w14:textId="77777777" w:rsidTr="00EB6CB6">
        <w:tc>
          <w:tcPr>
            <w:tcW w:w="2025" w:type="dxa"/>
            <w:shd w:val="clear" w:color="auto" w:fill="auto"/>
          </w:tcPr>
          <w:p w14:paraId="667E9822" w14:textId="77777777" w:rsidR="009B658C" w:rsidRPr="009B658C" w:rsidRDefault="009B658C" w:rsidP="00EB6CB6">
            <w:pPr>
              <w:pStyle w:val="AttributeSubheading"/>
              <w:keepNext w:val="0"/>
              <w:rPr>
                <w:rFonts w:ascii="Arial" w:hAnsi="Arial" w:cs="Arial"/>
                <w:i w:val="0"/>
                <w:color w:val="F26B73"/>
                <w:szCs w:val="20"/>
              </w:rPr>
            </w:pPr>
            <w:r w:rsidRPr="009B658C">
              <w:rPr>
                <w:rFonts w:ascii="Arial" w:hAnsi="Arial" w:cs="Arial"/>
                <w:i w:val="0"/>
                <w:color w:val="F26B73"/>
                <w:szCs w:val="20"/>
              </w:rPr>
              <w:t>Definition source</w:t>
            </w:r>
          </w:p>
        </w:tc>
        <w:tc>
          <w:tcPr>
            <w:tcW w:w="2025" w:type="dxa"/>
            <w:shd w:val="clear" w:color="auto" w:fill="auto"/>
          </w:tcPr>
          <w:p w14:paraId="219F405F" w14:textId="77777777" w:rsidR="009B658C" w:rsidRPr="009B658C" w:rsidRDefault="009B658C" w:rsidP="00EB6CB6">
            <w:pPr>
              <w:keepLines/>
              <w:rPr>
                <w:rFonts w:ascii="Arial" w:hAnsi="Arial" w:cs="Arial"/>
              </w:rPr>
            </w:pPr>
            <w:r w:rsidRPr="009B658C">
              <w:rPr>
                <w:rFonts w:ascii="Arial" w:hAnsi="Arial" w:cs="Arial"/>
              </w:rPr>
              <w:t>DHHS</w:t>
            </w:r>
          </w:p>
        </w:tc>
        <w:tc>
          <w:tcPr>
            <w:tcW w:w="2025" w:type="dxa"/>
            <w:shd w:val="clear" w:color="auto" w:fill="auto"/>
          </w:tcPr>
          <w:p w14:paraId="75754530" w14:textId="77777777" w:rsidR="009B658C" w:rsidRPr="009B658C" w:rsidRDefault="009B658C" w:rsidP="00EB6CB6">
            <w:pPr>
              <w:pStyle w:val="AttributeSubheading"/>
              <w:keepNext w:val="0"/>
              <w:rPr>
                <w:rFonts w:ascii="Arial" w:hAnsi="Arial" w:cs="Arial"/>
                <w:i w:val="0"/>
                <w:color w:val="F26B73"/>
                <w:szCs w:val="20"/>
              </w:rPr>
            </w:pPr>
            <w:r w:rsidRPr="009B658C">
              <w:rPr>
                <w:rFonts w:ascii="Arial" w:hAnsi="Arial" w:cs="Arial"/>
                <w:i w:val="0"/>
                <w:color w:val="F26B73"/>
                <w:szCs w:val="20"/>
              </w:rPr>
              <w:t>Version</w:t>
            </w:r>
          </w:p>
        </w:tc>
        <w:tc>
          <w:tcPr>
            <w:tcW w:w="2025" w:type="dxa"/>
            <w:shd w:val="clear" w:color="auto" w:fill="auto"/>
          </w:tcPr>
          <w:p w14:paraId="2EEC49FC" w14:textId="77777777" w:rsidR="009B658C" w:rsidRPr="009B658C" w:rsidRDefault="009B658C" w:rsidP="00EB6CB6">
            <w:pPr>
              <w:keepLines/>
              <w:rPr>
                <w:rFonts w:ascii="Arial" w:hAnsi="Arial" w:cs="Arial"/>
                <w:noProof/>
              </w:rPr>
            </w:pPr>
            <w:r w:rsidRPr="009B658C">
              <w:rPr>
                <w:rFonts w:ascii="Arial" w:hAnsi="Arial" w:cs="Arial"/>
                <w:noProof/>
              </w:rPr>
              <w:t>1. January 1982</w:t>
            </w:r>
          </w:p>
          <w:p w14:paraId="39DF12A7" w14:textId="77777777" w:rsidR="009B658C" w:rsidRPr="009B658C" w:rsidRDefault="009B658C" w:rsidP="00EB6CB6">
            <w:pPr>
              <w:keepLines/>
              <w:rPr>
                <w:rFonts w:ascii="Arial" w:hAnsi="Arial" w:cs="Arial"/>
                <w:noProof/>
              </w:rPr>
            </w:pPr>
            <w:r w:rsidRPr="009B658C">
              <w:rPr>
                <w:rFonts w:ascii="Arial" w:hAnsi="Arial" w:cs="Arial"/>
                <w:noProof/>
              </w:rPr>
              <w:t>2. January 2009</w:t>
            </w:r>
          </w:p>
          <w:p w14:paraId="3DDB5CCC" w14:textId="77777777" w:rsidR="009B658C" w:rsidRPr="009B658C" w:rsidRDefault="009B658C" w:rsidP="00EB6CB6">
            <w:pPr>
              <w:keepLines/>
              <w:rPr>
                <w:rFonts w:ascii="Arial" w:hAnsi="Arial" w:cs="Arial"/>
                <w:noProof/>
              </w:rPr>
            </w:pPr>
            <w:r w:rsidRPr="009B658C">
              <w:rPr>
                <w:rFonts w:ascii="Arial" w:hAnsi="Arial" w:cs="Arial"/>
                <w:noProof/>
              </w:rPr>
              <w:t xml:space="preserve">3. July 2015 </w:t>
            </w:r>
          </w:p>
          <w:p w14:paraId="2383C691" w14:textId="77777777" w:rsidR="009B658C" w:rsidRDefault="009B658C" w:rsidP="00EB6CB6">
            <w:pPr>
              <w:keepLines/>
              <w:rPr>
                <w:rFonts w:ascii="Arial" w:hAnsi="Arial" w:cs="Arial"/>
                <w:noProof/>
              </w:rPr>
            </w:pPr>
            <w:r w:rsidRPr="009B658C">
              <w:rPr>
                <w:rFonts w:ascii="Arial" w:hAnsi="Arial" w:cs="Arial"/>
                <w:noProof/>
              </w:rPr>
              <w:t>4. January 2018</w:t>
            </w:r>
          </w:p>
          <w:p w14:paraId="116574F5" w14:textId="77777777" w:rsidR="003834AB" w:rsidRPr="009B658C" w:rsidRDefault="003834AB" w:rsidP="00EB6CB6">
            <w:pPr>
              <w:keepLines/>
              <w:rPr>
                <w:rFonts w:ascii="Arial" w:hAnsi="Arial" w:cs="Arial"/>
                <w:noProof/>
              </w:rPr>
            </w:pPr>
            <w:r w:rsidRPr="003834AB">
              <w:rPr>
                <w:rFonts w:ascii="Arial" w:hAnsi="Arial" w:cs="Arial"/>
                <w:noProof/>
                <w:highlight w:val="green"/>
              </w:rPr>
              <w:t>5. January 2020</w:t>
            </w:r>
          </w:p>
        </w:tc>
      </w:tr>
      <w:tr w:rsidR="009B658C" w:rsidRPr="009B658C" w14:paraId="68F7337A" w14:textId="77777777" w:rsidTr="00EB6CB6">
        <w:tc>
          <w:tcPr>
            <w:tcW w:w="8100" w:type="dxa"/>
            <w:gridSpan w:val="4"/>
            <w:shd w:val="clear" w:color="auto" w:fill="auto"/>
          </w:tcPr>
          <w:p w14:paraId="6C969C4D" w14:textId="77777777" w:rsidR="009B658C" w:rsidRPr="009B658C" w:rsidRDefault="009B658C" w:rsidP="00EB6CB6">
            <w:pPr>
              <w:keepLines/>
              <w:rPr>
                <w:rFonts w:ascii="Arial" w:hAnsi="Arial" w:cs="Arial"/>
              </w:rPr>
            </w:pPr>
          </w:p>
        </w:tc>
      </w:tr>
      <w:tr w:rsidR="009B658C" w:rsidRPr="009B658C" w14:paraId="0A646B30" w14:textId="77777777" w:rsidTr="00EB6CB6">
        <w:tc>
          <w:tcPr>
            <w:tcW w:w="2025" w:type="dxa"/>
            <w:shd w:val="clear" w:color="auto" w:fill="auto"/>
          </w:tcPr>
          <w:p w14:paraId="6E7EB2BF" w14:textId="77777777" w:rsidR="009B658C" w:rsidRPr="009B658C" w:rsidRDefault="009B658C" w:rsidP="00EB6CB6">
            <w:pPr>
              <w:pStyle w:val="AttributeSubheading"/>
              <w:keepNext w:val="0"/>
              <w:rPr>
                <w:rFonts w:ascii="Arial" w:hAnsi="Arial" w:cs="Arial"/>
                <w:i w:val="0"/>
                <w:color w:val="F26B73"/>
                <w:szCs w:val="20"/>
              </w:rPr>
            </w:pPr>
            <w:proofErr w:type="spellStart"/>
            <w:r w:rsidRPr="009B658C">
              <w:rPr>
                <w:rFonts w:ascii="Arial" w:hAnsi="Arial" w:cs="Arial"/>
                <w:i w:val="0"/>
                <w:color w:val="F26B73"/>
                <w:szCs w:val="20"/>
              </w:rPr>
              <w:t>Codeset</w:t>
            </w:r>
            <w:proofErr w:type="spellEnd"/>
            <w:r w:rsidRPr="009B658C">
              <w:rPr>
                <w:rFonts w:ascii="Arial" w:hAnsi="Arial" w:cs="Arial"/>
                <w:i w:val="0"/>
                <w:color w:val="F26B73"/>
                <w:szCs w:val="20"/>
              </w:rPr>
              <w:t xml:space="preserve"> source</w:t>
            </w:r>
          </w:p>
        </w:tc>
        <w:tc>
          <w:tcPr>
            <w:tcW w:w="2025" w:type="dxa"/>
            <w:shd w:val="clear" w:color="auto" w:fill="auto"/>
          </w:tcPr>
          <w:p w14:paraId="0D9C4B04" w14:textId="77777777" w:rsidR="009B658C" w:rsidRPr="009B658C" w:rsidRDefault="009B658C" w:rsidP="00EB6CB6">
            <w:pPr>
              <w:keepLines/>
              <w:rPr>
                <w:rFonts w:ascii="Arial" w:hAnsi="Arial" w:cs="Arial"/>
              </w:rPr>
            </w:pPr>
            <w:r w:rsidRPr="009B658C">
              <w:rPr>
                <w:rFonts w:ascii="Arial" w:hAnsi="Arial" w:cs="Arial"/>
                <w:noProof/>
              </w:rPr>
              <w:t>ICD-10-A</w:t>
            </w:r>
            <w:r w:rsidR="00A660CB">
              <w:rPr>
                <w:rFonts w:ascii="Arial" w:hAnsi="Arial" w:cs="Arial"/>
                <w:noProof/>
              </w:rPr>
              <w:t>M</w:t>
            </w:r>
            <w:r w:rsidR="00A660CB" w:rsidRPr="00A660CB">
              <w:rPr>
                <w:rFonts w:ascii="Arial" w:hAnsi="Arial" w:cs="Arial"/>
                <w:noProof/>
                <w:highlight w:val="green"/>
              </w:rPr>
              <w:t>/ACHI nnnth edition</w:t>
            </w:r>
            <w:r w:rsidR="00A660CB">
              <w:rPr>
                <w:rFonts w:ascii="Arial" w:hAnsi="Arial" w:cs="Arial"/>
                <w:noProof/>
              </w:rPr>
              <w:t xml:space="preserve"> </w:t>
            </w:r>
            <w:r w:rsidRPr="009B658C">
              <w:rPr>
                <w:rFonts w:ascii="Arial" w:hAnsi="Arial" w:cs="Arial"/>
                <w:noProof/>
              </w:rPr>
              <w:t>plus CCOPMM additions</w:t>
            </w:r>
          </w:p>
        </w:tc>
        <w:tc>
          <w:tcPr>
            <w:tcW w:w="2025" w:type="dxa"/>
            <w:shd w:val="clear" w:color="auto" w:fill="auto"/>
          </w:tcPr>
          <w:p w14:paraId="3FF69538" w14:textId="77777777" w:rsidR="009B658C" w:rsidRPr="009B658C" w:rsidRDefault="009B658C" w:rsidP="00EB6CB6">
            <w:pPr>
              <w:pStyle w:val="AttributeSubheading"/>
              <w:keepNext w:val="0"/>
              <w:rPr>
                <w:rFonts w:ascii="Arial" w:hAnsi="Arial" w:cs="Arial"/>
                <w:i w:val="0"/>
                <w:color w:val="F26B73"/>
                <w:szCs w:val="20"/>
              </w:rPr>
            </w:pPr>
            <w:r w:rsidRPr="009B658C">
              <w:rPr>
                <w:rFonts w:ascii="Arial" w:hAnsi="Arial" w:cs="Arial"/>
                <w:i w:val="0"/>
                <w:color w:val="F26B73"/>
                <w:szCs w:val="20"/>
              </w:rPr>
              <w:t>Collection start date</w:t>
            </w:r>
          </w:p>
        </w:tc>
        <w:tc>
          <w:tcPr>
            <w:tcW w:w="2025" w:type="dxa"/>
            <w:shd w:val="clear" w:color="auto" w:fill="auto"/>
          </w:tcPr>
          <w:p w14:paraId="71C76B18" w14:textId="77777777" w:rsidR="009B658C" w:rsidRPr="009B658C" w:rsidRDefault="009B658C" w:rsidP="00EB6CB6">
            <w:pPr>
              <w:keepLines/>
              <w:rPr>
                <w:rFonts w:ascii="Arial" w:hAnsi="Arial" w:cs="Arial"/>
              </w:rPr>
            </w:pPr>
            <w:r w:rsidRPr="009B658C">
              <w:rPr>
                <w:rFonts w:ascii="Arial" w:hAnsi="Arial" w:cs="Arial"/>
                <w:noProof/>
              </w:rPr>
              <w:t>1982</w:t>
            </w:r>
          </w:p>
        </w:tc>
      </w:tr>
    </w:tbl>
    <w:p w14:paraId="4970C077" w14:textId="77777777" w:rsidR="009B658C" w:rsidRPr="009B658C" w:rsidRDefault="009B658C" w:rsidP="009B658C">
      <w:pPr>
        <w:keepLines/>
        <w:rPr>
          <w:rFonts w:ascii="Arial" w:hAnsi="Arial" w:cs="Arial"/>
        </w:rPr>
      </w:pPr>
    </w:p>
    <w:p w14:paraId="05947FA2" w14:textId="77777777" w:rsidR="009B658C" w:rsidRPr="009B658C" w:rsidRDefault="009B658C" w:rsidP="000B51C6">
      <w:pPr>
        <w:rPr>
          <w:rFonts w:ascii="Arial" w:eastAsia="Times" w:hAnsi="Arial" w:cs="Arial"/>
        </w:rPr>
      </w:pPr>
    </w:p>
    <w:p w14:paraId="2CF11AA2" w14:textId="77777777" w:rsidR="00C54598" w:rsidRDefault="00C54598">
      <w:pPr>
        <w:rPr>
          <w:rFonts w:ascii="Arial" w:eastAsia="Times" w:hAnsi="Arial" w:cs="Arial"/>
        </w:rPr>
      </w:pPr>
      <w:r>
        <w:rPr>
          <w:rFonts w:ascii="Arial" w:eastAsia="Times" w:hAnsi="Arial" w:cs="Arial"/>
        </w:rPr>
        <w:br w:type="page"/>
      </w:r>
    </w:p>
    <w:p w14:paraId="389775D8" w14:textId="77777777" w:rsidR="00C54598" w:rsidRDefault="00C54598" w:rsidP="00C54598">
      <w:pPr>
        <w:pStyle w:val="Heading1"/>
      </w:pPr>
      <w:bookmarkStart w:id="77" w:name="_Toc8061638"/>
      <w:r w:rsidRPr="00F67A31">
        <w:lastRenderedPageBreak/>
        <w:t>Proposal 2</w:t>
      </w:r>
      <w:r w:rsidR="00EB6CB6" w:rsidRPr="00F67A31">
        <w:t>5</w:t>
      </w:r>
      <w:r w:rsidRPr="00F67A31">
        <w:t xml:space="preserve"> – </w:t>
      </w:r>
      <w:r w:rsidR="00EB6CB6" w:rsidRPr="00F67A31">
        <w:t>Past history of shoulder dystocia</w:t>
      </w:r>
      <w:bookmarkEnd w:id="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C54598" w14:paraId="1ED46324" w14:textId="77777777" w:rsidTr="00EB6CB6">
        <w:tc>
          <w:tcPr>
            <w:tcW w:w="2410" w:type="dxa"/>
          </w:tcPr>
          <w:p w14:paraId="2590B3C4" w14:textId="77777777" w:rsidR="00C54598" w:rsidRDefault="00C54598" w:rsidP="00EB6CB6">
            <w:pPr>
              <w:pStyle w:val="DHHSbody"/>
            </w:pPr>
            <w:r>
              <w:t>It is proposed to</w:t>
            </w:r>
          </w:p>
        </w:tc>
        <w:tc>
          <w:tcPr>
            <w:tcW w:w="6662" w:type="dxa"/>
          </w:tcPr>
          <w:p w14:paraId="3B4D26F1" w14:textId="77777777" w:rsidR="00C54598" w:rsidRDefault="00C54598" w:rsidP="00EB6CB6">
            <w:pPr>
              <w:pStyle w:val="Default"/>
              <w:rPr>
                <w:sz w:val="20"/>
                <w:szCs w:val="20"/>
              </w:rPr>
            </w:pPr>
            <w:r w:rsidRPr="003834AB">
              <w:rPr>
                <w:sz w:val="20"/>
                <w:szCs w:val="20"/>
              </w:rPr>
              <w:t xml:space="preserve">Add </w:t>
            </w:r>
            <w:r w:rsidR="00F67A31">
              <w:rPr>
                <w:sz w:val="20"/>
                <w:szCs w:val="20"/>
              </w:rPr>
              <w:t xml:space="preserve">a </w:t>
            </w:r>
            <w:r w:rsidRPr="003834AB">
              <w:rPr>
                <w:sz w:val="20"/>
                <w:szCs w:val="20"/>
              </w:rPr>
              <w:t xml:space="preserve">new code for </w:t>
            </w:r>
            <w:proofErr w:type="gramStart"/>
            <w:r w:rsidR="00EB6CB6" w:rsidRPr="003834AB">
              <w:rPr>
                <w:sz w:val="20"/>
                <w:szCs w:val="20"/>
              </w:rPr>
              <w:t>past history</w:t>
            </w:r>
            <w:proofErr w:type="gramEnd"/>
            <w:r w:rsidR="00EB6CB6" w:rsidRPr="003834AB">
              <w:rPr>
                <w:sz w:val="20"/>
                <w:szCs w:val="20"/>
              </w:rPr>
              <w:t xml:space="preserve"> of shoulder dystocia to</w:t>
            </w:r>
            <w:r w:rsidRPr="003834AB">
              <w:rPr>
                <w:sz w:val="20"/>
                <w:szCs w:val="20"/>
              </w:rPr>
              <w:t xml:space="preserve"> the code set</w:t>
            </w:r>
            <w:r w:rsidR="00EB6CB6" w:rsidRPr="003834AB">
              <w:rPr>
                <w:sz w:val="20"/>
                <w:szCs w:val="20"/>
              </w:rPr>
              <w:t>s</w:t>
            </w:r>
            <w:r w:rsidRPr="003834AB">
              <w:rPr>
                <w:sz w:val="20"/>
                <w:szCs w:val="20"/>
              </w:rPr>
              <w:t xml:space="preserve"> for </w:t>
            </w:r>
            <w:r w:rsidR="00EB6CB6" w:rsidRPr="003834AB">
              <w:rPr>
                <w:sz w:val="20"/>
                <w:szCs w:val="20"/>
              </w:rPr>
              <w:t>Indication for induction – ICD-10-AM code and Indication for operative delivery – ICD-10-AM code</w:t>
            </w:r>
          </w:p>
          <w:p w14:paraId="19DBC2FF" w14:textId="77777777" w:rsidR="001A40A9" w:rsidRPr="003834AB" w:rsidRDefault="001A40A9" w:rsidP="00EB6CB6">
            <w:pPr>
              <w:pStyle w:val="Default"/>
              <w:rPr>
                <w:sz w:val="20"/>
                <w:szCs w:val="20"/>
              </w:rPr>
            </w:pPr>
          </w:p>
        </w:tc>
      </w:tr>
      <w:tr w:rsidR="00C54598" w14:paraId="1390C589" w14:textId="77777777" w:rsidTr="00EB6CB6">
        <w:tc>
          <w:tcPr>
            <w:tcW w:w="2410" w:type="dxa"/>
          </w:tcPr>
          <w:p w14:paraId="54EC1FE3" w14:textId="77777777" w:rsidR="00C54598" w:rsidRDefault="00C54598" w:rsidP="00EB6CB6">
            <w:pPr>
              <w:pStyle w:val="DHHSbody"/>
            </w:pPr>
            <w:r>
              <w:t>Proposed by</w:t>
            </w:r>
          </w:p>
        </w:tc>
        <w:tc>
          <w:tcPr>
            <w:tcW w:w="6662" w:type="dxa"/>
          </w:tcPr>
          <w:p w14:paraId="01903012" w14:textId="77777777" w:rsidR="00C54598" w:rsidRPr="003834AB" w:rsidRDefault="00C54598" w:rsidP="00EB6CB6">
            <w:pPr>
              <w:pStyle w:val="DHHSbody"/>
              <w:rPr>
                <w:rFonts w:cs="Arial"/>
              </w:rPr>
            </w:pPr>
            <w:r w:rsidRPr="003834AB">
              <w:rPr>
                <w:rFonts w:cs="Arial"/>
              </w:rPr>
              <w:t>CCU, SCV</w:t>
            </w:r>
          </w:p>
        </w:tc>
      </w:tr>
      <w:tr w:rsidR="00C54598" w14:paraId="20A4D938" w14:textId="77777777" w:rsidTr="00EB6CB6">
        <w:tc>
          <w:tcPr>
            <w:tcW w:w="2410" w:type="dxa"/>
          </w:tcPr>
          <w:p w14:paraId="33F6C594" w14:textId="77777777" w:rsidR="00C54598" w:rsidRDefault="00C54598" w:rsidP="00EB6CB6">
            <w:pPr>
              <w:pStyle w:val="DHHSbody"/>
            </w:pPr>
            <w:r>
              <w:t>Implementation date</w:t>
            </w:r>
          </w:p>
        </w:tc>
        <w:tc>
          <w:tcPr>
            <w:tcW w:w="6662" w:type="dxa"/>
          </w:tcPr>
          <w:p w14:paraId="1D069593" w14:textId="77777777" w:rsidR="00C54598" w:rsidRPr="003834AB" w:rsidRDefault="00C54598" w:rsidP="00EB6CB6">
            <w:pPr>
              <w:pStyle w:val="DHHSbody"/>
              <w:rPr>
                <w:rFonts w:cs="Arial"/>
              </w:rPr>
            </w:pPr>
            <w:r w:rsidRPr="003834AB">
              <w:rPr>
                <w:rFonts w:cs="Arial"/>
              </w:rPr>
              <w:t>1 January 2020</w:t>
            </w:r>
          </w:p>
        </w:tc>
      </w:tr>
      <w:tr w:rsidR="00C54598" w:rsidRPr="002936E3" w14:paraId="6857AE12" w14:textId="77777777" w:rsidTr="00EB6CB6">
        <w:tc>
          <w:tcPr>
            <w:tcW w:w="2410" w:type="dxa"/>
          </w:tcPr>
          <w:p w14:paraId="6F2E0D00" w14:textId="77777777" w:rsidR="00C54598" w:rsidRPr="002936E3" w:rsidRDefault="00C54598" w:rsidP="00EB6CB6">
            <w:pPr>
              <w:pStyle w:val="DHHSbody"/>
              <w:rPr>
                <w:rFonts w:cs="Arial"/>
              </w:rPr>
            </w:pPr>
            <w:r w:rsidRPr="002936E3">
              <w:rPr>
                <w:rFonts w:cs="Arial"/>
              </w:rPr>
              <w:t>Reason for proposed change</w:t>
            </w:r>
          </w:p>
        </w:tc>
        <w:tc>
          <w:tcPr>
            <w:tcW w:w="6662" w:type="dxa"/>
          </w:tcPr>
          <w:p w14:paraId="54B59E6A" w14:textId="77777777" w:rsidR="00EB6CB6" w:rsidRPr="003834AB" w:rsidRDefault="00EB6CB6" w:rsidP="00EB6CB6">
            <w:pPr>
              <w:pStyle w:val="DHHSbody"/>
              <w:rPr>
                <w:rFonts w:cs="Arial"/>
              </w:rPr>
            </w:pPr>
            <w:r w:rsidRPr="003834AB">
              <w:rPr>
                <w:rFonts w:cs="Arial"/>
              </w:rPr>
              <w:t xml:space="preserve">Currently there is no way </w:t>
            </w:r>
            <w:r w:rsidR="008E601C">
              <w:rPr>
                <w:rFonts w:cs="Arial"/>
              </w:rPr>
              <w:t xml:space="preserve">to </w:t>
            </w:r>
            <w:r w:rsidRPr="003834AB">
              <w:rPr>
                <w:rFonts w:cs="Arial"/>
              </w:rPr>
              <w:t>specif</w:t>
            </w:r>
            <w:r w:rsidR="00E25F0A">
              <w:rPr>
                <w:rFonts w:cs="Arial"/>
              </w:rPr>
              <w:t>y</w:t>
            </w:r>
            <w:r w:rsidRPr="003834AB">
              <w:rPr>
                <w:rFonts w:cs="Arial"/>
              </w:rPr>
              <w:t xml:space="preserve"> “</w:t>
            </w:r>
            <w:r w:rsidR="001A40A9">
              <w:rPr>
                <w:rFonts w:cs="Arial"/>
              </w:rPr>
              <w:t xml:space="preserve">past history of </w:t>
            </w:r>
            <w:r w:rsidRPr="003834AB">
              <w:rPr>
                <w:rFonts w:cs="Arial"/>
              </w:rPr>
              <w:t xml:space="preserve">shoulder dystocia” as a reason for induction or elective or unplanned </w:t>
            </w:r>
            <w:r w:rsidR="008E601C">
              <w:rPr>
                <w:rFonts w:cs="Arial"/>
              </w:rPr>
              <w:t>caesarean section</w:t>
            </w:r>
            <w:r w:rsidRPr="003834AB">
              <w:rPr>
                <w:rFonts w:cs="Arial"/>
              </w:rPr>
              <w:t xml:space="preserve">. </w:t>
            </w:r>
            <w:r w:rsidR="008E601C">
              <w:rPr>
                <w:rFonts w:cs="Arial"/>
              </w:rPr>
              <w:t xml:space="preserve">Adding a specific </w:t>
            </w:r>
            <w:r w:rsidRPr="003834AB">
              <w:rPr>
                <w:rFonts w:cs="Arial"/>
              </w:rPr>
              <w:t xml:space="preserve">code </w:t>
            </w:r>
            <w:r w:rsidR="008E601C">
              <w:rPr>
                <w:rFonts w:cs="Arial"/>
              </w:rPr>
              <w:t xml:space="preserve">for this </w:t>
            </w:r>
            <w:r w:rsidRPr="003834AB">
              <w:rPr>
                <w:rFonts w:cs="Arial"/>
              </w:rPr>
              <w:t xml:space="preserve">will </w:t>
            </w:r>
            <w:r w:rsidR="00C16660">
              <w:rPr>
                <w:rFonts w:cs="Arial"/>
              </w:rPr>
              <w:t>better reflect the</w:t>
            </w:r>
            <w:r w:rsidRPr="003834AB">
              <w:rPr>
                <w:rFonts w:cs="Arial"/>
              </w:rPr>
              <w:t xml:space="preserve"> reasons for induction and instrumental birth.</w:t>
            </w:r>
          </w:p>
          <w:p w14:paraId="568B2FD5" w14:textId="77777777" w:rsidR="008E601C" w:rsidRDefault="003834AB" w:rsidP="008E601C">
            <w:pPr>
              <w:pStyle w:val="DHHSbody"/>
              <w:rPr>
                <w:rFonts w:eastAsia="Times New Roman" w:cs="Arial"/>
              </w:rPr>
            </w:pPr>
            <w:r w:rsidRPr="003834AB">
              <w:rPr>
                <w:rFonts w:eastAsia="Times New Roman" w:cs="Arial"/>
              </w:rPr>
              <w:t xml:space="preserve">Currently </w:t>
            </w:r>
            <w:r w:rsidR="005B41AF">
              <w:rPr>
                <w:rFonts w:eastAsia="Times New Roman" w:cs="Arial"/>
              </w:rPr>
              <w:t xml:space="preserve">this </w:t>
            </w:r>
            <w:r w:rsidRPr="003834AB">
              <w:rPr>
                <w:rFonts w:eastAsia="Times New Roman" w:cs="Arial"/>
              </w:rPr>
              <w:t xml:space="preserve">is </w:t>
            </w:r>
            <w:r w:rsidR="008E601C">
              <w:rPr>
                <w:rFonts w:eastAsia="Times New Roman" w:cs="Arial"/>
              </w:rPr>
              <w:t xml:space="preserve">reported as </w:t>
            </w:r>
            <w:r w:rsidRPr="003834AB">
              <w:rPr>
                <w:rFonts w:cs="Arial"/>
                <w:noProof/>
              </w:rPr>
              <w:t>O368 – Maternal care for other specified fetal problems</w:t>
            </w:r>
            <w:r w:rsidR="005B41AF">
              <w:rPr>
                <w:rFonts w:cs="Arial"/>
                <w:noProof/>
              </w:rPr>
              <w:t xml:space="preserve"> </w:t>
            </w:r>
            <w:r w:rsidR="008E601C">
              <w:rPr>
                <w:rFonts w:eastAsia="Times New Roman" w:cs="Arial"/>
              </w:rPr>
              <w:t xml:space="preserve">but this is not appropriate to reflect </w:t>
            </w:r>
            <w:proofErr w:type="gramStart"/>
            <w:r w:rsidR="008E601C">
              <w:rPr>
                <w:rFonts w:eastAsia="Times New Roman" w:cs="Arial"/>
              </w:rPr>
              <w:t>a past history</w:t>
            </w:r>
            <w:proofErr w:type="gramEnd"/>
            <w:r w:rsidR="008E601C">
              <w:rPr>
                <w:rFonts w:eastAsia="Times New Roman" w:cs="Arial"/>
              </w:rPr>
              <w:t xml:space="preserve"> of this condition.</w:t>
            </w:r>
          </w:p>
          <w:p w14:paraId="34B6EABA" w14:textId="77777777" w:rsidR="00453C99" w:rsidRPr="00E11D46" w:rsidRDefault="008E601C" w:rsidP="008E601C">
            <w:pPr>
              <w:pStyle w:val="DHHSbody"/>
              <w:rPr>
                <w:rFonts w:eastAsia="Times New Roman" w:cs="Arial"/>
              </w:rPr>
            </w:pPr>
            <w:r>
              <w:rPr>
                <w:rFonts w:eastAsia="Times New Roman" w:cs="Arial"/>
              </w:rPr>
              <w:t xml:space="preserve">A VPDC-created code is </w:t>
            </w:r>
            <w:r w:rsidR="001D2EA3">
              <w:rPr>
                <w:rFonts w:eastAsia="Times New Roman" w:cs="Arial"/>
              </w:rPr>
              <w:t>proposed</w:t>
            </w:r>
            <w:r>
              <w:rPr>
                <w:rFonts w:eastAsia="Times New Roman" w:cs="Arial"/>
              </w:rPr>
              <w:t>:</w:t>
            </w:r>
            <w:r w:rsidR="00EB6CB6" w:rsidRPr="003834AB">
              <w:rPr>
                <w:rFonts w:eastAsia="Times New Roman" w:cs="Arial"/>
              </w:rPr>
              <w:t xml:space="preserve"> </w:t>
            </w:r>
            <w:r w:rsidR="003834AB">
              <w:rPr>
                <w:rFonts w:eastAsia="Times New Roman" w:cs="Arial"/>
              </w:rPr>
              <w:br/>
            </w:r>
            <w:r w:rsidR="00EB6CB6" w:rsidRPr="003834AB">
              <w:rPr>
                <w:rFonts w:eastAsia="Times New Roman" w:cs="Arial"/>
              </w:rPr>
              <w:t>Z87</w:t>
            </w:r>
            <w:r>
              <w:rPr>
                <w:rFonts w:eastAsia="Times New Roman" w:cs="Arial"/>
              </w:rPr>
              <w:t>.</w:t>
            </w:r>
            <w:r w:rsidR="00EB6CB6" w:rsidRPr="003834AB">
              <w:rPr>
                <w:rFonts w:eastAsia="Times New Roman" w:cs="Arial"/>
              </w:rPr>
              <w:t>5</w:t>
            </w:r>
            <w:r>
              <w:rPr>
                <w:rFonts w:eastAsia="Times New Roman" w:cs="Arial"/>
              </w:rPr>
              <w:t>1</w:t>
            </w:r>
            <w:r w:rsidR="00EB6CB6" w:rsidRPr="003834AB">
              <w:rPr>
                <w:rFonts w:cs="Arial"/>
                <w:color w:val="000000"/>
              </w:rPr>
              <w:t xml:space="preserve"> Personal history of complications of pregnancy, childbirth and the puerperium, </w:t>
            </w:r>
            <w:proofErr w:type="gramStart"/>
            <w:r>
              <w:rPr>
                <w:rFonts w:cs="Arial"/>
                <w:color w:val="000000"/>
              </w:rPr>
              <w:t>past history</w:t>
            </w:r>
            <w:proofErr w:type="gramEnd"/>
            <w:r>
              <w:rPr>
                <w:rFonts w:cs="Arial"/>
                <w:color w:val="000000"/>
              </w:rPr>
              <w:t xml:space="preserve"> of </w:t>
            </w:r>
            <w:r w:rsidR="00EB6CB6" w:rsidRPr="003834AB">
              <w:rPr>
                <w:rFonts w:cs="Arial"/>
                <w:color w:val="000000"/>
              </w:rPr>
              <w:t>shoulder dystocia.</w:t>
            </w:r>
            <w:r w:rsidR="003834AB" w:rsidRPr="003834AB">
              <w:rPr>
                <w:rFonts w:cs="Arial"/>
              </w:rPr>
              <w:t xml:space="preserve"> </w:t>
            </w:r>
          </w:p>
        </w:tc>
      </w:tr>
      <w:tr w:rsidR="00C54598" w:rsidRPr="006E7972" w14:paraId="02C92890" w14:textId="77777777" w:rsidTr="00EB6CB6">
        <w:tc>
          <w:tcPr>
            <w:tcW w:w="2410" w:type="dxa"/>
          </w:tcPr>
          <w:p w14:paraId="06BDD3D7" w14:textId="77777777" w:rsidR="00C54598" w:rsidRPr="00C46887" w:rsidRDefault="00C54598" w:rsidP="00EB6CB6">
            <w:pPr>
              <w:pStyle w:val="DHHSbody"/>
            </w:pPr>
            <w:r w:rsidRPr="00C46887">
              <w:t>Details of change</w:t>
            </w:r>
          </w:p>
        </w:tc>
        <w:tc>
          <w:tcPr>
            <w:tcW w:w="6662" w:type="dxa"/>
          </w:tcPr>
          <w:p w14:paraId="3B7496C7" w14:textId="77777777" w:rsidR="00C54598" w:rsidRPr="006B6342" w:rsidRDefault="00C54598" w:rsidP="00EB6CB6">
            <w:pPr>
              <w:keepLines/>
              <w:rPr>
                <w:rFonts w:ascii="Arial" w:hAnsi="Arial" w:cs="Arial"/>
                <w:highlight w:val="yellow"/>
              </w:rPr>
            </w:pPr>
          </w:p>
        </w:tc>
      </w:tr>
    </w:tbl>
    <w:p w14:paraId="7A25CEBC" w14:textId="77777777" w:rsidR="003834AB" w:rsidRPr="00564E9C" w:rsidRDefault="003834AB" w:rsidP="00E11D46">
      <w:pPr>
        <w:pStyle w:val="Heading2"/>
      </w:pPr>
      <w:bookmarkStart w:id="78" w:name="_Toc8061639"/>
      <w:r w:rsidRPr="00564E9C">
        <w:t>Indication for induction</w:t>
      </w:r>
      <w:r w:rsidR="0031696A">
        <w:t xml:space="preserve"> (main reason)</w:t>
      </w:r>
      <w:r w:rsidRPr="00564E9C">
        <w:t xml:space="preserve"> – ICD-10-AM code</w:t>
      </w:r>
      <w:r w:rsidR="0031696A">
        <w:t xml:space="preserve"> (amended)</w:t>
      </w:r>
      <w:bookmarkEnd w:id="78"/>
    </w:p>
    <w:p w14:paraId="17790BDF" w14:textId="77777777" w:rsidR="00F36010" w:rsidRDefault="00F36010" w:rsidP="003834AB">
      <w:pPr>
        <w:keepLines/>
        <w:rPr>
          <w:rStyle w:val="Strong"/>
          <w:rFonts w:ascii="Arial" w:eastAsia="MS Gothic" w:hAnsi="Arial" w:cs="Arial"/>
        </w:rPr>
      </w:pPr>
    </w:p>
    <w:p w14:paraId="19C92116" w14:textId="77777777" w:rsidR="003834AB" w:rsidRPr="003834AB" w:rsidRDefault="003834AB" w:rsidP="003834AB">
      <w:pPr>
        <w:keepLines/>
        <w:rPr>
          <w:rStyle w:val="Strong"/>
          <w:rFonts w:ascii="Arial" w:eastAsia="MS Gothic" w:hAnsi="Arial" w:cs="Arial"/>
          <w:b w:val="0"/>
          <w:bCs w:val="0"/>
          <w:color w:val="F26B73"/>
        </w:rPr>
      </w:pPr>
      <w:r w:rsidRPr="003834AB">
        <w:rPr>
          <w:rStyle w:val="Strong"/>
          <w:rFonts w:ascii="Arial" w:eastAsia="MS Gothic" w:hAnsi="Arial" w:cs="Arial"/>
        </w:rPr>
        <w:t>Specification</w:t>
      </w:r>
    </w:p>
    <w:p w14:paraId="54070FE0" w14:textId="77777777" w:rsidR="003834AB" w:rsidRPr="003834AB" w:rsidRDefault="003834AB" w:rsidP="003834AB">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3834AB" w:rsidRPr="003834AB" w14:paraId="7CAB0E75" w14:textId="77777777" w:rsidTr="00EE782F">
        <w:tc>
          <w:tcPr>
            <w:tcW w:w="2024" w:type="dxa"/>
            <w:shd w:val="clear" w:color="auto" w:fill="auto"/>
          </w:tcPr>
          <w:p w14:paraId="2DF8D7C6" w14:textId="77777777" w:rsidR="003834AB" w:rsidRPr="003834AB" w:rsidRDefault="003834AB" w:rsidP="00EE782F">
            <w:pPr>
              <w:pStyle w:val="AttributeSubheading"/>
              <w:keepNext w:val="0"/>
              <w:rPr>
                <w:rFonts w:ascii="Arial" w:hAnsi="Arial" w:cs="Arial"/>
                <w:i w:val="0"/>
                <w:color w:val="F26B73"/>
                <w:szCs w:val="20"/>
              </w:rPr>
            </w:pPr>
            <w:r w:rsidRPr="003834AB">
              <w:rPr>
                <w:rFonts w:ascii="Arial" w:hAnsi="Arial" w:cs="Arial"/>
                <w:i w:val="0"/>
                <w:color w:val="F26B73"/>
                <w:szCs w:val="20"/>
              </w:rPr>
              <w:t>Definition</w:t>
            </w:r>
          </w:p>
        </w:tc>
        <w:tc>
          <w:tcPr>
            <w:tcW w:w="6076" w:type="dxa"/>
            <w:gridSpan w:val="3"/>
            <w:shd w:val="clear" w:color="auto" w:fill="auto"/>
          </w:tcPr>
          <w:p w14:paraId="3E7A80C6" w14:textId="77777777" w:rsidR="003834AB" w:rsidRPr="003834AB" w:rsidRDefault="003834AB" w:rsidP="00EE782F">
            <w:pPr>
              <w:keepLines/>
              <w:rPr>
                <w:rFonts w:ascii="Arial" w:hAnsi="Arial" w:cs="Arial"/>
              </w:rPr>
            </w:pPr>
            <w:r w:rsidRPr="003834AB">
              <w:rPr>
                <w:rFonts w:ascii="Arial" w:hAnsi="Arial" w:cs="Arial"/>
                <w:noProof/>
              </w:rPr>
              <w:t>The primary reason given for an induction of labour</w:t>
            </w:r>
          </w:p>
        </w:tc>
      </w:tr>
      <w:tr w:rsidR="003834AB" w:rsidRPr="003834AB" w14:paraId="1A418105" w14:textId="77777777" w:rsidTr="00EE782F">
        <w:tc>
          <w:tcPr>
            <w:tcW w:w="8100" w:type="dxa"/>
            <w:gridSpan w:val="4"/>
            <w:shd w:val="clear" w:color="auto" w:fill="auto"/>
          </w:tcPr>
          <w:p w14:paraId="4956993C" w14:textId="77777777" w:rsidR="003834AB" w:rsidRPr="003834AB" w:rsidRDefault="003834AB" w:rsidP="00EE782F">
            <w:pPr>
              <w:keepLines/>
              <w:rPr>
                <w:rFonts w:ascii="Arial" w:hAnsi="Arial" w:cs="Arial"/>
              </w:rPr>
            </w:pPr>
          </w:p>
        </w:tc>
      </w:tr>
      <w:tr w:rsidR="003834AB" w:rsidRPr="003834AB" w14:paraId="5E265275" w14:textId="77777777" w:rsidTr="00EE782F">
        <w:tc>
          <w:tcPr>
            <w:tcW w:w="2024" w:type="dxa"/>
            <w:shd w:val="clear" w:color="auto" w:fill="auto"/>
          </w:tcPr>
          <w:p w14:paraId="5DFF57B5" w14:textId="77777777" w:rsidR="003834AB" w:rsidRPr="003834AB" w:rsidRDefault="003834AB" w:rsidP="00EE782F">
            <w:pPr>
              <w:pStyle w:val="AttributeSubheading"/>
              <w:keepNext w:val="0"/>
              <w:rPr>
                <w:rFonts w:ascii="Arial" w:hAnsi="Arial" w:cs="Arial"/>
                <w:i w:val="0"/>
                <w:color w:val="F26B73"/>
                <w:szCs w:val="20"/>
              </w:rPr>
            </w:pPr>
            <w:r w:rsidRPr="003834AB">
              <w:rPr>
                <w:rFonts w:ascii="Arial" w:hAnsi="Arial" w:cs="Arial"/>
                <w:i w:val="0"/>
                <w:color w:val="F26B73"/>
                <w:szCs w:val="20"/>
              </w:rPr>
              <w:t>Representation class</w:t>
            </w:r>
          </w:p>
        </w:tc>
        <w:tc>
          <w:tcPr>
            <w:tcW w:w="2025" w:type="dxa"/>
            <w:shd w:val="clear" w:color="auto" w:fill="auto"/>
          </w:tcPr>
          <w:p w14:paraId="27D4B21E" w14:textId="77777777" w:rsidR="003834AB" w:rsidRPr="003834AB" w:rsidRDefault="003834AB" w:rsidP="00EE782F">
            <w:pPr>
              <w:keepLines/>
              <w:rPr>
                <w:rFonts w:ascii="Arial" w:hAnsi="Arial" w:cs="Arial"/>
              </w:rPr>
            </w:pPr>
            <w:r w:rsidRPr="003834AB">
              <w:rPr>
                <w:rFonts w:ascii="Arial" w:hAnsi="Arial" w:cs="Arial"/>
                <w:noProof/>
              </w:rPr>
              <w:t>Code</w:t>
            </w:r>
          </w:p>
        </w:tc>
        <w:tc>
          <w:tcPr>
            <w:tcW w:w="2025" w:type="dxa"/>
            <w:shd w:val="clear" w:color="auto" w:fill="auto"/>
          </w:tcPr>
          <w:p w14:paraId="25C1E9F0" w14:textId="77777777" w:rsidR="003834AB" w:rsidRPr="003834AB" w:rsidRDefault="003834AB" w:rsidP="00EE782F">
            <w:pPr>
              <w:keepLines/>
              <w:rPr>
                <w:rFonts w:ascii="Arial" w:hAnsi="Arial" w:cs="Arial"/>
              </w:rPr>
            </w:pPr>
            <w:r w:rsidRPr="003834AB">
              <w:rPr>
                <w:rFonts w:ascii="Arial" w:hAnsi="Arial" w:cs="Arial"/>
              </w:rPr>
              <w:t>Data type</w:t>
            </w:r>
          </w:p>
        </w:tc>
        <w:tc>
          <w:tcPr>
            <w:tcW w:w="2026" w:type="dxa"/>
            <w:shd w:val="clear" w:color="auto" w:fill="auto"/>
          </w:tcPr>
          <w:p w14:paraId="1B386924" w14:textId="77777777" w:rsidR="003834AB" w:rsidRPr="003834AB" w:rsidRDefault="003834AB" w:rsidP="00EE782F">
            <w:pPr>
              <w:keepLines/>
              <w:rPr>
                <w:rFonts w:ascii="Arial" w:hAnsi="Arial" w:cs="Arial"/>
              </w:rPr>
            </w:pPr>
            <w:r w:rsidRPr="003834AB">
              <w:rPr>
                <w:rFonts w:ascii="Arial" w:hAnsi="Arial" w:cs="Arial"/>
                <w:noProof/>
              </w:rPr>
              <w:t>String</w:t>
            </w:r>
          </w:p>
        </w:tc>
      </w:tr>
      <w:tr w:rsidR="003834AB" w:rsidRPr="003834AB" w14:paraId="5EFC1EDC" w14:textId="77777777" w:rsidTr="00EE782F">
        <w:tc>
          <w:tcPr>
            <w:tcW w:w="8100" w:type="dxa"/>
            <w:gridSpan w:val="4"/>
            <w:shd w:val="clear" w:color="auto" w:fill="auto"/>
          </w:tcPr>
          <w:p w14:paraId="7F363E2C" w14:textId="77777777" w:rsidR="003834AB" w:rsidRPr="003834AB" w:rsidRDefault="003834AB" w:rsidP="00EE782F">
            <w:pPr>
              <w:keepLines/>
              <w:rPr>
                <w:rFonts w:ascii="Arial" w:hAnsi="Arial" w:cs="Arial"/>
              </w:rPr>
            </w:pPr>
          </w:p>
        </w:tc>
      </w:tr>
      <w:tr w:rsidR="003834AB" w:rsidRPr="003834AB" w14:paraId="3327819A" w14:textId="77777777" w:rsidTr="00EE782F">
        <w:tc>
          <w:tcPr>
            <w:tcW w:w="2024" w:type="dxa"/>
            <w:shd w:val="clear" w:color="auto" w:fill="auto"/>
          </w:tcPr>
          <w:p w14:paraId="0938C7F3" w14:textId="77777777" w:rsidR="003834AB" w:rsidRPr="003834AB" w:rsidRDefault="003834AB" w:rsidP="00EE782F">
            <w:pPr>
              <w:pStyle w:val="AttributeSubheading"/>
              <w:keepNext w:val="0"/>
              <w:rPr>
                <w:rFonts w:ascii="Arial" w:hAnsi="Arial" w:cs="Arial"/>
                <w:i w:val="0"/>
                <w:color w:val="F26B73"/>
                <w:szCs w:val="20"/>
              </w:rPr>
            </w:pPr>
            <w:r w:rsidRPr="003834AB">
              <w:rPr>
                <w:rFonts w:ascii="Arial" w:hAnsi="Arial" w:cs="Arial"/>
                <w:i w:val="0"/>
                <w:color w:val="F26B73"/>
                <w:szCs w:val="20"/>
              </w:rPr>
              <w:t>Format</w:t>
            </w:r>
          </w:p>
        </w:tc>
        <w:tc>
          <w:tcPr>
            <w:tcW w:w="2025" w:type="dxa"/>
            <w:shd w:val="clear" w:color="auto" w:fill="auto"/>
          </w:tcPr>
          <w:p w14:paraId="625B6993" w14:textId="77777777" w:rsidR="003834AB" w:rsidRPr="003834AB" w:rsidRDefault="003834AB" w:rsidP="00EE782F">
            <w:pPr>
              <w:keepLines/>
              <w:rPr>
                <w:rFonts w:ascii="Arial" w:hAnsi="Arial" w:cs="Arial"/>
              </w:rPr>
            </w:pPr>
            <w:r w:rsidRPr="003834AB">
              <w:rPr>
                <w:rFonts w:ascii="Arial" w:hAnsi="Arial" w:cs="Arial"/>
                <w:noProof/>
              </w:rPr>
              <w:t>ANN[NN]</w:t>
            </w:r>
          </w:p>
        </w:tc>
        <w:tc>
          <w:tcPr>
            <w:tcW w:w="2025" w:type="dxa"/>
            <w:shd w:val="clear" w:color="auto" w:fill="auto"/>
          </w:tcPr>
          <w:p w14:paraId="67EE245C" w14:textId="77777777" w:rsidR="003834AB" w:rsidRPr="003834AB" w:rsidRDefault="003834AB" w:rsidP="00EE782F">
            <w:pPr>
              <w:pStyle w:val="AttributeSubheading"/>
              <w:keepNext w:val="0"/>
              <w:rPr>
                <w:rFonts w:ascii="Arial" w:hAnsi="Arial" w:cs="Arial"/>
                <w:szCs w:val="20"/>
                <w:lang w:eastAsia="en-US"/>
              </w:rPr>
            </w:pPr>
            <w:r w:rsidRPr="003834AB">
              <w:rPr>
                <w:rFonts w:ascii="Arial" w:hAnsi="Arial" w:cs="Arial"/>
                <w:i w:val="0"/>
                <w:color w:val="F26B73"/>
                <w:szCs w:val="20"/>
              </w:rPr>
              <w:t>Field size</w:t>
            </w:r>
          </w:p>
        </w:tc>
        <w:tc>
          <w:tcPr>
            <w:tcW w:w="2026" w:type="dxa"/>
            <w:shd w:val="clear" w:color="auto" w:fill="auto"/>
          </w:tcPr>
          <w:p w14:paraId="35F5D635" w14:textId="77777777" w:rsidR="003834AB" w:rsidRPr="003834AB" w:rsidRDefault="003834AB" w:rsidP="00EE782F">
            <w:pPr>
              <w:keepLines/>
              <w:rPr>
                <w:rFonts w:ascii="Arial" w:hAnsi="Arial" w:cs="Arial"/>
              </w:rPr>
            </w:pPr>
            <w:r w:rsidRPr="003834AB">
              <w:rPr>
                <w:rFonts w:ascii="Arial" w:hAnsi="Arial" w:cs="Arial"/>
                <w:noProof/>
              </w:rPr>
              <w:t>5 (X1)</w:t>
            </w:r>
          </w:p>
        </w:tc>
      </w:tr>
      <w:tr w:rsidR="003834AB" w:rsidRPr="003834AB" w14:paraId="5D7C8BA6" w14:textId="77777777" w:rsidTr="00EE782F">
        <w:tc>
          <w:tcPr>
            <w:tcW w:w="8100" w:type="dxa"/>
            <w:gridSpan w:val="4"/>
            <w:shd w:val="clear" w:color="auto" w:fill="auto"/>
          </w:tcPr>
          <w:p w14:paraId="0DA3BC54" w14:textId="77777777" w:rsidR="003834AB" w:rsidRPr="003834AB" w:rsidRDefault="003834AB" w:rsidP="00EE782F">
            <w:pPr>
              <w:keepLines/>
              <w:rPr>
                <w:rFonts w:ascii="Arial" w:hAnsi="Arial" w:cs="Arial"/>
              </w:rPr>
            </w:pPr>
          </w:p>
        </w:tc>
      </w:tr>
      <w:tr w:rsidR="003834AB" w:rsidRPr="003834AB" w14:paraId="515D4810" w14:textId="77777777" w:rsidTr="00EE782F">
        <w:tc>
          <w:tcPr>
            <w:tcW w:w="2024" w:type="dxa"/>
            <w:shd w:val="clear" w:color="auto" w:fill="auto"/>
          </w:tcPr>
          <w:p w14:paraId="0E0654CC" w14:textId="77777777" w:rsidR="003834AB" w:rsidRPr="003834AB" w:rsidRDefault="003834AB" w:rsidP="00EE782F">
            <w:pPr>
              <w:pStyle w:val="AttributeSubheading"/>
              <w:keepNext w:val="0"/>
              <w:rPr>
                <w:rFonts w:ascii="Arial" w:hAnsi="Arial" w:cs="Arial"/>
                <w:i w:val="0"/>
                <w:color w:val="F26B73"/>
                <w:szCs w:val="20"/>
              </w:rPr>
            </w:pPr>
            <w:r w:rsidRPr="003834AB">
              <w:rPr>
                <w:rFonts w:ascii="Arial" w:hAnsi="Arial" w:cs="Arial"/>
                <w:i w:val="0"/>
                <w:color w:val="F26B73"/>
                <w:szCs w:val="20"/>
              </w:rPr>
              <w:t>Location</w:t>
            </w:r>
          </w:p>
        </w:tc>
        <w:tc>
          <w:tcPr>
            <w:tcW w:w="2025" w:type="dxa"/>
            <w:shd w:val="clear" w:color="auto" w:fill="auto"/>
          </w:tcPr>
          <w:p w14:paraId="23EFC265" w14:textId="77777777" w:rsidR="003834AB" w:rsidRPr="003834AB" w:rsidRDefault="003834AB" w:rsidP="00EE782F">
            <w:pPr>
              <w:keepLines/>
              <w:rPr>
                <w:rFonts w:ascii="Arial" w:hAnsi="Arial" w:cs="Arial"/>
              </w:rPr>
            </w:pPr>
            <w:r w:rsidRPr="003834AB">
              <w:rPr>
                <w:rFonts w:ascii="Arial" w:hAnsi="Arial" w:cs="Arial"/>
                <w:noProof/>
              </w:rPr>
              <w:t>Episode record</w:t>
            </w:r>
          </w:p>
        </w:tc>
        <w:tc>
          <w:tcPr>
            <w:tcW w:w="2025" w:type="dxa"/>
            <w:shd w:val="clear" w:color="auto" w:fill="auto"/>
          </w:tcPr>
          <w:p w14:paraId="40015D94" w14:textId="77777777" w:rsidR="003834AB" w:rsidRPr="003834AB" w:rsidRDefault="003834AB" w:rsidP="00EE782F">
            <w:pPr>
              <w:pStyle w:val="AttributeSubheading"/>
              <w:keepNext w:val="0"/>
              <w:rPr>
                <w:rFonts w:ascii="Arial" w:hAnsi="Arial" w:cs="Arial"/>
                <w:i w:val="0"/>
                <w:color w:val="F26B73"/>
                <w:szCs w:val="20"/>
              </w:rPr>
            </w:pPr>
            <w:r w:rsidRPr="003834AB">
              <w:rPr>
                <w:rFonts w:ascii="Arial" w:hAnsi="Arial" w:cs="Arial"/>
                <w:i w:val="0"/>
                <w:color w:val="F26B73"/>
                <w:szCs w:val="20"/>
              </w:rPr>
              <w:t>Position</w:t>
            </w:r>
          </w:p>
        </w:tc>
        <w:tc>
          <w:tcPr>
            <w:tcW w:w="2026" w:type="dxa"/>
            <w:shd w:val="clear" w:color="auto" w:fill="auto"/>
          </w:tcPr>
          <w:p w14:paraId="0F6FDC26" w14:textId="77777777" w:rsidR="003834AB" w:rsidRPr="003834AB" w:rsidRDefault="003834AB" w:rsidP="00EE782F">
            <w:pPr>
              <w:keepLines/>
              <w:rPr>
                <w:rFonts w:ascii="Arial" w:hAnsi="Arial" w:cs="Arial"/>
              </w:rPr>
            </w:pPr>
            <w:r w:rsidRPr="003834AB">
              <w:rPr>
                <w:rFonts w:ascii="Arial" w:hAnsi="Arial" w:cs="Arial"/>
                <w:noProof/>
              </w:rPr>
              <w:t>71</w:t>
            </w:r>
          </w:p>
        </w:tc>
      </w:tr>
      <w:tr w:rsidR="003834AB" w:rsidRPr="003834AB" w14:paraId="2DFEA5DB" w14:textId="77777777" w:rsidTr="00EE782F">
        <w:tc>
          <w:tcPr>
            <w:tcW w:w="8100" w:type="dxa"/>
            <w:gridSpan w:val="4"/>
            <w:shd w:val="clear" w:color="auto" w:fill="auto"/>
          </w:tcPr>
          <w:p w14:paraId="02A278BD" w14:textId="77777777" w:rsidR="003834AB" w:rsidRPr="003834AB" w:rsidRDefault="003834AB" w:rsidP="00EE782F">
            <w:pPr>
              <w:keepLines/>
              <w:rPr>
                <w:rFonts w:ascii="Arial" w:hAnsi="Arial" w:cs="Arial"/>
              </w:rPr>
            </w:pPr>
          </w:p>
        </w:tc>
      </w:tr>
      <w:tr w:rsidR="003834AB" w:rsidRPr="003834AB" w14:paraId="0AC3352F" w14:textId="77777777" w:rsidTr="00EE782F">
        <w:tc>
          <w:tcPr>
            <w:tcW w:w="2024" w:type="dxa"/>
            <w:shd w:val="clear" w:color="auto" w:fill="auto"/>
          </w:tcPr>
          <w:p w14:paraId="1D2D8912" w14:textId="77777777" w:rsidR="003834AB" w:rsidRPr="003834AB" w:rsidRDefault="003834AB" w:rsidP="00EE782F">
            <w:pPr>
              <w:pStyle w:val="AttributeSubheading"/>
              <w:keepNext w:val="0"/>
              <w:rPr>
                <w:rFonts w:ascii="Arial" w:hAnsi="Arial" w:cs="Arial"/>
                <w:i w:val="0"/>
                <w:color w:val="F26B73"/>
                <w:szCs w:val="20"/>
              </w:rPr>
            </w:pPr>
            <w:r w:rsidRPr="003834AB">
              <w:rPr>
                <w:rFonts w:ascii="Arial" w:hAnsi="Arial" w:cs="Arial"/>
                <w:i w:val="0"/>
                <w:color w:val="F26B73"/>
                <w:szCs w:val="20"/>
              </w:rPr>
              <w:t>Permissible values</w:t>
            </w:r>
          </w:p>
        </w:tc>
        <w:tc>
          <w:tcPr>
            <w:tcW w:w="6076" w:type="dxa"/>
            <w:gridSpan w:val="3"/>
            <w:shd w:val="clear" w:color="auto" w:fill="auto"/>
          </w:tcPr>
          <w:p w14:paraId="76F03F18" w14:textId="77777777" w:rsidR="003834AB" w:rsidRDefault="003834AB" w:rsidP="00EE782F">
            <w:pPr>
              <w:keepLines/>
              <w:rPr>
                <w:rStyle w:val="Hyperlink"/>
                <w:rFonts w:ascii="Arial" w:hAnsi="Arial" w:cs="Arial"/>
                <w:noProof/>
              </w:rPr>
            </w:pPr>
            <w:r w:rsidRPr="003834AB">
              <w:rPr>
                <w:rFonts w:ascii="Arial" w:hAnsi="Arial" w:cs="Arial"/>
                <w:noProof/>
              </w:rPr>
              <w:t>For applicable codes for indication for induction refer to the ICD-10-AM/ACHI (8</w:t>
            </w:r>
            <w:r w:rsidRPr="003834AB">
              <w:rPr>
                <w:rFonts w:ascii="Arial" w:hAnsi="Arial" w:cs="Arial"/>
                <w:noProof/>
                <w:vertAlign w:val="superscript"/>
              </w:rPr>
              <w:t>th</w:t>
            </w:r>
            <w:r w:rsidRPr="003834AB">
              <w:rPr>
                <w:rFonts w:ascii="Arial" w:hAnsi="Arial" w:cs="Arial"/>
                <w:noProof/>
              </w:rPr>
              <w:t xml:space="preserve"> edition) available on request, by email to </w:t>
            </w:r>
            <w:hyperlink r:id="rId16" w:history="1">
              <w:r w:rsidRPr="003834AB">
                <w:rPr>
                  <w:rStyle w:val="Hyperlink"/>
                  <w:rFonts w:ascii="Arial" w:hAnsi="Arial" w:cs="Arial"/>
                  <w:noProof/>
                </w:rPr>
                <w:t>perinatal.data@dhhs.vic.gov.au</w:t>
              </w:r>
            </w:hyperlink>
          </w:p>
          <w:p w14:paraId="79B16776" w14:textId="77777777" w:rsidR="00A660CB" w:rsidRDefault="00A660CB" w:rsidP="00EE782F">
            <w:pPr>
              <w:keepLines/>
              <w:rPr>
                <w:rFonts w:ascii="Arial" w:hAnsi="Arial" w:cs="Arial"/>
                <w:noProof/>
              </w:rPr>
            </w:pPr>
          </w:p>
          <w:p w14:paraId="25DB21DD" w14:textId="77777777" w:rsidR="00A660CB" w:rsidRDefault="00A660CB" w:rsidP="00A660CB">
            <w:pPr>
              <w:keepLines/>
              <w:rPr>
                <w:rFonts w:ascii="Arial" w:hAnsi="Arial" w:cs="Arial"/>
                <w:noProof/>
              </w:rPr>
            </w:pPr>
            <w:r w:rsidRPr="003834AB">
              <w:rPr>
                <w:rFonts w:ascii="Arial" w:hAnsi="Arial" w:cs="Arial"/>
                <w:noProof/>
                <w:highlight w:val="green"/>
              </w:rPr>
              <w:t>A small number of</w:t>
            </w:r>
            <w:r>
              <w:rPr>
                <w:rFonts w:ascii="Arial" w:hAnsi="Arial" w:cs="Arial"/>
                <w:noProof/>
                <w:highlight w:val="green"/>
              </w:rPr>
              <w:t xml:space="preserve"> additional codes have been created solely for</w:t>
            </w:r>
            <w:r w:rsidRPr="003834AB">
              <w:rPr>
                <w:rFonts w:ascii="Arial" w:hAnsi="Arial" w:cs="Arial"/>
                <w:noProof/>
                <w:highlight w:val="green"/>
              </w:rPr>
              <w:t xml:space="preserve"> </w:t>
            </w:r>
            <w:r>
              <w:rPr>
                <w:rFonts w:ascii="Arial" w:hAnsi="Arial" w:cs="Arial"/>
                <w:noProof/>
                <w:highlight w:val="green"/>
              </w:rPr>
              <w:t xml:space="preserve">VPDC </w:t>
            </w:r>
            <w:r w:rsidRPr="003834AB">
              <w:rPr>
                <w:rFonts w:ascii="Arial" w:hAnsi="Arial" w:cs="Arial"/>
                <w:noProof/>
                <w:highlight w:val="green"/>
              </w:rPr>
              <w:t>reporting:</w:t>
            </w:r>
            <w:r w:rsidRPr="003834AB">
              <w:rPr>
                <w:rFonts w:ascii="Arial" w:hAnsi="Arial" w:cs="Arial"/>
                <w:noProof/>
              </w:rPr>
              <w:t xml:space="preserve"> </w:t>
            </w:r>
          </w:p>
          <w:p w14:paraId="62AEE8D6" w14:textId="77777777" w:rsidR="00A660CB" w:rsidRDefault="00A660CB" w:rsidP="00A660CB">
            <w:pPr>
              <w:keepLines/>
              <w:rPr>
                <w:rFonts w:ascii="Arial" w:hAnsi="Arial" w:cs="Arial"/>
              </w:rPr>
            </w:pPr>
          </w:p>
          <w:p w14:paraId="6B273381" w14:textId="77777777" w:rsidR="00A660CB" w:rsidRPr="009B658C" w:rsidRDefault="00A660CB" w:rsidP="00A660CB">
            <w:pPr>
              <w:keepLines/>
              <w:rPr>
                <w:rFonts w:ascii="Arial" w:hAnsi="Arial" w:cs="Arial"/>
                <w:noProof/>
              </w:rPr>
            </w:pPr>
            <w:r w:rsidRPr="003834AB">
              <w:rPr>
                <w:rFonts w:ascii="Arial" w:hAnsi="Arial" w:cs="Arial"/>
                <w:b/>
                <w:noProof/>
                <w:highlight w:val="green"/>
              </w:rPr>
              <w:t>Code</w:t>
            </w:r>
            <w:r w:rsidRPr="003834AB">
              <w:rPr>
                <w:rFonts w:ascii="Arial" w:hAnsi="Arial" w:cs="Arial"/>
                <w:b/>
                <w:noProof/>
                <w:highlight w:val="green"/>
              </w:rPr>
              <w:tab/>
            </w:r>
            <w:r w:rsidRPr="003834AB">
              <w:rPr>
                <w:rFonts w:ascii="Arial" w:hAnsi="Arial" w:cs="Arial"/>
                <w:b/>
                <w:noProof/>
                <w:highlight w:val="green"/>
              </w:rPr>
              <w:tab/>
              <w:t>Descriptor</w:t>
            </w:r>
          </w:p>
          <w:p w14:paraId="59EFCCEE" w14:textId="77777777" w:rsidR="00A660CB" w:rsidRPr="009B658C" w:rsidRDefault="00A660CB" w:rsidP="00A660CB">
            <w:pPr>
              <w:keepLines/>
              <w:tabs>
                <w:tab w:val="left" w:pos="1478"/>
              </w:tabs>
              <w:rPr>
                <w:rFonts w:ascii="Arial" w:hAnsi="Arial" w:cs="Arial"/>
                <w:noProof/>
              </w:rPr>
            </w:pPr>
            <w:r>
              <w:rPr>
                <w:rFonts w:ascii="Arial" w:hAnsi="Arial" w:cs="Arial"/>
                <w:noProof/>
              </w:rPr>
              <w:t>O480</w:t>
            </w:r>
            <w:r w:rsidRPr="009B658C">
              <w:rPr>
                <w:rFonts w:ascii="Arial" w:hAnsi="Arial" w:cs="Arial"/>
                <w:noProof/>
              </w:rPr>
              <w:tab/>
            </w:r>
            <w:r>
              <w:rPr>
                <w:rFonts w:ascii="Arial" w:hAnsi="Arial" w:cs="Arial"/>
                <w:noProof/>
              </w:rPr>
              <w:t>Social induction</w:t>
            </w:r>
          </w:p>
          <w:p w14:paraId="5F95A40B" w14:textId="77777777" w:rsidR="003834AB" w:rsidRPr="003834AB" w:rsidRDefault="00A660CB" w:rsidP="00A660CB">
            <w:pPr>
              <w:keepLines/>
              <w:tabs>
                <w:tab w:val="left" w:pos="1478"/>
              </w:tabs>
              <w:rPr>
                <w:rFonts w:ascii="Arial" w:hAnsi="Arial" w:cs="Arial"/>
              </w:rPr>
            </w:pPr>
            <w:r w:rsidRPr="003834AB">
              <w:rPr>
                <w:rFonts w:ascii="Arial" w:hAnsi="Arial" w:cs="Arial"/>
                <w:highlight w:val="green"/>
              </w:rPr>
              <w:t>Z8751</w:t>
            </w:r>
            <w:r w:rsidRPr="003834AB">
              <w:rPr>
                <w:rFonts w:ascii="Arial" w:hAnsi="Arial" w:cs="Arial"/>
                <w:highlight w:val="green"/>
              </w:rPr>
              <w:tab/>
              <w:t>Past history of shoulder dystocia</w:t>
            </w:r>
          </w:p>
        </w:tc>
      </w:tr>
      <w:tr w:rsidR="003834AB" w:rsidRPr="003834AB" w14:paraId="79B42F3D" w14:textId="77777777" w:rsidTr="00EE782F">
        <w:tc>
          <w:tcPr>
            <w:tcW w:w="8100" w:type="dxa"/>
            <w:gridSpan w:val="4"/>
            <w:shd w:val="clear" w:color="auto" w:fill="auto"/>
          </w:tcPr>
          <w:p w14:paraId="7DDBF0DC" w14:textId="77777777" w:rsidR="003834AB" w:rsidRPr="003834AB" w:rsidRDefault="003834AB" w:rsidP="00EE782F">
            <w:pPr>
              <w:keepLines/>
              <w:rPr>
                <w:rFonts w:ascii="Arial" w:hAnsi="Arial" w:cs="Arial"/>
              </w:rPr>
            </w:pPr>
          </w:p>
        </w:tc>
      </w:tr>
      <w:tr w:rsidR="003834AB" w:rsidRPr="003834AB" w14:paraId="1E4C7B24" w14:textId="77777777" w:rsidTr="00EE782F">
        <w:tblPrEx>
          <w:tblLook w:val="04A0" w:firstRow="1" w:lastRow="0" w:firstColumn="1" w:lastColumn="0" w:noHBand="0" w:noVBand="1"/>
        </w:tblPrEx>
        <w:tc>
          <w:tcPr>
            <w:tcW w:w="2024" w:type="dxa"/>
            <w:shd w:val="clear" w:color="auto" w:fill="auto"/>
          </w:tcPr>
          <w:p w14:paraId="1085392A" w14:textId="77777777" w:rsidR="003834AB" w:rsidRPr="003834AB" w:rsidRDefault="003834AB" w:rsidP="00EE782F">
            <w:pPr>
              <w:pStyle w:val="AttributeSubheading"/>
              <w:keepNext w:val="0"/>
              <w:rPr>
                <w:rFonts w:ascii="Arial" w:hAnsi="Arial" w:cs="Arial"/>
                <w:i w:val="0"/>
                <w:color w:val="F26B73"/>
                <w:szCs w:val="20"/>
              </w:rPr>
            </w:pPr>
            <w:r w:rsidRPr="003834AB">
              <w:rPr>
                <w:rFonts w:ascii="Arial" w:hAnsi="Arial" w:cs="Arial"/>
                <w:i w:val="0"/>
                <w:color w:val="F26B73"/>
                <w:szCs w:val="20"/>
              </w:rPr>
              <w:t>Reporting guide</w:t>
            </w:r>
          </w:p>
        </w:tc>
        <w:tc>
          <w:tcPr>
            <w:tcW w:w="6076" w:type="dxa"/>
            <w:gridSpan w:val="3"/>
            <w:shd w:val="clear" w:color="auto" w:fill="auto"/>
          </w:tcPr>
          <w:p w14:paraId="61EEB96D" w14:textId="77777777" w:rsidR="003834AB" w:rsidRPr="003834AB" w:rsidRDefault="003834AB" w:rsidP="00A660CB">
            <w:pPr>
              <w:keepLines/>
              <w:rPr>
                <w:rFonts w:ascii="Arial" w:hAnsi="Arial" w:cs="Arial"/>
              </w:rPr>
            </w:pPr>
            <w:r w:rsidRPr="003834AB">
              <w:rPr>
                <w:rFonts w:ascii="Arial" w:hAnsi="Arial" w:cs="Arial"/>
                <w:noProof/>
              </w:rPr>
              <w:t xml:space="preserve">Report where a medical or surgical induction is performed for the purpose of stimulating and establishing labour in a mother who has not started labour spontaneously. </w:t>
            </w:r>
          </w:p>
        </w:tc>
      </w:tr>
      <w:tr w:rsidR="003834AB" w:rsidRPr="003834AB" w14:paraId="2ADD6DAF" w14:textId="77777777" w:rsidTr="00EE782F">
        <w:tc>
          <w:tcPr>
            <w:tcW w:w="8100" w:type="dxa"/>
            <w:gridSpan w:val="4"/>
            <w:shd w:val="clear" w:color="auto" w:fill="auto"/>
          </w:tcPr>
          <w:p w14:paraId="771CE72C" w14:textId="77777777" w:rsidR="003834AB" w:rsidRPr="003834AB" w:rsidRDefault="003834AB" w:rsidP="00EE782F">
            <w:pPr>
              <w:keepLines/>
              <w:rPr>
                <w:rFonts w:ascii="Arial" w:hAnsi="Arial" w:cs="Arial"/>
              </w:rPr>
            </w:pPr>
          </w:p>
        </w:tc>
      </w:tr>
      <w:tr w:rsidR="003834AB" w:rsidRPr="003834AB" w14:paraId="69006157" w14:textId="77777777" w:rsidTr="00EE782F">
        <w:tc>
          <w:tcPr>
            <w:tcW w:w="2024" w:type="dxa"/>
            <w:shd w:val="clear" w:color="auto" w:fill="auto"/>
          </w:tcPr>
          <w:p w14:paraId="0BC59F3B" w14:textId="77777777" w:rsidR="003834AB" w:rsidRPr="003834AB" w:rsidRDefault="003834AB" w:rsidP="00EE782F">
            <w:pPr>
              <w:pStyle w:val="AttributeSubheading"/>
              <w:keepNext w:val="0"/>
              <w:rPr>
                <w:rFonts w:ascii="Arial" w:hAnsi="Arial" w:cs="Arial"/>
                <w:i w:val="0"/>
                <w:color w:val="F26B73"/>
                <w:szCs w:val="20"/>
              </w:rPr>
            </w:pPr>
            <w:r w:rsidRPr="003834AB">
              <w:rPr>
                <w:rFonts w:ascii="Arial" w:hAnsi="Arial" w:cs="Arial"/>
                <w:i w:val="0"/>
                <w:color w:val="F26B73"/>
                <w:szCs w:val="20"/>
              </w:rPr>
              <w:t>Reported by</w:t>
            </w:r>
          </w:p>
        </w:tc>
        <w:tc>
          <w:tcPr>
            <w:tcW w:w="6076" w:type="dxa"/>
            <w:gridSpan w:val="3"/>
            <w:shd w:val="clear" w:color="auto" w:fill="auto"/>
          </w:tcPr>
          <w:p w14:paraId="377A46F1" w14:textId="77777777" w:rsidR="003834AB" w:rsidRPr="003834AB" w:rsidRDefault="003834AB" w:rsidP="00EE782F">
            <w:pPr>
              <w:keepLines/>
              <w:rPr>
                <w:rFonts w:ascii="Arial" w:hAnsi="Arial" w:cs="Arial"/>
              </w:rPr>
            </w:pPr>
            <w:r w:rsidRPr="003834AB">
              <w:rPr>
                <w:rFonts w:ascii="Arial" w:hAnsi="Arial" w:cs="Arial"/>
                <w:noProof/>
              </w:rPr>
              <w:t>All Victorian hospitals where a birth has occurred and homebirth practitioners</w:t>
            </w:r>
          </w:p>
        </w:tc>
      </w:tr>
      <w:tr w:rsidR="003834AB" w:rsidRPr="003834AB" w14:paraId="68C0A64B" w14:textId="77777777" w:rsidTr="00EE782F">
        <w:tc>
          <w:tcPr>
            <w:tcW w:w="8100" w:type="dxa"/>
            <w:gridSpan w:val="4"/>
            <w:shd w:val="clear" w:color="auto" w:fill="auto"/>
          </w:tcPr>
          <w:p w14:paraId="4EA345FC" w14:textId="77777777" w:rsidR="003834AB" w:rsidRPr="003834AB" w:rsidRDefault="003834AB" w:rsidP="00EE782F">
            <w:pPr>
              <w:keepLines/>
              <w:rPr>
                <w:rFonts w:ascii="Arial" w:hAnsi="Arial" w:cs="Arial"/>
              </w:rPr>
            </w:pPr>
          </w:p>
        </w:tc>
      </w:tr>
      <w:tr w:rsidR="003834AB" w:rsidRPr="003834AB" w14:paraId="659525A2" w14:textId="77777777" w:rsidTr="00EE782F">
        <w:tc>
          <w:tcPr>
            <w:tcW w:w="2024" w:type="dxa"/>
            <w:shd w:val="clear" w:color="auto" w:fill="auto"/>
          </w:tcPr>
          <w:p w14:paraId="41B86B9B" w14:textId="77777777" w:rsidR="003834AB" w:rsidRPr="003834AB" w:rsidRDefault="003834AB" w:rsidP="00EE782F">
            <w:pPr>
              <w:pStyle w:val="AttributeSubheading"/>
              <w:keepNext w:val="0"/>
              <w:rPr>
                <w:rFonts w:ascii="Arial" w:hAnsi="Arial" w:cs="Arial"/>
                <w:i w:val="0"/>
                <w:color w:val="F26B73"/>
                <w:szCs w:val="20"/>
              </w:rPr>
            </w:pPr>
            <w:r w:rsidRPr="003834AB">
              <w:rPr>
                <w:rFonts w:ascii="Arial" w:hAnsi="Arial" w:cs="Arial"/>
                <w:i w:val="0"/>
                <w:color w:val="F26B73"/>
                <w:szCs w:val="20"/>
              </w:rPr>
              <w:t>Reported for</w:t>
            </w:r>
          </w:p>
        </w:tc>
        <w:tc>
          <w:tcPr>
            <w:tcW w:w="6076" w:type="dxa"/>
            <w:gridSpan w:val="3"/>
            <w:shd w:val="clear" w:color="auto" w:fill="auto"/>
          </w:tcPr>
          <w:p w14:paraId="5B04E369" w14:textId="77777777" w:rsidR="003834AB" w:rsidRPr="003834AB" w:rsidRDefault="003834AB" w:rsidP="00EE782F">
            <w:pPr>
              <w:keepLines/>
              <w:rPr>
                <w:rFonts w:ascii="Arial" w:hAnsi="Arial" w:cs="Arial"/>
              </w:rPr>
            </w:pPr>
            <w:r w:rsidRPr="003834AB">
              <w:rPr>
                <w:rFonts w:ascii="Arial" w:hAnsi="Arial" w:cs="Arial"/>
                <w:noProof/>
              </w:rPr>
              <w:t>All birth episodes where an induction was performed</w:t>
            </w:r>
          </w:p>
        </w:tc>
      </w:tr>
      <w:tr w:rsidR="003834AB" w:rsidRPr="003834AB" w14:paraId="76F3E0C2" w14:textId="77777777" w:rsidTr="00EE782F">
        <w:tc>
          <w:tcPr>
            <w:tcW w:w="8100" w:type="dxa"/>
            <w:gridSpan w:val="4"/>
            <w:shd w:val="clear" w:color="auto" w:fill="auto"/>
          </w:tcPr>
          <w:p w14:paraId="25D1A6AC" w14:textId="77777777" w:rsidR="003834AB" w:rsidRPr="003834AB" w:rsidRDefault="003834AB" w:rsidP="00EE782F">
            <w:pPr>
              <w:keepLines/>
              <w:rPr>
                <w:rFonts w:ascii="Arial" w:hAnsi="Arial" w:cs="Arial"/>
              </w:rPr>
            </w:pPr>
          </w:p>
        </w:tc>
      </w:tr>
      <w:tr w:rsidR="003834AB" w:rsidRPr="003834AB" w14:paraId="3898E664" w14:textId="77777777" w:rsidTr="00EE782F">
        <w:tblPrEx>
          <w:tblLook w:val="04A0" w:firstRow="1" w:lastRow="0" w:firstColumn="1" w:lastColumn="0" w:noHBand="0" w:noVBand="1"/>
        </w:tblPrEx>
        <w:tc>
          <w:tcPr>
            <w:tcW w:w="2024" w:type="dxa"/>
            <w:shd w:val="clear" w:color="auto" w:fill="auto"/>
          </w:tcPr>
          <w:p w14:paraId="05026F3C" w14:textId="77777777" w:rsidR="003834AB" w:rsidRPr="003834AB" w:rsidRDefault="003834AB" w:rsidP="00EE782F">
            <w:pPr>
              <w:pStyle w:val="AttributeSubheading"/>
              <w:keepNext w:val="0"/>
              <w:rPr>
                <w:rFonts w:ascii="Arial" w:hAnsi="Arial" w:cs="Arial"/>
                <w:i w:val="0"/>
                <w:color w:val="F26B73"/>
                <w:szCs w:val="20"/>
              </w:rPr>
            </w:pPr>
            <w:r w:rsidRPr="003834AB">
              <w:rPr>
                <w:rFonts w:ascii="Arial" w:hAnsi="Arial" w:cs="Arial"/>
                <w:i w:val="0"/>
                <w:color w:val="F26B73"/>
                <w:szCs w:val="20"/>
              </w:rPr>
              <w:t>Related concepts (Section 2):</w:t>
            </w:r>
          </w:p>
        </w:tc>
        <w:tc>
          <w:tcPr>
            <w:tcW w:w="6076" w:type="dxa"/>
            <w:gridSpan w:val="3"/>
            <w:shd w:val="clear" w:color="auto" w:fill="auto"/>
          </w:tcPr>
          <w:p w14:paraId="497214E8" w14:textId="77777777" w:rsidR="003834AB" w:rsidRPr="003834AB" w:rsidRDefault="003834AB" w:rsidP="00EE782F">
            <w:pPr>
              <w:keepLines/>
              <w:rPr>
                <w:rFonts w:ascii="Arial" w:hAnsi="Arial" w:cs="Arial"/>
              </w:rPr>
            </w:pPr>
            <w:r w:rsidRPr="003834AB">
              <w:rPr>
                <w:rFonts w:ascii="Arial" w:hAnsi="Arial" w:cs="Arial"/>
                <w:noProof/>
              </w:rPr>
              <w:t>Induction</w:t>
            </w:r>
          </w:p>
        </w:tc>
      </w:tr>
      <w:tr w:rsidR="003834AB" w:rsidRPr="003834AB" w14:paraId="029D8DFC" w14:textId="77777777" w:rsidTr="00EE782F">
        <w:tc>
          <w:tcPr>
            <w:tcW w:w="8100" w:type="dxa"/>
            <w:gridSpan w:val="4"/>
            <w:shd w:val="clear" w:color="auto" w:fill="auto"/>
          </w:tcPr>
          <w:p w14:paraId="5CCB6990" w14:textId="77777777" w:rsidR="003834AB" w:rsidRPr="003834AB" w:rsidRDefault="003834AB" w:rsidP="00EE782F">
            <w:pPr>
              <w:keepLines/>
              <w:rPr>
                <w:rFonts w:ascii="Arial" w:hAnsi="Arial" w:cs="Arial"/>
              </w:rPr>
            </w:pPr>
          </w:p>
        </w:tc>
      </w:tr>
      <w:tr w:rsidR="003834AB" w:rsidRPr="003834AB" w14:paraId="37CB0C73" w14:textId="77777777" w:rsidTr="00EE782F">
        <w:tblPrEx>
          <w:tblLook w:val="04A0" w:firstRow="1" w:lastRow="0" w:firstColumn="1" w:lastColumn="0" w:noHBand="0" w:noVBand="1"/>
        </w:tblPrEx>
        <w:tc>
          <w:tcPr>
            <w:tcW w:w="2024" w:type="dxa"/>
            <w:shd w:val="clear" w:color="auto" w:fill="auto"/>
          </w:tcPr>
          <w:p w14:paraId="715CB9C3" w14:textId="77777777" w:rsidR="003834AB" w:rsidRPr="003834AB" w:rsidRDefault="003834AB" w:rsidP="00EE782F">
            <w:pPr>
              <w:pStyle w:val="AttributeSubheading"/>
              <w:keepNext w:val="0"/>
              <w:rPr>
                <w:rFonts w:ascii="Arial" w:hAnsi="Arial" w:cs="Arial"/>
                <w:i w:val="0"/>
                <w:color w:val="F26B73"/>
                <w:szCs w:val="20"/>
              </w:rPr>
            </w:pPr>
            <w:r w:rsidRPr="003834AB">
              <w:rPr>
                <w:rFonts w:ascii="Arial" w:hAnsi="Arial" w:cs="Arial"/>
                <w:i w:val="0"/>
                <w:color w:val="F26B73"/>
                <w:szCs w:val="20"/>
              </w:rPr>
              <w:t>Related data items (this section):</w:t>
            </w:r>
          </w:p>
        </w:tc>
        <w:tc>
          <w:tcPr>
            <w:tcW w:w="6076" w:type="dxa"/>
            <w:gridSpan w:val="3"/>
            <w:shd w:val="clear" w:color="auto" w:fill="auto"/>
          </w:tcPr>
          <w:p w14:paraId="0D4F570C" w14:textId="77777777" w:rsidR="003834AB" w:rsidRPr="003834AB" w:rsidRDefault="003834AB" w:rsidP="00EE782F">
            <w:pPr>
              <w:keepLines/>
              <w:rPr>
                <w:rFonts w:ascii="Arial" w:hAnsi="Arial" w:cs="Arial"/>
              </w:rPr>
            </w:pPr>
            <w:r w:rsidRPr="003834AB">
              <w:rPr>
                <w:rFonts w:ascii="Arial" w:hAnsi="Arial" w:cs="Arial"/>
                <w:noProof/>
              </w:rPr>
              <w:t>None specified</w:t>
            </w:r>
            <w:r w:rsidRPr="003834AB">
              <w:rPr>
                <w:rFonts w:ascii="Arial" w:hAnsi="Arial" w:cs="Arial"/>
              </w:rPr>
              <w:t xml:space="preserve"> </w:t>
            </w:r>
          </w:p>
        </w:tc>
      </w:tr>
      <w:tr w:rsidR="003834AB" w:rsidRPr="003834AB" w14:paraId="15F731E5" w14:textId="77777777" w:rsidTr="00EE782F">
        <w:tc>
          <w:tcPr>
            <w:tcW w:w="8100" w:type="dxa"/>
            <w:gridSpan w:val="4"/>
            <w:shd w:val="clear" w:color="auto" w:fill="auto"/>
          </w:tcPr>
          <w:p w14:paraId="03A96E40" w14:textId="77777777" w:rsidR="003834AB" w:rsidRPr="003834AB" w:rsidRDefault="003834AB" w:rsidP="00EE782F">
            <w:pPr>
              <w:keepLines/>
              <w:rPr>
                <w:rFonts w:ascii="Arial" w:hAnsi="Arial" w:cs="Arial"/>
              </w:rPr>
            </w:pPr>
          </w:p>
        </w:tc>
      </w:tr>
      <w:tr w:rsidR="003834AB" w:rsidRPr="003834AB" w14:paraId="72DAC715" w14:textId="77777777" w:rsidTr="00EE782F">
        <w:tblPrEx>
          <w:tblLook w:val="04A0" w:firstRow="1" w:lastRow="0" w:firstColumn="1" w:lastColumn="0" w:noHBand="0" w:noVBand="1"/>
        </w:tblPrEx>
        <w:tc>
          <w:tcPr>
            <w:tcW w:w="2024" w:type="dxa"/>
            <w:shd w:val="clear" w:color="auto" w:fill="auto"/>
          </w:tcPr>
          <w:p w14:paraId="4741CAD9" w14:textId="77777777" w:rsidR="003834AB" w:rsidRPr="003834AB" w:rsidRDefault="003834AB" w:rsidP="00EE782F">
            <w:pPr>
              <w:pStyle w:val="AttributeSubheading"/>
              <w:keepNext w:val="0"/>
              <w:rPr>
                <w:rFonts w:ascii="Arial" w:hAnsi="Arial" w:cs="Arial"/>
                <w:i w:val="0"/>
                <w:color w:val="F26B73"/>
                <w:szCs w:val="20"/>
              </w:rPr>
            </w:pPr>
            <w:r w:rsidRPr="003834AB">
              <w:rPr>
                <w:rFonts w:ascii="Arial" w:hAnsi="Arial" w:cs="Arial"/>
                <w:i w:val="0"/>
                <w:color w:val="F26B73"/>
                <w:szCs w:val="20"/>
              </w:rPr>
              <w:t>Related business rules (Section 4):</w:t>
            </w:r>
          </w:p>
        </w:tc>
        <w:tc>
          <w:tcPr>
            <w:tcW w:w="6076" w:type="dxa"/>
            <w:gridSpan w:val="3"/>
            <w:shd w:val="clear" w:color="auto" w:fill="auto"/>
          </w:tcPr>
          <w:p w14:paraId="420FCA90" w14:textId="77777777" w:rsidR="003834AB" w:rsidRPr="003834AB" w:rsidRDefault="003834AB" w:rsidP="00EE782F">
            <w:pPr>
              <w:rPr>
                <w:rFonts w:ascii="Arial" w:hAnsi="Arial" w:cs="Arial"/>
                <w:color w:val="000000"/>
              </w:rPr>
            </w:pPr>
            <w:r w:rsidRPr="003834AB">
              <w:rPr>
                <w:rFonts w:ascii="Arial" w:hAnsi="Arial" w:cs="Arial"/>
                <w:color w:val="000000"/>
              </w:rPr>
              <w:t>Labour type, Indication for induction – free text and Indication for induction – ICD-10-AM code valid combinations</w:t>
            </w:r>
          </w:p>
        </w:tc>
      </w:tr>
    </w:tbl>
    <w:p w14:paraId="4E14697D" w14:textId="77777777" w:rsidR="003834AB" w:rsidRPr="003834AB" w:rsidRDefault="003834AB" w:rsidP="003834AB">
      <w:pPr>
        <w:keepLines/>
        <w:rPr>
          <w:rStyle w:val="Strong"/>
          <w:rFonts w:ascii="Arial" w:eastAsia="MS Gothic" w:hAnsi="Arial" w:cs="Arial"/>
        </w:rPr>
      </w:pPr>
    </w:p>
    <w:p w14:paraId="001FB9CE" w14:textId="77777777" w:rsidR="003834AB" w:rsidRPr="003834AB" w:rsidRDefault="003834AB" w:rsidP="003834AB">
      <w:pPr>
        <w:keepLines/>
        <w:rPr>
          <w:rStyle w:val="Strong"/>
          <w:rFonts w:ascii="Arial" w:eastAsia="MS Gothic" w:hAnsi="Arial" w:cs="Arial"/>
          <w:b w:val="0"/>
          <w:bCs w:val="0"/>
          <w:lang w:eastAsia="en-AU"/>
        </w:rPr>
      </w:pPr>
      <w:r w:rsidRPr="003834AB">
        <w:rPr>
          <w:rStyle w:val="Strong"/>
          <w:rFonts w:ascii="Arial" w:eastAsia="MS Gothic" w:hAnsi="Arial" w:cs="Arial"/>
        </w:rPr>
        <w:t>Administration</w:t>
      </w:r>
    </w:p>
    <w:p w14:paraId="5C27BBB2" w14:textId="77777777" w:rsidR="003834AB" w:rsidRPr="003834AB" w:rsidRDefault="003834AB" w:rsidP="003834AB">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3834AB" w:rsidRPr="003834AB" w14:paraId="408DF80E" w14:textId="77777777" w:rsidTr="00EE782F">
        <w:tc>
          <w:tcPr>
            <w:tcW w:w="2025" w:type="dxa"/>
            <w:shd w:val="clear" w:color="auto" w:fill="auto"/>
          </w:tcPr>
          <w:p w14:paraId="7B588DC7" w14:textId="77777777" w:rsidR="003834AB" w:rsidRPr="003834AB" w:rsidRDefault="003834AB" w:rsidP="00EE782F">
            <w:pPr>
              <w:pStyle w:val="AttributeSubheading"/>
              <w:keepNext w:val="0"/>
              <w:rPr>
                <w:rFonts w:ascii="Arial" w:hAnsi="Arial" w:cs="Arial"/>
                <w:i w:val="0"/>
                <w:color w:val="F26B73"/>
                <w:szCs w:val="20"/>
              </w:rPr>
            </w:pPr>
            <w:r w:rsidRPr="003834AB">
              <w:rPr>
                <w:rFonts w:ascii="Arial" w:hAnsi="Arial" w:cs="Arial"/>
                <w:i w:val="0"/>
                <w:color w:val="F26B73"/>
                <w:szCs w:val="20"/>
              </w:rPr>
              <w:t>Principal data users</w:t>
            </w:r>
          </w:p>
        </w:tc>
        <w:tc>
          <w:tcPr>
            <w:tcW w:w="6075" w:type="dxa"/>
            <w:gridSpan w:val="3"/>
            <w:shd w:val="clear" w:color="auto" w:fill="auto"/>
          </w:tcPr>
          <w:p w14:paraId="0F440C06" w14:textId="77777777" w:rsidR="003834AB" w:rsidRPr="003834AB" w:rsidRDefault="003834AB" w:rsidP="00EE782F">
            <w:pPr>
              <w:keepLines/>
              <w:rPr>
                <w:rFonts w:ascii="Arial" w:hAnsi="Arial" w:cs="Arial"/>
              </w:rPr>
            </w:pPr>
            <w:r w:rsidRPr="003834AB">
              <w:rPr>
                <w:rFonts w:ascii="Arial" w:hAnsi="Arial" w:cs="Arial"/>
                <w:noProof/>
              </w:rPr>
              <w:t>Consultative Council on Obstetric and Paediatric Mortality and Morbidity</w:t>
            </w:r>
          </w:p>
        </w:tc>
      </w:tr>
      <w:tr w:rsidR="003834AB" w:rsidRPr="003834AB" w14:paraId="2CCCB248" w14:textId="77777777" w:rsidTr="00EE782F">
        <w:tc>
          <w:tcPr>
            <w:tcW w:w="8100" w:type="dxa"/>
            <w:gridSpan w:val="4"/>
            <w:shd w:val="clear" w:color="auto" w:fill="auto"/>
          </w:tcPr>
          <w:p w14:paraId="2171FB91" w14:textId="77777777" w:rsidR="003834AB" w:rsidRPr="003834AB" w:rsidRDefault="003834AB" w:rsidP="00EE782F">
            <w:pPr>
              <w:keepLines/>
              <w:rPr>
                <w:rFonts w:ascii="Arial" w:hAnsi="Arial" w:cs="Arial"/>
              </w:rPr>
            </w:pPr>
          </w:p>
        </w:tc>
      </w:tr>
      <w:tr w:rsidR="003834AB" w:rsidRPr="003834AB" w14:paraId="7136A4F0" w14:textId="77777777" w:rsidTr="00EE782F">
        <w:tc>
          <w:tcPr>
            <w:tcW w:w="2025" w:type="dxa"/>
            <w:shd w:val="clear" w:color="auto" w:fill="auto"/>
          </w:tcPr>
          <w:p w14:paraId="43E04E5F" w14:textId="77777777" w:rsidR="003834AB" w:rsidRPr="003834AB" w:rsidRDefault="003834AB" w:rsidP="00EE782F">
            <w:pPr>
              <w:pStyle w:val="AttributeSubheading"/>
              <w:keepNext w:val="0"/>
              <w:rPr>
                <w:rFonts w:ascii="Arial" w:hAnsi="Arial" w:cs="Arial"/>
                <w:i w:val="0"/>
                <w:color w:val="F26B73"/>
                <w:szCs w:val="20"/>
              </w:rPr>
            </w:pPr>
            <w:r w:rsidRPr="003834AB">
              <w:rPr>
                <w:rFonts w:ascii="Arial" w:hAnsi="Arial" w:cs="Arial"/>
                <w:i w:val="0"/>
                <w:color w:val="F26B73"/>
                <w:szCs w:val="20"/>
              </w:rPr>
              <w:t>Definition source</w:t>
            </w:r>
          </w:p>
        </w:tc>
        <w:tc>
          <w:tcPr>
            <w:tcW w:w="2025" w:type="dxa"/>
            <w:shd w:val="clear" w:color="auto" w:fill="auto"/>
          </w:tcPr>
          <w:p w14:paraId="0F2B60AA" w14:textId="77777777" w:rsidR="003834AB" w:rsidRPr="003834AB" w:rsidRDefault="003834AB" w:rsidP="00EE782F">
            <w:pPr>
              <w:keepLines/>
              <w:rPr>
                <w:rFonts w:ascii="Arial" w:hAnsi="Arial" w:cs="Arial"/>
              </w:rPr>
            </w:pPr>
            <w:r w:rsidRPr="003834AB">
              <w:rPr>
                <w:rFonts w:ascii="Arial" w:hAnsi="Arial" w:cs="Arial"/>
                <w:noProof/>
              </w:rPr>
              <w:t>DHHS</w:t>
            </w:r>
          </w:p>
        </w:tc>
        <w:tc>
          <w:tcPr>
            <w:tcW w:w="2025" w:type="dxa"/>
            <w:shd w:val="clear" w:color="auto" w:fill="auto"/>
          </w:tcPr>
          <w:p w14:paraId="0E281E8C" w14:textId="77777777" w:rsidR="003834AB" w:rsidRPr="003834AB" w:rsidRDefault="003834AB" w:rsidP="00EE782F">
            <w:pPr>
              <w:pStyle w:val="AttributeSubheading"/>
              <w:keepNext w:val="0"/>
              <w:rPr>
                <w:rFonts w:ascii="Arial" w:hAnsi="Arial" w:cs="Arial"/>
                <w:i w:val="0"/>
                <w:color w:val="F26B73"/>
                <w:szCs w:val="20"/>
              </w:rPr>
            </w:pPr>
            <w:r w:rsidRPr="003834AB">
              <w:rPr>
                <w:rFonts w:ascii="Arial" w:hAnsi="Arial" w:cs="Arial"/>
                <w:i w:val="0"/>
                <w:color w:val="F26B73"/>
                <w:szCs w:val="20"/>
              </w:rPr>
              <w:t>Version</w:t>
            </w:r>
          </w:p>
        </w:tc>
        <w:tc>
          <w:tcPr>
            <w:tcW w:w="2025" w:type="dxa"/>
            <w:shd w:val="clear" w:color="auto" w:fill="auto"/>
          </w:tcPr>
          <w:p w14:paraId="34288A98" w14:textId="77777777" w:rsidR="003834AB" w:rsidRPr="003834AB" w:rsidRDefault="003834AB" w:rsidP="00EE782F">
            <w:pPr>
              <w:keepLines/>
              <w:rPr>
                <w:rFonts w:ascii="Arial" w:hAnsi="Arial" w:cs="Arial"/>
                <w:noProof/>
              </w:rPr>
            </w:pPr>
            <w:r w:rsidRPr="003834AB">
              <w:rPr>
                <w:rFonts w:ascii="Arial" w:hAnsi="Arial" w:cs="Arial"/>
                <w:noProof/>
              </w:rPr>
              <w:t>1. January 1999</w:t>
            </w:r>
          </w:p>
          <w:p w14:paraId="1259C9BB" w14:textId="77777777" w:rsidR="003834AB" w:rsidRPr="003834AB" w:rsidRDefault="003834AB" w:rsidP="00EE782F">
            <w:pPr>
              <w:keepLines/>
              <w:rPr>
                <w:rFonts w:ascii="Arial" w:hAnsi="Arial" w:cs="Arial"/>
                <w:noProof/>
              </w:rPr>
            </w:pPr>
            <w:r w:rsidRPr="003834AB">
              <w:rPr>
                <w:rFonts w:ascii="Arial" w:hAnsi="Arial" w:cs="Arial"/>
                <w:noProof/>
              </w:rPr>
              <w:t>2. January 2009</w:t>
            </w:r>
          </w:p>
          <w:p w14:paraId="199CBC9D" w14:textId="77777777" w:rsidR="003834AB" w:rsidRDefault="003834AB" w:rsidP="00EE782F">
            <w:pPr>
              <w:keepLines/>
              <w:rPr>
                <w:rFonts w:ascii="Arial" w:hAnsi="Arial" w:cs="Arial"/>
                <w:noProof/>
              </w:rPr>
            </w:pPr>
            <w:r w:rsidRPr="003834AB">
              <w:rPr>
                <w:rFonts w:ascii="Arial" w:hAnsi="Arial" w:cs="Arial"/>
                <w:noProof/>
              </w:rPr>
              <w:t>3. July 2015</w:t>
            </w:r>
          </w:p>
          <w:p w14:paraId="2CFC96EC" w14:textId="77777777" w:rsidR="003834AB" w:rsidRPr="003834AB" w:rsidRDefault="003834AB" w:rsidP="00EE782F">
            <w:pPr>
              <w:keepLines/>
              <w:rPr>
                <w:rFonts w:ascii="Arial" w:hAnsi="Arial" w:cs="Arial"/>
              </w:rPr>
            </w:pPr>
            <w:r w:rsidRPr="003834AB">
              <w:rPr>
                <w:rFonts w:ascii="Arial" w:hAnsi="Arial" w:cs="Arial"/>
                <w:highlight w:val="green"/>
              </w:rPr>
              <w:t>4. January 2020</w:t>
            </w:r>
          </w:p>
        </w:tc>
      </w:tr>
      <w:tr w:rsidR="003834AB" w:rsidRPr="003834AB" w14:paraId="5473D090" w14:textId="77777777" w:rsidTr="00EE782F">
        <w:tc>
          <w:tcPr>
            <w:tcW w:w="8100" w:type="dxa"/>
            <w:gridSpan w:val="4"/>
            <w:shd w:val="clear" w:color="auto" w:fill="auto"/>
          </w:tcPr>
          <w:p w14:paraId="586276C9" w14:textId="77777777" w:rsidR="003834AB" w:rsidRPr="003834AB" w:rsidRDefault="003834AB" w:rsidP="00EE782F">
            <w:pPr>
              <w:keepLines/>
              <w:rPr>
                <w:rFonts w:ascii="Arial" w:hAnsi="Arial" w:cs="Arial"/>
              </w:rPr>
            </w:pPr>
          </w:p>
        </w:tc>
      </w:tr>
      <w:tr w:rsidR="003834AB" w:rsidRPr="003834AB" w14:paraId="30A3E46D" w14:textId="77777777" w:rsidTr="00EE782F">
        <w:tc>
          <w:tcPr>
            <w:tcW w:w="2025" w:type="dxa"/>
            <w:shd w:val="clear" w:color="auto" w:fill="auto"/>
          </w:tcPr>
          <w:p w14:paraId="7A151274" w14:textId="77777777" w:rsidR="003834AB" w:rsidRPr="003834AB" w:rsidRDefault="003834AB" w:rsidP="00EE782F">
            <w:pPr>
              <w:pStyle w:val="AttributeSubheading"/>
              <w:keepNext w:val="0"/>
              <w:rPr>
                <w:rFonts w:ascii="Arial" w:hAnsi="Arial" w:cs="Arial"/>
                <w:i w:val="0"/>
                <w:color w:val="F26B73"/>
                <w:szCs w:val="20"/>
              </w:rPr>
            </w:pPr>
            <w:proofErr w:type="spellStart"/>
            <w:r w:rsidRPr="003834AB">
              <w:rPr>
                <w:rFonts w:ascii="Arial" w:hAnsi="Arial" w:cs="Arial"/>
                <w:i w:val="0"/>
                <w:color w:val="F26B73"/>
                <w:szCs w:val="20"/>
              </w:rPr>
              <w:t>Codeset</w:t>
            </w:r>
            <w:proofErr w:type="spellEnd"/>
            <w:r w:rsidRPr="003834AB">
              <w:rPr>
                <w:rFonts w:ascii="Arial" w:hAnsi="Arial" w:cs="Arial"/>
                <w:i w:val="0"/>
                <w:color w:val="F26B73"/>
                <w:szCs w:val="20"/>
              </w:rPr>
              <w:t xml:space="preserve"> source</w:t>
            </w:r>
          </w:p>
        </w:tc>
        <w:tc>
          <w:tcPr>
            <w:tcW w:w="2025" w:type="dxa"/>
            <w:shd w:val="clear" w:color="auto" w:fill="auto"/>
          </w:tcPr>
          <w:p w14:paraId="1571ECCC" w14:textId="77777777" w:rsidR="003834AB" w:rsidRPr="003834AB" w:rsidRDefault="003834AB" w:rsidP="00EE782F">
            <w:pPr>
              <w:keepLines/>
              <w:rPr>
                <w:rFonts w:ascii="Arial" w:hAnsi="Arial" w:cs="Arial"/>
              </w:rPr>
            </w:pPr>
            <w:r w:rsidRPr="003834AB">
              <w:rPr>
                <w:rFonts w:ascii="Arial" w:hAnsi="Arial" w:cs="Arial"/>
                <w:noProof/>
              </w:rPr>
              <w:t>ICD-10-AM eighth edition</w:t>
            </w:r>
            <w:r w:rsidR="00A660CB">
              <w:rPr>
                <w:rFonts w:ascii="Arial" w:hAnsi="Arial" w:cs="Arial"/>
                <w:noProof/>
              </w:rPr>
              <w:t xml:space="preserve"> </w:t>
            </w:r>
            <w:r w:rsidR="00A660CB" w:rsidRPr="00A660CB">
              <w:rPr>
                <w:rFonts w:ascii="Arial" w:hAnsi="Arial" w:cs="Arial"/>
                <w:noProof/>
                <w:highlight w:val="green"/>
              </w:rPr>
              <w:t>plus CCOPMM additions</w:t>
            </w:r>
          </w:p>
        </w:tc>
        <w:tc>
          <w:tcPr>
            <w:tcW w:w="2025" w:type="dxa"/>
            <w:shd w:val="clear" w:color="auto" w:fill="auto"/>
          </w:tcPr>
          <w:p w14:paraId="4E95FCF0" w14:textId="77777777" w:rsidR="003834AB" w:rsidRPr="003834AB" w:rsidRDefault="003834AB" w:rsidP="00EE782F">
            <w:pPr>
              <w:pStyle w:val="AttributeSubheading"/>
              <w:keepNext w:val="0"/>
              <w:rPr>
                <w:rFonts w:ascii="Arial" w:hAnsi="Arial" w:cs="Arial"/>
                <w:i w:val="0"/>
                <w:color w:val="F26B73"/>
                <w:szCs w:val="20"/>
              </w:rPr>
            </w:pPr>
            <w:r w:rsidRPr="003834AB">
              <w:rPr>
                <w:rFonts w:ascii="Arial" w:hAnsi="Arial" w:cs="Arial"/>
                <w:i w:val="0"/>
                <w:color w:val="F26B73"/>
                <w:szCs w:val="20"/>
              </w:rPr>
              <w:t>Collection start date</w:t>
            </w:r>
          </w:p>
        </w:tc>
        <w:tc>
          <w:tcPr>
            <w:tcW w:w="2025" w:type="dxa"/>
            <w:shd w:val="clear" w:color="auto" w:fill="auto"/>
          </w:tcPr>
          <w:p w14:paraId="6B15712E" w14:textId="77777777" w:rsidR="003834AB" w:rsidRPr="003834AB" w:rsidRDefault="003834AB" w:rsidP="00EE782F">
            <w:pPr>
              <w:keepLines/>
              <w:rPr>
                <w:rFonts w:ascii="Arial" w:hAnsi="Arial" w:cs="Arial"/>
              </w:rPr>
            </w:pPr>
            <w:r w:rsidRPr="003834AB">
              <w:rPr>
                <w:rFonts w:ascii="Arial" w:hAnsi="Arial" w:cs="Arial"/>
                <w:noProof/>
              </w:rPr>
              <w:t>1999</w:t>
            </w:r>
          </w:p>
        </w:tc>
      </w:tr>
    </w:tbl>
    <w:p w14:paraId="1A7F0709" w14:textId="77777777" w:rsidR="003834AB" w:rsidRPr="003834AB" w:rsidRDefault="003834AB" w:rsidP="003834AB">
      <w:pPr>
        <w:keepLines/>
        <w:rPr>
          <w:rFonts w:ascii="Arial" w:hAnsi="Arial" w:cs="Arial"/>
        </w:rPr>
      </w:pPr>
    </w:p>
    <w:p w14:paraId="163DAB28" w14:textId="77777777" w:rsidR="00A660CB" w:rsidRDefault="00A660CB" w:rsidP="003834AB">
      <w:pPr>
        <w:rPr>
          <w:rFonts w:ascii="Arial" w:hAnsi="Arial" w:cs="Arial"/>
        </w:rPr>
      </w:pPr>
    </w:p>
    <w:p w14:paraId="56DBCA90" w14:textId="77777777" w:rsidR="00A660CB" w:rsidRPr="00564E9C" w:rsidRDefault="00A660CB" w:rsidP="00E11D46">
      <w:pPr>
        <w:pStyle w:val="Heading2"/>
      </w:pPr>
      <w:bookmarkStart w:id="79" w:name="_Toc350263808"/>
      <w:bookmarkStart w:id="80" w:name="_Toc499798963"/>
      <w:bookmarkStart w:id="81" w:name="_Toc533164581"/>
      <w:bookmarkStart w:id="82" w:name="_Toc8061640"/>
      <w:r w:rsidRPr="00564E9C">
        <w:t xml:space="preserve">Indications for operative delivery – </w:t>
      </w:r>
      <w:bookmarkEnd w:id="79"/>
      <w:r w:rsidRPr="00564E9C">
        <w:t>ICD-10-AM code</w:t>
      </w:r>
      <w:bookmarkEnd w:id="80"/>
      <w:bookmarkEnd w:id="81"/>
      <w:bookmarkEnd w:id="82"/>
    </w:p>
    <w:p w14:paraId="48F6D685" w14:textId="77777777" w:rsidR="00F36010" w:rsidRDefault="00F36010" w:rsidP="00A660CB">
      <w:pPr>
        <w:keepLines/>
        <w:rPr>
          <w:rStyle w:val="Strong"/>
          <w:rFonts w:ascii="Arial" w:eastAsia="MS Gothic" w:hAnsi="Arial" w:cs="Arial"/>
        </w:rPr>
      </w:pPr>
    </w:p>
    <w:p w14:paraId="40908ED9" w14:textId="77777777" w:rsidR="00A660CB" w:rsidRPr="00A660CB" w:rsidRDefault="00A660CB" w:rsidP="00A660CB">
      <w:pPr>
        <w:keepLines/>
        <w:rPr>
          <w:rStyle w:val="Strong"/>
          <w:rFonts w:ascii="Arial" w:eastAsia="MS Gothic" w:hAnsi="Arial" w:cs="Arial"/>
          <w:b w:val="0"/>
          <w:bCs w:val="0"/>
          <w:color w:val="F26B73"/>
        </w:rPr>
      </w:pPr>
      <w:r w:rsidRPr="00A660CB">
        <w:rPr>
          <w:rStyle w:val="Strong"/>
          <w:rFonts w:ascii="Arial" w:eastAsia="MS Gothic" w:hAnsi="Arial" w:cs="Arial"/>
        </w:rPr>
        <w:t>Specification</w:t>
      </w:r>
    </w:p>
    <w:p w14:paraId="04C4EF35" w14:textId="77777777" w:rsidR="00A660CB" w:rsidRPr="00A660CB" w:rsidRDefault="00A660CB" w:rsidP="00A660CB">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A660CB" w:rsidRPr="00A660CB" w14:paraId="162D8429" w14:textId="77777777" w:rsidTr="00EE782F">
        <w:tc>
          <w:tcPr>
            <w:tcW w:w="2024" w:type="dxa"/>
            <w:shd w:val="clear" w:color="auto" w:fill="auto"/>
          </w:tcPr>
          <w:p w14:paraId="1219659A" w14:textId="77777777" w:rsidR="00A660CB" w:rsidRPr="00A660CB" w:rsidRDefault="00A660CB" w:rsidP="00EE782F">
            <w:pPr>
              <w:pStyle w:val="AttributeSubheading"/>
              <w:keepNext w:val="0"/>
              <w:rPr>
                <w:rFonts w:ascii="Arial" w:hAnsi="Arial" w:cs="Arial"/>
                <w:i w:val="0"/>
                <w:color w:val="F26B73"/>
                <w:szCs w:val="20"/>
              </w:rPr>
            </w:pPr>
            <w:r w:rsidRPr="00A660CB">
              <w:rPr>
                <w:rFonts w:ascii="Arial" w:hAnsi="Arial" w:cs="Arial"/>
                <w:i w:val="0"/>
                <w:color w:val="F26B73"/>
                <w:szCs w:val="20"/>
              </w:rPr>
              <w:t>Definition</w:t>
            </w:r>
          </w:p>
        </w:tc>
        <w:tc>
          <w:tcPr>
            <w:tcW w:w="6076" w:type="dxa"/>
            <w:gridSpan w:val="3"/>
            <w:shd w:val="clear" w:color="auto" w:fill="auto"/>
          </w:tcPr>
          <w:p w14:paraId="735B71E6" w14:textId="77777777" w:rsidR="00A660CB" w:rsidRPr="00A660CB" w:rsidRDefault="00A660CB" w:rsidP="00EE782F">
            <w:pPr>
              <w:keepLines/>
              <w:rPr>
                <w:rFonts w:ascii="Arial" w:hAnsi="Arial" w:cs="Arial"/>
              </w:rPr>
            </w:pPr>
            <w:r w:rsidRPr="00A660CB">
              <w:rPr>
                <w:rFonts w:ascii="Arial" w:hAnsi="Arial" w:cs="Arial"/>
                <w:noProof/>
              </w:rPr>
              <w:t>The reason(s) given for an operative birth</w:t>
            </w:r>
          </w:p>
        </w:tc>
      </w:tr>
      <w:tr w:rsidR="00A660CB" w:rsidRPr="00A660CB" w14:paraId="3F2293F1" w14:textId="77777777" w:rsidTr="00EE782F">
        <w:tc>
          <w:tcPr>
            <w:tcW w:w="8100" w:type="dxa"/>
            <w:gridSpan w:val="4"/>
            <w:shd w:val="clear" w:color="auto" w:fill="auto"/>
          </w:tcPr>
          <w:p w14:paraId="6B33D941" w14:textId="77777777" w:rsidR="00A660CB" w:rsidRPr="00A660CB" w:rsidRDefault="00A660CB" w:rsidP="00EE782F">
            <w:pPr>
              <w:keepLines/>
              <w:rPr>
                <w:rFonts w:ascii="Arial" w:hAnsi="Arial" w:cs="Arial"/>
              </w:rPr>
            </w:pPr>
          </w:p>
        </w:tc>
      </w:tr>
      <w:tr w:rsidR="00A660CB" w:rsidRPr="00A660CB" w14:paraId="5A7CF6D4" w14:textId="77777777" w:rsidTr="00EE782F">
        <w:tc>
          <w:tcPr>
            <w:tcW w:w="2024" w:type="dxa"/>
            <w:shd w:val="clear" w:color="auto" w:fill="auto"/>
          </w:tcPr>
          <w:p w14:paraId="2C924BCF" w14:textId="77777777" w:rsidR="00A660CB" w:rsidRPr="00A660CB" w:rsidRDefault="00A660CB" w:rsidP="00EE782F">
            <w:pPr>
              <w:pStyle w:val="AttributeSubheading"/>
              <w:keepNext w:val="0"/>
              <w:rPr>
                <w:rFonts w:ascii="Arial" w:hAnsi="Arial" w:cs="Arial"/>
                <w:i w:val="0"/>
                <w:color w:val="F26B73"/>
                <w:szCs w:val="20"/>
              </w:rPr>
            </w:pPr>
            <w:r w:rsidRPr="00A660CB">
              <w:rPr>
                <w:rFonts w:ascii="Arial" w:hAnsi="Arial" w:cs="Arial"/>
                <w:i w:val="0"/>
                <w:color w:val="F26B73"/>
                <w:szCs w:val="20"/>
              </w:rPr>
              <w:t>Representation class</w:t>
            </w:r>
          </w:p>
        </w:tc>
        <w:tc>
          <w:tcPr>
            <w:tcW w:w="2025" w:type="dxa"/>
            <w:shd w:val="clear" w:color="auto" w:fill="auto"/>
          </w:tcPr>
          <w:p w14:paraId="03731414" w14:textId="77777777" w:rsidR="00A660CB" w:rsidRPr="00A660CB" w:rsidRDefault="00A660CB" w:rsidP="00EE782F">
            <w:pPr>
              <w:keepLines/>
              <w:rPr>
                <w:rFonts w:ascii="Arial" w:hAnsi="Arial" w:cs="Arial"/>
              </w:rPr>
            </w:pPr>
            <w:r w:rsidRPr="00A660CB">
              <w:rPr>
                <w:rFonts w:ascii="Arial" w:hAnsi="Arial" w:cs="Arial"/>
                <w:noProof/>
              </w:rPr>
              <w:t>Code</w:t>
            </w:r>
          </w:p>
        </w:tc>
        <w:tc>
          <w:tcPr>
            <w:tcW w:w="2025" w:type="dxa"/>
            <w:shd w:val="clear" w:color="auto" w:fill="auto"/>
          </w:tcPr>
          <w:p w14:paraId="70D5E881" w14:textId="77777777" w:rsidR="00A660CB" w:rsidRPr="00A660CB" w:rsidRDefault="00A660CB" w:rsidP="00EE782F">
            <w:pPr>
              <w:keepLines/>
              <w:rPr>
                <w:rFonts w:ascii="Arial" w:hAnsi="Arial" w:cs="Arial"/>
              </w:rPr>
            </w:pPr>
            <w:r w:rsidRPr="00A660CB">
              <w:rPr>
                <w:rFonts w:ascii="Arial" w:hAnsi="Arial" w:cs="Arial"/>
                <w:color w:val="F26B73"/>
              </w:rPr>
              <w:t>Data type</w:t>
            </w:r>
          </w:p>
        </w:tc>
        <w:tc>
          <w:tcPr>
            <w:tcW w:w="2026" w:type="dxa"/>
            <w:shd w:val="clear" w:color="auto" w:fill="auto"/>
          </w:tcPr>
          <w:p w14:paraId="59458144" w14:textId="77777777" w:rsidR="00A660CB" w:rsidRPr="00A660CB" w:rsidRDefault="00A660CB" w:rsidP="00EE782F">
            <w:pPr>
              <w:keepLines/>
              <w:rPr>
                <w:rFonts w:ascii="Arial" w:hAnsi="Arial" w:cs="Arial"/>
              </w:rPr>
            </w:pPr>
            <w:r w:rsidRPr="00A660CB">
              <w:rPr>
                <w:rFonts w:ascii="Arial" w:hAnsi="Arial" w:cs="Arial"/>
                <w:noProof/>
              </w:rPr>
              <w:t>String</w:t>
            </w:r>
          </w:p>
        </w:tc>
      </w:tr>
      <w:tr w:rsidR="00A660CB" w:rsidRPr="00A660CB" w14:paraId="70A959B4" w14:textId="77777777" w:rsidTr="00EE782F">
        <w:tc>
          <w:tcPr>
            <w:tcW w:w="8100" w:type="dxa"/>
            <w:gridSpan w:val="4"/>
            <w:shd w:val="clear" w:color="auto" w:fill="auto"/>
          </w:tcPr>
          <w:p w14:paraId="0715F6CA" w14:textId="77777777" w:rsidR="00A660CB" w:rsidRPr="00A660CB" w:rsidRDefault="00A660CB" w:rsidP="00EE782F">
            <w:pPr>
              <w:keepLines/>
              <w:rPr>
                <w:rFonts w:ascii="Arial" w:hAnsi="Arial" w:cs="Arial"/>
              </w:rPr>
            </w:pPr>
          </w:p>
        </w:tc>
      </w:tr>
      <w:tr w:rsidR="00A660CB" w:rsidRPr="00A660CB" w14:paraId="2AA0DD1F" w14:textId="77777777" w:rsidTr="00EE782F">
        <w:tc>
          <w:tcPr>
            <w:tcW w:w="2024" w:type="dxa"/>
            <w:shd w:val="clear" w:color="auto" w:fill="auto"/>
          </w:tcPr>
          <w:p w14:paraId="2BE342AE" w14:textId="77777777" w:rsidR="00A660CB" w:rsidRPr="00A660CB" w:rsidRDefault="00A660CB" w:rsidP="00EE782F">
            <w:pPr>
              <w:pStyle w:val="AttributeSubheading"/>
              <w:keepNext w:val="0"/>
              <w:rPr>
                <w:rFonts w:ascii="Arial" w:hAnsi="Arial" w:cs="Arial"/>
                <w:i w:val="0"/>
                <w:color w:val="F26B73"/>
                <w:szCs w:val="20"/>
              </w:rPr>
            </w:pPr>
            <w:r w:rsidRPr="00A660CB">
              <w:rPr>
                <w:rFonts w:ascii="Arial" w:hAnsi="Arial" w:cs="Arial"/>
                <w:i w:val="0"/>
                <w:color w:val="F26B73"/>
                <w:szCs w:val="20"/>
              </w:rPr>
              <w:t>Format</w:t>
            </w:r>
          </w:p>
        </w:tc>
        <w:tc>
          <w:tcPr>
            <w:tcW w:w="2025" w:type="dxa"/>
            <w:shd w:val="clear" w:color="auto" w:fill="auto"/>
          </w:tcPr>
          <w:p w14:paraId="4881E374" w14:textId="77777777" w:rsidR="00A660CB" w:rsidRPr="00A660CB" w:rsidRDefault="00A660CB" w:rsidP="00EE782F">
            <w:pPr>
              <w:keepLines/>
              <w:rPr>
                <w:rFonts w:ascii="Arial" w:hAnsi="Arial" w:cs="Arial"/>
              </w:rPr>
            </w:pPr>
            <w:r w:rsidRPr="00A660CB">
              <w:rPr>
                <w:rFonts w:ascii="Arial" w:hAnsi="Arial" w:cs="Arial"/>
                <w:noProof/>
              </w:rPr>
              <w:t>ANN[NN]</w:t>
            </w:r>
          </w:p>
        </w:tc>
        <w:tc>
          <w:tcPr>
            <w:tcW w:w="2025" w:type="dxa"/>
            <w:shd w:val="clear" w:color="auto" w:fill="auto"/>
          </w:tcPr>
          <w:p w14:paraId="39FFB59A" w14:textId="77777777" w:rsidR="00A660CB" w:rsidRPr="00A660CB" w:rsidRDefault="00A660CB" w:rsidP="00EE782F">
            <w:pPr>
              <w:pStyle w:val="AttributeSubheading"/>
              <w:keepNext w:val="0"/>
              <w:rPr>
                <w:rFonts w:ascii="Arial" w:hAnsi="Arial" w:cs="Arial"/>
                <w:szCs w:val="20"/>
                <w:lang w:eastAsia="en-US"/>
              </w:rPr>
            </w:pPr>
            <w:r w:rsidRPr="00A660CB">
              <w:rPr>
                <w:rFonts w:ascii="Arial" w:hAnsi="Arial" w:cs="Arial"/>
                <w:i w:val="0"/>
                <w:color w:val="F26B73"/>
                <w:szCs w:val="20"/>
              </w:rPr>
              <w:t>Field size</w:t>
            </w:r>
          </w:p>
        </w:tc>
        <w:tc>
          <w:tcPr>
            <w:tcW w:w="2026" w:type="dxa"/>
            <w:shd w:val="clear" w:color="auto" w:fill="auto"/>
          </w:tcPr>
          <w:p w14:paraId="21E6B455" w14:textId="77777777" w:rsidR="00A660CB" w:rsidRPr="00A660CB" w:rsidRDefault="00A660CB" w:rsidP="00EE782F">
            <w:pPr>
              <w:keepLines/>
              <w:rPr>
                <w:rFonts w:ascii="Arial" w:hAnsi="Arial" w:cs="Arial"/>
              </w:rPr>
            </w:pPr>
            <w:r w:rsidRPr="00A660CB">
              <w:rPr>
                <w:rFonts w:ascii="Arial" w:hAnsi="Arial" w:cs="Arial"/>
                <w:noProof/>
              </w:rPr>
              <w:t>5 (x4)</w:t>
            </w:r>
          </w:p>
        </w:tc>
      </w:tr>
      <w:tr w:rsidR="00A660CB" w:rsidRPr="00A660CB" w14:paraId="27F5DC88" w14:textId="77777777" w:rsidTr="00EE782F">
        <w:tc>
          <w:tcPr>
            <w:tcW w:w="8100" w:type="dxa"/>
            <w:gridSpan w:val="4"/>
            <w:shd w:val="clear" w:color="auto" w:fill="auto"/>
          </w:tcPr>
          <w:p w14:paraId="784FC999" w14:textId="77777777" w:rsidR="00A660CB" w:rsidRPr="00A660CB" w:rsidRDefault="00A660CB" w:rsidP="00EE782F">
            <w:pPr>
              <w:keepLines/>
              <w:rPr>
                <w:rFonts w:ascii="Arial" w:hAnsi="Arial" w:cs="Arial"/>
              </w:rPr>
            </w:pPr>
          </w:p>
        </w:tc>
      </w:tr>
      <w:tr w:rsidR="00A660CB" w:rsidRPr="00A660CB" w14:paraId="1698447C" w14:textId="77777777" w:rsidTr="00EE782F">
        <w:tc>
          <w:tcPr>
            <w:tcW w:w="2024" w:type="dxa"/>
            <w:shd w:val="clear" w:color="auto" w:fill="auto"/>
          </w:tcPr>
          <w:p w14:paraId="1E1A2141" w14:textId="77777777" w:rsidR="00A660CB" w:rsidRPr="00A660CB" w:rsidRDefault="00A660CB" w:rsidP="00EE782F">
            <w:pPr>
              <w:pStyle w:val="AttributeSubheading"/>
              <w:keepNext w:val="0"/>
              <w:rPr>
                <w:rFonts w:ascii="Arial" w:hAnsi="Arial" w:cs="Arial"/>
                <w:i w:val="0"/>
                <w:color w:val="F26B73"/>
                <w:szCs w:val="20"/>
              </w:rPr>
            </w:pPr>
            <w:r w:rsidRPr="00A660CB">
              <w:rPr>
                <w:rFonts w:ascii="Arial" w:hAnsi="Arial" w:cs="Arial"/>
                <w:i w:val="0"/>
                <w:color w:val="F26B73"/>
                <w:szCs w:val="20"/>
              </w:rPr>
              <w:t>Location</w:t>
            </w:r>
          </w:p>
        </w:tc>
        <w:tc>
          <w:tcPr>
            <w:tcW w:w="2025" w:type="dxa"/>
            <w:shd w:val="clear" w:color="auto" w:fill="auto"/>
          </w:tcPr>
          <w:p w14:paraId="6B7A77E7" w14:textId="77777777" w:rsidR="00A660CB" w:rsidRPr="00A660CB" w:rsidRDefault="00A660CB" w:rsidP="00EE782F">
            <w:pPr>
              <w:keepLines/>
              <w:rPr>
                <w:rFonts w:ascii="Arial" w:hAnsi="Arial" w:cs="Arial"/>
              </w:rPr>
            </w:pPr>
            <w:r w:rsidRPr="00A660CB">
              <w:rPr>
                <w:rFonts w:ascii="Arial" w:hAnsi="Arial" w:cs="Arial"/>
                <w:noProof/>
              </w:rPr>
              <w:t>Episode record</w:t>
            </w:r>
          </w:p>
        </w:tc>
        <w:tc>
          <w:tcPr>
            <w:tcW w:w="2025" w:type="dxa"/>
            <w:shd w:val="clear" w:color="auto" w:fill="auto"/>
          </w:tcPr>
          <w:p w14:paraId="5456C916" w14:textId="77777777" w:rsidR="00A660CB" w:rsidRPr="00A660CB" w:rsidRDefault="00A660CB" w:rsidP="00EE782F">
            <w:pPr>
              <w:pStyle w:val="AttributeSubheading"/>
              <w:keepNext w:val="0"/>
              <w:rPr>
                <w:rFonts w:ascii="Arial" w:hAnsi="Arial" w:cs="Arial"/>
                <w:i w:val="0"/>
                <w:color w:val="F26B73"/>
                <w:szCs w:val="20"/>
              </w:rPr>
            </w:pPr>
            <w:r w:rsidRPr="00A660CB">
              <w:rPr>
                <w:rFonts w:ascii="Arial" w:hAnsi="Arial" w:cs="Arial"/>
                <w:i w:val="0"/>
                <w:color w:val="F26B73"/>
                <w:szCs w:val="20"/>
              </w:rPr>
              <w:t>Position</w:t>
            </w:r>
          </w:p>
        </w:tc>
        <w:tc>
          <w:tcPr>
            <w:tcW w:w="2026" w:type="dxa"/>
            <w:shd w:val="clear" w:color="auto" w:fill="auto"/>
          </w:tcPr>
          <w:p w14:paraId="206D27B0" w14:textId="77777777" w:rsidR="00A660CB" w:rsidRPr="00A660CB" w:rsidRDefault="00A660CB" w:rsidP="00EE782F">
            <w:pPr>
              <w:keepLines/>
              <w:rPr>
                <w:rFonts w:ascii="Arial" w:hAnsi="Arial" w:cs="Arial"/>
              </w:rPr>
            </w:pPr>
            <w:r w:rsidRPr="00A660CB">
              <w:rPr>
                <w:rFonts w:ascii="Arial" w:hAnsi="Arial" w:cs="Arial"/>
                <w:noProof/>
              </w:rPr>
              <w:t>76</w:t>
            </w:r>
          </w:p>
        </w:tc>
      </w:tr>
      <w:tr w:rsidR="00A660CB" w:rsidRPr="00A660CB" w14:paraId="00CF5140" w14:textId="77777777" w:rsidTr="00EE782F">
        <w:tc>
          <w:tcPr>
            <w:tcW w:w="8100" w:type="dxa"/>
            <w:gridSpan w:val="4"/>
            <w:shd w:val="clear" w:color="auto" w:fill="auto"/>
          </w:tcPr>
          <w:p w14:paraId="6A880FB4" w14:textId="77777777" w:rsidR="00A660CB" w:rsidRPr="00A660CB" w:rsidRDefault="00A660CB" w:rsidP="00EE782F">
            <w:pPr>
              <w:keepLines/>
              <w:rPr>
                <w:rFonts w:ascii="Arial" w:hAnsi="Arial" w:cs="Arial"/>
              </w:rPr>
            </w:pPr>
          </w:p>
        </w:tc>
      </w:tr>
      <w:tr w:rsidR="001A40A9" w:rsidRPr="00A660CB" w14:paraId="0476BABD" w14:textId="77777777" w:rsidTr="00EE782F">
        <w:tc>
          <w:tcPr>
            <w:tcW w:w="2024" w:type="dxa"/>
            <w:shd w:val="clear" w:color="auto" w:fill="auto"/>
          </w:tcPr>
          <w:p w14:paraId="2C6CA419" w14:textId="77777777" w:rsidR="001A40A9" w:rsidRPr="00A660CB" w:rsidRDefault="001A40A9" w:rsidP="001A40A9">
            <w:pPr>
              <w:pStyle w:val="AttributeSubheading"/>
              <w:keepNext w:val="0"/>
              <w:rPr>
                <w:rFonts w:ascii="Arial" w:hAnsi="Arial" w:cs="Arial"/>
                <w:i w:val="0"/>
                <w:color w:val="F26B73"/>
                <w:szCs w:val="20"/>
              </w:rPr>
            </w:pPr>
            <w:r w:rsidRPr="00A660CB">
              <w:rPr>
                <w:rFonts w:ascii="Arial" w:hAnsi="Arial" w:cs="Arial"/>
                <w:i w:val="0"/>
                <w:color w:val="F26B73"/>
                <w:szCs w:val="20"/>
              </w:rPr>
              <w:t>Permissible values</w:t>
            </w:r>
          </w:p>
        </w:tc>
        <w:tc>
          <w:tcPr>
            <w:tcW w:w="6076" w:type="dxa"/>
            <w:gridSpan w:val="3"/>
            <w:shd w:val="clear" w:color="auto" w:fill="auto"/>
          </w:tcPr>
          <w:p w14:paraId="5EE00E20" w14:textId="77777777" w:rsidR="001A40A9" w:rsidRDefault="001A40A9" w:rsidP="001A40A9">
            <w:pPr>
              <w:keepLines/>
              <w:rPr>
                <w:rStyle w:val="Hyperlink"/>
                <w:rFonts w:ascii="Arial" w:hAnsi="Arial" w:cs="Arial"/>
                <w:noProof/>
              </w:rPr>
            </w:pPr>
            <w:r w:rsidRPr="003834AB">
              <w:rPr>
                <w:rFonts w:ascii="Arial" w:hAnsi="Arial" w:cs="Arial"/>
                <w:noProof/>
              </w:rPr>
              <w:t>For applicable codes for indication for induction refer to the ICD-10-AM/ACHI (8</w:t>
            </w:r>
            <w:r w:rsidRPr="003834AB">
              <w:rPr>
                <w:rFonts w:ascii="Arial" w:hAnsi="Arial" w:cs="Arial"/>
                <w:noProof/>
                <w:vertAlign w:val="superscript"/>
              </w:rPr>
              <w:t>th</w:t>
            </w:r>
            <w:r w:rsidRPr="003834AB">
              <w:rPr>
                <w:rFonts w:ascii="Arial" w:hAnsi="Arial" w:cs="Arial"/>
                <w:noProof/>
              </w:rPr>
              <w:t xml:space="preserve"> edition) available on request, by email to </w:t>
            </w:r>
            <w:hyperlink r:id="rId17" w:history="1">
              <w:r w:rsidRPr="003834AB">
                <w:rPr>
                  <w:rStyle w:val="Hyperlink"/>
                  <w:rFonts w:ascii="Arial" w:hAnsi="Arial" w:cs="Arial"/>
                  <w:noProof/>
                </w:rPr>
                <w:t>perinatal.data@dhhs.vic.gov.au</w:t>
              </w:r>
            </w:hyperlink>
          </w:p>
          <w:p w14:paraId="548ACC0F" w14:textId="77777777" w:rsidR="001A40A9" w:rsidRDefault="001A40A9" w:rsidP="001A40A9">
            <w:pPr>
              <w:keepLines/>
              <w:rPr>
                <w:rFonts w:ascii="Arial" w:hAnsi="Arial" w:cs="Arial"/>
                <w:noProof/>
              </w:rPr>
            </w:pPr>
          </w:p>
          <w:p w14:paraId="6BC3494B" w14:textId="77777777" w:rsidR="001A40A9" w:rsidRDefault="001A40A9" w:rsidP="001A40A9">
            <w:pPr>
              <w:keepLines/>
              <w:rPr>
                <w:rFonts w:ascii="Arial" w:hAnsi="Arial" w:cs="Arial"/>
                <w:noProof/>
              </w:rPr>
            </w:pPr>
            <w:r w:rsidRPr="003834AB">
              <w:rPr>
                <w:rFonts w:ascii="Arial" w:hAnsi="Arial" w:cs="Arial"/>
                <w:noProof/>
                <w:highlight w:val="green"/>
              </w:rPr>
              <w:t>A small number of</w:t>
            </w:r>
            <w:r>
              <w:rPr>
                <w:rFonts w:ascii="Arial" w:hAnsi="Arial" w:cs="Arial"/>
                <w:noProof/>
                <w:highlight w:val="green"/>
              </w:rPr>
              <w:t xml:space="preserve"> additional codes have been created solely for</w:t>
            </w:r>
            <w:r w:rsidRPr="003834AB">
              <w:rPr>
                <w:rFonts w:ascii="Arial" w:hAnsi="Arial" w:cs="Arial"/>
                <w:noProof/>
                <w:highlight w:val="green"/>
              </w:rPr>
              <w:t xml:space="preserve"> </w:t>
            </w:r>
            <w:r>
              <w:rPr>
                <w:rFonts w:ascii="Arial" w:hAnsi="Arial" w:cs="Arial"/>
                <w:noProof/>
                <w:highlight w:val="green"/>
              </w:rPr>
              <w:t xml:space="preserve">VPDC </w:t>
            </w:r>
            <w:r w:rsidRPr="003834AB">
              <w:rPr>
                <w:rFonts w:ascii="Arial" w:hAnsi="Arial" w:cs="Arial"/>
                <w:noProof/>
                <w:highlight w:val="green"/>
              </w:rPr>
              <w:t>reporting:</w:t>
            </w:r>
            <w:r w:rsidRPr="003834AB">
              <w:rPr>
                <w:rFonts w:ascii="Arial" w:hAnsi="Arial" w:cs="Arial"/>
                <w:noProof/>
              </w:rPr>
              <w:t xml:space="preserve"> </w:t>
            </w:r>
          </w:p>
          <w:p w14:paraId="3DDFA706" w14:textId="77777777" w:rsidR="001A40A9" w:rsidRDefault="001A40A9" w:rsidP="001A40A9">
            <w:pPr>
              <w:keepLines/>
              <w:rPr>
                <w:rFonts w:ascii="Arial" w:hAnsi="Arial" w:cs="Arial"/>
              </w:rPr>
            </w:pPr>
          </w:p>
          <w:p w14:paraId="481776DB" w14:textId="77777777" w:rsidR="001A40A9" w:rsidRPr="009B658C" w:rsidRDefault="001A40A9" w:rsidP="001A40A9">
            <w:pPr>
              <w:keepLines/>
              <w:rPr>
                <w:rFonts w:ascii="Arial" w:hAnsi="Arial" w:cs="Arial"/>
                <w:noProof/>
              </w:rPr>
            </w:pPr>
            <w:r w:rsidRPr="003834AB">
              <w:rPr>
                <w:rFonts w:ascii="Arial" w:hAnsi="Arial" w:cs="Arial"/>
                <w:b/>
                <w:noProof/>
                <w:highlight w:val="green"/>
              </w:rPr>
              <w:t>Code</w:t>
            </w:r>
            <w:r w:rsidRPr="003834AB">
              <w:rPr>
                <w:rFonts w:ascii="Arial" w:hAnsi="Arial" w:cs="Arial"/>
                <w:b/>
                <w:noProof/>
                <w:highlight w:val="green"/>
              </w:rPr>
              <w:tab/>
            </w:r>
            <w:r w:rsidRPr="003834AB">
              <w:rPr>
                <w:rFonts w:ascii="Arial" w:hAnsi="Arial" w:cs="Arial"/>
                <w:b/>
                <w:noProof/>
                <w:highlight w:val="green"/>
              </w:rPr>
              <w:tab/>
              <w:t>Descriptor</w:t>
            </w:r>
          </w:p>
          <w:p w14:paraId="47379C0E" w14:textId="77777777" w:rsidR="001A40A9" w:rsidRDefault="001A40A9" w:rsidP="001A40A9">
            <w:pPr>
              <w:keepLines/>
              <w:tabs>
                <w:tab w:val="left" w:pos="1478"/>
              </w:tabs>
              <w:rPr>
                <w:rFonts w:ascii="Arial" w:hAnsi="Arial" w:cs="Arial"/>
                <w:highlight w:val="green"/>
              </w:rPr>
            </w:pPr>
            <w:r w:rsidRPr="003834AB">
              <w:rPr>
                <w:rFonts w:ascii="Arial" w:hAnsi="Arial" w:cs="Arial"/>
                <w:highlight w:val="green"/>
              </w:rPr>
              <w:t>Z8751</w:t>
            </w:r>
            <w:r w:rsidRPr="003834AB">
              <w:rPr>
                <w:rFonts w:ascii="Arial" w:hAnsi="Arial" w:cs="Arial"/>
                <w:highlight w:val="green"/>
              </w:rPr>
              <w:tab/>
              <w:t>Past history of shoulder dystocia</w:t>
            </w:r>
          </w:p>
          <w:p w14:paraId="3B6A9F86" w14:textId="77777777" w:rsidR="001A40A9" w:rsidRPr="003834AB" w:rsidRDefault="001A40A9" w:rsidP="001A40A9">
            <w:pPr>
              <w:keepLines/>
              <w:tabs>
                <w:tab w:val="left" w:pos="1478"/>
              </w:tabs>
              <w:rPr>
                <w:rFonts w:ascii="Arial" w:hAnsi="Arial" w:cs="Arial"/>
              </w:rPr>
            </w:pPr>
          </w:p>
        </w:tc>
      </w:tr>
      <w:tr w:rsidR="001A40A9" w:rsidRPr="00A660CB" w14:paraId="49782423" w14:textId="77777777" w:rsidTr="00EE782F">
        <w:tblPrEx>
          <w:tblLook w:val="04A0" w:firstRow="1" w:lastRow="0" w:firstColumn="1" w:lastColumn="0" w:noHBand="0" w:noVBand="1"/>
        </w:tblPrEx>
        <w:tc>
          <w:tcPr>
            <w:tcW w:w="2024" w:type="dxa"/>
            <w:shd w:val="clear" w:color="auto" w:fill="auto"/>
          </w:tcPr>
          <w:p w14:paraId="59E69D14" w14:textId="77777777" w:rsidR="001A40A9" w:rsidRPr="00A660CB" w:rsidRDefault="001A40A9" w:rsidP="001A40A9">
            <w:pPr>
              <w:pStyle w:val="AttributeSubheading"/>
              <w:keepNext w:val="0"/>
              <w:rPr>
                <w:rFonts w:ascii="Arial" w:hAnsi="Arial" w:cs="Arial"/>
                <w:i w:val="0"/>
                <w:color w:val="F26B73"/>
                <w:szCs w:val="20"/>
              </w:rPr>
            </w:pPr>
            <w:r w:rsidRPr="00A660CB">
              <w:rPr>
                <w:rFonts w:ascii="Arial" w:hAnsi="Arial" w:cs="Arial"/>
                <w:i w:val="0"/>
                <w:color w:val="F26B73"/>
                <w:szCs w:val="20"/>
              </w:rPr>
              <w:t>Reporting guide</w:t>
            </w:r>
          </w:p>
        </w:tc>
        <w:tc>
          <w:tcPr>
            <w:tcW w:w="6076" w:type="dxa"/>
            <w:gridSpan w:val="3"/>
            <w:shd w:val="clear" w:color="auto" w:fill="auto"/>
          </w:tcPr>
          <w:p w14:paraId="7F24FFD9" w14:textId="77777777" w:rsidR="001A40A9" w:rsidRPr="00A660CB" w:rsidRDefault="001A40A9" w:rsidP="001A40A9">
            <w:pPr>
              <w:keepLines/>
              <w:rPr>
                <w:rFonts w:ascii="Arial" w:hAnsi="Arial" w:cs="Arial"/>
              </w:rPr>
            </w:pPr>
            <w:r w:rsidRPr="00A660CB">
              <w:rPr>
                <w:rFonts w:ascii="Arial" w:hAnsi="Arial" w:cs="Arial"/>
                <w:noProof/>
              </w:rPr>
              <w:t>Report up to four reasons for operative delivery in order from the most to least influential in making the decision.</w:t>
            </w:r>
          </w:p>
        </w:tc>
      </w:tr>
      <w:tr w:rsidR="001A40A9" w:rsidRPr="00A660CB" w14:paraId="6026FE7F" w14:textId="77777777" w:rsidTr="00EE782F">
        <w:tc>
          <w:tcPr>
            <w:tcW w:w="8100" w:type="dxa"/>
            <w:gridSpan w:val="4"/>
            <w:shd w:val="clear" w:color="auto" w:fill="auto"/>
          </w:tcPr>
          <w:p w14:paraId="210F39BE" w14:textId="77777777" w:rsidR="001A40A9" w:rsidRPr="00A660CB" w:rsidRDefault="001A40A9" w:rsidP="001A40A9">
            <w:pPr>
              <w:keepLines/>
              <w:rPr>
                <w:rFonts w:ascii="Arial" w:hAnsi="Arial" w:cs="Arial"/>
              </w:rPr>
            </w:pPr>
          </w:p>
        </w:tc>
      </w:tr>
      <w:tr w:rsidR="001A40A9" w:rsidRPr="00A660CB" w14:paraId="6FF8E191" w14:textId="77777777" w:rsidTr="00EE782F">
        <w:tc>
          <w:tcPr>
            <w:tcW w:w="2024" w:type="dxa"/>
            <w:shd w:val="clear" w:color="auto" w:fill="auto"/>
          </w:tcPr>
          <w:p w14:paraId="52FE2B1F" w14:textId="77777777" w:rsidR="001A40A9" w:rsidRPr="00A660CB" w:rsidRDefault="001A40A9" w:rsidP="001A40A9">
            <w:pPr>
              <w:pStyle w:val="AttributeSubheading"/>
              <w:keepNext w:val="0"/>
              <w:rPr>
                <w:rFonts w:ascii="Arial" w:hAnsi="Arial" w:cs="Arial"/>
                <w:i w:val="0"/>
                <w:color w:val="F26B73"/>
                <w:szCs w:val="20"/>
              </w:rPr>
            </w:pPr>
            <w:r w:rsidRPr="00A660CB">
              <w:rPr>
                <w:rFonts w:ascii="Arial" w:hAnsi="Arial" w:cs="Arial"/>
                <w:i w:val="0"/>
                <w:color w:val="F26B73"/>
                <w:szCs w:val="20"/>
              </w:rPr>
              <w:t>Reported by</w:t>
            </w:r>
          </w:p>
        </w:tc>
        <w:tc>
          <w:tcPr>
            <w:tcW w:w="6076" w:type="dxa"/>
            <w:gridSpan w:val="3"/>
            <w:shd w:val="clear" w:color="auto" w:fill="auto"/>
          </w:tcPr>
          <w:p w14:paraId="7BC92E0F" w14:textId="77777777" w:rsidR="001A40A9" w:rsidRPr="00A660CB" w:rsidRDefault="001A40A9" w:rsidP="001A40A9">
            <w:pPr>
              <w:keepLines/>
              <w:rPr>
                <w:rFonts w:ascii="Arial" w:hAnsi="Arial" w:cs="Arial"/>
              </w:rPr>
            </w:pPr>
            <w:r w:rsidRPr="00A660CB">
              <w:rPr>
                <w:rFonts w:ascii="Arial" w:hAnsi="Arial" w:cs="Arial"/>
                <w:noProof/>
              </w:rPr>
              <w:t>All Victorian hospitals where a birth has occurred and homebirth practitioners</w:t>
            </w:r>
          </w:p>
        </w:tc>
      </w:tr>
      <w:tr w:rsidR="001A40A9" w:rsidRPr="00A660CB" w14:paraId="268EBD3F" w14:textId="77777777" w:rsidTr="00EE782F">
        <w:tc>
          <w:tcPr>
            <w:tcW w:w="8100" w:type="dxa"/>
            <w:gridSpan w:val="4"/>
            <w:shd w:val="clear" w:color="auto" w:fill="auto"/>
          </w:tcPr>
          <w:p w14:paraId="39F27C13" w14:textId="77777777" w:rsidR="001A40A9" w:rsidRPr="00A660CB" w:rsidRDefault="001A40A9" w:rsidP="001A40A9">
            <w:pPr>
              <w:keepLines/>
              <w:rPr>
                <w:rFonts w:ascii="Arial" w:hAnsi="Arial" w:cs="Arial"/>
              </w:rPr>
            </w:pPr>
          </w:p>
        </w:tc>
      </w:tr>
      <w:tr w:rsidR="001A40A9" w:rsidRPr="00A660CB" w14:paraId="789F2141" w14:textId="77777777" w:rsidTr="00EE782F">
        <w:tc>
          <w:tcPr>
            <w:tcW w:w="2024" w:type="dxa"/>
            <w:shd w:val="clear" w:color="auto" w:fill="auto"/>
          </w:tcPr>
          <w:p w14:paraId="4CFED348" w14:textId="77777777" w:rsidR="001A40A9" w:rsidRPr="00A660CB" w:rsidRDefault="001A40A9" w:rsidP="001A40A9">
            <w:pPr>
              <w:pStyle w:val="AttributeSubheading"/>
              <w:keepNext w:val="0"/>
              <w:rPr>
                <w:rFonts w:ascii="Arial" w:hAnsi="Arial" w:cs="Arial"/>
                <w:i w:val="0"/>
                <w:color w:val="F26B73"/>
                <w:szCs w:val="20"/>
              </w:rPr>
            </w:pPr>
            <w:r w:rsidRPr="00A660CB">
              <w:rPr>
                <w:rFonts w:ascii="Arial" w:hAnsi="Arial" w:cs="Arial"/>
                <w:i w:val="0"/>
                <w:color w:val="F26B73"/>
                <w:szCs w:val="20"/>
              </w:rPr>
              <w:t>Reported for</w:t>
            </w:r>
          </w:p>
        </w:tc>
        <w:tc>
          <w:tcPr>
            <w:tcW w:w="6076" w:type="dxa"/>
            <w:gridSpan w:val="3"/>
            <w:shd w:val="clear" w:color="auto" w:fill="auto"/>
          </w:tcPr>
          <w:p w14:paraId="66FC503D" w14:textId="77777777" w:rsidR="001A40A9" w:rsidRPr="00A660CB" w:rsidRDefault="001A40A9" w:rsidP="001A40A9">
            <w:pPr>
              <w:keepLines/>
              <w:rPr>
                <w:rFonts w:ascii="Arial" w:hAnsi="Arial" w:cs="Arial"/>
              </w:rPr>
            </w:pPr>
            <w:r w:rsidRPr="00A660CB">
              <w:rPr>
                <w:rFonts w:ascii="Arial" w:hAnsi="Arial" w:cs="Arial"/>
                <w:noProof/>
              </w:rPr>
              <w:t>All birth episodes where method of delivery is caesarean section, forceps or vacuum extraction (ventouse)</w:t>
            </w:r>
          </w:p>
        </w:tc>
      </w:tr>
      <w:tr w:rsidR="001A40A9" w:rsidRPr="00A660CB" w14:paraId="1EBCD8DA" w14:textId="77777777" w:rsidTr="00EE782F">
        <w:tc>
          <w:tcPr>
            <w:tcW w:w="8100" w:type="dxa"/>
            <w:gridSpan w:val="4"/>
            <w:shd w:val="clear" w:color="auto" w:fill="auto"/>
          </w:tcPr>
          <w:p w14:paraId="0BCBA670" w14:textId="77777777" w:rsidR="001A40A9" w:rsidRPr="00A660CB" w:rsidRDefault="001A40A9" w:rsidP="001A40A9">
            <w:pPr>
              <w:keepLines/>
              <w:rPr>
                <w:rFonts w:ascii="Arial" w:hAnsi="Arial" w:cs="Arial"/>
              </w:rPr>
            </w:pPr>
          </w:p>
        </w:tc>
      </w:tr>
      <w:tr w:rsidR="001A40A9" w:rsidRPr="00A660CB" w14:paraId="0CD9662B" w14:textId="77777777" w:rsidTr="00EE782F">
        <w:tblPrEx>
          <w:tblLook w:val="04A0" w:firstRow="1" w:lastRow="0" w:firstColumn="1" w:lastColumn="0" w:noHBand="0" w:noVBand="1"/>
        </w:tblPrEx>
        <w:tc>
          <w:tcPr>
            <w:tcW w:w="2024" w:type="dxa"/>
            <w:shd w:val="clear" w:color="auto" w:fill="auto"/>
          </w:tcPr>
          <w:p w14:paraId="4DD7E595" w14:textId="77777777" w:rsidR="001A40A9" w:rsidRPr="00A660CB" w:rsidRDefault="001A40A9" w:rsidP="001A40A9">
            <w:pPr>
              <w:pStyle w:val="AttributeSubheading"/>
              <w:keepNext w:val="0"/>
              <w:rPr>
                <w:rFonts w:ascii="Arial" w:hAnsi="Arial" w:cs="Arial"/>
                <w:i w:val="0"/>
                <w:color w:val="F26B73"/>
                <w:szCs w:val="20"/>
              </w:rPr>
            </w:pPr>
            <w:r w:rsidRPr="00A660CB">
              <w:rPr>
                <w:rFonts w:ascii="Arial" w:hAnsi="Arial" w:cs="Arial"/>
                <w:i w:val="0"/>
                <w:color w:val="F26B73"/>
                <w:szCs w:val="20"/>
              </w:rPr>
              <w:t>Related concepts (Section 2):</w:t>
            </w:r>
          </w:p>
        </w:tc>
        <w:tc>
          <w:tcPr>
            <w:tcW w:w="6076" w:type="dxa"/>
            <w:gridSpan w:val="3"/>
            <w:shd w:val="clear" w:color="auto" w:fill="auto"/>
          </w:tcPr>
          <w:p w14:paraId="6E8F5C6B" w14:textId="77777777" w:rsidR="001A40A9" w:rsidRPr="00A660CB" w:rsidRDefault="001A40A9" w:rsidP="001A40A9">
            <w:pPr>
              <w:keepLines/>
              <w:rPr>
                <w:rFonts w:ascii="Arial" w:hAnsi="Arial" w:cs="Arial"/>
              </w:rPr>
            </w:pPr>
            <w:r w:rsidRPr="00A660CB">
              <w:rPr>
                <w:rFonts w:ascii="Arial" w:hAnsi="Arial" w:cs="Arial"/>
                <w:noProof/>
              </w:rPr>
              <w:t>None specified</w:t>
            </w:r>
          </w:p>
        </w:tc>
      </w:tr>
      <w:tr w:rsidR="001A40A9" w:rsidRPr="00A660CB" w14:paraId="77712F8C" w14:textId="77777777" w:rsidTr="00EE782F">
        <w:tc>
          <w:tcPr>
            <w:tcW w:w="8100" w:type="dxa"/>
            <w:gridSpan w:val="4"/>
            <w:shd w:val="clear" w:color="auto" w:fill="auto"/>
          </w:tcPr>
          <w:p w14:paraId="0B312550" w14:textId="77777777" w:rsidR="001A40A9" w:rsidRPr="00A660CB" w:rsidRDefault="001A40A9" w:rsidP="001A40A9">
            <w:pPr>
              <w:keepLines/>
              <w:rPr>
                <w:rFonts w:ascii="Arial" w:hAnsi="Arial" w:cs="Arial"/>
              </w:rPr>
            </w:pPr>
          </w:p>
        </w:tc>
      </w:tr>
      <w:tr w:rsidR="001A40A9" w:rsidRPr="00A660CB" w14:paraId="13162916" w14:textId="77777777" w:rsidTr="00EE782F">
        <w:tblPrEx>
          <w:tblLook w:val="04A0" w:firstRow="1" w:lastRow="0" w:firstColumn="1" w:lastColumn="0" w:noHBand="0" w:noVBand="1"/>
        </w:tblPrEx>
        <w:tc>
          <w:tcPr>
            <w:tcW w:w="2024" w:type="dxa"/>
            <w:shd w:val="clear" w:color="auto" w:fill="auto"/>
          </w:tcPr>
          <w:p w14:paraId="4C3A049F" w14:textId="77777777" w:rsidR="001A40A9" w:rsidRPr="00A660CB" w:rsidRDefault="001A40A9" w:rsidP="001A40A9">
            <w:pPr>
              <w:pStyle w:val="AttributeSubheading"/>
              <w:keepNext w:val="0"/>
              <w:rPr>
                <w:rFonts w:ascii="Arial" w:hAnsi="Arial" w:cs="Arial"/>
                <w:i w:val="0"/>
                <w:color w:val="F26B73"/>
                <w:szCs w:val="20"/>
              </w:rPr>
            </w:pPr>
            <w:r w:rsidRPr="00A660CB">
              <w:rPr>
                <w:rFonts w:ascii="Arial" w:hAnsi="Arial" w:cs="Arial"/>
                <w:i w:val="0"/>
                <w:color w:val="F26B73"/>
                <w:szCs w:val="20"/>
              </w:rPr>
              <w:t>Related data items (this section):</w:t>
            </w:r>
          </w:p>
        </w:tc>
        <w:tc>
          <w:tcPr>
            <w:tcW w:w="6076" w:type="dxa"/>
            <w:gridSpan w:val="3"/>
            <w:shd w:val="clear" w:color="auto" w:fill="auto"/>
          </w:tcPr>
          <w:p w14:paraId="68D01DDA" w14:textId="77777777" w:rsidR="001A40A9" w:rsidRPr="00A660CB" w:rsidRDefault="001A40A9" w:rsidP="001A40A9">
            <w:pPr>
              <w:pStyle w:val="ListParagraph"/>
              <w:keepLines/>
              <w:ind w:left="0"/>
              <w:rPr>
                <w:rFonts w:ascii="Arial" w:hAnsi="Arial" w:cs="Arial"/>
              </w:rPr>
            </w:pPr>
            <w:r w:rsidRPr="00A660CB">
              <w:rPr>
                <w:rFonts w:ascii="Arial" w:hAnsi="Arial" w:cs="Arial"/>
                <w:noProof/>
              </w:rPr>
              <w:t>Method of birth</w:t>
            </w:r>
          </w:p>
        </w:tc>
      </w:tr>
      <w:tr w:rsidR="001A40A9" w:rsidRPr="00A660CB" w14:paraId="41848978" w14:textId="77777777" w:rsidTr="00EE782F">
        <w:tc>
          <w:tcPr>
            <w:tcW w:w="8100" w:type="dxa"/>
            <w:gridSpan w:val="4"/>
            <w:shd w:val="clear" w:color="auto" w:fill="auto"/>
          </w:tcPr>
          <w:p w14:paraId="5432F241" w14:textId="77777777" w:rsidR="001A40A9" w:rsidRPr="00A660CB" w:rsidRDefault="001A40A9" w:rsidP="001A40A9">
            <w:pPr>
              <w:keepLines/>
              <w:rPr>
                <w:rFonts w:ascii="Arial" w:hAnsi="Arial" w:cs="Arial"/>
              </w:rPr>
            </w:pPr>
          </w:p>
        </w:tc>
      </w:tr>
      <w:tr w:rsidR="001A40A9" w:rsidRPr="00A660CB" w14:paraId="2667E890" w14:textId="77777777" w:rsidTr="00EE782F">
        <w:tblPrEx>
          <w:tblLook w:val="04A0" w:firstRow="1" w:lastRow="0" w:firstColumn="1" w:lastColumn="0" w:noHBand="0" w:noVBand="1"/>
        </w:tblPrEx>
        <w:tc>
          <w:tcPr>
            <w:tcW w:w="2024" w:type="dxa"/>
            <w:shd w:val="clear" w:color="auto" w:fill="auto"/>
          </w:tcPr>
          <w:p w14:paraId="149AA2FA" w14:textId="77777777" w:rsidR="001A40A9" w:rsidRPr="00A660CB" w:rsidRDefault="001A40A9" w:rsidP="001A40A9">
            <w:pPr>
              <w:pStyle w:val="AttributeSubheading"/>
              <w:keepNext w:val="0"/>
              <w:rPr>
                <w:rFonts w:ascii="Arial" w:hAnsi="Arial" w:cs="Arial"/>
                <w:i w:val="0"/>
                <w:color w:val="F26B73"/>
                <w:szCs w:val="20"/>
              </w:rPr>
            </w:pPr>
            <w:r w:rsidRPr="00A660CB">
              <w:rPr>
                <w:rFonts w:ascii="Arial" w:hAnsi="Arial" w:cs="Arial"/>
                <w:i w:val="0"/>
                <w:color w:val="F26B73"/>
                <w:szCs w:val="20"/>
              </w:rPr>
              <w:t>Related business rules (Section 4):</w:t>
            </w:r>
          </w:p>
        </w:tc>
        <w:tc>
          <w:tcPr>
            <w:tcW w:w="6076" w:type="dxa"/>
            <w:gridSpan w:val="3"/>
            <w:shd w:val="clear" w:color="auto" w:fill="auto"/>
          </w:tcPr>
          <w:p w14:paraId="0B6B1742" w14:textId="77777777" w:rsidR="001A40A9" w:rsidRPr="00A660CB" w:rsidRDefault="001A40A9" w:rsidP="001A40A9">
            <w:pPr>
              <w:rPr>
                <w:rFonts w:ascii="Arial" w:hAnsi="Arial" w:cs="Arial"/>
              </w:rPr>
            </w:pPr>
            <w:r w:rsidRPr="00A660CB">
              <w:rPr>
                <w:rFonts w:ascii="Arial" w:hAnsi="Arial" w:cs="Arial"/>
                <w:color w:val="000000"/>
              </w:rPr>
              <w:t>Labour type ‘Failed induction’ conditionally mandatory data items, Method of birth, Indications for operative delivery – free text and Indications for operative delivery – ICD-10-AM code valid combinations</w:t>
            </w:r>
          </w:p>
        </w:tc>
      </w:tr>
    </w:tbl>
    <w:p w14:paraId="7B51AEE1" w14:textId="77777777" w:rsidR="00A660CB" w:rsidRPr="00A660CB" w:rsidRDefault="00A660CB" w:rsidP="00A660CB">
      <w:pPr>
        <w:keepLines/>
        <w:rPr>
          <w:rStyle w:val="Strong"/>
          <w:rFonts w:ascii="Arial" w:eastAsia="MS Gothic" w:hAnsi="Arial" w:cs="Arial"/>
          <w:lang w:eastAsia="en-AU"/>
        </w:rPr>
      </w:pPr>
    </w:p>
    <w:p w14:paraId="07AEF463" w14:textId="77777777" w:rsidR="00A660CB" w:rsidRPr="00A660CB" w:rsidRDefault="00A660CB" w:rsidP="00A660CB">
      <w:pPr>
        <w:keepLines/>
        <w:rPr>
          <w:rStyle w:val="Strong"/>
          <w:rFonts w:ascii="Arial" w:eastAsia="MS Gothic" w:hAnsi="Arial" w:cs="Arial"/>
          <w:b w:val="0"/>
          <w:bCs w:val="0"/>
          <w:lang w:eastAsia="en-AU"/>
        </w:rPr>
      </w:pPr>
      <w:r w:rsidRPr="00A660CB">
        <w:rPr>
          <w:rStyle w:val="Strong"/>
          <w:rFonts w:ascii="Arial" w:eastAsia="MS Gothic" w:hAnsi="Arial" w:cs="Arial"/>
        </w:rPr>
        <w:t>Administration</w:t>
      </w:r>
    </w:p>
    <w:p w14:paraId="5DE23D2D" w14:textId="77777777" w:rsidR="00A660CB" w:rsidRPr="00A660CB" w:rsidRDefault="00A660CB" w:rsidP="00A660CB">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A660CB" w:rsidRPr="00A660CB" w14:paraId="53D53163" w14:textId="77777777" w:rsidTr="00EE782F">
        <w:tc>
          <w:tcPr>
            <w:tcW w:w="2025" w:type="dxa"/>
            <w:shd w:val="clear" w:color="auto" w:fill="auto"/>
          </w:tcPr>
          <w:p w14:paraId="4B51BE90" w14:textId="77777777" w:rsidR="00A660CB" w:rsidRPr="00A660CB" w:rsidRDefault="00A660CB" w:rsidP="00EE782F">
            <w:pPr>
              <w:pStyle w:val="AttributeSubheading"/>
              <w:keepNext w:val="0"/>
              <w:rPr>
                <w:rFonts w:ascii="Arial" w:hAnsi="Arial" w:cs="Arial"/>
                <w:i w:val="0"/>
                <w:color w:val="F26B73"/>
                <w:szCs w:val="20"/>
              </w:rPr>
            </w:pPr>
            <w:r w:rsidRPr="00A660CB">
              <w:rPr>
                <w:rFonts w:ascii="Arial" w:hAnsi="Arial" w:cs="Arial"/>
                <w:i w:val="0"/>
                <w:color w:val="F26B73"/>
                <w:szCs w:val="20"/>
              </w:rPr>
              <w:t>Principal data users</w:t>
            </w:r>
          </w:p>
        </w:tc>
        <w:tc>
          <w:tcPr>
            <w:tcW w:w="6075" w:type="dxa"/>
            <w:gridSpan w:val="3"/>
            <w:shd w:val="clear" w:color="auto" w:fill="auto"/>
          </w:tcPr>
          <w:p w14:paraId="1A0884A3" w14:textId="77777777" w:rsidR="00A660CB" w:rsidRPr="00A660CB" w:rsidRDefault="00A660CB" w:rsidP="00EE782F">
            <w:pPr>
              <w:keepLines/>
              <w:rPr>
                <w:rFonts w:ascii="Arial" w:hAnsi="Arial" w:cs="Arial"/>
              </w:rPr>
            </w:pPr>
            <w:r w:rsidRPr="00A660CB">
              <w:rPr>
                <w:rFonts w:ascii="Arial" w:hAnsi="Arial" w:cs="Arial"/>
                <w:noProof/>
              </w:rPr>
              <w:t>Consultative Council on Obstetric and Paediatric Mortality and Morbidity</w:t>
            </w:r>
          </w:p>
        </w:tc>
      </w:tr>
      <w:tr w:rsidR="00A660CB" w:rsidRPr="00A660CB" w14:paraId="58CFE4F8" w14:textId="77777777" w:rsidTr="00EE782F">
        <w:tc>
          <w:tcPr>
            <w:tcW w:w="8100" w:type="dxa"/>
            <w:gridSpan w:val="4"/>
            <w:shd w:val="clear" w:color="auto" w:fill="auto"/>
          </w:tcPr>
          <w:p w14:paraId="34D48A71" w14:textId="77777777" w:rsidR="00A660CB" w:rsidRPr="00A660CB" w:rsidRDefault="00A660CB" w:rsidP="00EE782F">
            <w:pPr>
              <w:keepLines/>
              <w:rPr>
                <w:rFonts w:ascii="Arial" w:hAnsi="Arial" w:cs="Arial"/>
              </w:rPr>
            </w:pPr>
          </w:p>
        </w:tc>
      </w:tr>
      <w:tr w:rsidR="00A660CB" w:rsidRPr="00A660CB" w14:paraId="66A6068A" w14:textId="77777777" w:rsidTr="00EE782F">
        <w:tc>
          <w:tcPr>
            <w:tcW w:w="2025" w:type="dxa"/>
            <w:shd w:val="clear" w:color="auto" w:fill="auto"/>
          </w:tcPr>
          <w:p w14:paraId="3A8FE8B8" w14:textId="77777777" w:rsidR="00A660CB" w:rsidRPr="00A660CB" w:rsidRDefault="00A660CB" w:rsidP="00EE782F">
            <w:pPr>
              <w:pStyle w:val="AttributeSubheading"/>
              <w:keepNext w:val="0"/>
              <w:rPr>
                <w:rFonts w:ascii="Arial" w:hAnsi="Arial" w:cs="Arial"/>
                <w:i w:val="0"/>
                <w:color w:val="F26B73"/>
                <w:szCs w:val="20"/>
              </w:rPr>
            </w:pPr>
            <w:r w:rsidRPr="00A660CB">
              <w:rPr>
                <w:rFonts w:ascii="Arial" w:hAnsi="Arial" w:cs="Arial"/>
                <w:i w:val="0"/>
                <w:color w:val="F26B73"/>
                <w:szCs w:val="20"/>
              </w:rPr>
              <w:t>Definition source</w:t>
            </w:r>
          </w:p>
        </w:tc>
        <w:tc>
          <w:tcPr>
            <w:tcW w:w="2025" w:type="dxa"/>
            <w:shd w:val="clear" w:color="auto" w:fill="auto"/>
          </w:tcPr>
          <w:p w14:paraId="3DDFA087" w14:textId="77777777" w:rsidR="00A660CB" w:rsidRPr="00A660CB" w:rsidRDefault="00A660CB" w:rsidP="00EE782F">
            <w:pPr>
              <w:keepLines/>
              <w:rPr>
                <w:rFonts w:ascii="Arial" w:hAnsi="Arial" w:cs="Arial"/>
              </w:rPr>
            </w:pPr>
            <w:r w:rsidRPr="00A660CB">
              <w:rPr>
                <w:rFonts w:ascii="Arial" w:hAnsi="Arial" w:cs="Arial"/>
                <w:noProof/>
              </w:rPr>
              <w:t>DHHS</w:t>
            </w:r>
          </w:p>
        </w:tc>
        <w:tc>
          <w:tcPr>
            <w:tcW w:w="2025" w:type="dxa"/>
            <w:shd w:val="clear" w:color="auto" w:fill="auto"/>
          </w:tcPr>
          <w:p w14:paraId="471E3209" w14:textId="77777777" w:rsidR="00A660CB" w:rsidRPr="00A660CB" w:rsidRDefault="00A660CB" w:rsidP="00EE782F">
            <w:pPr>
              <w:pStyle w:val="AttributeSubheading"/>
              <w:keepNext w:val="0"/>
              <w:rPr>
                <w:rFonts w:ascii="Arial" w:hAnsi="Arial" w:cs="Arial"/>
                <w:i w:val="0"/>
                <w:color w:val="F26B73"/>
                <w:szCs w:val="20"/>
              </w:rPr>
            </w:pPr>
            <w:r w:rsidRPr="00A660CB">
              <w:rPr>
                <w:rFonts w:ascii="Arial" w:hAnsi="Arial" w:cs="Arial"/>
                <w:i w:val="0"/>
                <w:color w:val="F26B73"/>
                <w:szCs w:val="20"/>
              </w:rPr>
              <w:t>Version</w:t>
            </w:r>
          </w:p>
        </w:tc>
        <w:tc>
          <w:tcPr>
            <w:tcW w:w="2025" w:type="dxa"/>
            <w:shd w:val="clear" w:color="auto" w:fill="auto"/>
          </w:tcPr>
          <w:p w14:paraId="6C7258AF" w14:textId="77777777" w:rsidR="00A660CB" w:rsidRPr="00A660CB" w:rsidRDefault="00A660CB" w:rsidP="00EE782F">
            <w:pPr>
              <w:keepLines/>
              <w:rPr>
                <w:rFonts w:ascii="Arial" w:hAnsi="Arial" w:cs="Arial"/>
                <w:noProof/>
              </w:rPr>
            </w:pPr>
            <w:r w:rsidRPr="00A660CB">
              <w:rPr>
                <w:rFonts w:ascii="Arial" w:hAnsi="Arial" w:cs="Arial"/>
                <w:noProof/>
              </w:rPr>
              <w:t>1. January 1982</w:t>
            </w:r>
          </w:p>
          <w:p w14:paraId="79C13479" w14:textId="77777777" w:rsidR="00A660CB" w:rsidRPr="00A660CB" w:rsidRDefault="00A660CB" w:rsidP="00EE782F">
            <w:pPr>
              <w:keepLines/>
              <w:rPr>
                <w:rFonts w:ascii="Arial" w:hAnsi="Arial" w:cs="Arial"/>
                <w:noProof/>
              </w:rPr>
            </w:pPr>
            <w:r w:rsidRPr="00A660CB">
              <w:rPr>
                <w:rFonts w:ascii="Arial" w:hAnsi="Arial" w:cs="Arial"/>
                <w:noProof/>
              </w:rPr>
              <w:t>2. January 1999</w:t>
            </w:r>
          </w:p>
          <w:p w14:paraId="0406EC63" w14:textId="77777777" w:rsidR="00A660CB" w:rsidRPr="00A660CB" w:rsidRDefault="00A660CB" w:rsidP="00EE782F">
            <w:pPr>
              <w:keepLines/>
              <w:rPr>
                <w:rFonts w:ascii="Arial" w:hAnsi="Arial" w:cs="Arial"/>
                <w:noProof/>
              </w:rPr>
            </w:pPr>
            <w:r w:rsidRPr="00A660CB">
              <w:rPr>
                <w:rFonts w:ascii="Arial" w:hAnsi="Arial" w:cs="Arial"/>
                <w:noProof/>
              </w:rPr>
              <w:t>3. January 2009</w:t>
            </w:r>
          </w:p>
          <w:p w14:paraId="18A75122" w14:textId="77777777" w:rsidR="00A660CB" w:rsidRDefault="00A660CB" w:rsidP="00EE782F">
            <w:pPr>
              <w:keepLines/>
              <w:rPr>
                <w:rFonts w:ascii="Arial" w:hAnsi="Arial" w:cs="Arial"/>
                <w:noProof/>
              </w:rPr>
            </w:pPr>
            <w:r w:rsidRPr="00A660CB">
              <w:rPr>
                <w:rFonts w:ascii="Arial" w:hAnsi="Arial" w:cs="Arial"/>
                <w:noProof/>
              </w:rPr>
              <w:t>4. July 2015</w:t>
            </w:r>
          </w:p>
          <w:p w14:paraId="65E03D8C" w14:textId="77777777" w:rsidR="00A660CB" w:rsidRPr="00A660CB" w:rsidRDefault="00A660CB" w:rsidP="00EE782F">
            <w:pPr>
              <w:keepLines/>
              <w:rPr>
                <w:rFonts w:ascii="Arial" w:hAnsi="Arial" w:cs="Arial"/>
              </w:rPr>
            </w:pPr>
            <w:r w:rsidRPr="00A660CB">
              <w:rPr>
                <w:rFonts w:ascii="Arial" w:hAnsi="Arial" w:cs="Arial"/>
                <w:highlight w:val="green"/>
              </w:rPr>
              <w:t>5. January 2020</w:t>
            </w:r>
          </w:p>
        </w:tc>
      </w:tr>
      <w:tr w:rsidR="00A660CB" w:rsidRPr="00A660CB" w14:paraId="1677B485" w14:textId="77777777" w:rsidTr="00EE782F">
        <w:tc>
          <w:tcPr>
            <w:tcW w:w="8100" w:type="dxa"/>
            <w:gridSpan w:val="4"/>
            <w:shd w:val="clear" w:color="auto" w:fill="auto"/>
          </w:tcPr>
          <w:p w14:paraId="0A55BE71" w14:textId="77777777" w:rsidR="00A660CB" w:rsidRPr="00A660CB" w:rsidRDefault="00A660CB" w:rsidP="00EE782F">
            <w:pPr>
              <w:keepLines/>
              <w:rPr>
                <w:rFonts w:ascii="Arial" w:hAnsi="Arial" w:cs="Arial"/>
              </w:rPr>
            </w:pPr>
          </w:p>
        </w:tc>
      </w:tr>
      <w:tr w:rsidR="00A660CB" w:rsidRPr="00A660CB" w14:paraId="1C91EF05" w14:textId="77777777" w:rsidTr="00EE782F">
        <w:tc>
          <w:tcPr>
            <w:tcW w:w="2025" w:type="dxa"/>
            <w:shd w:val="clear" w:color="auto" w:fill="auto"/>
          </w:tcPr>
          <w:p w14:paraId="09550007" w14:textId="77777777" w:rsidR="00A660CB" w:rsidRPr="00A660CB" w:rsidRDefault="00A660CB" w:rsidP="00EE782F">
            <w:pPr>
              <w:pStyle w:val="AttributeSubheading"/>
              <w:keepNext w:val="0"/>
              <w:rPr>
                <w:rFonts w:ascii="Arial" w:hAnsi="Arial" w:cs="Arial"/>
                <w:i w:val="0"/>
                <w:color w:val="F26B73"/>
                <w:szCs w:val="20"/>
              </w:rPr>
            </w:pPr>
            <w:proofErr w:type="spellStart"/>
            <w:r w:rsidRPr="00A660CB">
              <w:rPr>
                <w:rFonts w:ascii="Arial" w:hAnsi="Arial" w:cs="Arial"/>
                <w:i w:val="0"/>
                <w:color w:val="F26B73"/>
                <w:szCs w:val="20"/>
              </w:rPr>
              <w:t>Codeset</w:t>
            </w:r>
            <w:proofErr w:type="spellEnd"/>
            <w:r w:rsidRPr="00A660CB">
              <w:rPr>
                <w:rFonts w:ascii="Arial" w:hAnsi="Arial" w:cs="Arial"/>
                <w:i w:val="0"/>
                <w:color w:val="F26B73"/>
                <w:szCs w:val="20"/>
              </w:rPr>
              <w:t xml:space="preserve"> source</w:t>
            </w:r>
          </w:p>
        </w:tc>
        <w:tc>
          <w:tcPr>
            <w:tcW w:w="2025" w:type="dxa"/>
            <w:shd w:val="clear" w:color="auto" w:fill="auto"/>
          </w:tcPr>
          <w:p w14:paraId="1CEEB861" w14:textId="77777777" w:rsidR="00A660CB" w:rsidRPr="00A660CB" w:rsidRDefault="00A660CB" w:rsidP="00EE782F">
            <w:pPr>
              <w:keepLines/>
              <w:rPr>
                <w:rFonts w:ascii="Arial" w:hAnsi="Arial" w:cs="Arial"/>
              </w:rPr>
            </w:pPr>
            <w:r w:rsidRPr="00A660CB">
              <w:rPr>
                <w:rFonts w:ascii="Arial" w:hAnsi="Arial" w:cs="Arial"/>
                <w:noProof/>
              </w:rPr>
              <w:t>ICD-10-AM eighth edition</w:t>
            </w:r>
            <w:r>
              <w:rPr>
                <w:rFonts w:ascii="Arial" w:hAnsi="Arial" w:cs="Arial"/>
                <w:noProof/>
              </w:rPr>
              <w:t xml:space="preserve"> </w:t>
            </w:r>
            <w:r w:rsidRPr="00A660CB">
              <w:rPr>
                <w:rFonts w:ascii="Arial" w:hAnsi="Arial" w:cs="Arial"/>
                <w:noProof/>
                <w:highlight w:val="green"/>
              </w:rPr>
              <w:t>plus CCOPMM additions</w:t>
            </w:r>
          </w:p>
        </w:tc>
        <w:tc>
          <w:tcPr>
            <w:tcW w:w="2025" w:type="dxa"/>
            <w:shd w:val="clear" w:color="auto" w:fill="auto"/>
          </w:tcPr>
          <w:p w14:paraId="0D241EAF" w14:textId="77777777" w:rsidR="00A660CB" w:rsidRPr="00A660CB" w:rsidRDefault="00A660CB" w:rsidP="00EE782F">
            <w:pPr>
              <w:pStyle w:val="AttributeSubheading"/>
              <w:keepNext w:val="0"/>
              <w:rPr>
                <w:rFonts w:ascii="Arial" w:hAnsi="Arial" w:cs="Arial"/>
                <w:i w:val="0"/>
                <w:color w:val="F26B73"/>
                <w:szCs w:val="20"/>
              </w:rPr>
            </w:pPr>
            <w:r w:rsidRPr="00A660CB">
              <w:rPr>
                <w:rFonts w:ascii="Arial" w:hAnsi="Arial" w:cs="Arial"/>
                <w:i w:val="0"/>
                <w:color w:val="F26B73"/>
                <w:szCs w:val="20"/>
              </w:rPr>
              <w:t>Collection start date</w:t>
            </w:r>
          </w:p>
        </w:tc>
        <w:tc>
          <w:tcPr>
            <w:tcW w:w="2025" w:type="dxa"/>
            <w:shd w:val="clear" w:color="auto" w:fill="auto"/>
          </w:tcPr>
          <w:p w14:paraId="3DB9D0F4" w14:textId="77777777" w:rsidR="00A660CB" w:rsidRPr="00A660CB" w:rsidRDefault="00A660CB" w:rsidP="00EE782F">
            <w:pPr>
              <w:keepLines/>
              <w:rPr>
                <w:rFonts w:ascii="Arial" w:hAnsi="Arial" w:cs="Arial"/>
              </w:rPr>
            </w:pPr>
            <w:r w:rsidRPr="00A660CB">
              <w:rPr>
                <w:rFonts w:ascii="Arial" w:hAnsi="Arial" w:cs="Arial"/>
                <w:noProof/>
              </w:rPr>
              <w:t>1982</w:t>
            </w:r>
          </w:p>
        </w:tc>
      </w:tr>
    </w:tbl>
    <w:p w14:paraId="258B4625" w14:textId="77777777" w:rsidR="00A660CB" w:rsidRPr="00A660CB" w:rsidRDefault="00A660CB" w:rsidP="00A660CB">
      <w:pPr>
        <w:keepLines/>
        <w:rPr>
          <w:rFonts w:ascii="Arial" w:hAnsi="Arial" w:cs="Arial"/>
        </w:rPr>
      </w:pPr>
    </w:p>
    <w:p w14:paraId="6B0EBD2D" w14:textId="77777777" w:rsidR="00A660CB" w:rsidRPr="00A660CB" w:rsidRDefault="00A660CB" w:rsidP="00A660CB">
      <w:pPr>
        <w:rPr>
          <w:rFonts w:ascii="Arial" w:hAnsi="Arial" w:cs="Arial"/>
        </w:rPr>
      </w:pPr>
      <w:r w:rsidRPr="00A660CB">
        <w:rPr>
          <w:rFonts w:ascii="Arial" w:hAnsi="Arial" w:cs="Arial"/>
        </w:rPr>
        <w:br w:type="page"/>
      </w:r>
    </w:p>
    <w:p w14:paraId="2F7C48FB" w14:textId="77777777" w:rsidR="001A40A9" w:rsidRDefault="001A40A9" w:rsidP="001A40A9">
      <w:pPr>
        <w:pStyle w:val="Heading1"/>
      </w:pPr>
      <w:bookmarkStart w:id="83" w:name="_Toc8061641"/>
      <w:r>
        <w:lastRenderedPageBreak/>
        <w:t xml:space="preserve">Proposal 26 – Past history of </w:t>
      </w:r>
      <w:proofErr w:type="gramStart"/>
      <w:r>
        <w:t>third or fourth degree</w:t>
      </w:r>
      <w:proofErr w:type="gramEnd"/>
      <w:r>
        <w:t xml:space="preserve"> </w:t>
      </w:r>
      <w:r w:rsidR="006144F2">
        <w:t>perineal t</w:t>
      </w:r>
      <w:r>
        <w:t>ear</w:t>
      </w:r>
      <w:bookmarkEnd w:id="8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1A40A9" w14:paraId="55A3A576" w14:textId="77777777" w:rsidTr="00EE782F">
        <w:tc>
          <w:tcPr>
            <w:tcW w:w="2410" w:type="dxa"/>
          </w:tcPr>
          <w:p w14:paraId="4E0892BC" w14:textId="77777777" w:rsidR="001A40A9" w:rsidRDefault="001A40A9" w:rsidP="00EE782F">
            <w:pPr>
              <w:pStyle w:val="DHHSbody"/>
            </w:pPr>
            <w:r>
              <w:t>It is proposed to</w:t>
            </w:r>
          </w:p>
        </w:tc>
        <w:tc>
          <w:tcPr>
            <w:tcW w:w="6662" w:type="dxa"/>
          </w:tcPr>
          <w:p w14:paraId="39F21010" w14:textId="77777777" w:rsidR="001A40A9" w:rsidRDefault="001A40A9" w:rsidP="00EE782F">
            <w:pPr>
              <w:pStyle w:val="Default"/>
              <w:rPr>
                <w:sz w:val="20"/>
                <w:szCs w:val="20"/>
              </w:rPr>
            </w:pPr>
            <w:r w:rsidRPr="003834AB">
              <w:rPr>
                <w:sz w:val="20"/>
                <w:szCs w:val="20"/>
              </w:rPr>
              <w:t xml:space="preserve">Add </w:t>
            </w:r>
            <w:r w:rsidR="00E25F0A">
              <w:rPr>
                <w:sz w:val="20"/>
                <w:szCs w:val="20"/>
              </w:rPr>
              <w:t xml:space="preserve">a </w:t>
            </w:r>
            <w:r w:rsidRPr="003834AB">
              <w:rPr>
                <w:sz w:val="20"/>
                <w:szCs w:val="20"/>
              </w:rPr>
              <w:t xml:space="preserve">new code for past history of </w:t>
            </w:r>
            <w:proofErr w:type="gramStart"/>
            <w:r>
              <w:rPr>
                <w:sz w:val="20"/>
                <w:szCs w:val="20"/>
              </w:rPr>
              <w:t>third or fourth degree</w:t>
            </w:r>
            <w:proofErr w:type="gramEnd"/>
            <w:r>
              <w:rPr>
                <w:sz w:val="20"/>
                <w:szCs w:val="20"/>
              </w:rPr>
              <w:t xml:space="preserve"> </w:t>
            </w:r>
            <w:r w:rsidR="006144F2">
              <w:rPr>
                <w:sz w:val="20"/>
                <w:szCs w:val="20"/>
              </w:rPr>
              <w:t xml:space="preserve">perineal </w:t>
            </w:r>
            <w:r>
              <w:rPr>
                <w:sz w:val="20"/>
                <w:szCs w:val="20"/>
              </w:rPr>
              <w:t>tear</w:t>
            </w:r>
            <w:r w:rsidRPr="003834AB">
              <w:rPr>
                <w:sz w:val="20"/>
                <w:szCs w:val="20"/>
              </w:rPr>
              <w:t xml:space="preserve"> to the code sets for Indication for induction </w:t>
            </w:r>
            <w:r w:rsidR="006144F2">
              <w:rPr>
                <w:sz w:val="20"/>
                <w:szCs w:val="20"/>
              </w:rPr>
              <w:t xml:space="preserve">(main reason) </w:t>
            </w:r>
            <w:r w:rsidRPr="003834AB">
              <w:rPr>
                <w:sz w:val="20"/>
                <w:szCs w:val="20"/>
              </w:rPr>
              <w:t>– ICD-10-AM code and Indication for operative delivery – ICD-10-AM code</w:t>
            </w:r>
          </w:p>
          <w:p w14:paraId="165F0085" w14:textId="77777777" w:rsidR="001A40A9" w:rsidRPr="003834AB" w:rsidRDefault="001A40A9" w:rsidP="00EE782F">
            <w:pPr>
              <w:pStyle w:val="Default"/>
              <w:rPr>
                <w:sz w:val="20"/>
                <w:szCs w:val="20"/>
              </w:rPr>
            </w:pPr>
          </w:p>
        </w:tc>
      </w:tr>
      <w:tr w:rsidR="001A40A9" w14:paraId="58B25680" w14:textId="77777777" w:rsidTr="00EE782F">
        <w:tc>
          <w:tcPr>
            <w:tcW w:w="2410" w:type="dxa"/>
          </w:tcPr>
          <w:p w14:paraId="020F9416" w14:textId="77777777" w:rsidR="001A40A9" w:rsidRDefault="001A40A9" w:rsidP="00EE782F">
            <w:pPr>
              <w:pStyle w:val="DHHSbody"/>
            </w:pPr>
            <w:r>
              <w:t>Proposed by</w:t>
            </w:r>
          </w:p>
        </w:tc>
        <w:tc>
          <w:tcPr>
            <w:tcW w:w="6662" w:type="dxa"/>
          </w:tcPr>
          <w:p w14:paraId="2AB0B8E8" w14:textId="77777777" w:rsidR="001A40A9" w:rsidRPr="003834AB" w:rsidRDefault="001A40A9" w:rsidP="00EE782F">
            <w:pPr>
              <w:pStyle w:val="DHHSbody"/>
              <w:rPr>
                <w:rFonts w:cs="Arial"/>
              </w:rPr>
            </w:pPr>
            <w:r w:rsidRPr="003834AB">
              <w:rPr>
                <w:rFonts w:cs="Arial"/>
              </w:rPr>
              <w:t>CCU, SCV</w:t>
            </w:r>
          </w:p>
        </w:tc>
      </w:tr>
      <w:tr w:rsidR="001A40A9" w14:paraId="1C238913" w14:textId="77777777" w:rsidTr="00EE782F">
        <w:tc>
          <w:tcPr>
            <w:tcW w:w="2410" w:type="dxa"/>
          </w:tcPr>
          <w:p w14:paraId="4CAD6283" w14:textId="77777777" w:rsidR="001A40A9" w:rsidRDefault="001A40A9" w:rsidP="00EE782F">
            <w:pPr>
              <w:pStyle w:val="DHHSbody"/>
            </w:pPr>
            <w:r>
              <w:t>Implementation date</w:t>
            </w:r>
          </w:p>
        </w:tc>
        <w:tc>
          <w:tcPr>
            <w:tcW w:w="6662" w:type="dxa"/>
          </w:tcPr>
          <w:p w14:paraId="32A918A7" w14:textId="77777777" w:rsidR="001A40A9" w:rsidRPr="003834AB" w:rsidRDefault="001A40A9" w:rsidP="00EE782F">
            <w:pPr>
              <w:pStyle w:val="DHHSbody"/>
              <w:rPr>
                <w:rFonts w:cs="Arial"/>
              </w:rPr>
            </w:pPr>
            <w:r w:rsidRPr="003834AB">
              <w:rPr>
                <w:rFonts w:cs="Arial"/>
              </w:rPr>
              <w:t>1 January 2020</w:t>
            </w:r>
          </w:p>
        </w:tc>
      </w:tr>
      <w:tr w:rsidR="001A40A9" w:rsidRPr="002936E3" w14:paraId="7661C6A0" w14:textId="77777777" w:rsidTr="00EE782F">
        <w:tc>
          <w:tcPr>
            <w:tcW w:w="2410" w:type="dxa"/>
          </w:tcPr>
          <w:p w14:paraId="1A4E5F8B" w14:textId="77777777" w:rsidR="001A40A9" w:rsidRPr="002936E3" w:rsidRDefault="001A40A9" w:rsidP="00EE782F">
            <w:pPr>
              <w:pStyle w:val="DHHSbody"/>
              <w:rPr>
                <w:rFonts w:cs="Arial"/>
              </w:rPr>
            </w:pPr>
            <w:r w:rsidRPr="002936E3">
              <w:rPr>
                <w:rFonts w:cs="Arial"/>
              </w:rPr>
              <w:t>Reason for proposed change</w:t>
            </w:r>
          </w:p>
        </w:tc>
        <w:tc>
          <w:tcPr>
            <w:tcW w:w="6662" w:type="dxa"/>
          </w:tcPr>
          <w:p w14:paraId="4BB40F78" w14:textId="77777777" w:rsidR="001A40A9" w:rsidRPr="003834AB" w:rsidRDefault="001A40A9" w:rsidP="00EE782F">
            <w:pPr>
              <w:pStyle w:val="DHHSbody"/>
              <w:rPr>
                <w:rFonts w:cs="Arial"/>
              </w:rPr>
            </w:pPr>
            <w:r w:rsidRPr="003834AB">
              <w:rPr>
                <w:rFonts w:cs="Arial"/>
              </w:rPr>
              <w:t xml:space="preserve">Currently there is no way </w:t>
            </w:r>
            <w:r w:rsidR="00C16660">
              <w:rPr>
                <w:rFonts w:cs="Arial"/>
              </w:rPr>
              <w:t xml:space="preserve">to specify </w:t>
            </w:r>
            <w:r w:rsidRPr="003834AB">
              <w:rPr>
                <w:rFonts w:cs="Arial"/>
              </w:rPr>
              <w:t>“</w:t>
            </w:r>
            <w:r>
              <w:rPr>
                <w:rFonts w:cs="Arial"/>
              </w:rPr>
              <w:t xml:space="preserve">past history of </w:t>
            </w:r>
            <w:proofErr w:type="gramStart"/>
            <w:r>
              <w:rPr>
                <w:rFonts w:cs="Arial"/>
              </w:rPr>
              <w:t>third or fourth degree</w:t>
            </w:r>
            <w:proofErr w:type="gramEnd"/>
            <w:r>
              <w:rPr>
                <w:rFonts w:cs="Arial"/>
              </w:rPr>
              <w:t xml:space="preserve"> </w:t>
            </w:r>
            <w:r w:rsidR="006144F2">
              <w:rPr>
                <w:rFonts w:cs="Arial"/>
              </w:rPr>
              <w:t xml:space="preserve">perineal </w:t>
            </w:r>
            <w:r>
              <w:rPr>
                <w:rFonts w:cs="Arial"/>
              </w:rPr>
              <w:t>tear</w:t>
            </w:r>
            <w:r w:rsidRPr="003834AB">
              <w:rPr>
                <w:rFonts w:cs="Arial"/>
              </w:rPr>
              <w:t xml:space="preserve">” as a reason for induction or </w:t>
            </w:r>
            <w:r>
              <w:rPr>
                <w:rFonts w:cs="Arial"/>
              </w:rPr>
              <w:t>planned/</w:t>
            </w:r>
            <w:r w:rsidRPr="003834AB">
              <w:rPr>
                <w:rFonts w:cs="Arial"/>
              </w:rPr>
              <w:t xml:space="preserve">unplanned </w:t>
            </w:r>
            <w:r w:rsidR="00C16660">
              <w:rPr>
                <w:rFonts w:cs="Arial"/>
              </w:rPr>
              <w:t>caesarean section</w:t>
            </w:r>
            <w:r w:rsidRPr="003834AB">
              <w:rPr>
                <w:rFonts w:cs="Arial"/>
              </w:rPr>
              <w:t xml:space="preserve">. </w:t>
            </w:r>
            <w:r w:rsidR="00C16660">
              <w:rPr>
                <w:rFonts w:cs="Arial"/>
              </w:rPr>
              <w:t xml:space="preserve">Adding a specific </w:t>
            </w:r>
            <w:r w:rsidRPr="003834AB">
              <w:rPr>
                <w:rFonts w:cs="Arial"/>
              </w:rPr>
              <w:t xml:space="preserve">code </w:t>
            </w:r>
            <w:r w:rsidR="00C16660">
              <w:rPr>
                <w:rFonts w:cs="Arial"/>
              </w:rPr>
              <w:t xml:space="preserve">for this </w:t>
            </w:r>
            <w:r w:rsidRPr="003834AB">
              <w:rPr>
                <w:rFonts w:cs="Arial"/>
              </w:rPr>
              <w:t xml:space="preserve">will </w:t>
            </w:r>
            <w:r w:rsidR="00C16660">
              <w:rPr>
                <w:rFonts w:cs="Arial"/>
              </w:rPr>
              <w:t xml:space="preserve">better reflect the </w:t>
            </w:r>
            <w:r w:rsidRPr="003834AB">
              <w:rPr>
                <w:rFonts w:cs="Arial"/>
              </w:rPr>
              <w:t>reasons for induction and instrumental birth.</w:t>
            </w:r>
          </w:p>
          <w:p w14:paraId="55C23C5E" w14:textId="77777777" w:rsidR="001A40A9" w:rsidRDefault="001A40A9" w:rsidP="00EE782F">
            <w:pPr>
              <w:pStyle w:val="DHHSbody"/>
              <w:rPr>
                <w:rFonts w:eastAsia="Times New Roman" w:cs="Arial"/>
              </w:rPr>
            </w:pPr>
            <w:r w:rsidRPr="003834AB">
              <w:rPr>
                <w:rFonts w:eastAsia="Times New Roman" w:cs="Arial"/>
              </w:rPr>
              <w:t xml:space="preserve">Currently </w:t>
            </w:r>
            <w:r w:rsidR="005B41AF">
              <w:rPr>
                <w:rFonts w:eastAsia="Times New Roman" w:cs="Arial"/>
              </w:rPr>
              <w:t xml:space="preserve">this is reported as </w:t>
            </w:r>
            <w:r w:rsidR="003E717F" w:rsidRPr="005B41AF">
              <w:rPr>
                <w:rFonts w:eastAsia="Times New Roman" w:cs="Arial"/>
              </w:rPr>
              <w:t xml:space="preserve">O368 – Maternal care for other specified </w:t>
            </w:r>
            <w:proofErr w:type="spellStart"/>
            <w:r w:rsidR="003E717F" w:rsidRPr="005B41AF">
              <w:rPr>
                <w:rFonts w:eastAsia="Times New Roman" w:cs="Arial"/>
              </w:rPr>
              <w:t>fetal</w:t>
            </w:r>
            <w:proofErr w:type="spellEnd"/>
            <w:r w:rsidR="003E717F" w:rsidRPr="005B41AF">
              <w:rPr>
                <w:rFonts w:eastAsia="Times New Roman" w:cs="Arial"/>
              </w:rPr>
              <w:t xml:space="preserve"> problem</w:t>
            </w:r>
            <w:r w:rsidR="005B41AF">
              <w:rPr>
                <w:rFonts w:eastAsia="Times New Roman" w:cs="Arial"/>
              </w:rPr>
              <w:t xml:space="preserve"> but this is not appropriate to reflect </w:t>
            </w:r>
            <w:proofErr w:type="gramStart"/>
            <w:r w:rsidR="005B41AF">
              <w:rPr>
                <w:rFonts w:eastAsia="Times New Roman" w:cs="Arial"/>
              </w:rPr>
              <w:t>a past history</w:t>
            </w:r>
            <w:proofErr w:type="gramEnd"/>
            <w:r w:rsidR="005B41AF">
              <w:rPr>
                <w:rFonts w:eastAsia="Times New Roman" w:cs="Arial"/>
              </w:rPr>
              <w:t xml:space="preserve"> of this condition.</w:t>
            </w:r>
          </w:p>
          <w:p w14:paraId="1792D0D2" w14:textId="77777777" w:rsidR="00453C99" w:rsidRPr="00E11D46" w:rsidRDefault="005B41AF" w:rsidP="00E11D46">
            <w:pPr>
              <w:pStyle w:val="DHHSbody"/>
              <w:rPr>
                <w:rFonts w:eastAsia="Times New Roman" w:cs="Arial"/>
              </w:rPr>
            </w:pPr>
            <w:r>
              <w:rPr>
                <w:rFonts w:eastAsia="Times New Roman" w:cs="Arial"/>
              </w:rPr>
              <w:t xml:space="preserve">A VPDC-created code is </w:t>
            </w:r>
            <w:r w:rsidR="001D2EA3">
              <w:rPr>
                <w:rFonts w:eastAsia="Times New Roman" w:cs="Arial"/>
              </w:rPr>
              <w:t>proposed</w:t>
            </w:r>
            <w:r>
              <w:rPr>
                <w:rFonts w:eastAsia="Times New Roman" w:cs="Arial"/>
              </w:rPr>
              <w:t>:</w:t>
            </w:r>
            <w:r w:rsidR="001A40A9" w:rsidRPr="003834AB">
              <w:rPr>
                <w:rFonts w:eastAsia="Times New Roman" w:cs="Arial"/>
              </w:rPr>
              <w:t xml:space="preserve"> </w:t>
            </w:r>
            <w:r w:rsidR="001A40A9">
              <w:rPr>
                <w:rFonts w:eastAsia="Times New Roman" w:cs="Arial"/>
              </w:rPr>
              <w:br/>
            </w:r>
            <w:r w:rsidR="001A40A9" w:rsidRPr="003834AB">
              <w:rPr>
                <w:rFonts w:eastAsia="Times New Roman" w:cs="Arial"/>
              </w:rPr>
              <w:t>Z87</w:t>
            </w:r>
            <w:r>
              <w:rPr>
                <w:rFonts w:eastAsia="Times New Roman" w:cs="Arial"/>
              </w:rPr>
              <w:t>.</w:t>
            </w:r>
            <w:r w:rsidR="001A40A9" w:rsidRPr="003834AB">
              <w:rPr>
                <w:rFonts w:eastAsia="Times New Roman" w:cs="Arial"/>
              </w:rPr>
              <w:t>5</w:t>
            </w:r>
            <w:r>
              <w:rPr>
                <w:rFonts w:eastAsia="Times New Roman" w:cs="Arial"/>
              </w:rPr>
              <w:t>2</w:t>
            </w:r>
            <w:r w:rsidR="001A40A9" w:rsidRPr="003834AB">
              <w:rPr>
                <w:rFonts w:cs="Arial"/>
                <w:color w:val="000000"/>
              </w:rPr>
              <w:t xml:space="preserve"> Personal history of complications of pregnancy, childbirth and the puerperium, </w:t>
            </w:r>
            <w:r>
              <w:rPr>
                <w:rFonts w:cs="Arial"/>
                <w:color w:val="000000"/>
              </w:rPr>
              <w:t xml:space="preserve">past history of </w:t>
            </w:r>
            <w:proofErr w:type="gramStart"/>
            <w:r>
              <w:rPr>
                <w:rFonts w:cs="Arial"/>
                <w:color w:val="000000"/>
              </w:rPr>
              <w:t>third or fourth degree</w:t>
            </w:r>
            <w:proofErr w:type="gramEnd"/>
            <w:r>
              <w:rPr>
                <w:rFonts w:cs="Arial"/>
                <w:color w:val="000000"/>
              </w:rPr>
              <w:t xml:space="preserve"> tear.</w:t>
            </w:r>
          </w:p>
        </w:tc>
      </w:tr>
      <w:tr w:rsidR="001A40A9" w:rsidRPr="006E7972" w14:paraId="518F53B3" w14:textId="77777777" w:rsidTr="00EE782F">
        <w:tc>
          <w:tcPr>
            <w:tcW w:w="2410" w:type="dxa"/>
          </w:tcPr>
          <w:p w14:paraId="200DED20" w14:textId="77777777" w:rsidR="001A40A9" w:rsidRPr="00C46887" w:rsidRDefault="001A40A9" w:rsidP="00EE782F">
            <w:pPr>
              <w:pStyle w:val="DHHSbody"/>
            </w:pPr>
            <w:r w:rsidRPr="00C46887">
              <w:t>Details of change</w:t>
            </w:r>
          </w:p>
        </w:tc>
        <w:tc>
          <w:tcPr>
            <w:tcW w:w="6662" w:type="dxa"/>
          </w:tcPr>
          <w:p w14:paraId="514EA7FC" w14:textId="77777777" w:rsidR="001A40A9" w:rsidRPr="006B6342" w:rsidRDefault="001A40A9" w:rsidP="00EE782F">
            <w:pPr>
              <w:keepLines/>
              <w:rPr>
                <w:rFonts w:ascii="Arial" w:hAnsi="Arial" w:cs="Arial"/>
                <w:highlight w:val="yellow"/>
              </w:rPr>
            </w:pPr>
          </w:p>
        </w:tc>
      </w:tr>
    </w:tbl>
    <w:p w14:paraId="028ADC1D" w14:textId="77777777" w:rsidR="001A40A9" w:rsidRPr="00564E9C" w:rsidRDefault="001A40A9" w:rsidP="00E11D46">
      <w:pPr>
        <w:pStyle w:val="Heading2"/>
      </w:pPr>
      <w:bookmarkStart w:id="84" w:name="_Toc8061642"/>
      <w:r w:rsidRPr="00564E9C">
        <w:t xml:space="preserve">Indication for induction </w:t>
      </w:r>
      <w:r w:rsidR="006144F2">
        <w:t xml:space="preserve">(main reason) </w:t>
      </w:r>
      <w:r w:rsidRPr="00564E9C">
        <w:t>– ICD-10-AM code</w:t>
      </w:r>
      <w:r w:rsidR="006144F2">
        <w:t xml:space="preserve"> (amended)</w:t>
      </w:r>
      <w:bookmarkEnd w:id="84"/>
    </w:p>
    <w:p w14:paraId="242AEF19" w14:textId="77777777" w:rsidR="00F36010" w:rsidRDefault="00F36010" w:rsidP="001A40A9">
      <w:pPr>
        <w:keepLines/>
        <w:rPr>
          <w:rStyle w:val="Strong"/>
          <w:rFonts w:ascii="Arial" w:eastAsia="MS Gothic" w:hAnsi="Arial" w:cs="Arial"/>
        </w:rPr>
      </w:pPr>
    </w:p>
    <w:p w14:paraId="1E234C28" w14:textId="77777777" w:rsidR="001A40A9" w:rsidRPr="003834AB" w:rsidRDefault="001A40A9" w:rsidP="001A40A9">
      <w:pPr>
        <w:keepLines/>
        <w:rPr>
          <w:rStyle w:val="Strong"/>
          <w:rFonts w:ascii="Arial" w:eastAsia="MS Gothic" w:hAnsi="Arial" w:cs="Arial"/>
          <w:b w:val="0"/>
          <w:bCs w:val="0"/>
          <w:color w:val="F26B73"/>
        </w:rPr>
      </w:pPr>
      <w:r w:rsidRPr="003834AB">
        <w:rPr>
          <w:rStyle w:val="Strong"/>
          <w:rFonts w:ascii="Arial" w:eastAsia="MS Gothic" w:hAnsi="Arial" w:cs="Arial"/>
        </w:rPr>
        <w:t>Specification</w:t>
      </w:r>
    </w:p>
    <w:p w14:paraId="4B2D5C3E" w14:textId="77777777" w:rsidR="001A40A9" w:rsidRPr="003834AB" w:rsidRDefault="001A40A9" w:rsidP="001A40A9">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1A40A9" w:rsidRPr="003834AB" w14:paraId="094AD82B" w14:textId="77777777" w:rsidTr="00EE782F">
        <w:tc>
          <w:tcPr>
            <w:tcW w:w="2024" w:type="dxa"/>
            <w:shd w:val="clear" w:color="auto" w:fill="auto"/>
          </w:tcPr>
          <w:p w14:paraId="26389BD4" w14:textId="77777777" w:rsidR="001A40A9" w:rsidRPr="003834AB" w:rsidRDefault="001A40A9" w:rsidP="00EE782F">
            <w:pPr>
              <w:pStyle w:val="AttributeSubheading"/>
              <w:keepNext w:val="0"/>
              <w:rPr>
                <w:rFonts w:ascii="Arial" w:hAnsi="Arial" w:cs="Arial"/>
                <w:i w:val="0"/>
                <w:color w:val="F26B73"/>
                <w:szCs w:val="20"/>
              </w:rPr>
            </w:pPr>
            <w:r w:rsidRPr="003834AB">
              <w:rPr>
                <w:rFonts w:ascii="Arial" w:hAnsi="Arial" w:cs="Arial"/>
                <w:i w:val="0"/>
                <w:color w:val="F26B73"/>
                <w:szCs w:val="20"/>
              </w:rPr>
              <w:t>Definition</w:t>
            </w:r>
          </w:p>
        </w:tc>
        <w:tc>
          <w:tcPr>
            <w:tcW w:w="6076" w:type="dxa"/>
            <w:gridSpan w:val="3"/>
            <w:shd w:val="clear" w:color="auto" w:fill="auto"/>
          </w:tcPr>
          <w:p w14:paraId="64BEDDAB" w14:textId="77777777" w:rsidR="001A40A9" w:rsidRPr="003834AB" w:rsidRDefault="001A40A9" w:rsidP="00EE782F">
            <w:pPr>
              <w:keepLines/>
              <w:rPr>
                <w:rFonts w:ascii="Arial" w:hAnsi="Arial" w:cs="Arial"/>
              </w:rPr>
            </w:pPr>
            <w:r w:rsidRPr="003834AB">
              <w:rPr>
                <w:rFonts w:ascii="Arial" w:hAnsi="Arial" w:cs="Arial"/>
                <w:noProof/>
              </w:rPr>
              <w:t>The primary reason given for an induction of labour</w:t>
            </w:r>
          </w:p>
        </w:tc>
      </w:tr>
      <w:tr w:rsidR="001A40A9" w:rsidRPr="003834AB" w14:paraId="7ED84D14" w14:textId="77777777" w:rsidTr="00EE782F">
        <w:tc>
          <w:tcPr>
            <w:tcW w:w="8100" w:type="dxa"/>
            <w:gridSpan w:val="4"/>
            <w:shd w:val="clear" w:color="auto" w:fill="auto"/>
          </w:tcPr>
          <w:p w14:paraId="1753A471" w14:textId="77777777" w:rsidR="001A40A9" w:rsidRPr="003834AB" w:rsidRDefault="001A40A9" w:rsidP="00EE782F">
            <w:pPr>
              <w:keepLines/>
              <w:rPr>
                <w:rFonts w:ascii="Arial" w:hAnsi="Arial" w:cs="Arial"/>
              </w:rPr>
            </w:pPr>
          </w:p>
        </w:tc>
      </w:tr>
      <w:tr w:rsidR="001A40A9" w:rsidRPr="003834AB" w14:paraId="0DDC8F08" w14:textId="77777777" w:rsidTr="00EE782F">
        <w:tc>
          <w:tcPr>
            <w:tcW w:w="2024" w:type="dxa"/>
            <w:shd w:val="clear" w:color="auto" w:fill="auto"/>
          </w:tcPr>
          <w:p w14:paraId="4B11E3CA" w14:textId="77777777" w:rsidR="001A40A9" w:rsidRPr="003834AB" w:rsidRDefault="001A40A9" w:rsidP="00EE782F">
            <w:pPr>
              <w:pStyle w:val="AttributeSubheading"/>
              <w:keepNext w:val="0"/>
              <w:rPr>
                <w:rFonts w:ascii="Arial" w:hAnsi="Arial" w:cs="Arial"/>
                <w:i w:val="0"/>
                <w:color w:val="F26B73"/>
                <w:szCs w:val="20"/>
              </w:rPr>
            </w:pPr>
            <w:r w:rsidRPr="003834AB">
              <w:rPr>
                <w:rFonts w:ascii="Arial" w:hAnsi="Arial" w:cs="Arial"/>
                <w:i w:val="0"/>
                <w:color w:val="F26B73"/>
                <w:szCs w:val="20"/>
              </w:rPr>
              <w:t>Representation class</w:t>
            </w:r>
          </w:p>
        </w:tc>
        <w:tc>
          <w:tcPr>
            <w:tcW w:w="2025" w:type="dxa"/>
            <w:shd w:val="clear" w:color="auto" w:fill="auto"/>
          </w:tcPr>
          <w:p w14:paraId="085C890A" w14:textId="77777777" w:rsidR="001A40A9" w:rsidRPr="003834AB" w:rsidRDefault="001A40A9" w:rsidP="00EE782F">
            <w:pPr>
              <w:keepLines/>
              <w:rPr>
                <w:rFonts w:ascii="Arial" w:hAnsi="Arial" w:cs="Arial"/>
              </w:rPr>
            </w:pPr>
            <w:r w:rsidRPr="003834AB">
              <w:rPr>
                <w:rFonts w:ascii="Arial" w:hAnsi="Arial" w:cs="Arial"/>
                <w:noProof/>
              </w:rPr>
              <w:t>Code</w:t>
            </w:r>
          </w:p>
        </w:tc>
        <w:tc>
          <w:tcPr>
            <w:tcW w:w="2025" w:type="dxa"/>
            <w:shd w:val="clear" w:color="auto" w:fill="auto"/>
          </w:tcPr>
          <w:p w14:paraId="6101F123" w14:textId="77777777" w:rsidR="001A40A9" w:rsidRPr="003834AB" w:rsidRDefault="001A40A9" w:rsidP="00EE782F">
            <w:pPr>
              <w:keepLines/>
              <w:rPr>
                <w:rFonts w:ascii="Arial" w:hAnsi="Arial" w:cs="Arial"/>
              </w:rPr>
            </w:pPr>
            <w:r w:rsidRPr="003834AB">
              <w:rPr>
                <w:rFonts w:ascii="Arial" w:hAnsi="Arial" w:cs="Arial"/>
              </w:rPr>
              <w:t>Data type</w:t>
            </w:r>
          </w:p>
        </w:tc>
        <w:tc>
          <w:tcPr>
            <w:tcW w:w="2026" w:type="dxa"/>
            <w:shd w:val="clear" w:color="auto" w:fill="auto"/>
          </w:tcPr>
          <w:p w14:paraId="228CC7E0" w14:textId="77777777" w:rsidR="001A40A9" w:rsidRPr="003834AB" w:rsidRDefault="001A40A9" w:rsidP="00EE782F">
            <w:pPr>
              <w:keepLines/>
              <w:rPr>
                <w:rFonts w:ascii="Arial" w:hAnsi="Arial" w:cs="Arial"/>
              </w:rPr>
            </w:pPr>
            <w:r w:rsidRPr="003834AB">
              <w:rPr>
                <w:rFonts w:ascii="Arial" w:hAnsi="Arial" w:cs="Arial"/>
                <w:noProof/>
              </w:rPr>
              <w:t>String</w:t>
            </w:r>
          </w:p>
        </w:tc>
      </w:tr>
      <w:tr w:rsidR="001A40A9" w:rsidRPr="003834AB" w14:paraId="66D4E43D" w14:textId="77777777" w:rsidTr="00EE782F">
        <w:tc>
          <w:tcPr>
            <w:tcW w:w="8100" w:type="dxa"/>
            <w:gridSpan w:val="4"/>
            <w:shd w:val="clear" w:color="auto" w:fill="auto"/>
          </w:tcPr>
          <w:p w14:paraId="6167D14A" w14:textId="77777777" w:rsidR="001A40A9" w:rsidRPr="003834AB" w:rsidRDefault="001A40A9" w:rsidP="00EE782F">
            <w:pPr>
              <w:keepLines/>
              <w:rPr>
                <w:rFonts w:ascii="Arial" w:hAnsi="Arial" w:cs="Arial"/>
              </w:rPr>
            </w:pPr>
          </w:p>
        </w:tc>
      </w:tr>
      <w:tr w:rsidR="001A40A9" w:rsidRPr="003834AB" w14:paraId="2ABFD223" w14:textId="77777777" w:rsidTr="00EE782F">
        <w:tc>
          <w:tcPr>
            <w:tcW w:w="2024" w:type="dxa"/>
            <w:shd w:val="clear" w:color="auto" w:fill="auto"/>
          </w:tcPr>
          <w:p w14:paraId="1044E8A1" w14:textId="77777777" w:rsidR="001A40A9" w:rsidRPr="003834AB" w:rsidRDefault="001A40A9" w:rsidP="00EE782F">
            <w:pPr>
              <w:pStyle w:val="AttributeSubheading"/>
              <w:keepNext w:val="0"/>
              <w:rPr>
                <w:rFonts w:ascii="Arial" w:hAnsi="Arial" w:cs="Arial"/>
                <w:i w:val="0"/>
                <w:color w:val="F26B73"/>
                <w:szCs w:val="20"/>
              </w:rPr>
            </w:pPr>
            <w:r w:rsidRPr="003834AB">
              <w:rPr>
                <w:rFonts w:ascii="Arial" w:hAnsi="Arial" w:cs="Arial"/>
                <w:i w:val="0"/>
                <w:color w:val="F26B73"/>
                <w:szCs w:val="20"/>
              </w:rPr>
              <w:t>Format</w:t>
            </w:r>
          </w:p>
        </w:tc>
        <w:tc>
          <w:tcPr>
            <w:tcW w:w="2025" w:type="dxa"/>
            <w:shd w:val="clear" w:color="auto" w:fill="auto"/>
          </w:tcPr>
          <w:p w14:paraId="3E9D349E" w14:textId="77777777" w:rsidR="001A40A9" w:rsidRPr="003834AB" w:rsidRDefault="001A40A9" w:rsidP="00EE782F">
            <w:pPr>
              <w:keepLines/>
              <w:rPr>
                <w:rFonts w:ascii="Arial" w:hAnsi="Arial" w:cs="Arial"/>
              </w:rPr>
            </w:pPr>
            <w:r w:rsidRPr="003834AB">
              <w:rPr>
                <w:rFonts w:ascii="Arial" w:hAnsi="Arial" w:cs="Arial"/>
                <w:noProof/>
              </w:rPr>
              <w:t>ANN[NN]</w:t>
            </w:r>
          </w:p>
        </w:tc>
        <w:tc>
          <w:tcPr>
            <w:tcW w:w="2025" w:type="dxa"/>
            <w:shd w:val="clear" w:color="auto" w:fill="auto"/>
          </w:tcPr>
          <w:p w14:paraId="2FF859DB" w14:textId="77777777" w:rsidR="001A40A9" w:rsidRPr="003834AB" w:rsidRDefault="001A40A9" w:rsidP="00EE782F">
            <w:pPr>
              <w:pStyle w:val="AttributeSubheading"/>
              <w:keepNext w:val="0"/>
              <w:rPr>
                <w:rFonts w:ascii="Arial" w:hAnsi="Arial" w:cs="Arial"/>
                <w:szCs w:val="20"/>
                <w:lang w:eastAsia="en-US"/>
              </w:rPr>
            </w:pPr>
            <w:r w:rsidRPr="003834AB">
              <w:rPr>
                <w:rFonts w:ascii="Arial" w:hAnsi="Arial" w:cs="Arial"/>
                <w:i w:val="0"/>
                <w:color w:val="F26B73"/>
                <w:szCs w:val="20"/>
              </w:rPr>
              <w:t>Field size</w:t>
            </w:r>
          </w:p>
        </w:tc>
        <w:tc>
          <w:tcPr>
            <w:tcW w:w="2026" w:type="dxa"/>
            <w:shd w:val="clear" w:color="auto" w:fill="auto"/>
          </w:tcPr>
          <w:p w14:paraId="659BF2D5" w14:textId="77777777" w:rsidR="001A40A9" w:rsidRPr="003834AB" w:rsidRDefault="001A40A9" w:rsidP="00EE782F">
            <w:pPr>
              <w:keepLines/>
              <w:rPr>
                <w:rFonts w:ascii="Arial" w:hAnsi="Arial" w:cs="Arial"/>
              </w:rPr>
            </w:pPr>
            <w:r w:rsidRPr="003834AB">
              <w:rPr>
                <w:rFonts w:ascii="Arial" w:hAnsi="Arial" w:cs="Arial"/>
                <w:noProof/>
              </w:rPr>
              <w:t>5 (X1)</w:t>
            </w:r>
          </w:p>
        </w:tc>
      </w:tr>
      <w:tr w:rsidR="001A40A9" w:rsidRPr="003834AB" w14:paraId="79A638E3" w14:textId="77777777" w:rsidTr="00EE782F">
        <w:tc>
          <w:tcPr>
            <w:tcW w:w="8100" w:type="dxa"/>
            <w:gridSpan w:val="4"/>
            <w:shd w:val="clear" w:color="auto" w:fill="auto"/>
          </w:tcPr>
          <w:p w14:paraId="1BED4CC1" w14:textId="77777777" w:rsidR="001A40A9" w:rsidRPr="003834AB" w:rsidRDefault="001A40A9" w:rsidP="00EE782F">
            <w:pPr>
              <w:keepLines/>
              <w:rPr>
                <w:rFonts w:ascii="Arial" w:hAnsi="Arial" w:cs="Arial"/>
              </w:rPr>
            </w:pPr>
          </w:p>
        </w:tc>
      </w:tr>
      <w:tr w:rsidR="001A40A9" w:rsidRPr="003834AB" w14:paraId="2E268556" w14:textId="77777777" w:rsidTr="00EE782F">
        <w:tc>
          <w:tcPr>
            <w:tcW w:w="2024" w:type="dxa"/>
            <w:shd w:val="clear" w:color="auto" w:fill="auto"/>
          </w:tcPr>
          <w:p w14:paraId="78E1662E" w14:textId="77777777" w:rsidR="001A40A9" w:rsidRPr="003834AB" w:rsidRDefault="001A40A9" w:rsidP="00EE782F">
            <w:pPr>
              <w:pStyle w:val="AttributeSubheading"/>
              <w:keepNext w:val="0"/>
              <w:rPr>
                <w:rFonts w:ascii="Arial" w:hAnsi="Arial" w:cs="Arial"/>
                <w:i w:val="0"/>
                <w:color w:val="F26B73"/>
                <w:szCs w:val="20"/>
              </w:rPr>
            </w:pPr>
            <w:r w:rsidRPr="003834AB">
              <w:rPr>
                <w:rFonts w:ascii="Arial" w:hAnsi="Arial" w:cs="Arial"/>
                <w:i w:val="0"/>
                <w:color w:val="F26B73"/>
                <w:szCs w:val="20"/>
              </w:rPr>
              <w:t>Location</w:t>
            </w:r>
          </w:p>
        </w:tc>
        <w:tc>
          <w:tcPr>
            <w:tcW w:w="2025" w:type="dxa"/>
            <w:shd w:val="clear" w:color="auto" w:fill="auto"/>
          </w:tcPr>
          <w:p w14:paraId="7A19ED84" w14:textId="77777777" w:rsidR="001A40A9" w:rsidRPr="003834AB" w:rsidRDefault="001A40A9" w:rsidP="00EE782F">
            <w:pPr>
              <w:keepLines/>
              <w:rPr>
                <w:rFonts w:ascii="Arial" w:hAnsi="Arial" w:cs="Arial"/>
              </w:rPr>
            </w:pPr>
            <w:r w:rsidRPr="003834AB">
              <w:rPr>
                <w:rFonts w:ascii="Arial" w:hAnsi="Arial" w:cs="Arial"/>
                <w:noProof/>
              </w:rPr>
              <w:t>Episode record</w:t>
            </w:r>
          </w:p>
        </w:tc>
        <w:tc>
          <w:tcPr>
            <w:tcW w:w="2025" w:type="dxa"/>
            <w:shd w:val="clear" w:color="auto" w:fill="auto"/>
          </w:tcPr>
          <w:p w14:paraId="4FB9D611" w14:textId="77777777" w:rsidR="001A40A9" w:rsidRPr="003834AB" w:rsidRDefault="001A40A9" w:rsidP="00EE782F">
            <w:pPr>
              <w:pStyle w:val="AttributeSubheading"/>
              <w:keepNext w:val="0"/>
              <w:rPr>
                <w:rFonts w:ascii="Arial" w:hAnsi="Arial" w:cs="Arial"/>
                <w:i w:val="0"/>
                <w:color w:val="F26B73"/>
                <w:szCs w:val="20"/>
              </w:rPr>
            </w:pPr>
            <w:r w:rsidRPr="003834AB">
              <w:rPr>
                <w:rFonts w:ascii="Arial" w:hAnsi="Arial" w:cs="Arial"/>
                <w:i w:val="0"/>
                <w:color w:val="F26B73"/>
                <w:szCs w:val="20"/>
              </w:rPr>
              <w:t>Position</w:t>
            </w:r>
          </w:p>
        </w:tc>
        <w:tc>
          <w:tcPr>
            <w:tcW w:w="2026" w:type="dxa"/>
            <w:shd w:val="clear" w:color="auto" w:fill="auto"/>
          </w:tcPr>
          <w:p w14:paraId="2756206C" w14:textId="77777777" w:rsidR="001A40A9" w:rsidRPr="003834AB" w:rsidRDefault="001A40A9" w:rsidP="00EE782F">
            <w:pPr>
              <w:keepLines/>
              <w:rPr>
                <w:rFonts w:ascii="Arial" w:hAnsi="Arial" w:cs="Arial"/>
              </w:rPr>
            </w:pPr>
            <w:r w:rsidRPr="003834AB">
              <w:rPr>
                <w:rFonts w:ascii="Arial" w:hAnsi="Arial" w:cs="Arial"/>
                <w:noProof/>
              </w:rPr>
              <w:t>71</w:t>
            </w:r>
          </w:p>
        </w:tc>
      </w:tr>
      <w:tr w:rsidR="001A40A9" w:rsidRPr="003834AB" w14:paraId="27FC05F3" w14:textId="77777777" w:rsidTr="00EE782F">
        <w:tc>
          <w:tcPr>
            <w:tcW w:w="8100" w:type="dxa"/>
            <w:gridSpan w:val="4"/>
            <w:shd w:val="clear" w:color="auto" w:fill="auto"/>
          </w:tcPr>
          <w:p w14:paraId="16D5ED44" w14:textId="77777777" w:rsidR="001A40A9" w:rsidRPr="003834AB" w:rsidRDefault="001A40A9" w:rsidP="00EE782F">
            <w:pPr>
              <w:keepLines/>
              <w:rPr>
                <w:rFonts w:ascii="Arial" w:hAnsi="Arial" w:cs="Arial"/>
              </w:rPr>
            </w:pPr>
          </w:p>
        </w:tc>
      </w:tr>
      <w:tr w:rsidR="001A40A9" w:rsidRPr="003834AB" w14:paraId="7FD0FAAA" w14:textId="77777777" w:rsidTr="00EE782F">
        <w:tc>
          <w:tcPr>
            <w:tcW w:w="2024" w:type="dxa"/>
            <w:shd w:val="clear" w:color="auto" w:fill="auto"/>
          </w:tcPr>
          <w:p w14:paraId="0A7CF041" w14:textId="77777777" w:rsidR="001A40A9" w:rsidRPr="003834AB" w:rsidRDefault="001A40A9" w:rsidP="00EE782F">
            <w:pPr>
              <w:pStyle w:val="AttributeSubheading"/>
              <w:keepNext w:val="0"/>
              <w:rPr>
                <w:rFonts w:ascii="Arial" w:hAnsi="Arial" w:cs="Arial"/>
                <w:i w:val="0"/>
                <w:color w:val="F26B73"/>
                <w:szCs w:val="20"/>
              </w:rPr>
            </w:pPr>
            <w:r w:rsidRPr="003834AB">
              <w:rPr>
                <w:rFonts w:ascii="Arial" w:hAnsi="Arial" w:cs="Arial"/>
                <w:i w:val="0"/>
                <w:color w:val="F26B73"/>
                <w:szCs w:val="20"/>
              </w:rPr>
              <w:t>Permissible values</w:t>
            </w:r>
          </w:p>
        </w:tc>
        <w:tc>
          <w:tcPr>
            <w:tcW w:w="6076" w:type="dxa"/>
            <w:gridSpan w:val="3"/>
            <w:shd w:val="clear" w:color="auto" w:fill="auto"/>
          </w:tcPr>
          <w:p w14:paraId="7619B132" w14:textId="77777777" w:rsidR="001A40A9" w:rsidRDefault="001A40A9" w:rsidP="00EE782F">
            <w:pPr>
              <w:keepLines/>
              <w:rPr>
                <w:rStyle w:val="Hyperlink"/>
                <w:rFonts w:ascii="Arial" w:hAnsi="Arial" w:cs="Arial"/>
                <w:noProof/>
              </w:rPr>
            </w:pPr>
            <w:r w:rsidRPr="003834AB">
              <w:rPr>
                <w:rFonts w:ascii="Arial" w:hAnsi="Arial" w:cs="Arial"/>
                <w:noProof/>
              </w:rPr>
              <w:t>For applicable codes for indication for induction refer to the ICD-10-AM/ACHI (8</w:t>
            </w:r>
            <w:r w:rsidRPr="003834AB">
              <w:rPr>
                <w:rFonts w:ascii="Arial" w:hAnsi="Arial" w:cs="Arial"/>
                <w:noProof/>
                <w:vertAlign w:val="superscript"/>
              </w:rPr>
              <w:t>th</w:t>
            </w:r>
            <w:r w:rsidRPr="003834AB">
              <w:rPr>
                <w:rFonts w:ascii="Arial" w:hAnsi="Arial" w:cs="Arial"/>
                <w:noProof/>
              </w:rPr>
              <w:t xml:space="preserve"> edition) available on request, by email to </w:t>
            </w:r>
            <w:hyperlink r:id="rId18" w:history="1">
              <w:r w:rsidRPr="003834AB">
                <w:rPr>
                  <w:rStyle w:val="Hyperlink"/>
                  <w:rFonts w:ascii="Arial" w:hAnsi="Arial" w:cs="Arial"/>
                  <w:noProof/>
                </w:rPr>
                <w:t>perinatal.data@dhhs.vic.gov.au</w:t>
              </w:r>
            </w:hyperlink>
          </w:p>
          <w:p w14:paraId="52AFC539" w14:textId="77777777" w:rsidR="001A40A9" w:rsidRDefault="001A40A9" w:rsidP="00EE782F">
            <w:pPr>
              <w:keepLines/>
              <w:rPr>
                <w:rFonts w:ascii="Arial" w:hAnsi="Arial" w:cs="Arial"/>
                <w:noProof/>
              </w:rPr>
            </w:pPr>
          </w:p>
          <w:p w14:paraId="3C2DF180" w14:textId="77777777" w:rsidR="001A40A9" w:rsidRDefault="001A40A9" w:rsidP="00EE782F">
            <w:pPr>
              <w:keepLines/>
              <w:rPr>
                <w:rFonts w:ascii="Arial" w:hAnsi="Arial" w:cs="Arial"/>
                <w:noProof/>
              </w:rPr>
            </w:pPr>
            <w:r w:rsidRPr="003834AB">
              <w:rPr>
                <w:rFonts w:ascii="Arial" w:hAnsi="Arial" w:cs="Arial"/>
                <w:noProof/>
                <w:highlight w:val="green"/>
              </w:rPr>
              <w:t>A small number of</w:t>
            </w:r>
            <w:r>
              <w:rPr>
                <w:rFonts w:ascii="Arial" w:hAnsi="Arial" w:cs="Arial"/>
                <w:noProof/>
                <w:highlight w:val="green"/>
              </w:rPr>
              <w:t xml:space="preserve"> additional codes have been created solely for</w:t>
            </w:r>
            <w:r w:rsidRPr="003834AB">
              <w:rPr>
                <w:rFonts w:ascii="Arial" w:hAnsi="Arial" w:cs="Arial"/>
                <w:noProof/>
                <w:highlight w:val="green"/>
              </w:rPr>
              <w:t xml:space="preserve"> </w:t>
            </w:r>
            <w:r>
              <w:rPr>
                <w:rFonts w:ascii="Arial" w:hAnsi="Arial" w:cs="Arial"/>
                <w:noProof/>
                <w:highlight w:val="green"/>
              </w:rPr>
              <w:t xml:space="preserve">VPDC </w:t>
            </w:r>
            <w:r w:rsidRPr="003834AB">
              <w:rPr>
                <w:rFonts w:ascii="Arial" w:hAnsi="Arial" w:cs="Arial"/>
                <w:noProof/>
                <w:highlight w:val="green"/>
              </w:rPr>
              <w:t>reporting:</w:t>
            </w:r>
            <w:r w:rsidRPr="003834AB">
              <w:rPr>
                <w:rFonts w:ascii="Arial" w:hAnsi="Arial" w:cs="Arial"/>
                <w:noProof/>
              </w:rPr>
              <w:t xml:space="preserve"> </w:t>
            </w:r>
          </w:p>
          <w:p w14:paraId="49969484" w14:textId="77777777" w:rsidR="001A40A9" w:rsidRDefault="001A40A9" w:rsidP="00EE782F">
            <w:pPr>
              <w:keepLines/>
              <w:rPr>
                <w:rFonts w:ascii="Arial" w:hAnsi="Arial" w:cs="Arial"/>
              </w:rPr>
            </w:pPr>
          </w:p>
          <w:p w14:paraId="30CC5DB3" w14:textId="77777777" w:rsidR="001A40A9" w:rsidRPr="009B658C" w:rsidRDefault="001A40A9" w:rsidP="00EE782F">
            <w:pPr>
              <w:keepLines/>
              <w:rPr>
                <w:rFonts w:ascii="Arial" w:hAnsi="Arial" w:cs="Arial"/>
                <w:noProof/>
              </w:rPr>
            </w:pPr>
            <w:r w:rsidRPr="003834AB">
              <w:rPr>
                <w:rFonts w:ascii="Arial" w:hAnsi="Arial" w:cs="Arial"/>
                <w:b/>
                <w:noProof/>
                <w:highlight w:val="green"/>
              </w:rPr>
              <w:t>Code</w:t>
            </w:r>
            <w:r w:rsidRPr="003834AB">
              <w:rPr>
                <w:rFonts w:ascii="Arial" w:hAnsi="Arial" w:cs="Arial"/>
                <w:b/>
                <w:noProof/>
                <w:highlight w:val="green"/>
              </w:rPr>
              <w:tab/>
            </w:r>
            <w:r w:rsidRPr="003834AB">
              <w:rPr>
                <w:rFonts w:ascii="Arial" w:hAnsi="Arial" w:cs="Arial"/>
                <w:b/>
                <w:noProof/>
                <w:highlight w:val="green"/>
              </w:rPr>
              <w:tab/>
              <w:t>Descriptor</w:t>
            </w:r>
          </w:p>
          <w:p w14:paraId="2B337C63" w14:textId="77777777" w:rsidR="001A40A9" w:rsidRPr="009B658C" w:rsidRDefault="001A40A9" w:rsidP="00EE782F">
            <w:pPr>
              <w:keepLines/>
              <w:tabs>
                <w:tab w:val="left" w:pos="1478"/>
              </w:tabs>
              <w:rPr>
                <w:rFonts w:ascii="Arial" w:hAnsi="Arial" w:cs="Arial"/>
                <w:noProof/>
              </w:rPr>
            </w:pPr>
            <w:r>
              <w:rPr>
                <w:rFonts w:ascii="Arial" w:hAnsi="Arial" w:cs="Arial"/>
                <w:noProof/>
              </w:rPr>
              <w:t>O480</w:t>
            </w:r>
            <w:r w:rsidRPr="009B658C">
              <w:rPr>
                <w:rFonts w:ascii="Arial" w:hAnsi="Arial" w:cs="Arial"/>
                <w:noProof/>
              </w:rPr>
              <w:tab/>
            </w:r>
            <w:r>
              <w:rPr>
                <w:rFonts w:ascii="Arial" w:hAnsi="Arial" w:cs="Arial"/>
                <w:noProof/>
              </w:rPr>
              <w:t>Social induction</w:t>
            </w:r>
          </w:p>
          <w:p w14:paraId="7137AC11" w14:textId="77777777" w:rsidR="001A40A9" w:rsidRPr="003834AB" w:rsidRDefault="001A40A9" w:rsidP="00EE782F">
            <w:pPr>
              <w:keepLines/>
              <w:tabs>
                <w:tab w:val="left" w:pos="1478"/>
              </w:tabs>
              <w:rPr>
                <w:rFonts w:ascii="Arial" w:hAnsi="Arial" w:cs="Arial"/>
              </w:rPr>
            </w:pPr>
            <w:r w:rsidRPr="003834AB">
              <w:rPr>
                <w:rFonts w:ascii="Arial" w:hAnsi="Arial" w:cs="Arial"/>
                <w:highlight w:val="green"/>
              </w:rPr>
              <w:t>Z875</w:t>
            </w:r>
            <w:r w:rsidR="00770EF3">
              <w:rPr>
                <w:rFonts w:ascii="Arial" w:hAnsi="Arial" w:cs="Arial"/>
                <w:highlight w:val="green"/>
              </w:rPr>
              <w:t>2</w:t>
            </w:r>
            <w:r w:rsidRPr="003834AB">
              <w:rPr>
                <w:rFonts w:ascii="Arial" w:hAnsi="Arial" w:cs="Arial"/>
                <w:highlight w:val="green"/>
              </w:rPr>
              <w:tab/>
              <w:t xml:space="preserve">Past history of </w:t>
            </w:r>
            <w:proofErr w:type="gramStart"/>
            <w:r w:rsidR="00770EF3">
              <w:rPr>
                <w:rFonts w:ascii="Arial" w:hAnsi="Arial" w:cs="Arial"/>
                <w:highlight w:val="green"/>
              </w:rPr>
              <w:t>third or fourth degree</w:t>
            </w:r>
            <w:proofErr w:type="gramEnd"/>
            <w:r w:rsidR="00770EF3">
              <w:rPr>
                <w:rFonts w:ascii="Arial" w:hAnsi="Arial" w:cs="Arial"/>
                <w:highlight w:val="green"/>
              </w:rPr>
              <w:t xml:space="preserve"> </w:t>
            </w:r>
            <w:r w:rsidR="006144F2">
              <w:rPr>
                <w:rFonts w:ascii="Arial" w:hAnsi="Arial" w:cs="Arial"/>
                <w:highlight w:val="green"/>
              </w:rPr>
              <w:t xml:space="preserve">perineal </w:t>
            </w:r>
            <w:r w:rsidR="00770EF3">
              <w:rPr>
                <w:rFonts w:ascii="Arial" w:hAnsi="Arial" w:cs="Arial"/>
                <w:highlight w:val="green"/>
              </w:rPr>
              <w:t>tear</w:t>
            </w:r>
          </w:p>
        </w:tc>
      </w:tr>
      <w:tr w:rsidR="001A40A9" w:rsidRPr="003834AB" w14:paraId="552D0C1E" w14:textId="77777777" w:rsidTr="00EE782F">
        <w:tc>
          <w:tcPr>
            <w:tcW w:w="8100" w:type="dxa"/>
            <w:gridSpan w:val="4"/>
            <w:shd w:val="clear" w:color="auto" w:fill="auto"/>
          </w:tcPr>
          <w:p w14:paraId="0F2D3A94" w14:textId="77777777" w:rsidR="001A40A9" w:rsidRPr="003834AB" w:rsidRDefault="001A40A9" w:rsidP="00EE782F">
            <w:pPr>
              <w:keepLines/>
              <w:rPr>
                <w:rFonts w:ascii="Arial" w:hAnsi="Arial" w:cs="Arial"/>
              </w:rPr>
            </w:pPr>
          </w:p>
        </w:tc>
      </w:tr>
      <w:tr w:rsidR="001A40A9" w:rsidRPr="003834AB" w14:paraId="49286F21" w14:textId="77777777" w:rsidTr="00EE782F">
        <w:tblPrEx>
          <w:tblLook w:val="04A0" w:firstRow="1" w:lastRow="0" w:firstColumn="1" w:lastColumn="0" w:noHBand="0" w:noVBand="1"/>
        </w:tblPrEx>
        <w:tc>
          <w:tcPr>
            <w:tcW w:w="2024" w:type="dxa"/>
            <w:shd w:val="clear" w:color="auto" w:fill="auto"/>
          </w:tcPr>
          <w:p w14:paraId="3C36B842" w14:textId="77777777" w:rsidR="001A40A9" w:rsidRPr="003834AB" w:rsidRDefault="001A40A9" w:rsidP="00EE782F">
            <w:pPr>
              <w:pStyle w:val="AttributeSubheading"/>
              <w:keepNext w:val="0"/>
              <w:rPr>
                <w:rFonts w:ascii="Arial" w:hAnsi="Arial" w:cs="Arial"/>
                <w:i w:val="0"/>
                <w:color w:val="F26B73"/>
                <w:szCs w:val="20"/>
              </w:rPr>
            </w:pPr>
            <w:r w:rsidRPr="003834AB">
              <w:rPr>
                <w:rFonts w:ascii="Arial" w:hAnsi="Arial" w:cs="Arial"/>
                <w:i w:val="0"/>
                <w:color w:val="F26B73"/>
                <w:szCs w:val="20"/>
              </w:rPr>
              <w:t>Reporting guide</w:t>
            </w:r>
          </w:p>
        </w:tc>
        <w:tc>
          <w:tcPr>
            <w:tcW w:w="6076" w:type="dxa"/>
            <w:gridSpan w:val="3"/>
            <w:shd w:val="clear" w:color="auto" w:fill="auto"/>
          </w:tcPr>
          <w:p w14:paraId="1A47A242" w14:textId="77777777" w:rsidR="001A40A9" w:rsidRPr="003834AB" w:rsidRDefault="001A40A9" w:rsidP="00EE782F">
            <w:pPr>
              <w:keepLines/>
              <w:rPr>
                <w:rFonts w:ascii="Arial" w:hAnsi="Arial" w:cs="Arial"/>
              </w:rPr>
            </w:pPr>
            <w:r w:rsidRPr="003834AB">
              <w:rPr>
                <w:rFonts w:ascii="Arial" w:hAnsi="Arial" w:cs="Arial"/>
                <w:noProof/>
              </w:rPr>
              <w:t xml:space="preserve">Report where a medical or surgical induction is performed for the purpose of stimulating and establishing labour in a mother who has not started labour spontaneously. </w:t>
            </w:r>
          </w:p>
        </w:tc>
      </w:tr>
      <w:tr w:rsidR="001A40A9" w:rsidRPr="003834AB" w14:paraId="315D7258" w14:textId="77777777" w:rsidTr="00EE782F">
        <w:tc>
          <w:tcPr>
            <w:tcW w:w="8100" w:type="dxa"/>
            <w:gridSpan w:val="4"/>
            <w:shd w:val="clear" w:color="auto" w:fill="auto"/>
          </w:tcPr>
          <w:p w14:paraId="2F3C24D3" w14:textId="77777777" w:rsidR="001A40A9" w:rsidRPr="003834AB" w:rsidRDefault="001A40A9" w:rsidP="00EE782F">
            <w:pPr>
              <w:keepLines/>
              <w:rPr>
                <w:rFonts w:ascii="Arial" w:hAnsi="Arial" w:cs="Arial"/>
              </w:rPr>
            </w:pPr>
          </w:p>
        </w:tc>
      </w:tr>
      <w:tr w:rsidR="001A40A9" w:rsidRPr="003834AB" w14:paraId="1794134C" w14:textId="77777777" w:rsidTr="00EE782F">
        <w:tc>
          <w:tcPr>
            <w:tcW w:w="2024" w:type="dxa"/>
            <w:shd w:val="clear" w:color="auto" w:fill="auto"/>
          </w:tcPr>
          <w:p w14:paraId="68F85C94" w14:textId="77777777" w:rsidR="001A40A9" w:rsidRPr="003834AB" w:rsidRDefault="001A40A9" w:rsidP="00EE782F">
            <w:pPr>
              <w:pStyle w:val="AttributeSubheading"/>
              <w:keepNext w:val="0"/>
              <w:rPr>
                <w:rFonts w:ascii="Arial" w:hAnsi="Arial" w:cs="Arial"/>
                <w:i w:val="0"/>
                <w:color w:val="F26B73"/>
                <w:szCs w:val="20"/>
              </w:rPr>
            </w:pPr>
            <w:r w:rsidRPr="003834AB">
              <w:rPr>
                <w:rFonts w:ascii="Arial" w:hAnsi="Arial" w:cs="Arial"/>
                <w:i w:val="0"/>
                <w:color w:val="F26B73"/>
                <w:szCs w:val="20"/>
              </w:rPr>
              <w:t>Reported by</w:t>
            </w:r>
          </w:p>
        </w:tc>
        <w:tc>
          <w:tcPr>
            <w:tcW w:w="6076" w:type="dxa"/>
            <w:gridSpan w:val="3"/>
            <w:shd w:val="clear" w:color="auto" w:fill="auto"/>
          </w:tcPr>
          <w:p w14:paraId="1B0485F7" w14:textId="77777777" w:rsidR="001A40A9" w:rsidRPr="003834AB" w:rsidRDefault="001A40A9" w:rsidP="00EE782F">
            <w:pPr>
              <w:keepLines/>
              <w:rPr>
                <w:rFonts w:ascii="Arial" w:hAnsi="Arial" w:cs="Arial"/>
              </w:rPr>
            </w:pPr>
            <w:r w:rsidRPr="003834AB">
              <w:rPr>
                <w:rFonts w:ascii="Arial" w:hAnsi="Arial" w:cs="Arial"/>
                <w:noProof/>
              </w:rPr>
              <w:t>All Victorian hospitals where a birth has occurred and homebirth practitioners</w:t>
            </w:r>
          </w:p>
        </w:tc>
      </w:tr>
      <w:tr w:rsidR="001A40A9" w:rsidRPr="003834AB" w14:paraId="0C5E574F" w14:textId="77777777" w:rsidTr="00EE782F">
        <w:tc>
          <w:tcPr>
            <w:tcW w:w="8100" w:type="dxa"/>
            <w:gridSpan w:val="4"/>
            <w:shd w:val="clear" w:color="auto" w:fill="auto"/>
          </w:tcPr>
          <w:p w14:paraId="26B517CA" w14:textId="77777777" w:rsidR="001A40A9" w:rsidRPr="003834AB" w:rsidRDefault="001A40A9" w:rsidP="00EE782F">
            <w:pPr>
              <w:keepLines/>
              <w:rPr>
                <w:rFonts w:ascii="Arial" w:hAnsi="Arial" w:cs="Arial"/>
              </w:rPr>
            </w:pPr>
          </w:p>
        </w:tc>
      </w:tr>
      <w:tr w:rsidR="001A40A9" w:rsidRPr="003834AB" w14:paraId="4B932839" w14:textId="77777777" w:rsidTr="00EE782F">
        <w:tc>
          <w:tcPr>
            <w:tcW w:w="2024" w:type="dxa"/>
            <w:shd w:val="clear" w:color="auto" w:fill="auto"/>
          </w:tcPr>
          <w:p w14:paraId="1A482AA6" w14:textId="77777777" w:rsidR="001A40A9" w:rsidRPr="003834AB" w:rsidRDefault="001A40A9" w:rsidP="00EE782F">
            <w:pPr>
              <w:pStyle w:val="AttributeSubheading"/>
              <w:keepNext w:val="0"/>
              <w:rPr>
                <w:rFonts w:ascii="Arial" w:hAnsi="Arial" w:cs="Arial"/>
                <w:i w:val="0"/>
                <w:color w:val="F26B73"/>
                <w:szCs w:val="20"/>
              </w:rPr>
            </w:pPr>
            <w:r w:rsidRPr="003834AB">
              <w:rPr>
                <w:rFonts w:ascii="Arial" w:hAnsi="Arial" w:cs="Arial"/>
                <w:i w:val="0"/>
                <w:color w:val="F26B73"/>
                <w:szCs w:val="20"/>
              </w:rPr>
              <w:t>Reported for</w:t>
            </w:r>
          </w:p>
        </w:tc>
        <w:tc>
          <w:tcPr>
            <w:tcW w:w="6076" w:type="dxa"/>
            <w:gridSpan w:val="3"/>
            <w:shd w:val="clear" w:color="auto" w:fill="auto"/>
          </w:tcPr>
          <w:p w14:paraId="5D98D794" w14:textId="77777777" w:rsidR="001A40A9" w:rsidRPr="003834AB" w:rsidRDefault="001A40A9" w:rsidP="00EE782F">
            <w:pPr>
              <w:keepLines/>
              <w:rPr>
                <w:rFonts w:ascii="Arial" w:hAnsi="Arial" w:cs="Arial"/>
              </w:rPr>
            </w:pPr>
            <w:r w:rsidRPr="003834AB">
              <w:rPr>
                <w:rFonts w:ascii="Arial" w:hAnsi="Arial" w:cs="Arial"/>
                <w:noProof/>
              </w:rPr>
              <w:t>All birth episodes where an induction was performed</w:t>
            </w:r>
          </w:p>
        </w:tc>
      </w:tr>
      <w:tr w:rsidR="001A40A9" w:rsidRPr="003834AB" w14:paraId="742D2D5F" w14:textId="77777777" w:rsidTr="00EE782F">
        <w:tc>
          <w:tcPr>
            <w:tcW w:w="8100" w:type="dxa"/>
            <w:gridSpan w:val="4"/>
            <w:shd w:val="clear" w:color="auto" w:fill="auto"/>
          </w:tcPr>
          <w:p w14:paraId="677AFC47" w14:textId="77777777" w:rsidR="001A40A9" w:rsidRPr="003834AB" w:rsidRDefault="001A40A9" w:rsidP="00EE782F">
            <w:pPr>
              <w:keepLines/>
              <w:rPr>
                <w:rFonts w:ascii="Arial" w:hAnsi="Arial" w:cs="Arial"/>
              </w:rPr>
            </w:pPr>
          </w:p>
        </w:tc>
      </w:tr>
      <w:tr w:rsidR="001A40A9" w:rsidRPr="003834AB" w14:paraId="784F4C5A" w14:textId="77777777" w:rsidTr="00EE782F">
        <w:tblPrEx>
          <w:tblLook w:val="04A0" w:firstRow="1" w:lastRow="0" w:firstColumn="1" w:lastColumn="0" w:noHBand="0" w:noVBand="1"/>
        </w:tblPrEx>
        <w:tc>
          <w:tcPr>
            <w:tcW w:w="2024" w:type="dxa"/>
            <w:shd w:val="clear" w:color="auto" w:fill="auto"/>
          </w:tcPr>
          <w:p w14:paraId="04327FD7" w14:textId="77777777" w:rsidR="001A40A9" w:rsidRPr="003834AB" w:rsidRDefault="001A40A9" w:rsidP="00EE782F">
            <w:pPr>
              <w:pStyle w:val="AttributeSubheading"/>
              <w:keepNext w:val="0"/>
              <w:rPr>
                <w:rFonts w:ascii="Arial" w:hAnsi="Arial" w:cs="Arial"/>
                <w:i w:val="0"/>
                <w:color w:val="F26B73"/>
                <w:szCs w:val="20"/>
              </w:rPr>
            </w:pPr>
            <w:r w:rsidRPr="003834AB">
              <w:rPr>
                <w:rFonts w:ascii="Arial" w:hAnsi="Arial" w:cs="Arial"/>
                <w:i w:val="0"/>
                <w:color w:val="F26B73"/>
                <w:szCs w:val="20"/>
              </w:rPr>
              <w:t>Related concepts (Section 2):</w:t>
            </w:r>
          </w:p>
        </w:tc>
        <w:tc>
          <w:tcPr>
            <w:tcW w:w="6076" w:type="dxa"/>
            <w:gridSpan w:val="3"/>
            <w:shd w:val="clear" w:color="auto" w:fill="auto"/>
          </w:tcPr>
          <w:p w14:paraId="205F04FE" w14:textId="77777777" w:rsidR="001A40A9" w:rsidRPr="003834AB" w:rsidRDefault="001A40A9" w:rsidP="00EE782F">
            <w:pPr>
              <w:keepLines/>
              <w:rPr>
                <w:rFonts w:ascii="Arial" w:hAnsi="Arial" w:cs="Arial"/>
              </w:rPr>
            </w:pPr>
            <w:r w:rsidRPr="003834AB">
              <w:rPr>
                <w:rFonts w:ascii="Arial" w:hAnsi="Arial" w:cs="Arial"/>
                <w:noProof/>
              </w:rPr>
              <w:t>Induction</w:t>
            </w:r>
          </w:p>
        </w:tc>
      </w:tr>
      <w:tr w:rsidR="001A40A9" w:rsidRPr="003834AB" w14:paraId="1613D2A2" w14:textId="77777777" w:rsidTr="00EE782F">
        <w:tc>
          <w:tcPr>
            <w:tcW w:w="8100" w:type="dxa"/>
            <w:gridSpan w:val="4"/>
            <w:shd w:val="clear" w:color="auto" w:fill="auto"/>
          </w:tcPr>
          <w:p w14:paraId="15310EDC" w14:textId="77777777" w:rsidR="001A40A9" w:rsidRPr="003834AB" w:rsidRDefault="001A40A9" w:rsidP="00EE782F">
            <w:pPr>
              <w:keepLines/>
              <w:rPr>
                <w:rFonts w:ascii="Arial" w:hAnsi="Arial" w:cs="Arial"/>
              </w:rPr>
            </w:pPr>
          </w:p>
        </w:tc>
      </w:tr>
      <w:tr w:rsidR="001A40A9" w:rsidRPr="003834AB" w14:paraId="5949C13A" w14:textId="77777777" w:rsidTr="00EE782F">
        <w:tblPrEx>
          <w:tblLook w:val="04A0" w:firstRow="1" w:lastRow="0" w:firstColumn="1" w:lastColumn="0" w:noHBand="0" w:noVBand="1"/>
        </w:tblPrEx>
        <w:tc>
          <w:tcPr>
            <w:tcW w:w="2024" w:type="dxa"/>
            <w:shd w:val="clear" w:color="auto" w:fill="auto"/>
          </w:tcPr>
          <w:p w14:paraId="118459FC" w14:textId="77777777" w:rsidR="001A40A9" w:rsidRPr="003834AB" w:rsidRDefault="001A40A9" w:rsidP="00EE782F">
            <w:pPr>
              <w:pStyle w:val="AttributeSubheading"/>
              <w:keepNext w:val="0"/>
              <w:rPr>
                <w:rFonts w:ascii="Arial" w:hAnsi="Arial" w:cs="Arial"/>
                <w:i w:val="0"/>
                <w:color w:val="F26B73"/>
                <w:szCs w:val="20"/>
              </w:rPr>
            </w:pPr>
            <w:r w:rsidRPr="003834AB">
              <w:rPr>
                <w:rFonts w:ascii="Arial" w:hAnsi="Arial" w:cs="Arial"/>
                <w:i w:val="0"/>
                <w:color w:val="F26B73"/>
                <w:szCs w:val="20"/>
              </w:rPr>
              <w:t>Related data items (this section):</w:t>
            </w:r>
          </w:p>
        </w:tc>
        <w:tc>
          <w:tcPr>
            <w:tcW w:w="6076" w:type="dxa"/>
            <w:gridSpan w:val="3"/>
            <w:shd w:val="clear" w:color="auto" w:fill="auto"/>
          </w:tcPr>
          <w:p w14:paraId="1D7CD6D1" w14:textId="77777777" w:rsidR="001A40A9" w:rsidRPr="003834AB" w:rsidRDefault="001A40A9" w:rsidP="00EE782F">
            <w:pPr>
              <w:keepLines/>
              <w:rPr>
                <w:rFonts w:ascii="Arial" w:hAnsi="Arial" w:cs="Arial"/>
              </w:rPr>
            </w:pPr>
            <w:r w:rsidRPr="003834AB">
              <w:rPr>
                <w:rFonts w:ascii="Arial" w:hAnsi="Arial" w:cs="Arial"/>
                <w:noProof/>
              </w:rPr>
              <w:t>None specified</w:t>
            </w:r>
            <w:r w:rsidRPr="003834AB">
              <w:rPr>
                <w:rFonts w:ascii="Arial" w:hAnsi="Arial" w:cs="Arial"/>
              </w:rPr>
              <w:t xml:space="preserve"> </w:t>
            </w:r>
          </w:p>
        </w:tc>
      </w:tr>
      <w:tr w:rsidR="001A40A9" w:rsidRPr="003834AB" w14:paraId="34E104EB" w14:textId="77777777" w:rsidTr="00EE782F">
        <w:tc>
          <w:tcPr>
            <w:tcW w:w="8100" w:type="dxa"/>
            <w:gridSpan w:val="4"/>
            <w:shd w:val="clear" w:color="auto" w:fill="auto"/>
          </w:tcPr>
          <w:p w14:paraId="7D86BBD6" w14:textId="77777777" w:rsidR="001A40A9" w:rsidRPr="003834AB" w:rsidRDefault="001A40A9" w:rsidP="00EE782F">
            <w:pPr>
              <w:keepLines/>
              <w:rPr>
                <w:rFonts w:ascii="Arial" w:hAnsi="Arial" w:cs="Arial"/>
              </w:rPr>
            </w:pPr>
          </w:p>
        </w:tc>
      </w:tr>
      <w:tr w:rsidR="001A40A9" w:rsidRPr="003834AB" w14:paraId="7591EB12" w14:textId="77777777" w:rsidTr="00EE782F">
        <w:tblPrEx>
          <w:tblLook w:val="04A0" w:firstRow="1" w:lastRow="0" w:firstColumn="1" w:lastColumn="0" w:noHBand="0" w:noVBand="1"/>
        </w:tblPrEx>
        <w:tc>
          <w:tcPr>
            <w:tcW w:w="2024" w:type="dxa"/>
            <w:shd w:val="clear" w:color="auto" w:fill="auto"/>
          </w:tcPr>
          <w:p w14:paraId="37866EBC" w14:textId="77777777" w:rsidR="001A40A9" w:rsidRPr="003834AB" w:rsidRDefault="001A40A9" w:rsidP="00EE782F">
            <w:pPr>
              <w:pStyle w:val="AttributeSubheading"/>
              <w:keepNext w:val="0"/>
              <w:rPr>
                <w:rFonts w:ascii="Arial" w:hAnsi="Arial" w:cs="Arial"/>
                <w:i w:val="0"/>
                <w:color w:val="F26B73"/>
                <w:szCs w:val="20"/>
              </w:rPr>
            </w:pPr>
            <w:r w:rsidRPr="003834AB">
              <w:rPr>
                <w:rFonts w:ascii="Arial" w:hAnsi="Arial" w:cs="Arial"/>
                <w:i w:val="0"/>
                <w:color w:val="F26B73"/>
                <w:szCs w:val="20"/>
              </w:rPr>
              <w:t>Related business rules (Section 4):</w:t>
            </w:r>
          </w:p>
        </w:tc>
        <w:tc>
          <w:tcPr>
            <w:tcW w:w="6076" w:type="dxa"/>
            <w:gridSpan w:val="3"/>
            <w:shd w:val="clear" w:color="auto" w:fill="auto"/>
          </w:tcPr>
          <w:p w14:paraId="3B52E116" w14:textId="77777777" w:rsidR="001A40A9" w:rsidRPr="003834AB" w:rsidRDefault="001A40A9" w:rsidP="00EE782F">
            <w:pPr>
              <w:rPr>
                <w:rFonts w:ascii="Arial" w:hAnsi="Arial" w:cs="Arial"/>
                <w:color w:val="000000"/>
              </w:rPr>
            </w:pPr>
            <w:r w:rsidRPr="003834AB">
              <w:rPr>
                <w:rFonts w:ascii="Arial" w:hAnsi="Arial" w:cs="Arial"/>
                <w:color w:val="000000"/>
              </w:rPr>
              <w:t xml:space="preserve">Labour type, Indication for induction </w:t>
            </w:r>
            <w:r w:rsidR="006144F2">
              <w:rPr>
                <w:rFonts w:ascii="Arial" w:hAnsi="Arial" w:cs="Arial"/>
                <w:color w:val="000000"/>
              </w:rPr>
              <w:t xml:space="preserve">(other) </w:t>
            </w:r>
            <w:r w:rsidRPr="003834AB">
              <w:rPr>
                <w:rFonts w:ascii="Arial" w:hAnsi="Arial" w:cs="Arial"/>
                <w:color w:val="000000"/>
              </w:rPr>
              <w:t xml:space="preserve">– free text and Indication for induction </w:t>
            </w:r>
            <w:r w:rsidR="006144F2">
              <w:rPr>
                <w:rFonts w:ascii="Arial" w:hAnsi="Arial" w:cs="Arial"/>
                <w:color w:val="000000"/>
              </w:rPr>
              <w:t xml:space="preserve">(main reason) </w:t>
            </w:r>
            <w:r w:rsidRPr="003834AB">
              <w:rPr>
                <w:rFonts w:ascii="Arial" w:hAnsi="Arial" w:cs="Arial"/>
                <w:color w:val="000000"/>
              </w:rPr>
              <w:t>– ICD-10-AM code valid combinations</w:t>
            </w:r>
          </w:p>
        </w:tc>
      </w:tr>
    </w:tbl>
    <w:p w14:paraId="79F408D2" w14:textId="77777777" w:rsidR="001A40A9" w:rsidRPr="003834AB" w:rsidRDefault="001A40A9" w:rsidP="001A40A9">
      <w:pPr>
        <w:keepLines/>
        <w:rPr>
          <w:rStyle w:val="Strong"/>
          <w:rFonts w:ascii="Arial" w:eastAsia="MS Gothic" w:hAnsi="Arial" w:cs="Arial"/>
        </w:rPr>
      </w:pPr>
    </w:p>
    <w:p w14:paraId="22036716" w14:textId="77777777" w:rsidR="001A40A9" w:rsidRPr="003834AB" w:rsidRDefault="001A40A9" w:rsidP="001A40A9">
      <w:pPr>
        <w:keepLines/>
        <w:rPr>
          <w:rStyle w:val="Strong"/>
          <w:rFonts w:ascii="Arial" w:eastAsia="MS Gothic" w:hAnsi="Arial" w:cs="Arial"/>
          <w:b w:val="0"/>
          <w:bCs w:val="0"/>
          <w:lang w:eastAsia="en-AU"/>
        </w:rPr>
      </w:pPr>
      <w:r w:rsidRPr="003834AB">
        <w:rPr>
          <w:rStyle w:val="Strong"/>
          <w:rFonts w:ascii="Arial" w:eastAsia="MS Gothic" w:hAnsi="Arial" w:cs="Arial"/>
        </w:rPr>
        <w:t>Administration</w:t>
      </w:r>
    </w:p>
    <w:p w14:paraId="77968823" w14:textId="77777777" w:rsidR="001A40A9" w:rsidRPr="003834AB" w:rsidRDefault="001A40A9" w:rsidP="001A40A9">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1A40A9" w:rsidRPr="003834AB" w14:paraId="2A44DFFB" w14:textId="77777777" w:rsidTr="00EE782F">
        <w:tc>
          <w:tcPr>
            <w:tcW w:w="2025" w:type="dxa"/>
            <w:shd w:val="clear" w:color="auto" w:fill="auto"/>
          </w:tcPr>
          <w:p w14:paraId="64F19C0D" w14:textId="77777777" w:rsidR="001A40A9" w:rsidRPr="003834AB" w:rsidRDefault="001A40A9" w:rsidP="00EE782F">
            <w:pPr>
              <w:pStyle w:val="AttributeSubheading"/>
              <w:keepNext w:val="0"/>
              <w:rPr>
                <w:rFonts w:ascii="Arial" w:hAnsi="Arial" w:cs="Arial"/>
                <w:i w:val="0"/>
                <w:color w:val="F26B73"/>
                <w:szCs w:val="20"/>
              </w:rPr>
            </w:pPr>
            <w:r w:rsidRPr="003834AB">
              <w:rPr>
                <w:rFonts w:ascii="Arial" w:hAnsi="Arial" w:cs="Arial"/>
                <w:i w:val="0"/>
                <w:color w:val="F26B73"/>
                <w:szCs w:val="20"/>
              </w:rPr>
              <w:t>Principal data users</w:t>
            </w:r>
          </w:p>
        </w:tc>
        <w:tc>
          <w:tcPr>
            <w:tcW w:w="6075" w:type="dxa"/>
            <w:gridSpan w:val="3"/>
            <w:shd w:val="clear" w:color="auto" w:fill="auto"/>
          </w:tcPr>
          <w:p w14:paraId="23FC89F2" w14:textId="77777777" w:rsidR="001A40A9" w:rsidRPr="003834AB" w:rsidRDefault="001A40A9" w:rsidP="00EE782F">
            <w:pPr>
              <w:keepLines/>
              <w:rPr>
                <w:rFonts w:ascii="Arial" w:hAnsi="Arial" w:cs="Arial"/>
              </w:rPr>
            </w:pPr>
            <w:r w:rsidRPr="003834AB">
              <w:rPr>
                <w:rFonts w:ascii="Arial" w:hAnsi="Arial" w:cs="Arial"/>
                <w:noProof/>
              </w:rPr>
              <w:t>Consultative Council on Obstetric and Paediatric Mortality and Morbidity</w:t>
            </w:r>
          </w:p>
        </w:tc>
      </w:tr>
      <w:tr w:rsidR="001A40A9" w:rsidRPr="003834AB" w14:paraId="6424C574" w14:textId="77777777" w:rsidTr="00EE782F">
        <w:tc>
          <w:tcPr>
            <w:tcW w:w="8100" w:type="dxa"/>
            <w:gridSpan w:val="4"/>
            <w:shd w:val="clear" w:color="auto" w:fill="auto"/>
          </w:tcPr>
          <w:p w14:paraId="2F517C92" w14:textId="77777777" w:rsidR="001A40A9" w:rsidRPr="003834AB" w:rsidRDefault="001A40A9" w:rsidP="00EE782F">
            <w:pPr>
              <w:keepLines/>
              <w:rPr>
                <w:rFonts w:ascii="Arial" w:hAnsi="Arial" w:cs="Arial"/>
              </w:rPr>
            </w:pPr>
          </w:p>
        </w:tc>
      </w:tr>
      <w:tr w:rsidR="001A40A9" w:rsidRPr="003834AB" w14:paraId="161A2796" w14:textId="77777777" w:rsidTr="00EE782F">
        <w:tc>
          <w:tcPr>
            <w:tcW w:w="2025" w:type="dxa"/>
            <w:shd w:val="clear" w:color="auto" w:fill="auto"/>
          </w:tcPr>
          <w:p w14:paraId="71B7D9DD" w14:textId="77777777" w:rsidR="001A40A9" w:rsidRPr="003834AB" w:rsidRDefault="001A40A9" w:rsidP="00EE782F">
            <w:pPr>
              <w:pStyle w:val="AttributeSubheading"/>
              <w:keepNext w:val="0"/>
              <w:rPr>
                <w:rFonts w:ascii="Arial" w:hAnsi="Arial" w:cs="Arial"/>
                <w:i w:val="0"/>
                <w:color w:val="F26B73"/>
                <w:szCs w:val="20"/>
              </w:rPr>
            </w:pPr>
            <w:r w:rsidRPr="003834AB">
              <w:rPr>
                <w:rFonts w:ascii="Arial" w:hAnsi="Arial" w:cs="Arial"/>
                <w:i w:val="0"/>
                <w:color w:val="F26B73"/>
                <w:szCs w:val="20"/>
              </w:rPr>
              <w:t>Definition source</w:t>
            </w:r>
          </w:p>
        </w:tc>
        <w:tc>
          <w:tcPr>
            <w:tcW w:w="2025" w:type="dxa"/>
            <w:shd w:val="clear" w:color="auto" w:fill="auto"/>
          </w:tcPr>
          <w:p w14:paraId="352DF49D" w14:textId="77777777" w:rsidR="001A40A9" w:rsidRPr="003834AB" w:rsidRDefault="001A40A9" w:rsidP="00EE782F">
            <w:pPr>
              <w:keepLines/>
              <w:rPr>
                <w:rFonts w:ascii="Arial" w:hAnsi="Arial" w:cs="Arial"/>
              </w:rPr>
            </w:pPr>
            <w:r w:rsidRPr="003834AB">
              <w:rPr>
                <w:rFonts w:ascii="Arial" w:hAnsi="Arial" w:cs="Arial"/>
                <w:noProof/>
              </w:rPr>
              <w:t>DHHS</w:t>
            </w:r>
          </w:p>
        </w:tc>
        <w:tc>
          <w:tcPr>
            <w:tcW w:w="2025" w:type="dxa"/>
            <w:shd w:val="clear" w:color="auto" w:fill="auto"/>
          </w:tcPr>
          <w:p w14:paraId="3F0DF24B" w14:textId="77777777" w:rsidR="001A40A9" w:rsidRPr="003834AB" w:rsidRDefault="001A40A9" w:rsidP="00EE782F">
            <w:pPr>
              <w:pStyle w:val="AttributeSubheading"/>
              <w:keepNext w:val="0"/>
              <w:rPr>
                <w:rFonts w:ascii="Arial" w:hAnsi="Arial" w:cs="Arial"/>
                <w:i w:val="0"/>
                <w:color w:val="F26B73"/>
                <w:szCs w:val="20"/>
              </w:rPr>
            </w:pPr>
            <w:r w:rsidRPr="003834AB">
              <w:rPr>
                <w:rFonts w:ascii="Arial" w:hAnsi="Arial" w:cs="Arial"/>
                <w:i w:val="0"/>
                <w:color w:val="F26B73"/>
                <w:szCs w:val="20"/>
              </w:rPr>
              <w:t>Version</w:t>
            </w:r>
          </w:p>
        </w:tc>
        <w:tc>
          <w:tcPr>
            <w:tcW w:w="2025" w:type="dxa"/>
            <w:shd w:val="clear" w:color="auto" w:fill="auto"/>
          </w:tcPr>
          <w:p w14:paraId="1514F71F" w14:textId="77777777" w:rsidR="001A40A9" w:rsidRPr="003834AB" w:rsidRDefault="001A40A9" w:rsidP="00EE782F">
            <w:pPr>
              <w:keepLines/>
              <w:rPr>
                <w:rFonts w:ascii="Arial" w:hAnsi="Arial" w:cs="Arial"/>
                <w:noProof/>
              </w:rPr>
            </w:pPr>
            <w:r w:rsidRPr="003834AB">
              <w:rPr>
                <w:rFonts w:ascii="Arial" w:hAnsi="Arial" w:cs="Arial"/>
                <w:noProof/>
              </w:rPr>
              <w:t>1. January 1999</w:t>
            </w:r>
          </w:p>
          <w:p w14:paraId="60592BDD" w14:textId="77777777" w:rsidR="001A40A9" w:rsidRPr="003834AB" w:rsidRDefault="001A40A9" w:rsidP="00EE782F">
            <w:pPr>
              <w:keepLines/>
              <w:rPr>
                <w:rFonts w:ascii="Arial" w:hAnsi="Arial" w:cs="Arial"/>
                <w:noProof/>
              </w:rPr>
            </w:pPr>
            <w:r w:rsidRPr="003834AB">
              <w:rPr>
                <w:rFonts w:ascii="Arial" w:hAnsi="Arial" w:cs="Arial"/>
                <w:noProof/>
              </w:rPr>
              <w:t>2. January 2009</w:t>
            </w:r>
          </w:p>
          <w:p w14:paraId="57F4A1B0" w14:textId="77777777" w:rsidR="001A40A9" w:rsidRDefault="001A40A9" w:rsidP="00EE782F">
            <w:pPr>
              <w:keepLines/>
              <w:rPr>
                <w:rFonts w:ascii="Arial" w:hAnsi="Arial" w:cs="Arial"/>
                <w:noProof/>
              </w:rPr>
            </w:pPr>
            <w:r w:rsidRPr="003834AB">
              <w:rPr>
                <w:rFonts w:ascii="Arial" w:hAnsi="Arial" w:cs="Arial"/>
                <w:noProof/>
              </w:rPr>
              <w:t>3. July 2015</w:t>
            </w:r>
          </w:p>
          <w:p w14:paraId="5EEBC60F" w14:textId="77777777" w:rsidR="001A40A9" w:rsidRPr="003834AB" w:rsidRDefault="001A40A9" w:rsidP="00EE782F">
            <w:pPr>
              <w:keepLines/>
              <w:rPr>
                <w:rFonts w:ascii="Arial" w:hAnsi="Arial" w:cs="Arial"/>
              </w:rPr>
            </w:pPr>
            <w:r w:rsidRPr="003834AB">
              <w:rPr>
                <w:rFonts w:ascii="Arial" w:hAnsi="Arial" w:cs="Arial"/>
                <w:highlight w:val="green"/>
              </w:rPr>
              <w:t>4. January 2020</w:t>
            </w:r>
          </w:p>
        </w:tc>
      </w:tr>
      <w:tr w:rsidR="001A40A9" w:rsidRPr="003834AB" w14:paraId="72682ED9" w14:textId="77777777" w:rsidTr="00EE782F">
        <w:tc>
          <w:tcPr>
            <w:tcW w:w="8100" w:type="dxa"/>
            <w:gridSpan w:val="4"/>
            <w:shd w:val="clear" w:color="auto" w:fill="auto"/>
          </w:tcPr>
          <w:p w14:paraId="046D5BD2" w14:textId="77777777" w:rsidR="001A40A9" w:rsidRPr="003834AB" w:rsidRDefault="001A40A9" w:rsidP="00EE782F">
            <w:pPr>
              <w:keepLines/>
              <w:rPr>
                <w:rFonts w:ascii="Arial" w:hAnsi="Arial" w:cs="Arial"/>
              </w:rPr>
            </w:pPr>
          </w:p>
        </w:tc>
      </w:tr>
      <w:tr w:rsidR="001A40A9" w:rsidRPr="003834AB" w14:paraId="14030E8A" w14:textId="77777777" w:rsidTr="00EE782F">
        <w:tc>
          <w:tcPr>
            <w:tcW w:w="2025" w:type="dxa"/>
            <w:shd w:val="clear" w:color="auto" w:fill="auto"/>
          </w:tcPr>
          <w:p w14:paraId="21DA3771" w14:textId="77777777" w:rsidR="001A40A9" w:rsidRPr="003834AB" w:rsidRDefault="001A40A9" w:rsidP="00EE782F">
            <w:pPr>
              <w:pStyle w:val="AttributeSubheading"/>
              <w:keepNext w:val="0"/>
              <w:rPr>
                <w:rFonts w:ascii="Arial" w:hAnsi="Arial" w:cs="Arial"/>
                <w:i w:val="0"/>
                <w:color w:val="F26B73"/>
                <w:szCs w:val="20"/>
              </w:rPr>
            </w:pPr>
            <w:proofErr w:type="spellStart"/>
            <w:r w:rsidRPr="003834AB">
              <w:rPr>
                <w:rFonts w:ascii="Arial" w:hAnsi="Arial" w:cs="Arial"/>
                <w:i w:val="0"/>
                <w:color w:val="F26B73"/>
                <w:szCs w:val="20"/>
              </w:rPr>
              <w:t>Codeset</w:t>
            </w:r>
            <w:proofErr w:type="spellEnd"/>
            <w:r w:rsidRPr="003834AB">
              <w:rPr>
                <w:rFonts w:ascii="Arial" w:hAnsi="Arial" w:cs="Arial"/>
                <w:i w:val="0"/>
                <w:color w:val="F26B73"/>
                <w:szCs w:val="20"/>
              </w:rPr>
              <w:t xml:space="preserve"> source</w:t>
            </w:r>
          </w:p>
        </w:tc>
        <w:tc>
          <w:tcPr>
            <w:tcW w:w="2025" w:type="dxa"/>
            <w:shd w:val="clear" w:color="auto" w:fill="auto"/>
          </w:tcPr>
          <w:p w14:paraId="4B8DA039" w14:textId="77777777" w:rsidR="001A40A9" w:rsidRPr="003834AB" w:rsidRDefault="001A40A9" w:rsidP="00EE782F">
            <w:pPr>
              <w:keepLines/>
              <w:rPr>
                <w:rFonts w:ascii="Arial" w:hAnsi="Arial" w:cs="Arial"/>
              </w:rPr>
            </w:pPr>
            <w:r w:rsidRPr="003834AB">
              <w:rPr>
                <w:rFonts w:ascii="Arial" w:hAnsi="Arial" w:cs="Arial"/>
                <w:noProof/>
              </w:rPr>
              <w:t>ICD-10-AM eighth edition</w:t>
            </w:r>
            <w:r>
              <w:rPr>
                <w:rFonts w:ascii="Arial" w:hAnsi="Arial" w:cs="Arial"/>
                <w:noProof/>
              </w:rPr>
              <w:t xml:space="preserve"> </w:t>
            </w:r>
            <w:r w:rsidRPr="00A660CB">
              <w:rPr>
                <w:rFonts w:ascii="Arial" w:hAnsi="Arial" w:cs="Arial"/>
                <w:noProof/>
                <w:highlight w:val="green"/>
              </w:rPr>
              <w:t>plus CCOPMM additions</w:t>
            </w:r>
          </w:p>
        </w:tc>
        <w:tc>
          <w:tcPr>
            <w:tcW w:w="2025" w:type="dxa"/>
            <w:shd w:val="clear" w:color="auto" w:fill="auto"/>
          </w:tcPr>
          <w:p w14:paraId="13489110" w14:textId="77777777" w:rsidR="001A40A9" w:rsidRPr="003834AB" w:rsidRDefault="001A40A9" w:rsidP="00EE782F">
            <w:pPr>
              <w:pStyle w:val="AttributeSubheading"/>
              <w:keepNext w:val="0"/>
              <w:rPr>
                <w:rFonts w:ascii="Arial" w:hAnsi="Arial" w:cs="Arial"/>
                <w:i w:val="0"/>
                <w:color w:val="F26B73"/>
                <w:szCs w:val="20"/>
              </w:rPr>
            </w:pPr>
            <w:r w:rsidRPr="003834AB">
              <w:rPr>
                <w:rFonts w:ascii="Arial" w:hAnsi="Arial" w:cs="Arial"/>
                <w:i w:val="0"/>
                <w:color w:val="F26B73"/>
                <w:szCs w:val="20"/>
              </w:rPr>
              <w:t>Collection start date</w:t>
            </w:r>
          </w:p>
        </w:tc>
        <w:tc>
          <w:tcPr>
            <w:tcW w:w="2025" w:type="dxa"/>
            <w:shd w:val="clear" w:color="auto" w:fill="auto"/>
          </w:tcPr>
          <w:p w14:paraId="61F1CAEF" w14:textId="77777777" w:rsidR="001A40A9" w:rsidRPr="003834AB" w:rsidRDefault="001A40A9" w:rsidP="00EE782F">
            <w:pPr>
              <w:keepLines/>
              <w:rPr>
                <w:rFonts w:ascii="Arial" w:hAnsi="Arial" w:cs="Arial"/>
              </w:rPr>
            </w:pPr>
            <w:r w:rsidRPr="003834AB">
              <w:rPr>
                <w:rFonts w:ascii="Arial" w:hAnsi="Arial" w:cs="Arial"/>
                <w:noProof/>
              </w:rPr>
              <w:t>1999</w:t>
            </w:r>
          </w:p>
        </w:tc>
      </w:tr>
    </w:tbl>
    <w:p w14:paraId="54518432" w14:textId="77777777" w:rsidR="001A40A9" w:rsidRPr="003834AB" w:rsidRDefault="001A40A9" w:rsidP="001A40A9">
      <w:pPr>
        <w:keepLines/>
        <w:rPr>
          <w:rFonts w:ascii="Arial" w:hAnsi="Arial" w:cs="Arial"/>
        </w:rPr>
      </w:pPr>
    </w:p>
    <w:p w14:paraId="5649579E" w14:textId="77777777" w:rsidR="001A40A9" w:rsidRPr="00564E9C" w:rsidRDefault="001A40A9" w:rsidP="00E11D46">
      <w:pPr>
        <w:pStyle w:val="Heading2"/>
      </w:pPr>
      <w:bookmarkStart w:id="85" w:name="_Toc8061643"/>
      <w:r w:rsidRPr="00564E9C">
        <w:t>Indications for operative delivery – ICD-10-AM code</w:t>
      </w:r>
      <w:r w:rsidR="006144F2">
        <w:t xml:space="preserve"> (amended)</w:t>
      </w:r>
      <w:bookmarkEnd w:id="85"/>
    </w:p>
    <w:p w14:paraId="56B31FFD" w14:textId="77777777" w:rsidR="00F36010" w:rsidRDefault="00F36010" w:rsidP="001A40A9">
      <w:pPr>
        <w:keepLines/>
        <w:rPr>
          <w:rStyle w:val="Strong"/>
          <w:rFonts w:ascii="Arial" w:eastAsia="MS Gothic" w:hAnsi="Arial" w:cs="Arial"/>
        </w:rPr>
      </w:pPr>
    </w:p>
    <w:p w14:paraId="30DF13B7" w14:textId="77777777" w:rsidR="001A40A9" w:rsidRPr="00A660CB" w:rsidRDefault="001A40A9" w:rsidP="001A40A9">
      <w:pPr>
        <w:keepLines/>
        <w:rPr>
          <w:rStyle w:val="Strong"/>
          <w:rFonts w:ascii="Arial" w:eastAsia="MS Gothic" w:hAnsi="Arial" w:cs="Arial"/>
          <w:b w:val="0"/>
          <w:bCs w:val="0"/>
          <w:color w:val="F26B73"/>
        </w:rPr>
      </w:pPr>
      <w:r w:rsidRPr="00A660CB">
        <w:rPr>
          <w:rStyle w:val="Strong"/>
          <w:rFonts w:ascii="Arial" w:eastAsia="MS Gothic" w:hAnsi="Arial" w:cs="Arial"/>
        </w:rPr>
        <w:t>Specification</w:t>
      </w:r>
    </w:p>
    <w:p w14:paraId="79040F0C" w14:textId="77777777" w:rsidR="001A40A9" w:rsidRPr="00A660CB" w:rsidRDefault="001A40A9" w:rsidP="001A40A9">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1A40A9" w:rsidRPr="00A660CB" w14:paraId="74D75C06" w14:textId="77777777" w:rsidTr="00EE782F">
        <w:tc>
          <w:tcPr>
            <w:tcW w:w="2024" w:type="dxa"/>
            <w:shd w:val="clear" w:color="auto" w:fill="auto"/>
          </w:tcPr>
          <w:p w14:paraId="2BC228B6" w14:textId="77777777" w:rsidR="001A40A9" w:rsidRPr="00A660CB" w:rsidRDefault="001A40A9" w:rsidP="00EE782F">
            <w:pPr>
              <w:pStyle w:val="AttributeSubheading"/>
              <w:keepNext w:val="0"/>
              <w:rPr>
                <w:rFonts w:ascii="Arial" w:hAnsi="Arial" w:cs="Arial"/>
                <w:i w:val="0"/>
                <w:color w:val="F26B73"/>
                <w:szCs w:val="20"/>
              </w:rPr>
            </w:pPr>
            <w:r w:rsidRPr="00A660CB">
              <w:rPr>
                <w:rFonts w:ascii="Arial" w:hAnsi="Arial" w:cs="Arial"/>
                <w:i w:val="0"/>
                <w:color w:val="F26B73"/>
                <w:szCs w:val="20"/>
              </w:rPr>
              <w:t>Definition</w:t>
            </w:r>
          </w:p>
        </w:tc>
        <w:tc>
          <w:tcPr>
            <w:tcW w:w="6076" w:type="dxa"/>
            <w:gridSpan w:val="3"/>
            <w:shd w:val="clear" w:color="auto" w:fill="auto"/>
          </w:tcPr>
          <w:p w14:paraId="52A09094" w14:textId="77777777" w:rsidR="001A40A9" w:rsidRPr="00A660CB" w:rsidRDefault="001A40A9" w:rsidP="00EE782F">
            <w:pPr>
              <w:keepLines/>
              <w:rPr>
                <w:rFonts w:ascii="Arial" w:hAnsi="Arial" w:cs="Arial"/>
              </w:rPr>
            </w:pPr>
            <w:r w:rsidRPr="00A660CB">
              <w:rPr>
                <w:rFonts w:ascii="Arial" w:hAnsi="Arial" w:cs="Arial"/>
                <w:noProof/>
              </w:rPr>
              <w:t>The reason(s) given for an operative birth</w:t>
            </w:r>
          </w:p>
        </w:tc>
      </w:tr>
      <w:tr w:rsidR="001A40A9" w:rsidRPr="00A660CB" w14:paraId="5C752C32" w14:textId="77777777" w:rsidTr="00EE782F">
        <w:tc>
          <w:tcPr>
            <w:tcW w:w="8100" w:type="dxa"/>
            <w:gridSpan w:val="4"/>
            <w:shd w:val="clear" w:color="auto" w:fill="auto"/>
          </w:tcPr>
          <w:p w14:paraId="04F23F5B" w14:textId="77777777" w:rsidR="001A40A9" w:rsidRPr="00A660CB" w:rsidRDefault="001A40A9" w:rsidP="00EE782F">
            <w:pPr>
              <w:keepLines/>
              <w:rPr>
                <w:rFonts w:ascii="Arial" w:hAnsi="Arial" w:cs="Arial"/>
              </w:rPr>
            </w:pPr>
          </w:p>
        </w:tc>
      </w:tr>
      <w:tr w:rsidR="001A40A9" w:rsidRPr="00A660CB" w14:paraId="19264F7E" w14:textId="77777777" w:rsidTr="00EE782F">
        <w:tc>
          <w:tcPr>
            <w:tcW w:w="2024" w:type="dxa"/>
            <w:shd w:val="clear" w:color="auto" w:fill="auto"/>
          </w:tcPr>
          <w:p w14:paraId="162D6577" w14:textId="77777777" w:rsidR="001A40A9" w:rsidRPr="00A660CB" w:rsidRDefault="001A40A9" w:rsidP="00EE782F">
            <w:pPr>
              <w:pStyle w:val="AttributeSubheading"/>
              <w:keepNext w:val="0"/>
              <w:rPr>
                <w:rFonts w:ascii="Arial" w:hAnsi="Arial" w:cs="Arial"/>
                <w:i w:val="0"/>
                <w:color w:val="F26B73"/>
                <w:szCs w:val="20"/>
              </w:rPr>
            </w:pPr>
            <w:r w:rsidRPr="00A660CB">
              <w:rPr>
                <w:rFonts w:ascii="Arial" w:hAnsi="Arial" w:cs="Arial"/>
                <w:i w:val="0"/>
                <w:color w:val="F26B73"/>
                <w:szCs w:val="20"/>
              </w:rPr>
              <w:t>Representation class</w:t>
            </w:r>
          </w:p>
        </w:tc>
        <w:tc>
          <w:tcPr>
            <w:tcW w:w="2025" w:type="dxa"/>
            <w:shd w:val="clear" w:color="auto" w:fill="auto"/>
          </w:tcPr>
          <w:p w14:paraId="669A3DE6" w14:textId="77777777" w:rsidR="001A40A9" w:rsidRPr="00A660CB" w:rsidRDefault="001A40A9" w:rsidP="00EE782F">
            <w:pPr>
              <w:keepLines/>
              <w:rPr>
                <w:rFonts w:ascii="Arial" w:hAnsi="Arial" w:cs="Arial"/>
              </w:rPr>
            </w:pPr>
            <w:r w:rsidRPr="00A660CB">
              <w:rPr>
                <w:rFonts w:ascii="Arial" w:hAnsi="Arial" w:cs="Arial"/>
                <w:noProof/>
              </w:rPr>
              <w:t>Code</w:t>
            </w:r>
          </w:p>
        </w:tc>
        <w:tc>
          <w:tcPr>
            <w:tcW w:w="2025" w:type="dxa"/>
            <w:shd w:val="clear" w:color="auto" w:fill="auto"/>
          </w:tcPr>
          <w:p w14:paraId="46459F2F" w14:textId="77777777" w:rsidR="001A40A9" w:rsidRPr="00A660CB" w:rsidRDefault="001A40A9" w:rsidP="00EE782F">
            <w:pPr>
              <w:keepLines/>
              <w:rPr>
                <w:rFonts w:ascii="Arial" w:hAnsi="Arial" w:cs="Arial"/>
              </w:rPr>
            </w:pPr>
            <w:r w:rsidRPr="00A660CB">
              <w:rPr>
                <w:rFonts w:ascii="Arial" w:hAnsi="Arial" w:cs="Arial"/>
                <w:color w:val="F26B73"/>
              </w:rPr>
              <w:t>Data type</w:t>
            </w:r>
          </w:p>
        </w:tc>
        <w:tc>
          <w:tcPr>
            <w:tcW w:w="2026" w:type="dxa"/>
            <w:shd w:val="clear" w:color="auto" w:fill="auto"/>
          </w:tcPr>
          <w:p w14:paraId="77F8A6DC" w14:textId="77777777" w:rsidR="001A40A9" w:rsidRPr="00A660CB" w:rsidRDefault="001A40A9" w:rsidP="00EE782F">
            <w:pPr>
              <w:keepLines/>
              <w:rPr>
                <w:rFonts w:ascii="Arial" w:hAnsi="Arial" w:cs="Arial"/>
              </w:rPr>
            </w:pPr>
            <w:r w:rsidRPr="00A660CB">
              <w:rPr>
                <w:rFonts w:ascii="Arial" w:hAnsi="Arial" w:cs="Arial"/>
                <w:noProof/>
              </w:rPr>
              <w:t>String</w:t>
            </w:r>
          </w:p>
        </w:tc>
      </w:tr>
      <w:tr w:rsidR="001A40A9" w:rsidRPr="00A660CB" w14:paraId="20E8F055" w14:textId="77777777" w:rsidTr="00EE782F">
        <w:tc>
          <w:tcPr>
            <w:tcW w:w="8100" w:type="dxa"/>
            <w:gridSpan w:val="4"/>
            <w:shd w:val="clear" w:color="auto" w:fill="auto"/>
          </w:tcPr>
          <w:p w14:paraId="6DC45B21" w14:textId="77777777" w:rsidR="001A40A9" w:rsidRPr="00A660CB" w:rsidRDefault="001A40A9" w:rsidP="00EE782F">
            <w:pPr>
              <w:keepLines/>
              <w:rPr>
                <w:rFonts w:ascii="Arial" w:hAnsi="Arial" w:cs="Arial"/>
              </w:rPr>
            </w:pPr>
          </w:p>
        </w:tc>
      </w:tr>
      <w:tr w:rsidR="001A40A9" w:rsidRPr="00A660CB" w14:paraId="1DA0EC29" w14:textId="77777777" w:rsidTr="00EE782F">
        <w:tc>
          <w:tcPr>
            <w:tcW w:w="2024" w:type="dxa"/>
            <w:shd w:val="clear" w:color="auto" w:fill="auto"/>
          </w:tcPr>
          <w:p w14:paraId="2358C3B9" w14:textId="77777777" w:rsidR="001A40A9" w:rsidRPr="00A660CB" w:rsidRDefault="001A40A9" w:rsidP="00EE782F">
            <w:pPr>
              <w:pStyle w:val="AttributeSubheading"/>
              <w:keepNext w:val="0"/>
              <w:rPr>
                <w:rFonts w:ascii="Arial" w:hAnsi="Arial" w:cs="Arial"/>
                <w:i w:val="0"/>
                <w:color w:val="F26B73"/>
                <w:szCs w:val="20"/>
              </w:rPr>
            </w:pPr>
            <w:r w:rsidRPr="00A660CB">
              <w:rPr>
                <w:rFonts w:ascii="Arial" w:hAnsi="Arial" w:cs="Arial"/>
                <w:i w:val="0"/>
                <w:color w:val="F26B73"/>
                <w:szCs w:val="20"/>
              </w:rPr>
              <w:t>Format</w:t>
            </w:r>
          </w:p>
        </w:tc>
        <w:tc>
          <w:tcPr>
            <w:tcW w:w="2025" w:type="dxa"/>
            <w:shd w:val="clear" w:color="auto" w:fill="auto"/>
          </w:tcPr>
          <w:p w14:paraId="1F5957B1" w14:textId="77777777" w:rsidR="001A40A9" w:rsidRPr="00A660CB" w:rsidRDefault="001A40A9" w:rsidP="00EE782F">
            <w:pPr>
              <w:keepLines/>
              <w:rPr>
                <w:rFonts w:ascii="Arial" w:hAnsi="Arial" w:cs="Arial"/>
              </w:rPr>
            </w:pPr>
            <w:r w:rsidRPr="00A660CB">
              <w:rPr>
                <w:rFonts w:ascii="Arial" w:hAnsi="Arial" w:cs="Arial"/>
                <w:noProof/>
              </w:rPr>
              <w:t>ANN[NN]</w:t>
            </w:r>
          </w:p>
        </w:tc>
        <w:tc>
          <w:tcPr>
            <w:tcW w:w="2025" w:type="dxa"/>
            <w:shd w:val="clear" w:color="auto" w:fill="auto"/>
          </w:tcPr>
          <w:p w14:paraId="4185DFB7" w14:textId="77777777" w:rsidR="001A40A9" w:rsidRPr="00A660CB" w:rsidRDefault="001A40A9" w:rsidP="00EE782F">
            <w:pPr>
              <w:pStyle w:val="AttributeSubheading"/>
              <w:keepNext w:val="0"/>
              <w:rPr>
                <w:rFonts w:ascii="Arial" w:hAnsi="Arial" w:cs="Arial"/>
                <w:szCs w:val="20"/>
                <w:lang w:eastAsia="en-US"/>
              </w:rPr>
            </w:pPr>
            <w:r w:rsidRPr="00A660CB">
              <w:rPr>
                <w:rFonts w:ascii="Arial" w:hAnsi="Arial" w:cs="Arial"/>
                <w:i w:val="0"/>
                <w:color w:val="F26B73"/>
                <w:szCs w:val="20"/>
              </w:rPr>
              <w:t>Field size</w:t>
            </w:r>
          </w:p>
        </w:tc>
        <w:tc>
          <w:tcPr>
            <w:tcW w:w="2026" w:type="dxa"/>
            <w:shd w:val="clear" w:color="auto" w:fill="auto"/>
          </w:tcPr>
          <w:p w14:paraId="47E45515" w14:textId="77777777" w:rsidR="001A40A9" w:rsidRPr="00A660CB" w:rsidRDefault="001A40A9" w:rsidP="00EE782F">
            <w:pPr>
              <w:keepLines/>
              <w:rPr>
                <w:rFonts w:ascii="Arial" w:hAnsi="Arial" w:cs="Arial"/>
              </w:rPr>
            </w:pPr>
            <w:r w:rsidRPr="00A660CB">
              <w:rPr>
                <w:rFonts w:ascii="Arial" w:hAnsi="Arial" w:cs="Arial"/>
                <w:noProof/>
              </w:rPr>
              <w:t>5 (x4)</w:t>
            </w:r>
          </w:p>
        </w:tc>
      </w:tr>
      <w:tr w:rsidR="001A40A9" w:rsidRPr="00A660CB" w14:paraId="634DEA09" w14:textId="77777777" w:rsidTr="00EE782F">
        <w:tc>
          <w:tcPr>
            <w:tcW w:w="8100" w:type="dxa"/>
            <w:gridSpan w:val="4"/>
            <w:shd w:val="clear" w:color="auto" w:fill="auto"/>
          </w:tcPr>
          <w:p w14:paraId="41909917" w14:textId="77777777" w:rsidR="001A40A9" w:rsidRPr="00A660CB" w:rsidRDefault="001A40A9" w:rsidP="00EE782F">
            <w:pPr>
              <w:keepLines/>
              <w:rPr>
                <w:rFonts w:ascii="Arial" w:hAnsi="Arial" w:cs="Arial"/>
              </w:rPr>
            </w:pPr>
          </w:p>
        </w:tc>
      </w:tr>
      <w:tr w:rsidR="001A40A9" w:rsidRPr="00A660CB" w14:paraId="1EF4FF42" w14:textId="77777777" w:rsidTr="00EE782F">
        <w:tc>
          <w:tcPr>
            <w:tcW w:w="2024" w:type="dxa"/>
            <w:shd w:val="clear" w:color="auto" w:fill="auto"/>
          </w:tcPr>
          <w:p w14:paraId="3F183D93" w14:textId="77777777" w:rsidR="001A40A9" w:rsidRPr="00A660CB" w:rsidRDefault="001A40A9" w:rsidP="00EE782F">
            <w:pPr>
              <w:pStyle w:val="AttributeSubheading"/>
              <w:keepNext w:val="0"/>
              <w:rPr>
                <w:rFonts w:ascii="Arial" w:hAnsi="Arial" w:cs="Arial"/>
                <w:i w:val="0"/>
                <w:color w:val="F26B73"/>
                <w:szCs w:val="20"/>
              </w:rPr>
            </w:pPr>
            <w:r w:rsidRPr="00A660CB">
              <w:rPr>
                <w:rFonts w:ascii="Arial" w:hAnsi="Arial" w:cs="Arial"/>
                <w:i w:val="0"/>
                <w:color w:val="F26B73"/>
                <w:szCs w:val="20"/>
              </w:rPr>
              <w:t>Location</w:t>
            </w:r>
          </w:p>
        </w:tc>
        <w:tc>
          <w:tcPr>
            <w:tcW w:w="2025" w:type="dxa"/>
            <w:shd w:val="clear" w:color="auto" w:fill="auto"/>
          </w:tcPr>
          <w:p w14:paraId="1FFF163B" w14:textId="77777777" w:rsidR="001A40A9" w:rsidRPr="00A660CB" w:rsidRDefault="001A40A9" w:rsidP="00EE782F">
            <w:pPr>
              <w:keepLines/>
              <w:rPr>
                <w:rFonts w:ascii="Arial" w:hAnsi="Arial" w:cs="Arial"/>
              </w:rPr>
            </w:pPr>
            <w:r w:rsidRPr="00A660CB">
              <w:rPr>
                <w:rFonts w:ascii="Arial" w:hAnsi="Arial" w:cs="Arial"/>
                <w:noProof/>
              </w:rPr>
              <w:t>Episode record</w:t>
            </w:r>
          </w:p>
        </w:tc>
        <w:tc>
          <w:tcPr>
            <w:tcW w:w="2025" w:type="dxa"/>
            <w:shd w:val="clear" w:color="auto" w:fill="auto"/>
          </w:tcPr>
          <w:p w14:paraId="1804A982" w14:textId="77777777" w:rsidR="001A40A9" w:rsidRPr="00A660CB" w:rsidRDefault="001A40A9" w:rsidP="00EE782F">
            <w:pPr>
              <w:pStyle w:val="AttributeSubheading"/>
              <w:keepNext w:val="0"/>
              <w:rPr>
                <w:rFonts w:ascii="Arial" w:hAnsi="Arial" w:cs="Arial"/>
                <w:i w:val="0"/>
                <w:color w:val="F26B73"/>
                <w:szCs w:val="20"/>
              </w:rPr>
            </w:pPr>
            <w:r w:rsidRPr="00A660CB">
              <w:rPr>
                <w:rFonts w:ascii="Arial" w:hAnsi="Arial" w:cs="Arial"/>
                <w:i w:val="0"/>
                <w:color w:val="F26B73"/>
                <w:szCs w:val="20"/>
              </w:rPr>
              <w:t>Position</w:t>
            </w:r>
          </w:p>
        </w:tc>
        <w:tc>
          <w:tcPr>
            <w:tcW w:w="2026" w:type="dxa"/>
            <w:shd w:val="clear" w:color="auto" w:fill="auto"/>
          </w:tcPr>
          <w:p w14:paraId="05E78C10" w14:textId="77777777" w:rsidR="001A40A9" w:rsidRPr="00A660CB" w:rsidRDefault="001A40A9" w:rsidP="00EE782F">
            <w:pPr>
              <w:keepLines/>
              <w:rPr>
                <w:rFonts w:ascii="Arial" w:hAnsi="Arial" w:cs="Arial"/>
              </w:rPr>
            </w:pPr>
            <w:r w:rsidRPr="00A660CB">
              <w:rPr>
                <w:rFonts w:ascii="Arial" w:hAnsi="Arial" w:cs="Arial"/>
                <w:noProof/>
              </w:rPr>
              <w:t>76</w:t>
            </w:r>
          </w:p>
        </w:tc>
      </w:tr>
      <w:tr w:rsidR="001A40A9" w:rsidRPr="00A660CB" w14:paraId="3C0BC96F" w14:textId="77777777" w:rsidTr="00EE782F">
        <w:tc>
          <w:tcPr>
            <w:tcW w:w="8100" w:type="dxa"/>
            <w:gridSpan w:val="4"/>
            <w:shd w:val="clear" w:color="auto" w:fill="auto"/>
          </w:tcPr>
          <w:p w14:paraId="37F1385B" w14:textId="77777777" w:rsidR="001A40A9" w:rsidRPr="00A660CB" w:rsidRDefault="001A40A9" w:rsidP="00EE782F">
            <w:pPr>
              <w:keepLines/>
              <w:rPr>
                <w:rFonts w:ascii="Arial" w:hAnsi="Arial" w:cs="Arial"/>
              </w:rPr>
            </w:pPr>
          </w:p>
        </w:tc>
      </w:tr>
      <w:tr w:rsidR="001A40A9" w:rsidRPr="00A660CB" w14:paraId="2055841E" w14:textId="77777777" w:rsidTr="00EE782F">
        <w:tc>
          <w:tcPr>
            <w:tcW w:w="2024" w:type="dxa"/>
            <w:shd w:val="clear" w:color="auto" w:fill="auto"/>
          </w:tcPr>
          <w:p w14:paraId="2B3B8104" w14:textId="77777777" w:rsidR="001A40A9" w:rsidRPr="00A660CB" w:rsidRDefault="001A40A9" w:rsidP="00EE782F">
            <w:pPr>
              <w:pStyle w:val="AttributeSubheading"/>
              <w:keepNext w:val="0"/>
              <w:rPr>
                <w:rFonts w:ascii="Arial" w:hAnsi="Arial" w:cs="Arial"/>
                <w:i w:val="0"/>
                <w:color w:val="F26B73"/>
                <w:szCs w:val="20"/>
              </w:rPr>
            </w:pPr>
            <w:r w:rsidRPr="00A660CB">
              <w:rPr>
                <w:rFonts w:ascii="Arial" w:hAnsi="Arial" w:cs="Arial"/>
                <w:i w:val="0"/>
                <w:color w:val="F26B73"/>
                <w:szCs w:val="20"/>
              </w:rPr>
              <w:t>Permissible values</w:t>
            </w:r>
          </w:p>
        </w:tc>
        <w:tc>
          <w:tcPr>
            <w:tcW w:w="6076" w:type="dxa"/>
            <w:gridSpan w:val="3"/>
            <w:shd w:val="clear" w:color="auto" w:fill="auto"/>
          </w:tcPr>
          <w:p w14:paraId="24D13A31" w14:textId="77777777" w:rsidR="001A40A9" w:rsidRDefault="001A40A9" w:rsidP="00EE782F">
            <w:pPr>
              <w:keepLines/>
              <w:rPr>
                <w:rStyle w:val="Hyperlink"/>
                <w:rFonts w:ascii="Arial" w:hAnsi="Arial" w:cs="Arial"/>
                <w:noProof/>
              </w:rPr>
            </w:pPr>
            <w:r w:rsidRPr="003834AB">
              <w:rPr>
                <w:rFonts w:ascii="Arial" w:hAnsi="Arial" w:cs="Arial"/>
                <w:noProof/>
              </w:rPr>
              <w:t>For applicable codes for indication for induction refer to the ICD-10-AM/ACHI (8</w:t>
            </w:r>
            <w:r w:rsidRPr="003834AB">
              <w:rPr>
                <w:rFonts w:ascii="Arial" w:hAnsi="Arial" w:cs="Arial"/>
                <w:noProof/>
                <w:vertAlign w:val="superscript"/>
              </w:rPr>
              <w:t>th</w:t>
            </w:r>
            <w:r w:rsidRPr="003834AB">
              <w:rPr>
                <w:rFonts w:ascii="Arial" w:hAnsi="Arial" w:cs="Arial"/>
                <w:noProof/>
              </w:rPr>
              <w:t xml:space="preserve"> edition) available on request, by email to </w:t>
            </w:r>
            <w:hyperlink r:id="rId19" w:history="1">
              <w:r w:rsidRPr="003834AB">
                <w:rPr>
                  <w:rStyle w:val="Hyperlink"/>
                  <w:rFonts w:ascii="Arial" w:hAnsi="Arial" w:cs="Arial"/>
                  <w:noProof/>
                </w:rPr>
                <w:t>perinatal.data@dhhs.vic.gov.au</w:t>
              </w:r>
            </w:hyperlink>
          </w:p>
          <w:p w14:paraId="09B22513" w14:textId="77777777" w:rsidR="001A40A9" w:rsidRDefault="001A40A9" w:rsidP="00EE782F">
            <w:pPr>
              <w:keepLines/>
              <w:rPr>
                <w:rFonts w:ascii="Arial" w:hAnsi="Arial" w:cs="Arial"/>
                <w:noProof/>
              </w:rPr>
            </w:pPr>
          </w:p>
          <w:p w14:paraId="1244F105" w14:textId="77777777" w:rsidR="001A40A9" w:rsidRDefault="001A40A9" w:rsidP="00EE782F">
            <w:pPr>
              <w:keepLines/>
              <w:rPr>
                <w:rFonts w:ascii="Arial" w:hAnsi="Arial" w:cs="Arial"/>
                <w:noProof/>
              </w:rPr>
            </w:pPr>
            <w:r w:rsidRPr="003834AB">
              <w:rPr>
                <w:rFonts w:ascii="Arial" w:hAnsi="Arial" w:cs="Arial"/>
                <w:noProof/>
                <w:highlight w:val="green"/>
              </w:rPr>
              <w:t>A small number of</w:t>
            </w:r>
            <w:r>
              <w:rPr>
                <w:rFonts w:ascii="Arial" w:hAnsi="Arial" w:cs="Arial"/>
                <w:noProof/>
                <w:highlight w:val="green"/>
              </w:rPr>
              <w:t xml:space="preserve"> additional codes have been created solely for</w:t>
            </w:r>
            <w:r w:rsidRPr="003834AB">
              <w:rPr>
                <w:rFonts w:ascii="Arial" w:hAnsi="Arial" w:cs="Arial"/>
                <w:noProof/>
                <w:highlight w:val="green"/>
              </w:rPr>
              <w:t xml:space="preserve"> </w:t>
            </w:r>
            <w:r>
              <w:rPr>
                <w:rFonts w:ascii="Arial" w:hAnsi="Arial" w:cs="Arial"/>
                <w:noProof/>
                <w:highlight w:val="green"/>
              </w:rPr>
              <w:t xml:space="preserve">VPDC </w:t>
            </w:r>
            <w:r w:rsidRPr="003834AB">
              <w:rPr>
                <w:rFonts w:ascii="Arial" w:hAnsi="Arial" w:cs="Arial"/>
                <w:noProof/>
                <w:highlight w:val="green"/>
              </w:rPr>
              <w:t>reporting:</w:t>
            </w:r>
            <w:r w:rsidRPr="003834AB">
              <w:rPr>
                <w:rFonts w:ascii="Arial" w:hAnsi="Arial" w:cs="Arial"/>
                <w:noProof/>
              </w:rPr>
              <w:t xml:space="preserve"> </w:t>
            </w:r>
          </w:p>
          <w:p w14:paraId="79DEF93F" w14:textId="77777777" w:rsidR="001A40A9" w:rsidRDefault="001A40A9" w:rsidP="00EE782F">
            <w:pPr>
              <w:keepLines/>
              <w:rPr>
                <w:rFonts w:ascii="Arial" w:hAnsi="Arial" w:cs="Arial"/>
              </w:rPr>
            </w:pPr>
          </w:p>
          <w:p w14:paraId="7A0CDB12" w14:textId="77777777" w:rsidR="001A40A9" w:rsidRPr="009B658C" w:rsidRDefault="001A40A9" w:rsidP="00EE782F">
            <w:pPr>
              <w:keepLines/>
              <w:rPr>
                <w:rFonts w:ascii="Arial" w:hAnsi="Arial" w:cs="Arial"/>
                <w:noProof/>
              </w:rPr>
            </w:pPr>
            <w:r w:rsidRPr="003834AB">
              <w:rPr>
                <w:rFonts w:ascii="Arial" w:hAnsi="Arial" w:cs="Arial"/>
                <w:b/>
                <w:noProof/>
                <w:highlight w:val="green"/>
              </w:rPr>
              <w:t>Code</w:t>
            </w:r>
            <w:r w:rsidRPr="003834AB">
              <w:rPr>
                <w:rFonts w:ascii="Arial" w:hAnsi="Arial" w:cs="Arial"/>
                <w:b/>
                <w:noProof/>
                <w:highlight w:val="green"/>
              </w:rPr>
              <w:tab/>
            </w:r>
            <w:r w:rsidRPr="003834AB">
              <w:rPr>
                <w:rFonts w:ascii="Arial" w:hAnsi="Arial" w:cs="Arial"/>
                <w:b/>
                <w:noProof/>
                <w:highlight w:val="green"/>
              </w:rPr>
              <w:tab/>
              <w:t>Descriptor</w:t>
            </w:r>
          </w:p>
          <w:p w14:paraId="5A3D4509" w14:textId="77777777" w:rsidR="001A40A9" w:rsidRDefault="001A40A9" w:rsidP="00EE782F">
            <w:pPr>
              <w:keepLines/>
              <w:tabs>
                <w:tab w:val="left" w:pos="1478"/>
              </w:tabs>
              <w:rPr>
                <w:rFonts w:ascii="Arial" w:hAnsi="Arial" w:cs="Arial"/>
                <w:highlight w:val="green"/>
              </w:rPr>
            </w:pPr>
            <w:r w:rsidRPr="003834AB">
              <w:rPr>
                <w:rFonts w:ascii="Arial" w:hAnsi="Arial" w:cs="Arial"/>
                <w:highlight w:val="green"/>
              </w:rPr>
              <w:t>Z875</w:t>
            </w:r>
            <w:r w:rsidR="00770EF3">
              <w:rPr>
                <w:rFonts w:ascii="Arial" w:hAnsi="Arial" w:cs="Arial"/>
                <w:highlight w:val="green"/>
              </w:rPr>
              <w:t>2</w:t>
            </w:r>
            <w:r w:rsidRPr="003834AB">
              <w:rPr>
                <w:rFonts w:ascii="Arial" w:hAnsi="Arial" w:cs="Arial"/>
                <w:highlight w:val="green"/>
              </w:rPr>
              <w:tab/>
              <w:t xml:space="preserve">Past history of </w:t>
            </w:r>
            <w:proofErr w:type="gramStart"/>
            <w:r w:rsidR="00770EF3">
              <w:rPr>
                <w:rFonts w:ascii="Arial" w:hAnsi="Arial" w:cs="Arial"/>
                <w:highlight w:val="green"/>
              </w:rPr>
              <w:t>third or fourth degree</w:t>
            </w:r>
            <w:proofErr w:type="gramEnd"/>
            <w:r w:rsidR="00770EF3">
              <w:rPr>
                <w:rFonts w:ascii="Arial" w:hAnsi="Arial" w:cs="Arial"/>
                <w:highlight w:val="green"/>
              </w:rPr>
              <w:t xml:space="preserve"> </w:t>
            </w:r>
            <w:r w:rsidR="006144F2">
              <w:rPr>
                <w:rFonts w:ascii="Arial" w:hAnsi="Arial" w:cs="Arial"/>
                <w:highlight w:val="green"/>
              </w:rPr>
              <w:t xml:space="preserve">perineal </w:t>
            </w:r>
            <w:r w:rsidR="00770EF3">
              <w:rPr>
                <w:rFonts w:ascii="Arial" w:hAnsi="Arial" w:cs="Arial"/>
                <w:highlight w:val="green"/>
              </w:rPr>
              <w:t>tear</w:t>
            </w:r>
          </w:p>
          <w:p w14:paraId="7B8E6214" w14:textId="77777777" w:rsidR="001A40A9" w:rsidRPr="003834AB" w:rsidRDefault="001A40A9" w:rsidP="00EE782F">
            <w:pPr>
              <w:keepLines/>
              <w:tabs>
                <w:tab w:val="left" w:pos="1478"/>
              </w:tabs>
              <w:rPr>
                <w:rFonts w:ascii="Arial" w:hAnsi="Arial" w:cs="Arial"/>
              </w:rPr>
            </w:pPr>
          </w:p>
        </w:tc>
      </w:tr>
      <w:tr w:rsidR="001A40A9" w:rsidRPr="00A660CB" w14:paraId="263E84F0" w14:textId="77777777" w:rsidTr="00EE782F">
        <w:tblPrEx>
          <w:tblLook w:val="04A0" w:firstRow="1" w:lastRow="0" w:firstColumn="1" w:lastColumn="0" w:noHBand="0" w:noVBand="1"/>
        </w:tblPrEx>
        <w:tc>
          <w:tcPr>
            <w:tcW w:w="2024" w:type="dxa"/>
            <w:shd w:val="clear" w:color="auto" w:fill="auto"/>
          </w:tcPr>
          <w:p w14:paraId="0BBA2747" w14:textId="77777777" w:rsidR="001A40A9" w:rsidRPr="00A660CB" w:rsidRDefault="001A40A9" w:rsidP="00EE782F">
            <w:pPr>
              <w:pStyle w:val="AttributeSubheading"/>
              <w:keepNext w:val="0"/>
              <w:rPr>
                <w:rFonts w:ascii="Arial" w:hAnsi="Arial" w:cs="Arial"/>
                <w:i w:val="0"/>
                <w:color w:val="F26B73"/>
                <w:szCs w:val="20"/>
              </w:rPr>
            </w:pPr>
            <w:r w:rsidRPr="00A660CB">
              <w:rPr>
                <w:rFonts w:ascii="Arial" w:hAnsi="Arial" w:cs="Arial"/>
                <w:i w:val="0"/>
                <w:color w:val="F26B73"/>
                <w:szCs w:val="20"/>
              </w:rPr>
              <w:t>Reporting guide</w:t>
            </w:r>
          </w:p>
        </w:tc>
        <w:tc>
          <w:tcPr>
            <w:tcW w:w="6076" w:type="dxa"/>
            <w:gridSpan w:val="3"/>
            <w:shd w:val="clear" w:color="auto" w:fill="auto"/>
          </w:tcPr>
          <w:p w14:paraId="7F8180FE" w14:textId="77777777" w:rsidR="001A40A9" w:rsidRPr="00A660CB" w:rsidRDefault="001A40A9" w:rsidP="00EE782F">
            <w:pPr>
              <w:keepLines/>
              <w:rPr>
                <w:rFonts w:ascii="Arial" w:hAnsi="Arial" w:cs="Arial"/>
              </w:rPr>
            </w:pPr>
            <w:r w:rsidRPr="00A660CB">
              <w:rPr>
                <w:rFonts w:ascii="Arial" w:hAnsi="Arial" w:cs="Arial"/>
                <w:noProof/>
              </w:rPr>
              <w:t>Report up to four reasons for operative delivery in order from the most to least influential in making the decision.</w:t>
            </w:r>
          </w:p>
        </w:tc>
      </w:tr>
      <w:tr w:rsidR="001A40A9" w:rsidRPr="00A660CB" w14:paraId="644B3B5F" w14:textId="77777777" w:rsidTr="00EE782F">
        <w:tc>
          <w:tcPr>
            <w:tcW w:w="8100" w:type="dxa"/>
            <w:gridSpan w:val="4"/>
            <w:shd w:val="clear" w:color="auto" w:fill="auto"/>
          </w:tcPr>
          <w:p w14:paraId="477EBDFC" w14:textId="77777777" w:rsidR="001A40A9" w:rsidRPr="00A660CB" w:rsidRDefault="001A40A9" w:rsidP="00EE782F">
            <w:pPr>
              <w:keepLines/>
              <w:rPr>
                <w:rFonts w:ascii="Arial" w:hAnsi="Arial" w:cs="Arial"/>
              </w:rPr>
            </w:pPr>
          </w:p>
        </w:tc>
      </w:tr>
      <w:tr w:rsidR="001A40A9" w:rsidRPr="00A660CB" w14:paraId="5D69E5BA" w14:textId="77777777" w:rsidTr="00EE782F">
        <w:tc>
          <w:tcPr>
            <w:tcW w:w="2024" w:type="dxa"/>
            <w:shd w:val="clear" w:color="auto" w:fill="auto"/>
          </w:tcPr>
          <w:p w14:paraId="353188A6" w14:textId="77777777" w:rsidR="001A40A9" w:rsidRPr="00A660CB" w:rsidRDefault="001A40A9" w:rsidP="00EE782F">
            <w:pPr>
              <w:pStyle w:val="AttributeSubheading"/>
              <w:keepNext w:val="0"/>
              <w:rPr>
                <w:rFonts w:ascii="Arial" w:hAnsi="Arial" w:cs="Arial"/>
                <w:i w:val="0"/>
                <w:color w:val="F26B73"/>
                <w:szCs w:val="20"/>
              </w:rPr>
            </w:pPr>
            <w:r w:rsidRPr="00A660CB">
              <w:rPr>
                <w:rFonts w:ascii="Arial" w:hAnsi="Arial" w:cs="Arial"/>
                <w:i w:val="0"/>
                <w:color w:val="F26B73"/>
                <w:szCs w:val="20"/>
              </w:rPr>
              <w:t>Reported by</w:t>
            </w:r>
          </w:p>
        </w:tc>
        <w:tc>
          <w:tcPr>
            <w:tcW w:w="6076" w:type="dxa"/>
            <w:gridSpan w:val="3"/>
            <w:shd w:val="clear" w:color="auto" w:fill="auto"/>
          </w:tcPr>
          <w:p w14:paraId="485419AD" w14:textId="77777777" w:rsidR="001A40A9" w:rsidRPr="00A660CB" w:rsidRDefault="001A40A9" w:rsidP="00EE782F">
            <w:pPr>
              <w:keepLines/>
              <w:rPr>
                <w:rFonts w:ascii="Arial" w:hAnsi="Arial" w:cs="Arial"/>
              </w:rPr>
            </w:pPr>
            <w:r w:rsidRPr="00A660CB">
              <w:rPr>
                <w:rFonts w:ascii="Arial" w:hAnsi="Arial" w:cs="Arial"/>
                <w:noProof/>
              </w:rPr>
              <w:t>All Victorian hospitals where a birth has occurred and homebirth practitioners</w:t>
            </w:r>
          </w:p>
        </w:tc>
      </w:tr>
      <w:tr w:rsidR="001A40A9" w:rsidRPr="00A660CB" w14:paraId="664E6768" w14:textId="77777777" w:rsidTr="00EE782F">
        <w:tc>
          <w:tcPr>
            <w:tcW w:w="8100" w:type="dxa"/>
            <w:gridSpan w:val="4"/>
            <w:shd w:val="clear" w:color="auto" w:fill="auto"/>
          </w:tcPr>
          <w:p w14:paraId="429EEF48" w14:textId="77777777" w:rsidR="001A40A9" w:rsidRPr="00A660CB" w:rsidRDefault="001A40A9" w:rsidP="00EE782F">
            <w:pPr>
              <w:keepLines/>
              <w:rPr>
                <w:rFonts w:ascii="Arial" w:hAnsi="Arial" w:cs="Arial"/>
              </w:rPr>
            </w:pPr>
          </w:p>
        </w:tc>
      </w:tr>
      <w:tr w:rsidR="001A40A9" w:rsidRPr="00A660CB" w14:paraId="7CD89C67" w14:textId="77777777" w:rsidTr="00EE782F">
        <w:tc>
          <w:tcPr>
            <w:tcW w:w="2024" w:type="dxa"/>
            <w:shd w:val="clear" w:color="auto" w:fill="auto"/>
          </w:tcPr>
          <w:p w14:paraId="68E20135" w14:textId="77777777" w:rsidR="001A40A9" w:rsidRPr="00A660CB" w:rsidRDefault="001A40A9" w:rsidP="00EE782F">
            <w:pPr>
              <w:pStyle w:val="AttributeSubheading"/>
              <w:keepNext w:val="0"/>
              <w:rPr>
                <w:rFonts w:ascii="Arial" w:hAnsi="Arial" w:cs="Arial"/>
                <w:i w:val="0"/>
                <w:color w:val="F26B73"/>
                <w:szCs w:val="20"/>
              </w:rPr>
            </w:pPr>
            <w:r w:rsidRPr="00A660CB">
              <w:rPr>
                <w:rFonts w:ascii="Arial" w:hAnsi="Arial" w:cs="Arial"/>
                <w:i w:val="0"/>
                <w:color w:val="F26B73"/>
                <w:szCs w:val="20"/>
              </w:rPr>
              <w:t>Reported for</w:t>
            </w:r>
          </w:p>
        </w:tc>
        <w:tc>
          <w:tcPr>
            <w:tcW w:w="6076" w:type="dxa"/>
            <w:gridSpan w:val="3"/>
            <w:shd w:val="clear" w:color="auto" w:fill="auto"/>
          </w:tcPr>
          <w:p w14:paraId="415534D5" w14:textId="77777777" w:rsidR="001A40A9" w:rsidRPr="00A660CB" w:rsidRDefault="001A40A9" w:rsidP="00EE782F">
            <w:pPr>
              <w:keepLines/>
              <w:rPr>
                <w:rFonts w:ascii="Arial" w:hAnsi="Arial" w:cs="Arial"/>
              </w:rPr>
            </w:pPr>
            <w:r w:rsidRPr="00A660CB">
              <w:rPr>
                <w:rFonts w:ascii="Arial" w:hAnsi="Arial" w:cs="Arial"/>
                <w:noProof/>
              </w:rPr>
              <w:t>All birth episodes where method of delivery is caesarean section, forceps or vacuum extraction (ventouse)</w:t>
            </w:r>
          </w:p>
        </w:tc>
      </w:tr>
      <w:tr w:rsidR="001A40A9" w:rsidRPr="00A660CB" w14:paraId="009F069E" w14:textId="77777777" w:rsidTr="00EE782F">
        <w:tc>
          <w:tcPr>
            <w:tcW w:w="8100" w:type="dxa"/>
            <w:gridSpan w:val="4"/>
            <w:shd w:val="clear" w:color="auto" w:fill="auto"/>
          </w:tcPr>
          <w:p w14:paraId="1CF51122" w14:textId="77777777" w:rsidR="001A40A9" w:rsidRPr="00A660CB" w:rsidRDefault="001A40A9" w:rsidP="00EE782F">
            <w:pPr>
              <w:keepLines/>
              <w:rPr>
                <w:rFonts w:ascii="Arial" w:hAnsi="Arial" w:cs="Arial"/>
              </w:rPr>
            </w:pPr>
          </w:p>
        </w:tc>
      </w:tr>
      <w:tr w:rsidR="001A40A9" w:rsidRPr="00A660CB" w14:paraId="714368A9" w14:textId="77777777" w:rsidTr="00EE782F">
        <w:tblPrEx>
          <w:tblLook w:val="04A0" w:firstRow="1" w:lastRow="0" w:firstColumn="1" w:lastColumn="0" w:noHBand="0" w:noVBand="1"/>
        </w:tblPrEx>
        <w:tc>
          <w:tcPr>
            <w:tcW w:w="2024" w:type="dxa"/>
            <w:shd w:val="clear" w:color="auto" w:fill="auto"/>
          </w:tcPr>
          <w:p w14:paraId="6FCD96E4" w14:textId="77777777" w:rsidR="001A40A9" w:rsidRPr="00A660CB" w:rsidRDefault="001A40A9" w:rsidP="00EE782F">
            <w:pPr>
              <w:pStyle w:val="AttributeSubheading"/>
              <w:keepNext w:val="0"/>
              <w:rPr>
                <w:rFonts w:ascii="Arial" w:hAnsi="Arial" w:cs="Arial"/>
                <w:i w:val="0"/>
                <w:color w:val="F26B73"/>
                <w:szCs w:val="20"/>
              </w:rPr>
            </w:pPr>
            <w:r w:rsidRPr="00A660CB">
              <w:rPr>
                <w:rFonts w:ascii="Arial" w:hAnsi="Arial" w:cs="Arial"/>
                <w:i w:val="0"/>
                <w:color w:val="F26B73"/>
                <w:szCs w:val="20"/>
              </w:rPr>
              <w:lastRenderedPageBreak/>
              <w:t>Related concepts (Section 2):</w:t>
            </w:r>
          </w:p>
        </w:tc>
        <w:tc>
          <w:tcPr>
            <w:tcW w:w="6076" w:type="dxa"/>
            <w:gridSpan w:val="3"/>
            <w:shd w:val="clear" w:color="auto" w:fill="auto"/>
          </w:tcPr>
          <w:p w14:paraId="3D228B36" w14:textId="77777777" w:rsidR="001A40A9" w:rsidRPr="00A660CB" w:rsidRDefault="001A40A9" w:rsidP="00EE782F">
            <w:pPr>
              <w:keepLines/>
              <w:rPr>
                <w:rFonts w:ascii="Arial" w:hAnsi="Arial" w:cs="Arial"/>
              </w:rPr>
            </w:pPr>
            <w:r w:rsidRPr="00A660CB">
              <w:rPr>
                <w:rFonts w:ascii="Arial" w:hAnsi="Arial" w:cs="Arial"/>
                <w:noProof/>
              </w:rPr>
              <w:t>None specified</w:t>
            </w:r>
          </w:p>
        </w:tc>
      </w:tr>
      <w:tr w:rsidR="001A40A9" w:rsidRPr="00A660CB" w14:paraId="717E3541" w14:textId="77777777" w:rsidTr="00EE782F">
        <w:tc>
          <w:tcPr>
            <w:tcW w:w="8100" w:type="dxa"/>
            <w:gridSpan w:val="4"/>
            <w:shd w:val="clear" w:color="auto" w:fill="auto"/>
          </w:tcPr>
          <w:p w14:paraId="421317A0" w14:textId="77777777" w:rsidR="001A40A9" w:rsidRPr="00A660CB" w:rsidRDefault="001A40A9" w:rsidP="00EE782F">
            <w:pPr>
              <w:keepLines/>
              <w:rPr>
                <w:rFonts w:ascii="Arial" w:hAnsi="Arial" w:cs="Arial"/>
              </w:rPr>
            </w:pPr>
          </w:p>
        </w:tc>
      </w:tr>
      <w:tr w:rsidR="001A40A9" w:rsidRPr="00A660CB" w14:paraId="00FA2F34" w14:textId="77777777" w:rsidTr="00EE782F">
        <w:tblPrEx>
          <w:tblLook w:val="04A0" w:firstRow="1" w:lastRow="0" w:firstColumn="1" w:lastColumn="0" w:noHBand="0" w:noVBand="1"/>
        </w:tblPrEx>
        <w:tc>
          <w:tcPr>
            <w:tcW w:w="2024" w:type="dxa"/>
            <w:shd w:val="clear" w:color="auto" w:fill="auto"/>
          </w:tcPr>
          <w:p w14:paraId="11CE008B" w14:textId="77777777" w:rsidR="001A40A9" w:rsidRPr="00A660CB" w:rsidRDefault="001A40A9" w:rsidP="00EE782F">
            <w:pPr>
              <w:pStyle w:val="AttributeSubheading"/>
              <w:keepNext w:val="0"/>
              <w:rPr>
                <w:rFonts w:ascii="Arial" w:hAnsi="Arial" w:cs="Arial"/>
                <w:i w:val="0"/>
                <w:color w:val="F26B73"/>
                <w:szCs w:val="20"/>
              </w:rPr>
            </w:pPr>
            <w:r w:rsidRPr="00A660CB">
              <w:rPr>
                <w:rFonts w:ascii="Arial" w:hAnsi="Arial" w:cs="Arial"/>
                <w:i w:val="0"/>
                <w:color w:val="F26B73"/>
                <w:szCs w:val="20"/>
              </w:rPr>
              <w:t>Related data items (this section):</w:t>
            </w:r>
          </w:p>
        </w:tc>
        <w:tc>
          <w:tcPr>
            <w:tcW w:w="6076" w:type="dxa"/>
            <w:gridSpan w:val="3"/>
            <w:shd w:val="clear" w:color="auto" w:fill="auto"/>
          </w:tcPr>
          <w:p w14:paraId="26F786C6" w14:textId="77777777" w:rsidR="001A40A9" w:rsidRPr="00A660CB" w:rsidRDefault="001A40A9" w:rsidP="00EE782F">
            <w:pPr>
              <w:pStyle w:val="ListParagraph"/>
              <w:keepLines/>
              <w:ind w:left="0"/>
              <w:rPr>
                <w:rFonts w:ascii="Arial" w:hAnsi="Arial" w:cs="Arial"/>
              </w:rPr>
            </w:pPr>
            <w:r w:rsidRPr="00A660CB">
              <w:rPr>
                <w:rFonts w:ascii="Arial" w:hAnsi="Arial" w:cs="Arial"/>
                <w:noProof/>
              </w:rPr>
              <w:t>Method of birth</w:t>
            </w:r>
          </w:p>
        </w:tc>
      </w:tr>
      <w:tr w:rsidR="001A40A9" w:rsidRPr="00A660CB" w14:paraId="04B36839" w14:textId="77777777" w:rsidTr="00EE782F">
        <w:tc>
          <w:tcPr>
            <w:tcW w:w="8100" w:type="dxa"/>
            <w:gridSpan w:val="4"/>
            <w:shd w:val="clear" w:color="auto" w:fill="auto"/>
          </w:tcPr>
          <w:p w14:paraId="18F18621" w14:textId="77777777" w:rsidR="001A40A9" w:rsidRPr="00A660CB" w:rsidRDefault="001A40A9" w:rsidP="00EE782F">
            <w:pPr>
              <w:keepLines/>
              <w:rPr>
                <w:rFonts w:ascii="Arial" w:hAnsi="Arial" w:cs="Arial"/>
              </w:rPr>
            </w:pPr>
          </w:p>
        </w:tc>
      </w:tr>
      <w:tr w:rsidR="001A40A9" w:rsidRPr="00A660CB" w14:paraId="16C31B59" w14:textId="77777777" w:rsidTr="00EE782F">
        <w:tblPrEx>
          <w:tblLook w:val="04A0" w:firstRow="1" w:lastRow="0" w:firstColumn="1" w:lastColumn="0" w:noHBand="0" w:noVBand="1"/>
        </w:tblPrEx>
        <w:tc>
          <w:tcPr>
            <w:tcW w:w="2024" w:type="dxa"/>
            <w:shd w:val="clear" w:color="auto" w:fill="auto"/>
          </w:tcPr>
          <w:p w14:paraId="71B21594" w14:textId="77777777" w:rsidR="001A40A9" w:rsidRPr="00A660CB" w:rsidRDefault="001A40A9" w:rsidP="00EE782F">
            <w:pPr>
              <w:pStyle w:val="AttributeSubheading"/>
              <w:keepNext w:val="0"/>
              <w:rPr>
                <w:rFonts w:ascii="Arial" w:hAnsi="Arial" w:cs="Arial"/>
                <w:i w:val="0"/>
                <w:color w:val="F26B73"/>
                <w:szCs w:val="20"/>
              </w:rPr>
            </w:pPr>
            <w:r w:rsidRPr="00A660CB">
              <w:rPr>
                <w:rFonts w:ascii="Arial" w:hAnsi="Arial" w:cs="Arial"/>
                <w:i w:val="0"/>
                <w:color w:val="F26B73"/>
                <w:szCs w:val="20"/>
              </w:rPr>
              <w:t>Related business rules (Section 4):</w:t>
            </w:r>
          </w:p>
        </w:tc>
        <w:tc>
          <w:tcPr>
            <w:tcW w:w="6076" w:type="dxa"/>
            <w:gridSpan w:val="3"/>
            <w:shd w:val="clear" w:color="auto" w:fill="auto"/>
          </w:tcPr>
          <w:p w14:paraId="57F2C02B" w14:textId="77777777" w:rsidR="001A40A9" w:rsidRPr="00A660CB" w:rsidRDefault="001A40A9" w:rsidP="00EE782F">
            <w:pPr>
              <w:rPr>
                <w:rFonts w:ascii="Arial" w:hAnsi="Arial" w:cs="Arial"/>
              </w:rPr>
            </w:pPr>
            <w:r w:rsidRPr="00A660CB">
              <w:rPr>
                <w:rFonts w:ascii="Arial" w:hAnsi="Arial" w:cs="Arial"/>
                <w:color w:val="000000"/>
              </w:rPr>
              <w:t>Labour type ‘Failed induction’ conditionally mandatory data items, Method of birth, Indications for operative delivery</w:t>
            </w:r>
            <w:r w:rsidR="006144F2">
              <w:rPr>
                <w:rFonts w:ascii="Arial" w:hAnsi="Arial" w:cs="Arial"/>
                <w:color w:val="000000"/>
              </w:rPr>
              <w:t xml:space="preserve"> (other)</w:t>
            </w:r>
            <w:r w:rsidRPr="00A660CB">
              <w:rPr>
                <w:rFonts w:ascii="Arial" w:hAnsi="Arial" w:cs="Arial"/>
                <w:color w:val="000000"/>
              </w:rPr>
              <w:t xml:space="preserve"> – free text and Indications for operative delivery </w:t>
            </w:r>
            <w:r w:rsidR="006144F2">
              <w:rPr>
                <w:rFonts w:ascii="Arial" w:hAnsi="Arial" w:cs="Arial"/>
                <w:color w:val="000000"/>
              </w:rPr>
              <w:t xml:space="preserve">(main reason) </w:t>
            </w:r>
            <w:r w:rsidRPr="00A660CB">
              <w:rPr>
                <w:rFonts w:ascii="Arial" w:hAnsi="Arial" w:cs="Arial"/>
                <w:color w:val="000000"/>
              </w:rPr>
              <w:t>– ICD-10-AM code valid combinations</w:t>
            </w:r>
          </w:p>
        </w:tc>
      </w:tr>
    </w:tbl>
    <w:p w14:paraId="55FCE41F" w14:textId="77777777" w:rsidR="001A40A9" w:rsidRPr="00A660CB" w:rsidRDefault="001A40A9" w:rsidP="001A40A9">
      <w:pPr>
        <w:keepLines/>
        <w:rPr>
          <w:rStyle w:val="Strong"/>
          <w:rFonts w:ascii="Arial" w:eastAsia="MS Gothic" w:hAnsi="Arial" w:cs="Arial"/>
          <w:lang w:eastAsia="en-AU"/>
        </w:rPr>
      </w:pPr>
    </w:p>
    <w:p w14:paraId="61C85B57" w14:textId="77777777" w:rsidR="001A40A9" w:rsidRPr="00A660CB" w:rsidRDefault="001A40A9" w:rsidP="001A40A9">
      <w:pPr>
        <w:keepLines/>
        <w:rPr>
          <w:rStyle w:val="Strong"/>
          <w:rFonts w:ascii="Arial" w:eastAsia="MS Gothic" w:hAnsi="Arial" w:cs="Arial"/>
          <w:b w:val="0"/>
          <w:bCs w:val="0"/>
          <w:lang w:eastAsia="en-AU"/>
        </w:rPr>
      </w:pPr>
      <w:r w:rsidRPr="00A660CB">
        <w:rPr>
          <w:rStyle w:val="Strong"/>
          <w:rFonts w:ascii="Arial" w:eastAsia="MS Gothic" w:hAnsi="Arial" w:cs="Arial"/>
        </w:rPr>
        <w:t>Administration</w:t>
      </w:r>
    </w:p>
    <w:p w14:paraId="5E650FE4" w14:textId="77777777" w:rsidR="001A40A9" w:rsidRPr="00A660CB" w:rsidRDefault="001A40A9" w:rsidP="001A40A9">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1A40A9" w:rsidRPr="00A660CB" w14:paraId="47AC2784" w14:textId="77777777" w:rsidTr="00EE782F">
        <w:tc>
          <w:tcPr>
            <w:tcW w:w="2025" w:type="dxa"/>
            <w:shd w:val="clear" w:color="auto" w:fill="auto"/>
          </w:tcPr>
          <w:p w14:paraId="661F7E42" w14:textId="77777777" w:rsidR="001A40A9" w:rsidRPr="00A660CB" w:rsidRDefault="001A40A9" w:rsidP="00EE782F">
            <w:pPr>
              <w:pStyle w:val="AttributeSubheading"/>
              <w:keepNext w:val="0"/>
              <w:rPr>
                <w:rFonts w:ascii="Arial" w:hAnsi="Arial" w:cs="Arial"/>
                <w:i w:val="0"/>
                <w:color w:val="F26B73"/>
                <w:szCs w:val="20"/>
              </w:rPr>
            </w:pPr>
            <w:r w:rsidRPr="00A660CB">
              <w:rPr>
                <w:rFonts w:ascii="Arial" w:hAnsi="Arial" w:cs="Arial"/>
                <w:i w:val="0"/>
                <w:color w:val="F26B73"/>
                <w:szCs w:val="20"/>
              </w:rPr>
              <w:t>Principal data users</w:t>
            </w:r>
          </w:p>
        </w:tc>
        <w:tc>
          <w:tcPr>
            <w:tcW w:w="6075" w:type="dxa"/>
            <w:gridSpan w:val="3"/>
            <w:shd w:val="clear" w:color="auto" w:fill="auto"/>
          </w:tcPr>
          <w:p w14:paraId="613BA169" w14:textId="77777777" w:rsidR="001A40A9" w:rsidRPr="00A660CB" w:rsidRDefault="001A40A9" w:rsidP="00EE782F">
            <w:pPr>
              <w:keepLines/>
              <w:rPr>
                <w:rFonts w:ascii="Arial" w:hAnsi="Arial" w:cs="Arial"/>
              </w:rPr>
            </w:pPr>
            <w:r w:rsidRPr="00A660CB">
              <w:rPr>
                <w:rFonts w:ascii="Arial" w:hAnsi="Arial" w:cs="Arial"/>
                <w:noProof/>
              </w:rPr>
              <w:t>Consultative Council on Obstetric and Paediatric Mortality and Morbidity</w:t>
            </w:r>
          </w:p>
        </w:tc>
      </w:tr>
      <w:tr w:rsidR="001A40A9" w:rsidRPr="00A660CB" w14:paraId="4354D6C6" w14:textId="77777777" w:rsidTr="00EE782F">
        <w:tc>
          <w:tcPr>
            <w:tcW w:w="8100" w:type="dxa"/>
            <w:gridSpan w:val="4"/>
            <w:shd w:val="clear" w:color="auto" w:fill="auto"/>
          </w:tcPr>
          <w:p w14:paraId="3274BBC9" w14:textId="77777777" w:rsidR="001A40A9" w:rsidRPr="00A660CB" w:rsidRDefault="001A40A9" w:rsidP="00EE782F">
            <w:pPr>
              <w:keepLines/>
              <w:rPr>
                <w:rFonts w:ascii="Arial" w:hAnsi="Arial" w:cs="Arial"/>
              </w:rPr>
            </w:pPr>
          </w:p>
        </w:tc>
      </w:tr>
      <w:tr w:rsidR="001A40A9" w:rsidRPr="00A660CB" w14:paraId="6690E612" w14:textId="77777777" w:rsidTr="00EE782F">
        <w:tc>
          <w:tcPr>
            <w:tcW w:w="2025" w:type="dxa"/>
            <w:shd w:val="clear" w:color="auto" w:fill="auto"/>
          </w:tcPr>
          <w:p w14:paraId="28C05215" w14:textId="77777777" w:rsidR="001A40A9" w:rsidRPr="00A660CB" w:rsidRDefault="001A40A9" w:rsidP="00EE782F">
            <w:pPr>
              <w:pStyle w:val="AttributeSubheading"/>
              <w:keepNext w:val="0"/>
              <w:rPr>
                <w:rFonts w:ascii="Arial" w:hAnsi="Arial" w:cs="Arial"/>
                <w:i w:val="0"/>
                <w:color w:val="F26B73"/>
                <w:szCs w:val="20"/>
              </w:rPr>
            </w:pPr>
            <w:r w:rsidRPr="00A660CB">
              <w:rPr>
                <w:rFonts w:ascii="Arial" w:hAnsi="Arial" w:cs="Arial"/>
                <w:i w:val="0"/>
                <w:color w:val="F26B73"/>
                <w:szCs w:val="20"/>
              </w:rPr>
              <w:t>Definition source</w:t>
            </w:r>
          </w:p>
        </w:tc>
        <w:tc>
          <w:tcPr>
            <w:tcW w:w="2025" w:type="dxa"/>
            <w:shd w:val="clear" w:color="auto" w:fill="auto"/>
          </w:tcPr>
          <w:p w14:paraId="7519B589" w14:textId="77777777" w:rsidR="001A40A9" w:rsidRPr="00A660CB" w:rsidRDefault="001A40A9" w:rsidP="00EE782F">
            <w:pPr>
              <w:keepLines/>
              <w:rPr>
                <w:rFonts w:ascii="Arial" w:hAnsi="Arial" w:cs="Arial"/>
              </w:rPr>
            </w:pPr>
            <w:r w:rsidRPr="00A660CB">
              <w:rPr>
                <w:rFonts w:ascii="Arial" w:hAnsi="Arial" w:cs="Arial"/>
                <w:noProof/>
              </w:rPr>
              <w:t>DHHS</w:t>
            </w:r>
          </w:p>
        </w:tc>
        <w:tc>
          <w:tcPr>
            <w:tcW w:w="2025" w:type="dxa"/>
            <w:shd w:val="clear" w:color="auto" w:fill="auto"/>
          </w:tcPr>
          <w:p w14:paraId="765634AA" w14:textId="77777777" w:rsidR="001A40A9" w:rsidRPr="00A660CB" w:rsidRDefault="001A40A9" w:rsidP="00EE782F">
            <w:pPr>
              <w:pStyle w:val="AttributeSubheading"/>
              <w:keepNext w:val="0"/>
              <w:rPr>
                <w:rFonts w:ascii="Arial" w:hAnsi="Arial" w:cs="Arial"/>
                <w:i w:val="0"/>
                <w:color w:val="F26B73"/>
                <w:szCs w:val="20"/>
              </w:rPr>
            </w:pPr>
            <w:r w:rsidRPr="00A660CB">
              <w:rPr>
                <w:rFonts w:ascii="Arial" w:hAnsi="Arial" w:cs="Arial"/>
                <w:i w:val="0"/>
                <w:color w:val="F26B73"/>
                <w:szCs w:val="20"/>
              </w:rPr>
              <w:t>Version</w:t>
            </w:r>
          </w:p>
        </w:tc>
        <w:tc>
          <w:tcPr>
            <w:tcW w:w="2025" w:type="dxa"/>
            <w:shd w:val="clear" w:color="auto" w:fill="auto"/>
          </w:tcPr>
          <w:p w14:paraId="642F4D2D" w14:textId="77777777" w:rsidR="001A40A9" w:rsidRPr="00A660CB" w:rsidRDefault="001A40A9" w:rsidP="00EE782F">
            <w:pPr>
              <w:keepLines/>
              <w:rPr>
                <w:rFonts w:ascii="Arial" w:hAnsi="Arial" w:cs="Arial"/>
                <w:noProof/>
              </w:rPr>
            </w:pPr>
            <w:r w:rsidRPr="00A660CB">
              <w:rPr>
                <w:rFonts w:ascii="Arial" w:hAnsi="Arial" w:cs="Arial"/>
                <w:noProof/>
              </w:rPr>
              <w:t>1. January 1982</w:t>
            </w:r>
          </w:p>
          <w:p w14:paraId="05B09516" w14:textId="77777777" w:rsidR="001A40A9" w:rsidRPr="00A660CB" w:rsidRDefault="001A40A9" w:rsidP="00EE782F">
            <w:pPr>
              <w:keepLines/>
              <w:rPr>
                <w:rFonts w:ascii="Arial" w:hAnsi="Arial" w:cs="Arial"/>
                <w:noProof/>
              </w:rPr>
            </w:pPr>
            <w:r w:rsidRPr="00A660CB">
              <w:rPr>
                <w:rFonts w:ascii="Arial" w:hAnsi="Arial" w:cs="Arial"/>
                <w:noProof/>
              </w:rPr>
              <w:t>2. January 1999</w:t>
            </w:r>
          </w:p>
          <w:p w14:paraId="62542962" w14:textId="77777777" w:rsidR="001A40A9" w:rsidRPr="00A660CB" w:rsidRDefault="001A40A9" w:rsidP="00EE782F">
            <w:pPr>
              <w:keepLines/>
              <w:rPr>
                <w:rFonts w:ascii="Arial" w:hAnsi="Arial" w:cs="Arial"/>
                <w:noProof/>
              </w:rPr>
            </w:pPr>
            <w:r w:rsidRPr="00A660CB">
              <w:rPr>
                <w:rFonts w:ascii="Arial" w:hAnsi="Arial" w:cs="Arial"/>
                <w:noProof/>
              </w:rPr>
              <w:t>3. January 2009</w:t>
            </w:r>
          </w:p>
          <w:p w14:paraId="51C47DE0" w14:textId="77777777" w:rsidR="00770EF3" w:rsidRDefault="001A40A9" w:rsidP="00EE782F">
            <w:pPr>
              <w:keepLines/>
              <w:rPr>
                <w:rFonts w:ascii="Arial" w:hAnsi="Arial" w:cs="Arial"/>
                <w:noProof/>
              </w:rPr>
            </w:pPr>
            <w:r w:rsidRPr="00A660CB">
              <w:rPr>
                <w:rFonts w:ascii="Arial" w:hAnsi="Arial" w:cs="Arial"/>
                <w:noProof/>
              </w:rPr>
              <w:t>4. July 2015</w:t>
            </w:r>
          </w:p>
          <w:p w14:paraId="7A1DDC14" w14:textId="77777777" w:rsidR="001A40A9" w:rsidRPr="00A660CB" w:rsidRDefault="001A40A9" w:rsidP="00EE782F">
            <w:pPr>
              <w:keepLines/>
              <w:rPr>
                <w:rFonts w:ascii="Arial" w:hAnsi="Arial" w:cs="Arial"/>
              </w:rPr>
            </w:pPr>
            <w:r w:rsidRPr="00A660CB">
              <w:rPr>
                <w:rFonts w:ascii="Arial" w:hAnsi="Arial" w:cs="Arial"/>
                <w:highlight w:val="green"/>
              </w:rPr>
              <w:t>5. January 2020</w:t>
            </w:r>
          </w:p>
        </w:tc>
      </w:tr>
      <w:tr w:rsidR="001A40A9" w:rsidRPr="00A660CB" w14:paraId="5E321DD6" w14:textId="77777777" w:rsidTr="00EE782F">
        <w:tc>
          <w:tcPr>
            <w:tcW w:w="8100" w:type="dxa"/>
            <w:gridSpan w:val="4"/>
            <w:shd w:val="clear" w:color="auto" w:fill="auto"/>
          </w:tcPr>
          <w:p w14:paraId="5FD735A6" w14:textId="77777777" w:rsidR="001A40A9" w:rsidRPr="00A660CB" w:rsidRDefault="001A40A9" w:rsidP="00EE782F">
            <w:pPr>
              <w:keepLines/>
              <w:rPr>
                <w:rFonts w:ascii="Arial" w:hAnsi="Arial" w:cs="Arial"/>
              </w:rPr>
            </w:pPr>
          </w:p>
        </w:tc>
      </w:tr>
      <w:tr w:rsidR="001A40A9" w:rsidRPr="00A660CB" w14:paraId="4F29A417" w14:textId="77777777" w:rsidTr="00EE782F">
        <w:tc>
          <w:tcPr>
            <w:tcW w:w="2025" w:type="dxa"/>
            <w:shd w:val="clear" w:color="auto" w:fill="auto"/>
          </w:tcPr>
          <w:p w14:paraId="43AF703C" w14:textId="77777777" w:rsidR="001A40A9" w:rsidRPr="00A660CB" w:rsidRDefault="001A40A9" w:rsidP="00EE782F">
            <w:pPr>
              <w:pStyle w:val="AttributeSubheading"/>
              <w:keepNext w:val="0"/>
              <w:rPr>
                <w:rFonts w:ascii="Arial" w:hAnsi="Arial" w:cs="Arial"/>
                <w:i w:val="0"/>
                <w:color w:val="F26B73"/>
                <w:szCs w:val="20"/>
              </w:rPr>
            </w:pPr>
            <w:proofErr w:type="spellStart"/>
            <w:r w:rsidRPr="00A660CB">
              <w:rPr>
                <w:rFonts w:ascii="Arial" w:hAnsi="Arial" w:cs="Arial"/>
                <w:i w:val="0"/>
                <w:color w:val="F26B73"/>
                <w:szCs w:val="20"/>
              </w:rPr>
              <w:t>Codeset</w:t>
            </w:r>
            <w:proofErr w:type="spellEnd"/>
            <w:r w:rsidRPr="00A660CB">
              <w:rPr>
                <w:rFonts w:ascii="Arial" w:hAnsi="Arial" w:cs="Arial"/>
                <w:i w:val="0"/>
                <w:color w:val="F26B73"/>
                <w:szCs w:val="20"/>
              </w:rPr>
              <w:t xml:space="preserve"> source</w:t>
            </w:r>
          </w:p>
        </w:tc>
        <w:tc>
          <w:tcPr>
            <w:tcW w:w="2025" w:type="dxa"/>
            <w:shd w:val="clear" w:color="auto" w:fill="auto"/>
          </w:tcPr>
          <w:p w14:paraId="3C71914D" w14:textId="77777777" w:rsidR="001A40A9" w:rsidRPr="00A660CB" w:rsidRDefault="001A40A9" w:rsidP="00EE782F">
            <w:pPr>
              <w:keepLines/>
              <w:rPr>
                <w:rFonts w:ascii="Arial" w:hAnsi="Arial" w:cs="Arial"/>
              </w:rPr>
            </w:pPr>
            <w:r w:rsidRPr="00A660CB">
              <w:rPr>
                <w:rFonts w:ascii="Arial" w:hAnsi="Arial" w:cs="Arial"/>
                <w:noProof/>
              </w:rPr>
              <w:t>ICD-10-AM eighth edition</w:t>
            </w:r>
            <w:r>
              <w:rPr>
                <w:rFonts w:ascii="Arial" w:hAnsi="Arial" w:cs="Arial"/>
                <w:noProof/>
              </w:rPr>
              <w:t xml:space="preserve"> </w:t>
            </w:r>
            <w:r w:rsidRPr="00A660CB">
              <w:rPr>
                <w:rFonts w:ascii="Arial" w:hAnsi="Arial" w:cs="Arial"/>
                <w:noProof/>
                <w:highlight w:val="green"/>
              </w:rPr>
              <w:t>plus CCOPMM additions</w:t>
            </w:r>
          </w:p>
        </w:tc>
        <w:tc>
          <w:tcPr>
            <w:tcW w:w="2025" w:type="dxa"/>
            <w:shd w:val="clear" w:color="auto" w:fill="auto"/>
          </w:tcPr>
          <w:p w14:paraId="6BE01934" w14:textId="77777777" w:rsidR="001A40A9" w:rsidRPr="00A660CB" w:rsidRDefault="001A40A9" w:rsidP="00EE782F">
            <w:pPr>
              <w:pStyle w:val="AttributeSubheading"/>
              <w:keepNext w:val="0"/>
              <w:rPr>
                <w:rFonts w:ascii="Arial" w:hAnsi="Arial" w:cs="Arial"/>
                <w:i w:val="0"/>
                <w:color w:val="F26B73"/>
                <w:szCs w:val="20"/>
              </w:rPr>
            </w:pPr>
            <w:r w:rsidRPr="00A660CB">
              <w:rPr>
                <w:rFonts w:ascii="Arial" w:hAnsi="Arial" w:cs="Arial"/>
                <w:i w:val="0"/>
                <w:color w:val="F26B73"/>
                <w:szCs w:val="20"/>
              </w:rPr>
              <w:t>Collection start date</w:t>
            </w:r>
          </w:p>
        </w:tc>
        <w:tc>
          <w:tcPr>
            <w:tcW w:w="2025" w:type="dxa"/>
            <w:shd w:val="clear" w:color="auto" w:fill="auto"/>
          </w:tcPr>
          <w:p w14:paraId="0F33BEC1" w14:textId="77777777" w:rsidR="001A40A9" w:rsidRPr="00A660CB" w:rsidRDefault="001A40A9" w:rsidP="00EE782F">
            <w:pPr>
              <w:keepLines/>
              <w:rPr>
                <w:rFonts w:ascii="Arial" w:hAnsi="Arial" w:cs="Arial"/>
              </w:rPr>
            </w:pPr>
            <w:r w:rsidRPr="00A660CB">
              <w:rPr>
                <w:rFonts w:ascii="Arial" w:hAnsi="Arial" w:cs="Arial"/>
                <w:noProof/>
              </w:rPr>
              <w:t>1982</w:t>
            </w:r>
          </w:p>
        </w:tc>
      </w:tr>
    </w:tbl>
    <w:p w14:paraId="0B88E61E" w14:textId="77777777" w:rsidR="00A660CB" w:rsidRDefault="00A660CB" w:rsidP="003834AB">
      <w:pPr>
        <w:rPr>
          <w:rFonts w:ascii="Arial" w:hAnsi="Arial" w:cs="Arial"/>
        </w:rPr>
      </w:pPr>
    </w:p>
    <w:p w14:paraId="1DF0C59F" w14:textId="77777777" w:rsidR="00A660CB" w:rsidRDefault="00A660CB" w:rsidP="003834AB">
      <w:pPr>
        <w:rPr>
          <w:rFonts w:ascii="Arial" w:hAnsi="Arial" w:cs="Arial"/>
        </w:rPr>
      </w:pPr>
    </w:p>
    <w:p w14:paraId="38DA2B7F" w14:textId="77777777" w:rsidR="00A660CB" w:rsidRDefault="00A660CB" w:rsidP="003834AB">
      <w:pPr>
        <w:rPr>
          <w:rFonts w:ascii="Arial" w:hAnsi="Arial" w:cs="Arial"/>
        </w:rPr>
      </w:pPr>
    </w:p>
    <w:p w14:paraId="24C36C99" w14:textId="77777777" w:rsidR="003C26EA" w:rsidRDefault="003C26EA">
      <w:pPr>
        <w:rPr>
          <w:rFonts w:ascii="Arial" w:hAnsi="Arial" w:cs="Arial"/>
        </w:rPr>
      </w:pPr>
      <w:r>
        <w:rPr>
          <w:rFonts w:ascii="Arial" w:hAnsi="Arial" w:cs="Arial"/>
        </w:rPr>
        <w:br w:type="page"/>
      </w:r>
    </w:p>
    <w:p w14:paraId="7829EBAA" w14:textId="77777777" w:rsidR="003C26EA" w:rsidRDefault="003C26EA" w:rsidP="003C26EA">
      <w:pPr>
        <w:pStyle w:val="Heading1"/>
      </w:pPr>
      <w:bookmarkStart w:id="86" w:name="_Toc8061644"/>
      <w:r>
        <w:lastRenderedPageBreak/>
        <w:t>Proposal 27 – Past history of bariatric surgery</w:t>
      </w:r>
      <w:bookmarkEnd w:id="8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3C26EA" w14:paraId="1EA027A9" w14:textId="77777777" w:rsidTr="00746F18">
        <w:tc>
          <w:tcPr>
            <w:tcW w:w="2410" w:type="dxa"/>
          </w:tcPr>
          <w:p w14:paraId="7B42E0E6" w14:textId="77777777" w:rsidR="003C26EA" w:rsidRDefault="003C26EA" w:rsidP="00746F18">
            <w:pPr>
              <w:pStyle w:val="DHHSbody"/>
            </w:pPr>
            <w:r>
              <w:t>It is proposed to</w:t>
            </w:r>
          </w:p>
        </w:tc>
        <w:tc>
          <w:tcPr>
            <w:tcW w:w="6662" w:type="dxa"/>
          </w:tcPr>
          <w:p w14:paraId="4FBAD968" w14:textId="77777777" w:rsidR="003C26EA" w:rsidRDefault="003C26EA" w:rsidP="00746F18">
            <w:pPr>
              <w:pStyle w:val="Default"/>
              <w:rPr>
                <w:sz w:val="20"/>
                <w:szCs w:val="20"/>
              </w:rPr>
            </w:pPr>
            <w:r w:rsidRPr="003834AB">
              <w:rPr>
                <w:sz w:val="20"/>
                <w:szCs w:val="20"/>
              </w:rPr>
              <w:t xml:space="preserve">Add </w:t>
            </w:r>
            <w:r>
              <w:rPr>
                <w:sz w:val="20"/>
                <w:szCs w:val="20"/>
              </w:rPr>
              <w:t xml:space="preserve">a </w:t>
            </w:r>
            <w:r w:rsidRPr="003834AB">
              <w:rPr>
                <w:sz w:val="20"/>
                <w:szCs w:val="20"/>
              </w:rPr>
              <w:t xml:space="preserve">new code for </w:t>
            </w:r>
            <w:proofErr w:type="gramStart"/>
            <w:r w:rsidRPr="003834AB">
              <w:rPr>
                <w:sz w:val="20"/>
                <w:szCs w:val="20"/>
              </w:rPr>
              <w:t>past history</w:t>
            </w:r>
            <w:proofErr w:type="gramEnd"/>
            <w:r w:rsidRPr="003834AB">
              <w:rPr>
                <w:sz w:val="20"/>
                <w:szCs w:val="20"/>
              </w:rPr>
              <w:t xml:space="preserve"> of </w:t>
            </w:r>
            <w:r>
              <w:rPr>
                <w:sz w:val="20"/>
                <w:szCs w:val="20"/>
              </w:rPr>
              <w:t>bariatric surgery</w:t>
            </w:r>
            <w:r w:rsidRPr="003834AB">
              <w:rPr>
                <w:sz w:val="20"/>
                <w:szCs w:val="20"/>
              </w:rPr>
              <w:t xml:space="preserve"> to the code set for </w:t>
            </w:r>
            <w:r>
              <w:rPr>
                <w:sz w:val="20"/>
                <w:szCs w:val="20"/>
              </w:rPr>
              <w:t>Maternal medical conditions</w:t>
            </w:r>
            <w:r w:rsidRPr="003834AB">
              <w:rPr>
                <w:sz w:val="20"/>
                <w:szCs w:val="20"/>
              </w:rPr>
              <w:t xml:space="preserve"> – ICD-10-AM code</w:t>
            </w:r>
          </w:p>
          <w:p w14:paraId="4E333C61" w14:textId="77777777" w:rsidR="003C26EA" w:rsidRPr="003834AB" w:rsidRDefault="003C26EA" w:rsidP="00746F18">
            <w:pPr>
              <w:pStyle w:val="Default"/>
              <w:rPr>
                <w:sz w:val="20"/>
                <w:szCs w:val="20"/>
              </w:rPr>
            </w:pPr>
          </w:p>
        </w:tc>
      </w:tr>
      <w:tr w:rsidR="003C26EA" w14:paraId="0B0EC2EC" w14:textId="77777777" w:rsidTr="00746F18">
        <w:tc>
          <w:tcPr>
            <w:tcW w:w="2410" w:type="dxa"/>
          </w:tcPr>
          <w:p w14:paraId="011E50BF" w14:textId="77777777" w:rsidR="003C26EA" w:rsidRDefault="003C26EA" w:rsidP="00746F18">
            <w:pPr>
              <w:pStyle w:val="DHHSbody"/>
            </w:pPr>
            <w:r>
              <w:t>Proposed by</w:t>
            </w:r>
          </w:p>
        </w:tc>
        <w:tc>
          <w:tcPr>
            <w:tcW w:w="6662" w:type="dxa"/>
          </w:tcPr>
          <w:p w14:paraId="030C5468" w14:textId="77777777" w:rsidR="003C26EA" w:rsidRPr="003834AB" w:rsidRDefault="003C26EA" w:rsidP="00746F18">
            <w:pPr>
              <w:pStyle w:val="DHHSbody"/>
              <w:rPr>
                <w:rFonts w:cs="Arial"/>
              </w:rPr>
            </w:pPr>
            <w:r w:rsidRPr="003834AB">
              <w:rPr>
                <w:rFonts w:cs="Arial"/>
              </w:rPr>
              <w:t>CCU, SCV</w:t>
            </w:r>
          </w:p>
        </w:tc>
      </w:tr>
      <w:tr w:rsidR="003C26EA" w14:paraId="37DBF3CD" w14:textId="77777777" w:rsidTr="00746F18">
        <w:tc>
          <w:tcPr>
            <w:tcW w:w="2410" w:type="dxa"/>
          </w:tcPr>
          <w:p w14:paraId="50588BFE" w14:textId="77777777" w:rsidR="003C26EA" w:rsidRDefault="003C26EA" w:rsidP="00746F18">
            <w:pPr>
              <w:pStyle w:val="DHHSbody"/>
            </w:pPr>
            <w:r>
              <w:t>Implementation date</w:t>
            </w:r>
          </w:p>
        </w:tc>
        <w:tc>
          <w:tcPr>
            <w:tcW w:w="6662" w:type="dxa"/>
          </w:tcPr>
          <w:p w14:paraId="6FFF7FEF" w14:textId="77777777" w:rsidR="003C26EA" w:rsidRPr="003834AB" w:rsidRDefault="003C26EA" w:rsidP="00746F18">
            <w:pPr>
              <w:pStyle w:val="DHHSbody"/>
              <w:rPr>
                <w:rFonts w:cs="Arial"/>
              </w:rPr>
            </w:pPr>
            <w:r w:rsidRPr="003834AB">
              <w:rPr>
                <w:rFonts w:cs="Arial"/>
              </w:rPr>
              <w:t>1 January 2020</w:t>
            </w:r>
          </w:p>
        </w:tc>
      </w:tr>
      <w:tr w:rsidR="003C26EA" w:rsidRPr="002936E3" w14:paraId="5292D361" w14:textId="77777777" w:rsidTr="00746F18">
        <w:tc>
          <w:tcPr>
            <w:tcW w:w="2410" w:type="dxa"/>
          </w:tcPr>
          <w:p w14:paraId="0C24E29B" w14:textId="77777777" w:rsidR="003C26EA" w:rsidRPr="002936E3" w:rsidRDefault="003C26EA" w:rsidP="00746F18">
            <w:pPr>
              <w:pStyle w:val="DHHSbody"/>
              <w:rPr>
                <w:rFonts w:cs="Arial"/>
              </w:rPr>
            </w:pPr>
            <w:r w:rsidRPr="002936E3">
              <w:rPr>
                <w:rFonts w:cs="Arial"/>
              </w:rPr>
              <w:t>Reason for proposed change</w:t>
            </w:r>
          </w:p>
        </w:tc>
        <w:tc>
          <w:tcPr>
            <w:tcW w:w="6662" w:type="dxa"/>
          </w:tcPr>
          <w:p w14:paraId="7E1613B2" w14:textId="77777777" w:rsidR="003C26EA" w:rsidRPr="003834AB" w:rsidRDefault="003C26EA" w:rsidP="00746F18">
            <w:pPr>
              <w:pStyle w:val="DHHSbody"/>
              <w:rPr>
                <w:rFonts w:cs="Arial"/>
              </w:rPr>
            </w:pPr>
            <w:r w:rsidRPr="003834AB">
              <w:rPr>
                <w:rFonts w:cs="Arial"/>
              </w:rPr>
              <w:t xml:space="preserve">Currently there is no way of </w:t>
            </w:r>
            <w:r>
              <w:rPr>
                <w:rFonts w:cs="Arial"/>
              </w:rPr>
              <w:t>identifying those women who have previously had bariatric surgery</w:t>
            </w:r>
            <w:r w:rsidRPr="003834AB">
              <w:rPr>
                <w:rFonts w:cs="Arial"/>
              </w:rPr>
              <w:t xml:space="preserve">. This code will add to a more complete understanding of </w:t>
            </w:r>
            <w:r w:rsidR="00E978B8">
              <w:rPr>
                <w:rFonts w:cs="Arial"/>
              </w:rPr>
              <w:t>the care needs of this cohort of pregnant women, and any influence of this status on the pregnancy outcome for these women</w:t>
            </w:r>
            <w:r w:rsidRPr="003834AB">
              <w:rPr>
                <w:rFonts w:cs="Arial"/>
              </w:rPr>
              <w:t>.</w:t>
            </w:r>
          </w:p>
          <w:p w14:paraId="2FFE8721" w14:textId="77777777" w:rsidR="003C26EA" w:rsidRPr="00E11D46" w:rsidRDefault="00E978B8" w:rsidP="00E978B8">
            <w:pPr>
              <w:pStyle w:val="DHHSbody"/>
              <w:rPr>
                <w:rFonts w:eastAsia="Times New Roman" w:cs="Arial"/>
              </w:rPr>
            </w:pPr>
            <w:r>
              <w:rPr>
                <w:rFonts w:eastAsia="Times New Roman" w:cs="Arial"/>
              </w:rPr>
              <w:t>It is proposed to add a VPDC-created code for this purpose:</w:t>
            </w:r>
            <w:r>
              <w:rPr>
                <w:rFonts w:eastAsia="Times New Roman" w:cs="Arial"/>
              </w:rPr>
              <w:br/>
            </w:r>
            <w:r w:rsidR="003C26EA" w:rsidRPr="003834AB">
              <w:rPr>
                <w:rFonts w:eastAsia="Times New Roman" w:cs="Arial"/>
              </w:rPr>
              <w:t>Z</w:t>
            </w:r>
            <w:r>
              <w:rPr>
                <w:rFonts w:eastAsia="Times New Roman" w:cs="Arial"/>
              </w:rPr>
              <w:t>98.84</w:t>
            </w:r>
            <w:r w:rsidR="003C26EA" w:rsidRPr="003834AB">
              <w:rPr>
                <w:rFonts w:cs="Arial"/>
                <w:color w:val="000000"/>
              </w:rPr>
              <w:t xml:space="preserve"> </w:t>
            </w:r>
            <w:r>
              <w:rPr>
                <w:rFonts w:cs="Arial"/>
                <w:color w:val="000000"/>
              </w:rPr>
              <w:t xml:space="preserve">Bariatric surgery status. </w:t>
            </w:r>
          </w:p>
        </w:tc>
      </w:tr>
      <w:tr w:rsidR="003C26EA" w:rsidRPr="006E7972" w14:paraId="13E6A46B" w14:textId="77777777" w:rsidTr="00746F18">
        <w:tc>
          <w:tcPr>
            <w:tcW w:w="2410" w:type="dxa"/>
          </w:tcPr>
          <w:p w14:paraId="65C41AA2" w14:textId="77777777" w:rsidR="003C26EA" w:rsidRPr="00C46887" w:rsidRDefault="003C26EA" w:rsidP="00746F18">
            <w:pPr>
              <w:pStyle w:val="DHHSbody"/>
            </w:pPr>
            <w:r w:rsidRPr="00C46887">
              <w:t>Details of change</w:t>
            </w:r>
          </w:p>
        </w:tc>
        <w:tc>
          <w:tcPr>
            <w:tcW w:w="6662" w:type="dxa"/>
          </w:tcPr>
          <w:p w14:paraId="2F3EB65C" w14:textId="77777777" w:rsidR="003C26EA" w:rsidRPr="006B6342" w:rsidRDefault="003C26EA" w:rsidP="00746F18">
            <w:pPr>
              <w:keepLines/>
              <w:rPr>
                <w:rFonts w:ascii="Arial" w:hAnsi="Arial" w:cs="Arial"/>
                <w:highlight w:val="yellow"/>
              </w:rPr>
            </w:pPr>
          </w:p>
        </w:tc>
      </w:tr>
    </w:tbl>
    <w:p w14:paraId="123E4ACE" w14:textId="77777777" w:rsidR="003834AB" w:rsidRPr="003834AB" w:rsidRDefault="003834AB" w:rsidP="003834AB">
      <w:pPr>
        <w:rPr>
          <w:rFonts w:ascii="Arial" w:hAnsi="Arial" w:cs="Arial"/>
        </w:rPr>
      </w:pPr>
    </w:p>
    <w:p w14:paraId="7AC88192" w14:textId="77777777" w:rsidR="00E978B8" w:rsidRPr="00564E9C" w:rsidRDefault="00E978B8" w:rsidP="00E978B8">
      <w:pPr>
        <w:pStyle w:val="Heading2"/>
      </w:pPr>
      <w:bookmarkStart w:id="87" w:name="_Toc350263819"/>
      <w:bookmarkStart w:id="88" w:name="_Toc350426185"/>
      <w:bookmarkStart w:id="89" w:name="_Toc499798975"/>
      <w:bookmarkStart w:id="90" w:name="_Toc533164597"/>
      <w:bookmarkStart w:id="91" w:name="_Toc8061645"/>
      <w:r w:rsidRPr="00564E9C">
        <w:t xml:space="preserve">Maternal medical conditions – </w:t>
      </w:r>
      <w:bookmarkEnd w:id="87"/>
      <w:bookmarkEnd w:id="88"/>
      <w:r w:rsidRPr="00564E9C">
        <w:t>ICD-10-AM code</w:t>
      </w:r>
      <w:bookmarkEnd w:id="89"/>
      <w:bookmarkEnd w:id="90"/>
      <w:r w:rsidR="006144F2">
        <w:t xml:space="preserve"> (amended)</w:t>
      </w:r>
      <w:bookmarkEnd w:id="91"/>
    </w:p>
    <w:p w14:paraId="791FBBD7" w14:textId="77777777" w:rsidR="00E978B8" w:rsidRPr="00E978B8" w:rsidRDefault="00E978B8" w:rsidP="00E978B8">
      <w:pPr>
        <w:keepLines/>
        <w:rPr>
          <w:rStyle w:val="Strong"/>
          <w:rFonts w:ascii="Arial" w:eastAsia="MS Gothic" w:hAnsi="Arial" w:cs="Arial"/>
          <w:b w:val="0"/>
          <w:bCs w:val="0"/>
          <w:color w:val="F26B73"/>
        </w:rPr>
      </w:pPr>
      <w:r w:rsidRPr="00E978B8">
        <w:rPr>
          <w:rStyle w:val="Strong"/>
          <w:rFonts w:ascii="Arial" w:eastAsia="MS Gothic" w:hAnsi="Arial" w:cs="Arial"/>
        </w:rPr>
        <w:t>Specification</w:t>
      </w:r>
    </w:p>
    <w:p w14:paraId="51762668" w14:textId="77777777" w:rsidR="00E978B8" w:rsidRPr="00E978B8" w:rsidRDefault="00E978B8" w:rsidP="00E978B8">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E978B8" w:rsidRPr="00E978B8" w14:paraId="1D015F9A" w14:textId="77777777" w:rsidTr="00746F18">
        <w:tc>
          <w:tcPr>
            <w:tcW w:w="2024" w:type="dxa"/>
            <w:shd w:val="clear" w:color="auto" w:fill="auto"/>
          </w:tcPr>
          <w:p w14:paraId="3CAC5500" w14:textId="77777777" w:rsidR="00E978B8" w:rsidRPr="00E978B8" w:rsidRDefault="00E978B8" w:rsidP="00746F18">
            <w:pPr>
              <w:pStyle w:val="AttributeSubheading"/>
              <w:keepNext w:val="0"/>
              <w:rPr>
                <w:rFonts w:ascii="Arial" w:hAnsi="Arial" w:cs="Arial"/>
                <w:i w:val="0"/>
                <w:color w:val="F26B73"/>
                <w:szCs w:val="20"/>
              </w:rPr>
            </w:pPr>
            <w:r w:rsidRPr="00E978B8">
              <w:rPr>
                <w:rFonts w:ascii="Arial" w:hAnsi="Arial" w:cs="Arial"/>
                <w:i w:val="0"/>
                <w:color w:val="F26B73"/>
                <w:szCs w:val="20"/>
              </w:rPr>
              <w:t>Definition</w:t>
            </w:r>
          </w:p>
        </w:tc>
        <w:tc>
          <w:tcPr>
            <w:tcW w:w="6076" w:type="dxa"/>
            <w:gridSpan w:val="3"/>
            <w:shd w:val="clear" w:color="auto" w:fill="auto"/>
          </w:tcPr>
          <w:p w14:paraId="3A45A616" w14:textId="77777777" w:rsidR="00E978B8" w:rsidRPr="00E978B8" w:rsidRDefault="00E978B8" w:rsidP="00746F18">
            <w:pPr>
              <w:keepLines/>
              <w:rPr>
                <w:rFonts w:ascii="Arial" w:hAnsi="Arial" w:cs="Arial"/>
              </w:rPr>
            </w:pPr>
            <w:r w:rsidRPr="00E978B8">
              <w:rPr>
                <w:rFonts w:ascii="Arial" w:hAnsi="Arial" w:cs="Arial"/>
                <w:noProof/>
              </w:rPr>
              <w:t>Pre-existing maternal diseases and conditions that are not directly attributable to pregnancy but may significantly affect care during the current pregnancy and/or pregnancy outcome</w:t>
            </w:r>
          </w:p>
        </w:tc>
      </w:tr>
      <w:tr w:rsidR="00E978B8" w:rsidRPr="00E978B8" w14:paraId="752411A1" w14:textId="77777777" w:rsidTr="00746F18">
        <w:tc>
          <w:tcPr>
            <w:tcW w:w="8100" w:type="dxa"/>
            <w:gridSpan w:val="4"/>
            <w:shd w:val="clear" w:color="auto" w:fill="auto"/>
          </w:tcPr>
          <w:p w14:paraId="58BD66F8" w14:textId="77777777" w:rsidR="00E978B8" w:rsidRPr="00E978B8" w:rsidRDefault="00E978B8" w:rsidP="00746F18">
            <w:pPr>
              <w:keepLines/>
              <w:rPr>
                <w:rFonts w:ascii="Arial" w:hAnsi="Arial" w:cs="Arial"/>
              </w:rPr>
            </w:pPr>
          </w:p>
        </w:tc>
      </w:tr>
      <w:tr w:rsidR="00E978B8" w:rsidRPr="00E978B8" w14:paraId="115DA80D" w14:textId="77777777" w:rsidTr="00746F18">
        <w:tc>
          <w:tcPr>
            <w:tcW w:w="2024" w:type="dxa"/>
            <w:shd w:val="clear" w:color="auto" w:fill="auto"/>
          </w:tcPr>
          <w:p w14:paraId="03C55004" w14:textId="77777777" w:rsidR="00E978B8" w:rsidRPr="00E978B8" w:rsidRDefault="00E978B8" w:rsidP="00746F18">
            <w:pPr>
              <w:pStyle w:val="AttributeSubheading"/>
              <w:keepNext w:val="0"/>
              <w:rPr>
                <w:rFonts w:ascii="Arial" w:hAnsi="Arial" w:cs="Arial"/>
                <w:i w:val="0"/>
                <w:color w:val="F26B73"/>
                <w:szCs w:val="20"/>
              </w:rPr>
            </w:pPr>
            <w:r w:rsidRPr="00E978B8">
              <w:rPr>
                <w:rFonts w:ascii="Arial" w:hAnsi="Arial" w:cs="Arial"/>
                <w:i w:val="0"/>
                <w:color w:val="F26B73"/>
                <w:szCs w:val="20"/>
              </w:rPr>
              <w:t>Representation class</w:t>
            </w:r>
          </w:p>
        </w:tc>
        <w:tc>
          <w:tcPr>
            <w:tcW w:w="2025" w:type="dxa"/>
            <w:shd w:val="clear" w:color="auto" w:fill="auto"/>
          </w:tcPr>
          <w:p w14:paraId="439B6D1D" w14:textId="77777777" w:rsidR="00E978B8" w:rsidRPr="00E978B8" w:rsidRDefault="00E978B8" w:rsidP="00746F18">
            <w:pPr>
              <w:keepLines/>
              <w:rPr>
                <w:rFonts w:ascii="Arial" w:hAnsi="Arial" w:cs="Arial"/>
              </w:rPr>
            </w:pPr>
            <w:r w:rsidRPr="00E978B8">
              <w:rPr>
                <w:rFonts w:ascii="Arial" w:hAnsi="Arial" w:cs="Arial"/>
                <w:noProof/>
              </w:rPr>
              <w:t>Code</w:t>
            </w:r>
          </w:p>
        </w:tc>
        <w:tc>
          <w:tcPr>
            <w:tcW w:w="2025" w:type="dxa"/>
            <w:shd w:val="clear" w:color="auto" w:fill="auto"/>
          </w:tcPr>
          <w:p w14:paraId="3CB5CC33" w14:textId="77777777" w:rsidR="00E978B8" w:rsidRPr="00E978B8" w:rsidRDefault="00E978B8" w:rsidP="00746F18">
            <w:pPr>
              <w:keepLines/>
              <w:rPr>
                <w:rFonts w:ascii="Arial" w:hAnsi="Arial" w:cs="Arial"/>
              </w:rPr>
            </w:pPr>
            <w:r w:rsidRPr="00E978B8">
              <w:rPr>
                <w:rFonts w:ascii="Arial" w:hAnsi="Arial" w:cs="Arial"/>
                <w:color w:val="F26B73"/>
              </w:rPr>
              <w:t>Data type</w:t>
            </w:r>
          </w:p>
        </w:tc>
        <w:tc>
          <w:tcPr>
            <w:tcW w:w="2026" w:type="dxa"/>
            <w:shd w:val="clear" w:color="auto" w:fill="auto"/>
          </w:tcPr>
          <w:p w14:paraId="25679220" w14:textId="77777777" w:rsidR="00E978B8" w:rsidRPr="00E978B8" w:rsidRDefault="00E978B8" w:rsidP="00746F18">
            <w:pPr>
              <w:keepLines/>
              <w:rPr>
                <w:rFonts w:ascii="Arial" w:hAnsi="Arial" w:cs="Arial"/>
              </w:rPr>
            </w:pPr>
            <w:r w:rsidRPr="00E978B8">
              <w:rPr>
                <w:rFonts w:ascii="Arial" w:hAnsi="Arial" w:cs="Arial"/>
                <w:noProof/>
              </w:rPr>
              <w:t>String</w:t>
            </w:r>
          </w:p>
        </w:tc>
      </w:tr>
      <w:tr w:rsidR="00E978B8" w:rsidRPr="00E978B8" w14:paraId="3A7C3922" w14:textId="77777777" w:rsidTr="00746F18">
        <w:tc>
          <w:tcPr>
            <w:tcW w:w="8100" w:type="dxa"/>
            <w:gridSpan w:val="4"/>
            <w:shd w:val="clear" w:color="auto" w:fill="auto"/>
          </w:tcPr>
          <w:p w14:paraId="5104A6B4" w14:textId="77777777" w:rsidR="00E978B8" w:rsidRPr="00E978B8" w:rsidRDefault="00E978B8" w:rsidP="00746F18">
            <w:pPr>
              <w:keepLines/>
              <w:rPr>
                <w:rFonts w:ascii="Arial" w:hAnsi="Arial" w:cs="Arial"/>
              </w:rPr>
            </w:pPr>
          </w:p>
        </w:tc>
      </w:tr>
      <w:tr w:rsidR="00E978B8" w:rsidRPr="00E978B8" w14:paraId="73356BC7" w14:textId="77777777" w:rsidTr="00746F18">
        <w:tc>
          <w:tcPr>
            <w:tcW w:w="2024" w:type="dxa"/>
            <w:shd w:val="clear" w:color="auto" w:fill="auto"/>
          </w:tcPr>
          <w:p w14:paraId="4AA89CDA" w14:textId="77777777" w:rsidR="00E978B8" w:rsidRPr="00E978B8" w:rsidRDefault="00E978B8" w:rsidP="00746F18">
            <w:pPr>
              <w:pStyle w:val="AttributeSubheading"/>
              <w:keepNext w:val="0"/>
              <w:rPr>
                <w:rFonts w:ascii="Arial" w:hAnsi="Arial" w:cs="Arial"/>
                <w:i w:val="0"/>
                <w:color w:val="F26B73"/>
                <w:szCs w:val="20"/>
              </w:rPr>
            </w:pPr>
            <w:r w:rsidRPr="00E978B8">
              <w:rPr>
                <w:rFonts w:ascii="Arial" w:hAnsi="Arial" w:cs="Arial"/>
                <w:i w:val="0"/>
                <w:color w:val="F26B73"/>
                <w:szCs w:val="20"/>
              </w:rPr>
              <w:t>Format</w:t>
            </w:r>
          </w:p>
        </w:tc>
        <w:tc>
          <w:tcPr>
            <w:tcW w:w="2025" w:type="dxa"/>
            <w:shd w:val="clear" w:color="auto" w:fill="auto"/>
          </w:tcPr>
          <w:p w14:paraId="41962652" w14:textId="77777777" w:rsidR="00E978B8" w:rsidRPr="00E978B8" w:rsidRDefault="00E978B8" w:rsidP="00746F18">
            <w:pPr>
              <w:keepLines/>
              <w:rPr>
                <w:rFonts w:ascii="Arial" w:hAnsi="Arial" w:cs="Arial"/>
              </w:rPr>
            </w:pPr>
            <w:r w:rsidRPr="00E978B8">
              <w:rPr>
                <w:rFonts w:ascii="Arial" w:hAnsi="Arial" w:cs="Arial"/>
                <w:noProof/>
              </w:rPr>
              <w:t>ANN[NN]</w:t>
            </w:r>
          </w:p>
        </w:tc>
        <w:tc>
          <w:tcPr>
            <w:tcW w:w="2025" w:type="dxa"/>
            <w:shd w:val="clear" w:color="auto" w:fill="auto"/>
          </w:tcPr>
          <w:p w14:paraId="3848EA70" w14:textId="77777777" w:rsidR="00E978B8" w:rsidRPr="00E978B8" w:rsidRDefault="00E978B8" w:rsidP="00746F18">
            <w:pPr>
              <w:pStyle w:val="AttributeSubheading"/>
              <w:keepNext w:val="0"/>
              <w:rPr>
                <w:rFonts w:ascii="Arial" w:hAnsi="Arial" w:cs="Arial"/>
                <w:szCs w:val="20"/>
                <w:lang w:eastAsia="en-US"/>
              </w:rPr>
            </w:pPr>
            <w:r w:rsidRPr="00E978B8">
              <w:rPr>
                <w:rFonts w:ascii="Arial" w:hAnsi="Arial" w:cs="Arial"/>
                <w:i w:val="0"/>
                <w:color w:val="F26B73"/>
                <w:szCs w:val="20"/>
              </w:rPr>
              <w:t>Field size</w:t>
            </w:r>
          </w:p>
        </w:tc>
        <w:tc>
          <w:tcPr>
            <w:tcW w:w="2026" w:type="dxa"/>
            <w:shd w:val="clear" w:color="auto" w:fill="auto"/>
          </w:tcPr>
          <w:p w14:paraId="60568B93" w14:textId="77777777" w:rsidR="00E978B8" w:rsidRPr="00E978B8" w:rsidRDefault="00E978B8" w:rsidP="00746F18">
            <w:pPr>
              <w:keepLines/>
              <w:rPr>
                <w:rFonts w:ascii="Arial" w:hAnsi="Arial" w:cs="Arial"/>
              </w:rPr>
            </w:pPr>
            <w:r w:rsidRPr="00E978B8">
              <w:rPr>
                <w:rFonts w:ascii="Arial" w:hAnsi="Arial" w:cs="Arial"/>
                <w:noProof/>
              </w:rPr>
              <w:t>5 (x12)</w:t>
            </w:r>
          </w:p>
        </w:tc>
      </w:tr>
      <w:tr w:rsidR="00E978B8" w:rsidRPr="00E978B8" w14:paraId="0D6896B8" w14:textId="77777777" w:rsidTr="00746F18">
        <w:tc>
          <w:tcPr>
            <w:tcW w:w="8100" w:type="dxa"/>
            <w:gridSpan w:val="4"/>
            <w:shd w:val="clear" w:color="auto" w:fill="auto"/>
          </w:tcPr>
          <w:p w14:paraId="6374A847" w14:textId="77777777" w:rsidR="00E978B8" w:rsidRPr="00E978B8" w:rsidRDefault="00E978B8" w:rsidP="00746F18">
            <w:pPr>
              <w:keepLines/>
              <w:rPr>
                <w:rFonts w:ascii="Arial" w:hAnsi="Arial" w:cs="Arial"/>
              </w:rPr>
            </w:pPr>
          </w:p>
        </w:tc>
      </w:tr>
      <w:tr w:rsidR="00E978B8" w:rsidRPr="00E978B8" w14:paraId="7C2B76E8" w14:textId="77777777" w:rsidTr="00746F18">
        <w:tc>
          <w:tcPr>
            <w:tcW w:w="2024" w:type="dxa"/>
            <w:shd w:val="clear" w:color="auto" w:fill="auto"/>
          </w:tcPr>
          <w:p w14:paraId="006ACC0B" w14:textId="77777777" w:rsidR="00E978B8" w:rsidRPr="00E978B8" w:rsidRDefault="00E978B8" w:rsidP="00746F18">
            <w:pPr>
              <w:pStyle w:val="AttributeSubheading"/>
              <w:keepNext w:val="0"/>
              <w:rPr>
                <w:rFonts w:ascii="Arial" w:hAnsi="Arial" w:cs="Arial"/>
                <w:i w:val="0"/>
                <w:color w:val="F26B73"/>
                <w:szCs w:val="20"/>
              </w:rPr>
            </w:pPr>
            <w:r w:rsidRPr="00E978B8">
              <w:rPr>
                <w:rFonts w:ascii="Arial" w:hAnsi="Arial" w:cs="Arial"/>
                <w:i w:val="0"/>
                <w:color w:val="F26B73"/>
                <w:szCs w:val="20"/>
              </w:rPr>
              <w:t>Location</w:t>
            </w:r>
          </w:p>
        </w:tc>
        <w:tc>
          <w:tcPr>
            <w:tcW w:w="2025" w:type="dxa"/>
            <w:shd w:val="clear" w:color="auto" w:fill="auto"/>
          </w:tcPr>
          <w:p w14:paraId="1C226225" w14:textId="77777777" w:rsidR="00E978B8" w:rsidRPr="00E978B8" w:rsidRDefault="00E978B8" w:rsidP="00746F18">
            <w:pPr>
              <w:keepLines/>
              <w:rPr>
                <w:rFonts w:ascii="Arial" w:hAnsi="Arial" w:cs="Arial"/>
              </w:rPr>
            </w:pPr>
            <w:r w:rsidRPr="00E978B8">
              <w:rPr>
                <w:rFonts w:ascii="Arial" w:hAnsi="Arial" w:cs="Arial"/>
                <w:noProof/>
              </w:rPr>
              <w:t>Episode record</w:t>
            </w:r>
          </w:p>
        </w:tc>
        <w:tc>
          <w:tcPr>
            <w:tcW w:w="2025" w:type="dxa"/>
            <w:shd w:val="clear" w:color="auto" w:fill="auto"/>
          </w:tcPr>
          <w:p w14:paraId="6E1BD5FE" w14:textId="77777777" w:rsidR="00E978B8" w:rsidRPr="00E978B8" w:rsidRDefault="00E978B8" w:rsidP="00746F18">
            <w:pPr>
              <w:pStyle w:val="AttributeSubheading"/>
              <w:keepNext w:val="0"/>
              <w:rPr>
                <w:rFonts w:ascii="Arial" w:hAnsi="Arial" w:cs="Arial"/>
                <w:i w:val="0"/>
                <w:color w:val="F26B73"/>
                <w:szCs w:val="20"/>
              </w:rPr>
            </w:pPr>
            <w:r w:rsidRPr="00E978B8">
              <w:rPr>
                <w:rFonts w:ascii="Arial" w:hAnsi="Arial" w:cs="Arial"/>
                <w:i w:val="0"/>
                <w:color w:val="F26B73"/>
                <w:szCs w:val="20"/>
              </w:rPr>
              <w:t>Position</w:t>
            </w:r>
          </w:p>
        </w:tc>
        <w:tc>
          <w:tcPr>
            <w:tcW w:w="2026" w:type="dxa"/>
            <w:shd w:val="clear" w:color="auto" w:fill="auto"/>
          </w:tcPr>
          <w:p w14:paraId="3CED7197" w14:textId="77777777" w:rsidR="00E978B8" w:rsidRPr="00E978B8" w:rsidRDefault="00E978B8" w:rsidP="00746F18">
            <w:pPr>
              <w:keepLines/>
              <w:rPr>
                <w:rFonts w:ascii="Arial" w:hAnsi="Arial" w:cs="Arial"/>
              </w:rPr>
            </w:pPr>
            <w:r w:rsidRPr="00E978B8">
              <w:rPr>
                <w:rFonts w:ascii="Arial" w:hAnsi="Arial" w:cs="Arial"/>
                <w:noProof/>
              </w:rPr>
              <w:t>50</w:t>
            </w:r>
          </w:p>
        </w:tc>
      </w:tr>
      <w:tr w:rsidR="00E978B8" w:rsidRPr="00E978B8" w14:paraId="3161DA46" w14:textId="77777777" w:rsidTr="00746F18">
        <w:tc>
          <w:tcPr>
            <w:tcW w:w="8100" w:type="dxa"/>
            <w:gridSpan w:val="4"/>
            <w:shd w:val="clear" w:color="auto" w:fill="auto"/>
          </w:tcPr>
          <w:p w14:paraId="2A7DA64E" w14:textId="77777777" w:rsidR="00E978B8" w:rsidRPr="00E978B8" w:rsidRDefault="00E978B8" w:rsidP="00746F18">
            <w:pPr>
              <w:keepLines/>
              <w:rPr>
                <w:rFonts w:ascii="Arial" w:hAnsi="Arial" w:cs="Arial"/>
              </w:rPr>
            </w:pPr>
          </w:p>
        </w:tc>
      </w:tr>
      <w:tr w:rsidR="00E978B8" w:rsidRPr="00E978B8" w14:paraId="4AD82446" w14:textId="77777777" w:rsidTr="00746F18">
        <w:tc>
          <w:tcPr>
            <w:tcW w:w="2024" w:type="dxa"/>
            <w:shd w:val="clear" w:color="auto" w:fill="auto"/>
          </w:tcPr>
          <w:p w14:paraId="11FF8467" w14:textId="77777777" w:rsidR="00E978B8" w:rsidRPr="00E978B8" w:rsidRDefault="00E978B8" w:rsidP="00746F18">
            <w:pPr>
              <w:pStyle w:val="AttributeSubheading"/>
              <w:keepNext w:val="0"/>
              <w:rPr>
                <w:rFonts w:ascii="Arial" w:hAnsi="Arial" w:cs="Arial"/>
                <w:i w:val="0"/>
                <w:color w:val="F26B73"/>
                <w:szCs w:val="20"/>
              </w:rPr>
            </w:pPr>
            <w:r w:rsidRPr="00E978B8">
              <w:rPr>
                <w:rFonts w:ascii="Arial" w:hAnsi="Arial" w:cs="Arial"/>
                <w:i w:val="0"/>
                <w:color w:val="F26B73"/>
                <w:szCs w:val="20"/>
              </w:rPr>
              <w:t>Permissible values</w:t>
            </w:r>
          </w:p>
        </w:tc>
        <w:tc>
          <w:tcPr>
            <w:tcW w:w="6076" w:type="dxa"/>
            <w:gridSpan w:val="3"/>
            <w:shd w:val="clear" w:color="auto" w:fill="auto"/>
          </w:tcPr>
          <w:p w14:paraId="12871626" w14:textId="77777777" w:rsidR="00E978B8" w:rsidRPr="00E978B8" w:rsidRDefault="00E978B8" w:rsidP="00746F18">
            <w:pPr>
              <w:keepLines/>
              <w:rPr>
                <w:rFonts w:ascii="Arial" w:hAnsi="Arial" w:cs="Arial"/>
                <w:noProof/>
              </w:rPr>
            </w:pPr>
            <w:r w:rsidRPr="00E978B8">
              <w:rPr>
                <w:rFonts w:ascii="Arial" w:hAnsi="Arial" w:cs="Arial"/>
                <w:noProof/>
              </w:rPr>
              <w:t>ICD-10-AM/ACHI (8</w:t>
            </w:r>
            <w:r w:rsidRPr="00E978B8">
              <w:rPr>
                <w:rFonts w:ascii="Arial" w:hAnsi="Arial" w:cs="Arial"/>
                <w:noProof/>
                <w:vertAlign w:val="superscript"/>
              </w:rPr>
              <w:t>th</w:t>
            </w:r>
            <w:r w:rsidRPr="00E978B8">
              <w:rPr>
                <w:rFonts w:ascii="Arial" w:hAnsi="Arial" w:cs="Arial"/>
                <w:noProof/>
              </w:rPr>
              <w:t xml:space="preserve"> edition) available on request.  Please email </w:t>
            </w:r>
            <w:hyperlink r:id="rId20" w:history="1">
              <w:r w:rsidRPr="00E978B8">
                <w:rPr>
                  <w:rStyle w:val="Hyperlink"/>
                  <w:rFonts w:ascii="Arial" w:hAnsi="Arial" w:cs="Arial"/>
                  <w:noProof/>
                </w:rPr>
                <w:t>perinatal.data@dhhs.vic.gov.au</w:t>
              </w:r>
            </w:hyperlink>
          </w:p>
          <w:p w14:paraId="63696228" w14:textId="77777777" w:rsidR="00E978B8" w:rsidRPr="00E978B8" w:rsidRDefault="00E978B8" w:rsidP="00746F18">
            <w:pPr>
              <w:keepLines/>
              <w:rPr>
                <w:rFonts w:ascii="Arial" w:hAnsi="Arial" w:cs="Arial"/>
                <w:noProof/>
              </w:rPr>
            </w:pPr>
          </w:p>
          <w:p w14:paraId="5CE774C4" w14:textId="77777777" w:rsidR="00E978B8" w:rsidRPr="00E978B8" w:rsidRDefault="00E978B8" w:rsidP="00746F18">
            <w:pPr>
              <w:keepLines/>
              <w:rPr>
                <w:rFonts w:ascii="Arial" w:hAnsi="Arial" w:cs="Arial"/>
                <w:noProof/>
              </w:rPr>
            </w:pPr>
            <w:r w:rsidRPr="00E978B8">
              <w:rPr>
                <w:rFonts w:ascii="Arial" w:hAnsi="Arial" w:cs="Arial"/>
                <w:b/>
                <w:noProof/>
              </w:rPr>
              <w:t>Code</w:t>
            </w:r>
            <w:r w:rsidRPr="00E978B8">
              <w:rPr>
                <w:rFonts w:ascii="Arial" w:hAnsi="Arial" w:cs="Arial"/>
                <w:b/>
                <w:noProof/>
              </w:rPr>
              <w:tab/>
              <w:t>Descriptor</w:t>
            </w:r>
          </w:p>
          <w:p w14:paraId="3677740C" w14:textId="77777777" w:rsidR="00E978B8" w:rsidRPr="00E978B8" w:rsidRDefault="00E978B8" w:rsidP="00746F18">
            <w:pPr>
              <w:keepLines/>
              <w:rPr>
                <w:rFonts w:ascii="Arial" w:hAnsi="Arial" w:cs="Arial"/>
                <w:noProof/>
              </w:rPr>
            </w:pPr>
            <w:r w:rsidRPr="00E978B8">
              <w:rPr>
                <w:rFonts w:ascii="Arial" w:hAnsi="Arial" w:cs="Arial"/>
                <w:noProof/>
              </w:rPr>
              <w:t>O100</w:t>
            </w:r>
            <w:r w:rsidRPr="00E978B8">
              <w:rPr>
                <w:rFonts w:ascii="Arial" w:hAnsi="Arial" w:cs="Arial"/>
                <w:noProof/>
              </w:rPr>
              <w:tab/>
              <w:t xml:space="preserve">Pre-existing essential hypertension complicating </w:t>
            </w:r>
            <w:r w:rsidRPr="00E978B8">
              <w:rPr>
                <w:rFonts w:ascii="Arial" w:hAnsi="Arial" w:cs="Arial"/>
                <w:noProof/>
              </w:rPr>
              <w:tab/>
              <w:t>pregnancy, childbirth and the puerperium</w:t>
            </w:r>
          </w:p>
          <w:p w14:paraId="1FABB8F8" w14:textId="77777777" w:rsidR="00E978B8" w:rsidRPr="00E978B8" w:rsidRDefault="00E978B8" w:rsidP="00746F18">
            <w:pPr>
              <w:keepLines/>
              <w:rPr>
                <w:rFonts w:ascii="Arial" w:hAnsi="Arial" w:cs="Arial"/>
                <w:noProof/>
              </w:rPr>
            </w:pPr>
            <w:r w:rsidRPr="00E978B8">
              <w:rPr>
                <w:rFonts w:ascii="Arial" w:hAnsi="Arial" w:cs="Arial"/>
                <w:noProof/>
              </w:rPr>
              <w:t>O142</w:t>
            </w:r>
            <w:r w:rsidRPr="00E978B8">
              <w:rPr>
                <w:rFonts w:ascii="Arial" w:hAnsi="Arial" w:cs="Arial"/>
                <w:noProof/>
              </w:rPr>
              <w:tab/>
              <w:t>HELLP Syndrome</w:t>
            </w:r>
          </w:p>
          <w:p w14:paraId="19E3B5F2" w14:textId="77777777" w:rsidR="00E978B8" w:rsidRPr="00E978B8" w:rsidRDefault="00E978B8" w:rsidP="00746F18">
            <w:pPr>
              <w:keepLines/>
              <w:rPr>
                <w:rFonts w:ascii="Arial" w:hAnsi="Arial" w:cs="Arial"/>
                <w:noProof/>
              </w:rPr>
            </w:pPr>
            <w:r w:rsidRPr="00E978B8">
              <w:rPr>
                <w:rFonts w:ascii="Arial" w:hAnsi="Arial" w:cs="Arial"/>
                <w:noProof/>
              </w:rPr>
              <w:t>O240</w:t>
            </w:r>
            <w:r w:rsidRPr="00E978B8">
              <w:rPr>
                <w:rFonts w:ascii="Arial" w:hAnsi="Arial" w:cs="Arial"/>
                <w:noProof/>
              </w:rPr>
              <w:tab/>
              <w:t>Pre-existing diabetes mellitus, type 1, in pregnancy</w:t>
            </w:r>
          </w:p>
          <w:p w14:paraId="4FC7D310" w14:textId="77777777" w:rsidR="00E978B8" w:rsidRPr="00E978B8" w:rsidRDefault="00E978B8" w:rsidP="00746F18">
            <w:pPr>
              <w:keepLines/>
              <w:rPr>
                <w:rFonts w:ascii="Arial" w:hAnsi="Arial" w:cs="Arial"/>
                <w:noProof/>
              </w:rPr>
            </w:pPr>
            <w:r w:rsidRPr="00E978B8">
              <w:rPr>
                <w:rFonts w:ascii="Arial" w:hAnsi="Arial" w:cs="Arial"/>
                <w:noProof/>
              </w:rPr>
              <w:t xml:space="preserve">O2419 </w:t>
            </w:r>
            <w:r w:rsidRPr="00E978B8">
              <w:rPr>
                <w:rFonts w:ascii="Arial" w:hAnsi="Arial" w:cs="Arial"/>
                <w:noProof/>
              </w:rPr>
              <w:tab/>
              <w:t xml:space="preserve">Pre-existing diabetes mellitus, type 2, in pregnancy, </w:t>
            </w:r>
            <w:r w:rsidRPr="00E978B8">
              <w:rPr>
                <w:rFonts w:ascii="Arial" w:hAnsi="Arial" w:cs="Arial"/>
                <w:noProof/>
              </w:rPr>
              <w:tab/>
              <w:t>unspecified</w:t>
            </w:r>
          </w:p>
          <w:p w14:paraId="3FF8F7F6" w14:textId="77777777" w:rsidR="00E978B8" w:rsidRPr="00E978B8" w:rsidRDefault="00E978B8" w:rsidP="00746F18">
            <w:pPr>
              <w:keepLines/>
              <w:rPr>
                <w:rFonts w:ascii="Arial" w:hAnsi="Arial" w:cs="Arial"/>
                <w:noProof/>
              </w:rPr>
            </w:pPr>
            <w:r w:rsidRPr="00E978B8">
              <w:rPr>
                <w:rFonts w:ascii="Arial" w:hAnsi="Arial" w:cs="Arial"/>
                <w:noProof/>
              </w:rPr>
              <w:t xml:space="preserve">O2681 </w:t>
            </w:r>
            <w:r w:rsidRPr="00E978B8">
              <w:rPr>
                <w:rFonts w:ascii="Arial" w:hAnsi="Arial" w:cs="Arial"/>
                <w:noProof/>
              </w:rPr>
              <w:tab/>
              <w:t>Renal disease, pregnancy related</w:t>
            </w:r>
          </w:p>
          <w:p w14:paraId="4D4D6877" w14:textId="77777777" w:rsidR="00E978B8" w:rsidRPr="00E978B8" w:rsidRDefault="00E978B8" w:rsidP="00746F18">
            <w:pPr>
              <w:keepLines/>
              <w:rPr>
                <w:rFonts w:ascii="Arial" w:hAnsi="Arial" w:cs="Arial"/>
                <w:noProof/>
              </w:rPr>
            </w:pPr>
            <w:r w:rsidRPr="00E978B8">
              <w:rPr>
                <w:rFonts w:ascii="Arial" w:hAnsi="Arial" w:cs="Arial"/>
                <w:noProof/>
              </w:rPr>
              <w:t>O993</w:t>
            </w:r>
            <w:r w:rsidRPr="00E978B8">
              <w:rPr>
                <w:rFonts w:ascii="Arial" w:hAnsi="Arial" w:cs="Arial"/>
                <w:noProof/>
              </w:rPr>
              <w:tab/>
              <w:t xml:space="preserve">Mental disorders and diseases of the nervous system </w:t>
            </w:r>
            <w:r w:rsidRPr="00E978B8">
              <w:rPr>
                <w:rFonts w:ascii="Arial" w:hAnsi="Arial" w:cs="Arial"/>
                <w:noProof/>
              </w:rPr>
              <w:tab/>
              <w:t xml:space="preserve">complicating pregnancy, childbirth and the puerperium </w:t>
            </w:r>
            <w:r w:rsidRPr="00E978B8">
              <w:rPr>
                <w:rFonts w:ascii="Arial" w:hAnsi="Arial" w:cs="Arial"/>
                <w:noProof/>
              </w:rPr>
              <w:tab/>
              <w:t>(psychosocial problems)</w:t>
            </w:r>
          </w:p>
          <w:p w14:paraId="2DAD7DBD" w14:textId="77777777" w:rsidR="00E978B8" w:rsidRDefault="00E978B8" w:rsidP="00746F18">
            <w:pPr>
              <w:keepLines/>
              <w:rPr>
                <w:rFonts w:ascii="Arial" w:hAnsi="Arial" w:cs="Arial"/>
                <w:noProof/>
              </w:rPr>
            </w:pPr>
            <w:r w:rsidRPr="00E978B8">
              <w:rPr>
                <w:rFonts w:ascii="Arial" w:hAnsi="Arial" w:cs="Arial"/>
                <w:noProof/>
              </w:rPr>
              <w:t>O994</w:t>
            </w:r>
            <w:r w:rsidRPr="00E978B8">
              <w:rPr>
                <w:rFonts w:ascii="Arial" w:hAnsi="Arial" w:cs="Arial"/>
                <w:noProof/>
              </w:rPr>
              <w:tab/>
              <w:t xml:space="preserve">Diseases of the circulatory system complicating </w:t>
            </w:r>
            <w:r w:rsidRPr="00E978B8">
              <w:rPr>
                <w:rFonts w:ascii="Arial" w:hAnsi="Arial" w:cs="Arial"/>
                <w:noProof/>
              </w:rPr>
              <w:tab/>
              <w:t>pregnancy, childbirth and the puerperium</w:t>
            </w:r>
          </w:p>
          <w:p w14:paraId="73BD93B3" w14:textId="77777777" w:rsidR="00E978B8" w:rsidRPr="00E978B8" w:rsidRDefault="00E978B8" w:rsidP="00746F18">
            <w:pPr>
              <w:keepLines/>
              <w:rPr>
                <w:rFonts w:ascii="Arial" w:hAnsi="Arial" w:cs="Arial"/>
              </w:rPr>
            </w:pPr>
            <w:r w:rsidRPr="00E978B8">
              <w:rPr>
                <w:rFonts w:ascii="Arial" w:hAnsi="Arial" w:cs="Arial"/>
                <w:highlight w:val="green"/>
              </w:rPr>
              <w:t>Z9884</w:t>
            </w:r>
            <w:r w:rsidRPr="00E978B8">
              <w:rPr>
                <w:rFonts w:ascii="Arial" w:hAnsi="Arial" w:cs="Arial"/>
                <w:highlight w:val="green"/>
              </w:rPr>
              <w:tab/>
              <w:t>Bariatric surgery status</w:t>
            </w:r>
          </w:p>
        </w:tc>
      </w:tr>
      <w:tr w:rsidR="00E978B8" w:rsidRPr="00E978B8" w14:paraId="1F0B61FA" w14:textId="77777777" w:rsidTr="00746F18">
        <w:tc>
          <w:tcPr>
            <w:tcW w:w="8100" w:type="dxa"/>
            <w:gridSpan w:val="4"/>
            <w:shd w:val="clear" w:color="auto" w:fill="auto"/>
          </w:tcPr>
          <w:p w14:paraId="60F48125" w14:textId="77777777" w:rsidR="00E978B8" w:rsidRPr="00E978B8" w:rsidRDefault="00E978B8" w:rsidP="00746F18">
            <w:pPr>
              <w:keepLines/>
              <w:rPr>
                <w:rFonts w:ascii="Arial" w:hAnsi="Arial" w:cs="Arial"/>
              </w:rPr>
            </w:pPr>
          </w:p>
        </w:tc>
      </w:tr>
      <w:tr w:rsidR="00E978B8" w:rsidRPr="00E978B8" w14:paraId="5D3F4EEE" w14:textId="77777777" w:rsidTr="00746F18">
        <w:tblPrEx>
          <w:tblLook w:val="04A0" w:firstRow="1" w:lastRow="0" w:firstColumn="1" w:lastColumn="0" w:noHBand="0" w:noVBand="1"/>
        </w:tblPrEx>
        <w:tc>
          <w:tcPr>
            <w:tcW w:w="2024" w:type="dxa"/>
            <w:shd w:val="clear" w:color="auto" w:fill="auto"/>
          </w:tcPr>
          <w:p w14:paraId="12BA7F20" w14:textId="77777777" w:rsidR="00E978B8" w:rsidRPr="00E978B8" w:rsidRDefault="00E978B8" w:rsidP="00746F18">
            <w:pPr>
              <w:pStyle w:val="AttributeSubheading"/>
              <w:keepNext w:val="0"/>
              <w:rPr>
                <w:rFonts w:ascii="Arial" w:hAnsi="Arial" w:cs="Arial"/>
                <w:i w:val="0"/>
                <w:color w:val="F26B73"/>
                <w:szCs w:val="20"/>
              </w:rPr>
            </w:pPr>
            <w:r w:rsidRPr="00E978B8">
              <w:rPr>
                <w:rFonts w:ascii="Arial" w:hAnsi="Arial" w:cs="Arial"/>
                <w:i w:val="0"/>
                <w:color w:val="F26B73"/>
                <w:szCs w:val="20"/>
              </w:rPr>
              <w:t>Reporting guide</w:t>
            </w:r>
          </w:p>
        </w:tc>
        <w:tc>
          <w:tcPr>
            <w:tcW w:w="6076" w:type="dxa"/>
            <w:gridSpan w:val="3"/>
            <w:shd w:val="clear" w:color="auto" w:fill="auto"/>
          </w:tcPr>
          <w:p w14:paraId="17ABB729" w14:textId="77777777" w:rsidR="00E978B8" w:rsidRPr="00E978B8" w:rsidRDefault="00E978B8" w:rsidP="00746F18">
            <w:pPr>
              <w:keepLines/>
              <w:rPr>
                <w:rFonts w:ascii="Arial" w:hAnsi="Arial" w:cs="Arial"/>
                <w:noProof/>
              </w:rPr>
            </w:pPr>
            <w:r w:rsidRPr="00E978B8">
              <w:rPr>
                <w:rFonts w:ascii="Arial" w:hAnsi="Arial" w:cs="Arial"/>
                <w:noProof/>
              </w:rPr>
              <w:t xml:space="preserve">Only record conditions that affected the care or surveillance of this pregnancy. </w:t>
            </w:r>
          </w:p>
          <w:p w14:paraId="319E4CC7" w14:textId="77777777" w:rsidR="00E978B8" w:rsidRPr="00E978B8" w:rsidRDefault="00E978B8" w:rsidP="00746F18">
            <w:pPr>
              <w:keepLines/>
              <w:rPr>
                <w:rFonts w:ascii="Arial" w:hAnsi="Arial" w:cs="Arial"/>
                <w:noProof/>
              </w:rPr>
            </w:pPr>
          </w:p>
          <w:p w14:paraId="20F44091" w14:textId="77777777" w:rsidR="00E978B8" w:rsidRPr="00E978B8" w:rsidRDefault="00E978B8" w:rsidP="00746F18">
            <w:pPr>
              <w:keepLines/>
              <w:rPr>
                <w:rFonts w:ascii="Arial" w:hAnsi="Arial" w:cs="Arial"/>
                <w:noProof/>
              </w:rPr>
            </w:pPr>
            <w:r w:rsidRPr="00E978B8">
              <w:rPr>
                <w:rFonts w:ascii="Arial" w:hAnsi="Arial" w:cs="Arial"/>
                <w:noProof/>
              </w:rPr>
              <w:lastRenderedPageBreak/>
              <w:t xml:space="preserve">Examples of maternal medical conditions include past history of a hydatidiform mole, rheumatoid arthritis, asthma, deafness, polycystic ovaries and multiple sclerosis. Transient conditions such as depression or UTI that are completely resolved prior to this pregnancy should not be recorded. </w:t>
            </w:r>
          </w:p>
          <w:p w14:paraId="555DBF16" w14:textId="77777777" w:rsidR="00E978B8" w:rsidRPr="00E978B8" w:rsidRDefault="00E978B8" w:rsidP="00746F18">
            <w:pPr>
              <w:keepLines/>
              <w:rPr>
                <w:rFonts w:ascii="Arial" w:hAnsi="Arial" w:cs="Arial"/>
                <w:noProof/>
              </w:rPr>
            </w:pPr>
          </w:p>
          <w:p w14:paraId="0878829E" w14:textId="77777777" w:rsidR="00E978B8" w:rsidRPr="00E978B8" w:rsidRDefault="00E978B8" w:rsidP="00746F18">
            <w:pPr>
              <w:keepLines/>
              <w:rPr>
                <w:rFonts w:ascii="Arial" w:hAnsi="Arial" w:cs="Arial"/>
                <w:noProof/>
              </w:rPr>
            </w:pPr>
            <w:r w:rsidRPr="00E978B8">
              <w:rPr>
                <w:rFonts w:ascii="Arial" w:hAnsi="Arial" w:cs="Arial"/>
                <w:noProof/>
              </w:rPr>
              <w:t>Do not report past operations such as append</w:t>
            </w:r>
            <w:r>
              <w:rPr>
                <w:rFonts w:ascii="Arial" w:hAnsi="Arial" w:cs="Arial"/>
                <w:noProof/>
              </w:rPr>
              <w:t>ic</w:t>
            </w:r>
            <w:r w:rsidRPr="00E978B8">
              <w:rPr>
                <w:rFonts w:ascii="Arial" w:hAnsi="Arial" w:cs="Arial"/>
                <w:noProof/>
              </w:rPr>
              <w:t>ectomy, knee reconstruction, which do not affect or have not occurred during this pregnancy. When pregnancy-related renal disease, psychosocial problem or disease of the circulatory system (cardiac condition) is reported, also report the specified condition in this field or in the M</w:t>
            </w:r>
            <w:r>
              <w:rPr>
                <w:rFonts w:ascii="Arial" w:hAnsi="Arial" w:cs="Arial"/>
                <w:noProof/>
              </w:rPr>
              <w:t>aternal m</w:t>
            </w:r>
            <w:r w:rsidRPr="00E978B8">
              <w:rPr>
                <w:rFonts w:ascii="Arial" w:hAnsi="Arial" w:cs="Arial"/>
                <w:noProof/>
              </w:rPr>
              <w:t xml:space="preserve">edical conditions – free text field. </w:t>
            </w:r>
          </w:p>
          <w:p w14:paraId="12378FCA" w14:textId="77777777" w:rsidR="00E978B8" w:rsidRPr="00E978B8" w:rsidRDefault="00E978B8" w:rsidP="00746F18">
            <w:pPr>
              <w:keepLines/>
              <w:rPr>
                <w:rFonts w:ascii="Arial" w:hAnsi="Arial" w:cs="Arial"/>
                <w:noProof/>
              </w:rPr>
            </w:pPr>
          </w:p>
          <w:p w14:paraId="7893E82F" w14:textId="77777777" w:rsidR="00E978B8" w:rsidRPr="00E978B8" w:rsidRDefault="00E978B8" w:rsidP="00746F18">
            <w:pPr>
              <w:keepLines/>
              <w:rPr>
                <w:rFonts w:ascii="Arial" w:hAnsi="Arial" w:cs="Arial"/>
              </w:rPr>
            </w:pPr>
            <w:r w:rsidRPr="00E978B8">
              <w:rPr>
                <w:rFonts w:ascii="Arial" w:hAnsi="Arial" w:cs="Arial"/>
                <w:noProof/>
              </w:rPr>
              <w:t>Code O993 Psychosocial problems includes mental illness, violent relationships and alcohol or drug misuse.</w:t>
            </w:r>
          </w:p>
        </w:tc>
      </w:tr>
      <w:tr w:rsidR="00E978B8" w:rsidRPr="00E978B8" w14:paraId="56103CD5" w14:textId="77777777" w:rsidTr="00746F18">
        <w:tc>
          <w:tcPr>
            <w:tcW w:w="8100" w:type="dxa"/>
            <w:gridSpan w:val="4"/>
            <w:shd w:val="clear" w:color="auto" w:fill="auto"/>
          </w:tcPr>
          <w:p w14:paraId="60C3E40A" w14:textId="77777777" w:rsidR="00E978B8" w:rsidRPr="00E978B8" w:rsidRDefault="00E978B8" w:rsidP="00746F18">
            <w:pPr>
              <w:keepLines/>
              <w:rPr>
                <w:rFonts w:ascii="Arial" w:hAnsi="Arial" w:cs="Arial"/>
              </w:rPr>
            </w:pPr>
          </w:p>
        </w:tc>
      </w:tr>
      <w:tr w:rsidR="00E978B8" w:rsidRPr="00E978B8" w14:paraId="72DBE087" w14:textId="77777777" w:rsidTr="00746F18">
        <w:tc>
          <w:tcPr>
            <w:tcW w:w="2024" w:type="dxa"/>
            <w:shd w:val="clear" w:color="auto" w:fill="auto"/>
          </w:tcPr>
          <w:p w14:paraId="47FA921E" w14:textId="77777777" w:rsidR="00E978B8" w:rsidRPr="00E978B8" w:rsidRDefault="00E978B8" w:rsidP="00746F18">
            <w:pPr>
              <w:pStyle w:val="AttributeSubheading"/>
              <w:keepNext w:val="0"/>
              <w:rPr>
                <w:rFonts w:ascii="Arial" w:hAnsi="Arial" w:cs="Arial"/>
                <w:i w:val="0"/>
                <w:color w:val="F26B73"/>
                <w:szCs w:val="20"/>
              </w:rPr>
            </w:pPr>
            <w:r w:rsidRPr="00E978B8">
              <w:rPr>
                <w:rFonts w:ascii="Arial" w:hAnsi="Arial" w:cs="Arial"/>
                <w:i w:val="0"/>
                <w:color w:val="F26B73"/>
                <w:szCs w:val="20"/>
              </w:rPr>
              <w:t>Reported by</w:t>
            </w:r>
          </w:p>
        </w:tc>
        <w:tc>
          <w:tcPr>
            <w:tcW w:w="6076" w:type="dxa"/>
            <w:gridSpan w:val="3"/>
            <w:shd w:val="clear" w:color="auto" w:fill="auto"/>
          </w:tcPr>
          <w:p w14:paraId="72C46176" w14:textId="77777777" w:rsidR="00E978B8" w:rsidRPr="00E978B8" w:rsidRDefault="00E978B8" w:rsidP="00746F18">
            <w:pPr>
              <w:keepLines/>
              <w:rPr>
                <w:rFonts w:ascii="Arial" w:hAnsi="Arial" w:cs="Arial"/>
              </w:rPr>
            </w:pPr>
            <w:r w:rsidRPr="00E978B8">
              <w:rPr>
                <w:rFonts w:ascii="Arial" w:hAnsi="Arial" w:cs="Arial"/>
                <w:noProof/>
              </w:rPr>
              <w:t>All Victorian hospitals where a birth has occurred and homebirth practitioners</w:t>
            </w:r>
          </w:p>
        </w:tc>
      </w:tr>
      <w:tr w:rsidR="00E978B8" w:rsidRPr="00E978B8" w14:paraId="06DF5DCB" w14:textId="77777777" w:rsidTr="00746F18">
        <w:tc>
          <w:tcPr>
            <w:tcW w:w="8100" w:type="dxa"/>
            <w:gridSpan w:val="4"/>
            <w:shd w:val="clear" w:color="auto" w:fill="auto"/>
          </w:tcPr>
          <w:p w14:paraId="78419433" w14:textId="77777777" w:rsidR="00E978B8" w:rsidRPr="00E978B8" w:rsidRDefault="00E978B8" w:rsidP="00746F18">
            <w:pPr>
              <w:keepLines/>
              <w:rPr>
                <w:rFonts w:ascii="Arial" w:hAnsi="Arial" w:cs="Arial"/>
              </w:rPr>
            </w:pPr>
          </w:p>
        </w:tc>
      </w:tr>
      <w:tr w:rsidR="00E978B8" w:rsidRPr="00E978B8" w14:paraId="253E0B8B" w14:textId="77777777" w:rsidTr="00746F18">
        <w:tc>
          <w:tcPr>
            <w:tcW w:w="2024" w:type="dxa"/>
            <w:shd w:val="clear" w:color="auto" w:fill="auto"/>
          </w:tcPr>
          <w:p w14:paraId="421DF290" w14:textId="77777777" w:rsidR="00E978B8" w:rsidRPr="00E978B8" w:rsidRDefault="00E978B8" w:rsidP="00746F18">
            <w:pPr>
              <w:pStyle w:val="AttributeSubheading"/>
              <w:keepNext w:val="0"/>
              <w:rPr>
                <w:rFonts w:ascii="Arial" w:hAnsi="Arial" w:cs="Arial"/>
                <w:i w:val="0"/>
                <w:color w:val="F26B73"/>
                <w:szCs w:val="20"/>
              </w:rPr>
            </w:pPr>
            <w:r w:rsidRPr="00E978B8">
              <w:rPr>
                <w:rFonts w:ascii="Arial" w:hAnsi="Arial" w:cs="Arial"/>
                <w:i w:val="0"/>
                <w:color w:val="F26B73"/>
                <w:szCs w:val="20"/>
              </w:rPr>
              <w:t>Reported for</w:t>
            </w:r>
          </w:p>
        </w:tc>
        <w:tc>
          <w:tcPr>
            <w:tcW w:w="6076" w:type="dxa"/>
            <w:gridSpan w:val="3"/>
            <w:shd w:val="clear" w:color="auto" w:fill="auto"/>
          </w:tcPr>
          <w:p w14:paraId="11EF5289" w14:textId="77777777" w:rsidR="00E978B8" w:rsidRPr="00E978B8" w:rsidRDefault="00E978B8" w:rsidP="00746F18">
            <w:pPr>
              <w:keepLines/>
              <w:rPr>
                <w:rFonts w:ascii="Arial" w:hAnsi="Arial" w:cs="Arial"/>
              </w:rPr>
            </w:pPr>
            <w:r w:rsidRPr="00E978B8">
              <w:rPr>
                <w:rFonts w:ascii="Arial" w:hAnsi="Arial" w:cs="Arial"/>
                <w:noProof/>
              </w:rPr>
              <w:t>Birth episodes where a maternal medical condition is present</w:t>
            </w:r>
          </w:p>
        </w:tc>
      </w:tr>
      <w:tr w:rsidR="00E978B8" w:rsidRPr="00E978B8" w14:paraId="3181ED28" w14:textId="77777777" w:rsidTr="00746F18">
        <w:tc>
          <w:tcPr>
            <w:tcW w:w="8100" w:type="dxa"/>
            <w:gridSpan w:val="4"/>
            <w:shd w:val="clear" w:color="auto" w:fill="auto"/>
          </w:tcPr>
          <w:p w14:paraId="584D88B2" w14:textId="77777777" w:rsidR="00E978B8" w:rsidRPr="00E978B8" w:rsidRDefault="00E978B8" w:rsidP="00746F18">
            <w:pPr>
              <w:keepLines/>
              <w:rPr>
                <w:rFonts w:ascii="Arial" w:hAnsi="Arial" w:cs="Arial"/>
              </w:rPr>
            </w:pPr>
          </w:p>
        </w:tc>
      </w:tr>
      <w:tr w:rsidR="00E978B8" w:rsidRPr="00E978B8" w14:paraId="35010879" w14:textId="77777777" w:rsidTr="00746F18">
        <w:tblPrEx>
          <w:tblLook w:val="04A0" w:firstRow="1" w:lastRow="0" w:firstColumn="1" w:lastColumn="0" w:noHBand="0" w:noVBand="1"/>
        </w:tblPrEx>
        <w:tc>
          <w:tcPr>
            <w:tcW w:w="2024" w:type="dxa"/>
            <w:shd w:val="clear" w:color="auto" w:fill="auto"/>
          </w:tcPr>
          <w:p w14:paraId="6073DEDD" w14:textId="77777777" w:rsidR="00E978B8" w:rsidRPr="00E978B8" w:rsidRDefault="00E978B8" w:rsidP="00746F18">
            <w:pPr>
              <w:pStyle w:val="AttributeSubheading"/>
              <w:keepNext w:val="0"/>
              <w:rPr>
                <w:rFonts w:ascii="Arial" w:hAnsi="Arial" w:cs="Arial"/>
                <w:i w:val="0"/>
                <w:color w:val="F26B73"/>
                <w:szCs w:val="20"/>
              </w:rPr>
            </w:pPr>
            <w:r w:rsidRPr="00E978B8">
              <w:rPr>
                <w:rFonts w:ascii="Arial" w:hAnsi="Arial" w:cs="Arial"/>
                <w:i w:val="0"/>
                <w:color w:val="F26B73"/>
                <w:szCs w:val="20"/>
              </w:rPr>
              <w:t>Related concepts (Section 2):</w:t>
            </w:r>
          </w:p>
        </w:tc>
        <w:tc>
          <w:tcPr>
            <w:tcW w:w="6076" w:type="dxa"/>
            <w:gridSpan w:val="3"/>
            <w:shd w:val="clear" w:color="auto" w:fill="auto"/>
          </w:tcPr>
          <w:p w14:paraId="58399B20" w14:textId="77777777" w:rsidR="00E978B8" w:rsidRPr="00E978B8" w:rsidRDefault="00E978B8" w:rsidP="00746F18">
            <w:pPr>
              <w:keepLines/>
              <w:rPr>
                <w:rFonts w:ascii="Arial" w:hAnsi="Arial" w:cs="Arial"/>
              </w:rPr>
            </w:pPr>
            <w:r w:rsidRPr="00E978B8">
              <w:rPr>
                <w:rFonts w:ascii="Arial" w:hAnsi="Arial" w:cs="Arial"/>
                <w:noProof/>
              </w:rPr>
              <w:t>None specified</w:t>
            </w:r>
          </w:p>
        </w:tc>
      </w:tr>
      <w:tr w:rsidR="00E978B8" w:rsidRPr="00E978B8" w14:paraId="6349CA1D" w14:textId="77777777" w:rsidTr="00746F18">
        <w:tc>
          <w:tcPr>
            <w:tcW w:w="8100" w:type="dxa"/>
            <w:gridSpan w:val="4"/>
            <w:shd w:val="clear" w:color="auto" w:fill="auto"/>
          </w:tcPr>
          <w:p w14:paraId="03AEC860" w14:textId="77777777" w:rsidR="00E978B8" w:rsidRPr="00E978B8" w:rsidRDefault="00E978B8" w:rsidP="00746F18">
            <w:pPr>
              <w:keepLines/>
              <w:rPr>
                <w:rFonts w:ascii="Arial" w:hAnsi="Arial" w:cs="Arial"/>
              </w:rPr>
            </w:pPr>
          </w:p>
        </w:tc>
      </w:tr>
      <w:tr w:rsidR="00E978B8" w:rsidRPr="00E978B8" w14:paraId="124E4EA4" w14:textId="77777777" w:rsidTr="00746F18">
        <w:tblPrEx>
          <w:tblLook w:val="04A0" w:firstRow="1" w:lastRow="0" w:firstColumn="1" w:lastColumn="0" w:noHBand="0" w:noVBand="1"/>
        </w:tblPrEx>
        <w:tc>
          <w:tcPr>
            <w:tcW w:w="2024" w:type="dxa"/>
            <w:shd w:val="clear" w:color="auto" w:fill="auto"/>
          </w:tcPr>
          <w:p w14:paraId="20DBA011" w14:textId="77777777" w:rsidR="00E978B8" w:rsidRPr="00E978B8" w:rsidRDefault="00E978B8" w:rsidP="00746F18">
            <w:pPr>
              <w:pStyle w:val="AttributeSubheading"/>
              <w:keepNext w:val="0"/>
              <w:rPr>
                <w:rFonts w:ascii="Arial" w:hAnsi="Arial" w:cs="Arial"/>
                <w:i w:val="0"/>
                <w:color w:val="F26B73"/>
                <w:szCs w:val="20"/>
              </w:rPr>
            </w:pPr>
          </w:p>
          <w:p w14:paraId="24986460" w14:textId="77777777" w:rsidR="00E978B8" w:rsidRPr="00E978B8" w:rsidRDefault="00E978B8" w:rsidP="00746F18">
            <w:pPr>
              <w:pStyle w:val="AttributeSubheading"/>
              <w:keepNext w:val="0"/>
              <w:rPr>
                <w:rFonts w:ascii="Arial" w:hAnsi="Arial" w:cs="Arial"/>
                <w:i w:val="0"/>
                <w:color w:val="F26B73"/>
                <w:szCs w:val="20"/>
              </w:rPr>
            </w:pPr>
            <w:r w:rsidRPr="00E978B8">
              <w:rPr>
                <w:rFonts w:ascii="Arial" w:hAnsi="Arial" w:cs="Arial"/>
                <w:i w:val="0"/>
                <w:color w:val="F26B73"/>
                <w:szCs w:val="20"/>
              </w:rPr>
              <w:t>Related data items (this section):</w:t>
            </w:r>
          </w:p>
        </w:tc>
        <w:tc>
          <w:tcPr>
            <w:tcW w:w="6076" w:type="dxa"/>
            <w:gridSpan w:val="3"/>
            <w:shd w:val="clear" w:color="auto" w:fill="auto"/>
          </w:tcPr>
          <w:p w14:paraId="054F7332" w14:textId="77777777" w:rsidR="00E978B8" w:rsidRPr="00E978B8" w:rsidRDefault="00E978B8" w:rsidP="00746F18">
            <w:pPr>
              <w:pStyle w:val="ListParagraph"/>
              <w:keepLines/>
              <w:ind w:left="0"/>
              <w:rPr>
                <w:rFonts w:ascii="Arial" w:hAnsi="Arial" w:cs="Arial"/>
                <w:noProof/>
              </w:rPr>
            </w:pPr>
          </w:p>
          <w:p w14:paraId="5403011B" w14:textId="77777777" w:rsidR="00E978B8" w:rsidRPr="00E978B8" w:rsidRDefault="00E978B8" w:rsidP="00746F18">
            <w:pPr>
              <w:pStyle w:val="ListParagraph"/>
              <w:keepLines/>
              <w:ind w:left="0"/>
              <w:rPr>
                <w:rFonts w:ascii="Arial" w:hAnsi="Arial" w:cs="Arial"/>
              </w:rPr>
            </w:pPr>
            <w:r w:rsidRPr="00E978B8">
              <w:rPr>
                <w:rFonts w:ascii="Arial" w:hAnsi="Arial" w:cs="Arial"/>
                <w:noProof/>
              </w:rPr>
              <w:t>Maternal medical conditions – free text</w:t>
            </w:r>
          </w:p>
        </w:tc>
      </w:tr>
      <w:tr w:rsidR="00E978B8" w:rsidRPr="00E978B8" w14:paraId="60579DB7" w14:textId="77777777" w:rsidTr="00746F18">
        <w:tc>
          <w:tcPr>
            <w:tcW w:w="8100" w:type="dxa"/>
            <w:gridSpan w:val="4"/>
            <w:shd w:val="clear" w:color="auto" w:fill="auto"/>
          </w:tcPr>
          <w:p w14:paraId="612B9748" w14:textId="77777777" w:rsidR="00E978B8" w:rsidRPr="00E978B8" w:rsidRDefault="00E978B8" w:rsidP="00746F18">
            <w:pPr>
              <w:keepLines/>
              <w:rPr>
                <w:rFonts w:ascii="Arial" w:hAnsi="Arial" w:cs="Arial"/>
              </w:rPr>
            </w:pPr>
          </w:p>
        </w:tc>
      </w:tr>
      <w:tr w:rsidR="00E978B8" w:rsidRPr="00E978B8" w14:paraId="7B7F61B6" w14:textId="77777777" w:rsidTr="00746F18">
        <w:tblPrEx>
          <w:tblLook w:val="04A0" w:firstRow="1" w:lastRow="0" w:firstColumn="1" w:lastColumn="0" w:noHBand="0" w:noVBand="1"/>
        </w:tblPrEx>
        <w:tc>
          <w:tcPr>
            <w:tcW w:w="2024" w:type="dxa"/>
            <w:shd w:val="clear" w:color="auto" w:fill="auto"/>
          </w:tcPr>
          <w:p w14:paraId="1C4A594A" w14:textId="77777777" w:rsidR="00E978B8" w:rsidRPr="00E978B8" w:rsidRDefault="00E978B8" w:rsidP="00746F18">
            <w:pPr>
              <w:pStyle w:val="AttributeSubheading"/>
              <w:keepNext w:val="0"/>
              <w:rPr>
                <w:rFonts w:ascii="Arial" w:hAnsi="Arial" w:cs="Arial"/>
                <w:i w:val="0"/>
                <w:color w:val="F26B73"/>
                <w:szCs w:val="20"/>
              </w:rPr>
            </w:pPr>
            <w:r w:rsidRPr="00E978B8">
              <w:rPr>
                <w:rFonts w:ascii="Arial" w:hAnsi="Arial" w:cs="Arial"/>
                <w:i w:val="0"/>
                <w:color w:val="F26B73"/>
                <w:szCs w:val="20"/>
              </w:rPr>
              <w:t>Related business rules (Section 4):</w:t>
            </w:r>
          </w:p>
        </w:tc>
        <w:tc>
          <w:tcPr>
            <w:tcW w:w="6076" w:type="dxa"/>
            <w:gridSpan w:val="3"/>
            <w:shd w:val="clear" w:color="auto" w:fill="auto"/>
          </w:tcPr>
          <w:p w14:paraId="6B501D42" w14:textId="77777777" w:rsidR="00E978B8" w:rsidRPr="00E978B8" w:rsidRDefault="00E978B8" w:rsidP="00746F18">
            <w:pPr>
              <w:rPr>
                <w:rFonts w:ascii="Arial" w:hAnsi="Arial" w:cs="Arial"/>
              </w:rPr>
            </w:pPr>
            <w:r w:rsidRPr="00E978B8">
              <w:rPr>
                <w:rFonts w:ascii="Arial" w:hAnsi="Arial" w:cs="Arial"/>
                <w:color w:val="000000"/>
              </w:rPr>
              <w:t>Admission to high dependency unit (HDU) / intensive care unit (ICU) – mother conditionally mandatory data items, Date of admission – mother and Date of birth – baby conditionally mandatory data items</w:t>
            </w:r>
          </w:p>
        </w:tc>
      </w:tr>
    </w:tbl>
    <w:p w14:paraId="60D48351" w14:textId="77777777" w:rsidR="00E978B8" w:rsidRPr="00E978B8" w:rsidRDefault="00E978B8" w:rsidP="00E978B8">
      <w:pPr>
        <w:keepLines/>
        <w:rPr>
          <w:rStyle w:val="Strong"/>
          <w:rFonts w:ascii="Arial" w:eastAsia="MS Gothic" w:hAnsi="Arial" w:cs="Arial"/>
          <w:lang w:eastAsia="en-AU"/>
        </w:rPr>
      </w:pPr>
    </w:p>
    <w:p w14:paraId="53BEB289" w14:textId="77777777" w:rsidR="00E978B8" w:rsidRPr="00E978B8" w:rsidRDefault="00E978B8" w:rsidP="00E978B8">
      <w:pPr>
        <w:keepLines/>
        <w:rPr>
          <w:rStyle w:val="Strong"/>
          <w:rFonts w:ascii="Arial" w:eastAsia="MS Gothic" w:hAnsi="Arial" w:cs="Arial"/>
        </w:rPr>
      </w:pPr>
    </w:p>
    <w:p w14:paraId="55D41220" w14:textId="77777777" w:rsidR="00E978B8" w:rsidRPr="00E978B8" w:rsidRDefault="00E978B8" w:rsidP="00E978B8">
      <w:pPr>
        <w:keepLines/>
        <w:rPr>
          <w:rStyle w:val="Strong"/>
          <w:rFonts w:ascii="Arial" w:eastAsia="MS Gothic" w:hAnsi="Arial" w:cs="Arial"/>
          <w:b w:val="0"/>
          <w:bCs w:val="0"/>
          <w:lang w:eastAsia="en-AU"/>
        </w:rPr>
      </w:pPr>
      <w:r w:rsidRPr="00E978B8">
        <w:rPr>
          <w:rStyle w:val="Strong"/>
          <w:rFonts w:ascii="Arial" w:eastAsia="MS Gothic" w:hAnsi="Arial" w:cs="Arial"/>
        </w:rPr>
        <w:t>Administration</w:t>
      </w:r>
    </w:p>
    <w:p w14:paraId="43C84618" w14:textId="77777777" w:rsidR="00E978B8" w:rsidRPr="00E978B8" w:rsidRDefault="00E978B8" w:rsidP="00E978B8">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E978B8" w:rsidRPr="00E978B8" w14:paraId="2546BE3D" w14:textId="77777777" w:rsidTr="00746F18">
        <w:tc>
          <w:tcPr>
            <w:tcW w:w="2025" w:type="dxa"/>
            <w:shd w:val="clear" w:color="auto" w:fill="auto"/>
          </w:tcPr>
          <w:p w14:paraId="7535D2D8" w14:textId="77777777" w:rsidR="00E978B8" w:rsidRPr="00E978B8" w:rsidRDefault="00E978B8" w:rsidP="00746F18">
            <w:pPr>
              <w:pStyle w:val="AttributeSubheading"/>
              <w:keepNext w:val="0"/>
              <w:rPr>
                <w:rFonts w:ascii="Arial" w:hAnsi="Arial" w:cs="Arial"/>
                <w:i w:val="0"/>
                <w:color w:val="F26B73"/>
                <w:szCs w:val="20"/>
              </w:rPr>
            </w:pPr>
            <w:r w:rsidRPr="00E978B8">
              <w:rPr>
                <w:rFonts w:ascii="Arial" w:hAnsi="Arial" w:cs="Arial"/>
                <w:i w:val="0"/>
                <w:color w:val="F26B73"/>
                <w:szCs w:val="20"/>
              </w:rPr>
              <w:t>Principal data users</w:t>
            </w:r>
          </w:p>
        </w:tc>
        <w:tc>
          <w:tcPr>
            <w:tcW w:w="6075" w:type="dxa"/>
            <w:gridSpan w:val="3"/>
            <w:shd w:val="clear" w:color="auto" w:fill="auto"/>
          </w:tcPr>
          <w:p w14:paraId="2CE6974A" w14:textId="77777777" w:rsidR="00E978B8" w:rsidRPr="00E978B8" w:rsidRDefault="00E978B8" w:rsidP="00746F18">
            <w:pPr>
              <w:keepLines/>
              <w:rPr>
                <w:rFonts w:ascii="Arial" w:hAnsi="Arial" w:cs="Arial"/>
              </w:rPr>
            </w:pPr>
            <w:r w:rsidRPr="00E978B8">
              <w:rPr>
                <w:rFonts w:ascii="Arial" w:hAnsi="Arial" w:cs="Arial"/>
                <w:noProof/>
              </w:rPr>
              <w:t>Consultative Council on Obstetric and Paediatric Mortality and Morbidity</w:t>
            </w:r>
          </w:p>
        </w:tc>
      </w:tr>
      <w:tr w:rsidR="00E978B8" w:rsidRPr="00E978B8" w14:paraId="7156A1CE" w14:textId="77777777" w:rsidTr="00746F18">
        <w:tc>
          <w:tcPr>
            <w:tcW w:w="8100" w:type="dxa"/>
            <w:gridSpan w:val="4"/>
            <w:shd w:val="clear" w:color="auto" w:fill="auto"/>
          </w:tcPr>
          <w:p w14:paraId="25FCE129" w14:textId="77777777" w:rsidR="00E978B8" w:rsidRPr="00E978B8" w:rsidRDefault="00E978B8" w:rsidP="00746F18">
            <w:pPr>
              <w:keepLines/>
              <w:rPr>
                <w:rFonts w:ascii="Arial" w:hAnsi="Arial" w:cs="Arial"/>
              </w:rPr>
            </w:pPr>
          </w:p>
        </w:tc>
      </w:tr>
      <w:tr w:rsidR="00E978B8" w:rsidRPr="00E978B8" w14:paraId="3637AD06" w14:textId="77777777" w:rsidTr="00746F18">
        <w:tc>
          <w:tcPr>
            <w:tcW w:w="2025" w:type="dxa"/>
            <w:shd w:val="clear" w:color="auto" w:fill="auto"/>
          </w:tcPr>
          <w:p w14:paraId="238A59B8" w14:textId="77777777" w:rsidR="00E978B8" w:rsidRPr="00E978B8" w:rsidRDefault="00E978B8" w:rsidP="00746F18">
            <w:pPr>
              <w:pStyle w:val="AttributeSubheading"/>
              <w:keepNext w:val="0"/>
              <w:rPr>
                <w:rFonts w:ascii="Arial" w:hAnsi="Arial" w:cs="Arial"/>
                <w:i w:val="0"/>
                <w:color w:val="F26B73"/>
                <w:szCs w:val="20"/>
              </w:rPr>
            </w:pPr>
            <w:r w:rsidRPr="00E978B8">
              <w:rPr>
                <w:rFonts w:ascii="Arial" w:hAnsi="Arial" w:cs="Arial"/>
                <w:i w:val="0"/>
                <w:color w:val="F26B73"/>
                <w:szCs w:val="20"/>
              </w:rPr>
              <w:t>Definition source</w:t>
            </w:r>
          </w:p>
        </w:tc>
        <w:tc>
          <w:tcPr>
            <w:tcW w:w="2025" w:type="dxa"/>
            <w:shd w:val="clear" w:color="auto" w:fill="auto"/>
          </w:tcPr>
          <w:p w14:paraId="0DA0A151" w14:textId="77777777" w:rsidR="00E978B8" w:rsidRPr="00E978B8" w:rsidRDefault="00E978B8" w:rsidP="00746F18">
            <w:pPr>
              <w:keepLines/>
              <w:rPr>
                <w:rFonts w:ascii="Arial" w:hAnsi="Arial" w:cs="Arial"/>
              </w:rPr>
            </w:pPr>
            <w:r w:rsidRPr="00E978B8">
              <w:rPr>
                <w:rFonts w:ascii="Arial" w:hAnsi="Arial" w:cs="Arial"/>
                <w:noProof/>
              </w:rPr>
              <w:t>NHDD</w:t>
            </w:r>
          </w:p>
        </w:tc>
        <w:tc>
          <w:tcPr>
            <w:tcW w:w="2025" w:type="dxa"/>
            <w:shd w:val="clear" w:color="auto" w:fill="auto"/>
          </w:tcPr>
          <w:p w14:paraId="6659601D" w14:textId="77777777" w:rsidR="00E978B8" w:rsidRPr="00E978B8" w:rsidRDefault="00E978B8" w:rsidP="00746F18">
            <w:pPr>
              <w:pStyle w:val="AttributeSubheading"/>
              <w:keepNext w:val="0"/>
              <w:rPr>
                <w:rFonts w:ascii="Arial" w:hAnsi="Arial" w:cs="Arial"/>
                <w:i w:val="0"/>
                <w:color w:val="F26B73"/>
                <w:szCs w:val="20"/>
              </w:rPr>
            </w:pPr>
            <w:r w:rsidRPr="00E978B8">
              <w:rPr>
                <w:rFonts w:ascii="Arial" w:hAnsi="Arial" w:cs="Arial"/>
                <w:i w:val="0"/>
                <w:color w:val="F26B73"/>
                <w:szCs w:val="20"/>
              </w:rPr>
              <w:t>Version</w:t>
            </w:r>
          </w:p>
        </w:tc>
        <w:tc>
          <w:tcPr>
            <w:tcW w:w="2025" w:type="dxa"/>
            <w:shd w:val="clear" w:color="auto" w:fill="auto"/>
          </w:tcPr>
          <w:p w14:paraId="0DC92183" w14:textId="77777777" w:rsidR="00E978B8" w:rsidRPr="00E978B8" w:rsidRDefault="00E978B8" w:rsidP="00746F18">
            <w:pPr>
              <w:keepLines/>
              <w:rPr>
                <w:rFonts w:ascii="Arial" w:hAnsi="Arial" w:cs="Arial"/>
                <w:noProof/>
              </w:rPr>
            </w:pPr>
            <w:r w:rsidRPr="00E978B8">
              <w:rPr>
                <w:rFonts w:ascii="Arial" w:hAnsi="Arial" w:cs="Arial"/>
                <w:noProof/>
              </w:rPr>
              <w:t>1. January 1982</w:t>
            </w:r>
          </w:p>
          <w:p w14:paraId="7817646B" w14:textId="77777777" w:rsidR="00E978B8" w:rsidRPr="00E978B8" w:rsidRDefault="00E978B8" w:rsidP="00746F18">
            <w:pPr>
              <w:keepLines/>
              <w:rPr>
                <w:rFonts w:ascii="Arial" w:hAnsi="Arial" w:cs="Arial"/>
                <w:noProof/>
              </w:rPr>
            </w:pPr>
            <w:r w:rsidRPr="00E978B8">
              <w:rPr>
                <w:rFonts w:ascii="Arial" w:hAnsi="Arial" w:cs="Arial"/>
                <w:noProof/>
              </w:rPr>
              <w:t>2. January 1999</w:t>
            </w:r>
          </w:p>
          <w:p w14:paraId="3474682A" w14:textId="77777777" w:rsidR="00E978B8" w:rsidRPr="00E978B8" w:rsidRDefault="00E978B8" w:rsidP="00746F18">
            <w:pPr>
              <w:keepLines/>
              <w:rPr>
                <w:rFonts w:ascii="Arial" w:hAnsi="Arial" w:cs="Arial"/>
                <w:noProof/>
              </w:rPr>
            </w:pPr>
            <w:r w:rsidRPr="00E978B8">
              <w:rPr>
                <w:rFonts w:ascii="Arial" w:hAnsi="Arial" w:cs="Arial"/>
                <w:noProof/>
              </w:rPr>
              <w:t>3. January 2009</w:t>
            </w:r>
          </w:p>
          <w:p w14:paraId="70CCE082" w14:textId="77777777" w:rsidR="00E978B8" w:rsidRDefault="00E978B8" w:rsidP="00746F18">
            <w:pPr>
              <w:keepLines/>
              <w:rPr>
                <w:rFonts w:ascii="Arial" w:hAnsi="Arial" w:cs="Arial"/>
                <w:noProof/>
              </w:rPr>
            </w:pPr>
            <w:r w:rsidRPr="00E978B8">
              <w:rPr>
                <w:rFonts w:ascii="Arial" w:hAnsi="Arial" w:cs="Arial"/>
                <w:noProof/>
              </w:rPr>
              <w:t>4. July 2015</w:t>
            </w:r>
          </w:p>
          <w:p w14:paraId="7ECDBF7A" w14:textId="77777777" w:rsidR="00E978B8" w:rsidRPr="00E978B8" w:rsidRDefault="00E978B8" w:rsidP="00746F18">
            <w:pPr>
              <w:keepLines/>
              <w:rPr>
                <w:rFonts w:ascii="Arial" w:hAnsi="Arial" w:cs="Arial"/>
              </w:rPr>
            </w:pPr>
            <w:r w:rsidRPr="00E978B8">
              <w:rPr>
                <w:rFonts w:ascii="Arial" w:hAnsi="Arial" w:cs="Arial"/>
                <w:highlight w:val="green"/>
              </w:rPr>
              <w:t>5. January 2020</w:t>
            </w:r>
          </w:p>
        </w:tc>
      </w:tr>
      <w:tr w:rsidR="00E978B8" w:rsidRPr="00E978B8" w14:paraId="35A94CC5" w14:textId="77777777" w:rsidTr="00746F18">
        <w:tc>
          <w:tcPr>
            <w:tcW w:w="8100" w:type="dxa"/>
            <w:gridSpan w:val="4"/>
            <w:shd w:val="clear" w:color="auto" w:fill="auto"/>
          </w:tcPr>
          <w:p w14:paraId="10F582D8" w14:textId="77777777" w:rsidR="00E978B8" w:rsidRPr="00E978B8" w:rsidRDefault="00E978B8" w:rsidP="00746F18">
            <w:pPr>
              <w:keepLines/>
              <w:rPr>
                <w:rFonts w:ascii="Arial" w:hAnsi="Arial" w:cs="Arial"/>
              </w:rPr>
            </w:pPr>
          </w:p>
        </w:tc>
      </w:tr>
      <w:tr w:rsidR="00E978B8" w:rsidRPr="00E978B8" w14:paraId="0BBDDC05" w14:textId="77777777" w:rsidTr="00746F18">
        <w:tc>
          <w:tcPr>
            <w:tcW w:w="2025" w:type="dxa"/>
            <w:shd w:val="clear" w:color="auto" w:fill="auto"/>
          </w:tcPr>
          <w:p w14:paraId="3AF2F32A" w14:textId="77777777" w:rsidR="00E978B8" w:rsidRPr="00E978B8" w:rsidRDefault="00E978B8" w:rsidP="00746F18">
            <w:pPr>
              <w:pStyle w:val="AttributeSubheading"/>
              <w:keepNext w:val="0"/>
              <w:rPr>
                <w:rFonts w:ascii="Arial" w:hAnsi="Arial" w:cs="Arial"/>
                <w:i w:val="0"/>
                <w:color w:val="F26B73"/>
                <w:szCs w:val="20"/>
              </w:rPr>
            </w:pPr>
            <w:proofErr w:type="spellStart"/>
            <w:r w:rsidRPr="00E978B8">
              <w:rPr>
                <w:rFonts w:ascii="Arial" w:hAnsi="Arial" w:cs="Arial"/>
                <w:i w:val="0"/>
                <w:color w:val="F26B73"/>
                <w:szCs w:val="20"/>
              </w:rPr>
              <w:t>Codeset</w:t>
            </w:r>
            <w:proofErr w:type="spellEnd"/>
            <w:r w:rsidRPr="00E978B8">
              <w:rPr>
                <w:rFonts w:ascii="Arial" w:hAnsi="Arial" w:cs="Arial"/>
                <w:i w:val="0"/>
                <w:color w:val="F26B73"/>
                <w:szCs w:val="20"/>
              </w:rPr>
              <w:t xml:space="preserve"> source</w:t>
            </w:r>
          </w:p>
        </w:tc>
        <w:tc>
          <w:tcPr>
            <w:tcW w:w="2025" w:type="dxa"/>
            <w:shd w:val="clear" w:color="auto" w:fill="auto"/>
          </w:tcPr>
          <w:p w14:paraId="156764AF" w14:textId="77777777" w:rsidR="00E978B8" w:rsidRPr="00E978B8" w:rsidRDefault="00E978B8" w:rsidP="00746F18">
            <w:pPr>
              <w:keepLines/>
              <w:rPr>
                <w:rFonts w:ascii="Arial" w:hAnsi="Arial" w:cs="Arial"/>
              </w:rPr>
            </w:pPr>
            <w:r w:rsidRPr="00E978B8">
              <w:rPr>
                <w:rFonts w:ascii="Arial" w:hAnsi="Arial" w:cs="Arial"/>
                <w:noProof/>
              </w:rPr>
              <w:t>ICD-10-AM eighth edition</w:t>
            </w:r>
          </w:p>
        </w:tc>
        <w:tc>
          <w:tcPr>
            <w:tcW w:w="2025" w:type="dxa"/>
            <w:shd w:val="clear" w:color="auto" w:fill="auto"/>
          </w:tcPr>
          <w:p w14:paraId="3A8E398F" w14:textId="77777777" w:rsidR="00E978B8" w:rsidRPr="00E978B8" w:rsidRDefault="00E978B8" w:rsidP="00746F18">
            <w:pPr>
              <w:pStyle w:val="AttributeSubheading"/>
              <w:keepNext w:val="0"/>
              <w:rPr>
                <w:rFonts w:ascii="Arial" w:hAnsi="Arial" w:cs="Arial"/>
                <w:i w:val="0"/>
                <w:color w:val="F26B73"/>
                <w:szCs w:val="20"/>
              </w:rPr>
            </w:pPr>
            <w:r w:rsidRPr="00E978B8">
              <w:rPr>
                <w:rFonts w:ascii="Arial" w:hAnsi="Arial" w:cs="Arial"/>
                <w:i w:val="0"/>
                <w:color w:val="F26B73"/>
                <w:szCs w:val="20"/>
              </w:rPr>
              <w:t>Collection start date</w:t>
            </w:r>
          </w:p>
        </w:tc>
        <w:tc>
          <w:tcPr>
            <w:tcW w:w="2025" w:type="dxa"/>
            <w:shd w:val="clear" w:color="auto" w:fill="auto"/>
          </w:tcPr>
          <w:p w14:paraId="7D42EE53" w14:textId="77777777" w:rsidR="00E978B8" w:rsidRPr="00E978B8" w:rsidRDefault="00E978B8" w:rsidP="00746F18">
            <w:pPr>
              <w:keepLines/>
              <w:rPr>
                <w:rFonts w:ascii="Arial" w:hAnsi="Arial" w:cs="Arial"/>
              </w:rPr>
            </w:pPr>
            <w:r w:rsidRPr="00E978B8">
              <w:rPr>
                <w:rFonts w:ascii="Arial" w:hAnsi="Arial" w:cs="Arial"/>
                <w:noProof/>
              </w:rPr>
              <w:t>1982</w:t>
            </w:r>
          </w:p>
        </w:tc>
      </w:tr>
    </w:tbl>
    <w:p w14:paraId="0DAE54A8" w14:textId="77777777" w:rsidR="00E71A4C" w:rsidRDefault="00E71A4C" w:rsidP="009F6F09">
      <w:pPr>
        <w:rPr>
          <w:rFonts w:ascii="Arial" w:eastAsia="Times" w:hAnsi="Arial" w:cs="Arial"/>
        </w:rPr>
      </w:pPr>
    </w:p>
    <w:p w14:paraId="73F26448" w14:textId="77777777" w:rsidR="00E71A4C" w:rsidRDefault="00E71A4C">
      <w:pPr>
        <w:rPr>
          <w:rFonts w:ascii="Arial" w:eastAsia="Times" w:hAnsi="Arial" w:cs="Arial"/>
        </w:rPr>
      </w:pPr>
      <w:r>
        <w:rPr>
          <w:rFonts w:ascii="Arial" w:eastAsia="Times" w:hAnsi="Arial" w:cs="Arial"/>
        </w:rPr>
        <w:br w:type="page"/>
      </w:r>
    </w:p>
    <w:p w14:paraId="34FE014A" w14:textId="77777777" w:rsidR="00E71A4C" w:rsidRDefault="00E71A4C" w:rsidP="00E71A4C">
      <w:pPr>
        <w:pStyle w:val="Heading1"/>
      </w:pPr>
      <w:bookmarkStart w:id="92" w:name="_Toc8061646"/>
      <w:r>
        <w:lastRenderedPageBreak/>
        <w:t>Proposal 28 – Amend reporting guides for Date and Time of onset of labour</w:t>
      </w:r>
      <w:bookmarkEnd w:id="9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E71A4C" w14:paraId="330800D7" w14:textId="77777777" w:rsidTr="00086CB7">
        <w:tc>
          <w:tcPr>
            <w:tcW w:w="2410" w:type="dxa"/>
          </w:tcPr>
          <w:p w14:paraId="0F84335A" w14:textId="77777777" w:rsidR="00E71A4C" w:rsidRDefault="00E71A4C" w:rsidP="00086CB7">
            <w:pPr>
              <w:pStyle w:val="DHHSbody"/>
            </w:pPr>
            <w:r>
              <w:t>It is proposed to</w:t>
            </w:r>
          </w:p>
        </w:tc>
        <w:tc>
          <w:tcPr>
            <w:tcW w:w="6662" w:type="dxa"/>
          </w:tcPr>
          <w:p w14:paraId="5DB2B166" w14:textId="77777777" w:rsidR="00E71A4C" w:rsidRDefault="00E71A4C" w:rsidP="00086CB7">
            <w:pPr>
              <w:pStyle w:val="Default"/>
              <w:rPr>
                <w:sz w:val="20"/>
                <w:szCs w:val="20"/>
              </w:rPr>
            </w:pPr>
            <w:r w:rsidRPr="003834AB">
              <w:rPr>
                <w:sz w:val="20"/>
                <w:szCs w:val="20"/>
              </w:rPr>
              <w:t>A</w:t>
            </w:r>
            <w:r>
              <w:rPr>
                <w:sz w:val="20"/>
                <w:szCs w:val="20"/>
              </w:rPr>
              <w:t>mend the reporting guides for existing data fields Date of onset of labour and Time of onset of labour to add more guidance</w:t>
            </w:r>
          </w:p>
          <w:p w14:paraId="2B4C8E9E" w14:textId="77777777" w:rsidR="00E71A4C" w:rsidRPr="003834AB" w:rsidRDefault="00E71A4C" w:rsidP="00086CB7">
            <w:pPr>
              <w:pStyle w:val="Default"/>
              <w:rPr>
                <w:sz w:val="20"/>
                <w:szCs w:val="20"/>
              </w:rPr>
            </w:pPr>
          </w:p>
        </w:tc>
      </w:tr>
      <w:tr w:rsidR="00E71A4C" w14:paraId="3F79B8F2" w14:textId="77777777" w:rsidTr="00086CB7">
        <w:tc>
          <w:tcPr>
            <w:tcW w:w="2410" w:type="dxa"/>
          </w:tcPr>
          <w:p w14:paraId="55150FD8" w14:textId="77777777" w:rsidR="00E71A4C" w:rsidRDefault="00E71A4C" w:rsidP="00086CB7">
            <w:pPr>
              <w:pStyle w:val="DHHSbody"/>
            </w:pPr>
            <w:r>
              <w:t>Proposed by</w:t>
            </w:r>
          </w:p>
        </w:tc>
        <w:tc>
          <w:tcPr>
            <w:tcW w:w="6662" w:type="dxa"/>
          </w:tcPr>
          <w:p w14:paraId="240DC636" w14:textId="77777777" w:rsidR="00E71A4C" w:rsidRPr="003834AB" w:rsidRDefault="00E71A4C" w:rsidP="00086CB7">
            <w:pPr>
              <w:pStyle w:val="DHHSbody"/>
              <w:rPr>
                <w:rFonts w:cs="Arial"/>
              </w:rPr>
            </w:pPr>
            <w:r w:rsidRPr="003834AB">
              <w:rPr>
                <w:rFonts w:cs="Arial"/>
              </w:rPr>
              <w:t>CCU, SCV</w:t>
            </w:r>
          </w:p>
        </w:tc>
      </w:tr>
      <w:tr w:rsidR="00E71A4C" w14:paraId="5457F8AA" w14:textId="77777777" w:rsidTr="00086CB7">
        <w:tc>
          <w:tcPr>
            <w:tcW w:w="2410" w:type="dxa"/>
          </w:tcPr>
          <w:p w14:paraId="3BB8DFA6" w14:textId="77777777" w:rsidR="00E71A4C" w:rsidRDefault="00E71A4C" w:rsidP="00086CB7">
            <w:pPr>
              <w:pStyle w:val="DHHSbody"/>
            </w:pPr>
            <w:r>
              <w:t>Implementation date</w:t>
            </w:r>
          </w:p>
        </w:tc>
        <w:tc>
          <w:tcPr>
            <w:tcW w:w="6662" w:type="dxa"/>
          </w:tcPr>
          <w:p w14:paraId="3E68C4F0" w14:textId="77777777" w:rsidR="00E71A4C" w:rsidRPr="003834AB" w:rsidRDefault="00E71A4C" w:rsidP="00086CB7">
            <w:pPr>
              <w:pStyle w:val="DHHSbody"/>
              <w:rPr>
                <w:rFonts w:cs="Arial"/>
              </w:rPr>
            </w:pPr>
            <w:r w:rsidRPr="003834AB">
              <w:rPr>
                <w:rFonts w:cs="Arial"/>
              </w:rPr>
              <w:t>1 January 2020</w:t>
            </w:r>
          </w:p>
        </w:tc>
      </w:tr>
      <w:tr w:rsidR="00E71A4C" w:rsidRPr="002936E3" w14:paraId="18681B48" w14:textId="77777777" w:rsidTr="00086CB7">
        <w:tc>
          <w:tcPr>
            <w:tcW w:w="2410" w:type="dxa"/>
          </w:tcPr>
          <w:p w14:paraId="4DEB648E" w14:textId="77777777" w:rsidR="00E71A4C" w:rsidRPr="002936E3" w:rsidRDefault="00E71A4C" w:rsidP="00086CB7">
            <w:pPr>
              <w:pStyle w:val="DHHSbody"/>
              <w:rPr>
                <w:rFonts w:cs="Arial"/>
              </w:rPr>
            </w:pPr>
            <w:r w:rsidRPr="002936E3">
              <w:rPr>
                <w:rFonts w:cs="Arial"/>
              </w:rPr>
              <w:t>Reason for proposed change</w:t>
            </w:r>
          </w:p>
        </w:tc>
        <w:tc>
          <w:tcPr>
            <w:tcW w:w="6662" w:type="dxa"/>
          </w:tcPr>
          <w:p w14:paraId="5A7D6A69" w14:textId="77777777" w:rsidR="00E71A4C" w:rsidRPr="00E11D46" w:rsidRDefault="00A8069D" w:rsidP="00A8069D">
            <w:pPr>
              <w:pStyle w:val="DHHSbody"/>
              <w:rPr>
                <w:rFonts w:eastAsia="Times New Roman" w:cs="Arial"/>
              </w:rPr>
            </w:pPr>
            <w:r>
              <w:rPr>
                <w:rFonts w:eastAsia="Times New Roman" w:cs="Arial"/>
              </w:rPr>
              <w:t xml:space="preserve">Failure to report a date and time of onset of labour results in rejection validations when a birth involves labour. Providing more guidance on how to report these data items should reduce errors and improve data integrity for research purposes. </w:t>
            </w:r>
          </w:p>
        </w:tc>
      </w:tr>
      <w:tr w:rsidR="00E71A4C" w:rsidRPr="006E7972" w14:paraId="48C45C85" w14:textId="77777777" w:rsidTr="00086CB7">
        <w:tc>
          <w:tcPr>
            <w:tcW w:w="2410" w:type="dxa"/>
          </w:tcPr>
          <w:p w14:paraId="6CEB6A87" w14:textId="77777777" w:rsidR="00E71A4C" w:rsidRPr="00C46887" w:rsidRDefault="00E71A4C" w:rsidP="00086CB7">
            <w:pPr>
              <w:pStyle w:val="DHHSbody"/>
            </w:pPr>
            <w:r w:rsidRPr="00C46887">
              <w:t>Details of change</w:t>
            </w:r>
          </w:p>
        </w:tc>
        <w:tc>
          <w:tcPr>
            <w:tcW w:w="6662" w:type="dxa"/>
          </w:tcPr>
          <w:p w14:paraId="1E62A0ED" w14:textId="77777777" w:rsidR="00E71A4C" w:rsidRPr="006B6342" w:rsidRDefault="00E71A4C" w:rsidP="00086CB7">
            <w:pPr>
              <w:keepLines/>
              <w:rPr>
                <w:rFonts w:ascii="Arial" w:hAnsi="Arial" w:cs="Arial"/>
                <w:highlight w:val="yellow"/>
              </w:rPr>
            </w:pPr>
          </w:p>
        </w:tc>
      </w:tr>
    </w:tbl>
    <w:p w14:paraId="301E2B8A" w14:textId="77777777" w:rsidR="00E71A4C" w:rsidRPr="003834AB" w:rsidRDefault="00E71A4C" w:rsidP="00E71A4C">
      <w:pPr>
        <w:rPr>
          <w:rFonts w:ascii="Arial" w:hAnsi="Arial" w:cs="Arial"/>
        </w:rPr>
      </w:pPr>
    </w:p>
    <w:p w14:paraId="10792314" w14:textId="77777777" w:rsidR="00A8069D" w:rsidRPr="00564E9C" w:rsidRDefault="00A8069D" w:rsidP="00A8069D">
      <w:pPr>
        <w:pStyle w:val="Heading2"/>
      </w:pPr>
      <w:bookmarkStart w:id="93" w:name="_Toc350263785"/>
      <w:bookmarkStart w:id="94" w:name="_Toc499798938"/>
      <w:bookmarkStart w:id="95" w:name="_Toc533164556"/>
      <w:bookmarkStart w:id="96" w:name="_Toc8061647"/>
      <w:r w:rsidRPr="00564E9C">
        <w:t xml:space="preserve">Date of onset of </w:t>
      </w:r>
      <w:bookmarkEnd w:id="93"/>
      <w:r w:rsidRPr="00564E9C">
        <w:t>labour</w:t>
      </w:r>
      <w:bookmarkEnd w:id="94"/>
      <w:bookmarkEnd w:id="95"/>
      <w:r>
        <w:t xml:space="preserve"> (amended)</w:t>
      </w:r>
      <w:bookmarkEnd w:id="96"/>
    </w:p>
    <w:p w14:paraId="124376DB" w14:textId="77777777" w:rsidR="00A8069D" w:rsidRPr="00A8069D" w:rsidRDefault="00A8069D" w:rsidP="00A8069D">
      <w:pPr>
        <w:keepLines/>
        <w:rPr>
          <w:rStyle w:val="Strong"/>
          <w:rFonts w:ascii="Arial" w:eastAsia="MS Gothic" w:hAnsi="Arial" w:cs="Arial"/>
          <w:b w:val="0"/>
          <w:bCs w:val="0"/>
          <w:color w:val="F26B73"/>
        </w:rPr>
      </w:pPr>
      <w:r w:rsidRPr="00A8069D">
        <w:rPr>
          <w:rStyle w:val="Strong"/>
          <w:rFonts w:ascii="Arial" w:eastAsia="MS Gothic" w:hAnsi="Arial" w:cs="Arial"/>
        </w:rPr>
        <w:t>Specification</w:t>
      </w:r>
    </w:p>
    <w:p w14:paraId="41337910" w14:textId="77777777" w:rsidR="00A8069D" w:rsidRPr="00A8069D" w:rsidRDefault="00A8069D" w:rsidP="00A8069D">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A8069D" w:rsidRPr="00A8069D" w14:paraId="179C4E78" w14:textId="77777777" w:rsidTr="00086CB7">
        <w:tc>
          <w:tcPr>
            <w:tcW w:w="2024" w:type="dxa"/>
            <w:shd w:val="clear" w:color="auto" w:fill="auto"/>
          </w:tcPr>
          <w:p w14:paraId="6EB83BEB"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Definition</w:t>
            </w:r>
          </w:p>
        </w:tc>
        <w:tc>
          <w:tcPr>
            <w:tcW w:w="6076" w:type="dxa"/>
            <w:gridSpan w:val="3"/>
            <w:shd w:val="clear" w:color="auto" w:fill="auto"/>
          </w:tcPr>
          <w:p w14:paraId="2CDF8FCC" w14:textId="77777777" w:rsidR="00A8069D" w:rsidRPr="00A8069D" w:rsidRDefault="00A8069D" w:rsidP="00086CB7">
            <w:pPr>
              <w:keepLines/>
              <w:rPr>
                <w:rFonts w:ascii="Arial" w:hAnsi="Arial" w:cs="Arial"/>
              </w:rPr>
            </w:pPr>
            <w:r w:rsidRPr="00A8069D">
              <w:rPr>
                <w:rFonts w:ascii="Arial" w:hAnsi="Arial" w:cs="Arial"/>
                <w:noProof/>
              </w:rPr>
              <w:t>The date of onset of labour</w:t>
            </w:r>
          </w:p>
        </w:tc>
      </w:tr>
      <w:tr w:rsidR="00A8069D" w:rsidRPr="00A8069D" w14:paraId="237E80B9" w14:textId="77777777" w:rsidTr="00086CB7">
        <w:tc>
          <w:tcPr>
            <w:tcW w:w="8100" w:type="dxa"/>
            <w:gridSpan w:val="4"/>
            <w:shd w:val="clear" w:color="auto" w:fill="auto"/>
          </w:tcPr>
          <w:p w14:paraId="627AFE66" w14:textId="77777777" w:rsidR="00A8069D" w:rsidRPr="00A8069D" w:rsidRDefault="00A8069D" w:rsidP="00086CB7">
            <w:pPr>
              <w:keepLines/>
              <w:rPr>
                <w:rFonts w:ascii="Arial" w:hAnsi="Arial" w:cs="Arial"/>
              </w:rPr>
            </w:pPr>
          </w:p>
        </w:tc>
      </w:tr>
      <w:tr w:rsidR="00A8069D" w:rsidRPr="00A8069D" w14:paraId="6E185941" w14:textId="77777777" w:rsidTr="00086CB7">
        <w:tc>
          <w:tcPr>
            <w:tcW w:w="2024" w:type="dxa"/>
            <w:shd w:val="clear" w:color="auto" w:fill="auto"/>
          </w:tcPr>
          <w:p w14:paraId="471D01BD"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Representation class</w:t>
            </w:r>
          </w:p>
        </w:tc>
        <w:tc>
          <w:tcPr>
            <w:tcW w:w="2025" w:type="dxa"/>
            <w:shd w:val="clear" w:color="auto" w:fill="auto"/>
          </w:tcPr>
          <w:p w14:paraId="3ED882E8" w14:textId="77777777" w:rsidR="00A8069D" w:rsidRPr="00A8069D" w:rsidRDefault="00A8069D" w:rsidP="00086CB7">
            <w:pPr>
              <w:keepLines/>
              <w:rPr>
                <w:rFonts w:ascii="Arial" w:hAnsi="Arial" w:cs="Arial"/>
              </w:rPr>
            </w:pPr>
            <w:r w:rsidRPr="00A8069D">
              <w:rPr>
                <w:rFonts w:ascii="Arial" w:hAnsi="Arial" w:cs="Arial"/>
                <w:noProof/>
              </w:rPr>
              <w:t>Date</w:t>
            </w:r>
          </w:p>
        </w:tc>
        <w:tc>
          <w:tcPr>
            <w:tcW w:w="2025" w:type="dxa"/>
            <w:shd w:val="clear" w:color="auto" w:fill="auto"/>
          </w:tcPr>
          <w:p w14:paraId="1322D08E" w14:textId="77777777" w:rsidR="00A8069D" w:rsidRPr="00A8069D" w:rsidRDefault="00A8069D" w:rsidP="00086CB7">
            <w:pPr>
              <w:keepLines/>
              <w:rPr>
                <w:rFonts w:ascii="Arial" w:hAnsi="Arial" w:cs="Arial"/>
              </w:rPr>
            </w:pPr>
            <w:r w:rsidRPr="00A8069D">
              <w:rPr>
                <w:rFonts w:ascii="Arial" w:hAnsi="Arial" w:cs="Arial"/>
                <w:color w:val="F26B73"/>
              </w:rPr>
              <w:t>Data type</w:t>
            </w:r>
          </w:p>
        </w:tc>
        <w:tc>
          <w:tcPr>
            <w:tcW w:w="2026" w:type="dxa"/>
            <w:shd w:val="clear" w:color="auto" w:fill="auto"/>
          </w:tcPr>
          <w:p w14:paraId="39A79BFF" w14:textId="77777777" w:rsidR="00A8069D" w:rsidRPr="00A8069D" w:rsidRDefault="00A8069D" w:rsidP="00086CB7">
            <w:pPr>
              <w:keepLines/>
              <w:rPr>
                <w:rFonts w:ascii="Arial" w:hAnsi="Arial" w:cs="Arial"/>
              </w:rPr>
            </w:pPr>
            <w:r w:rsidRPr="00A8069D">
              <w:rPr>
                <w:rFonts w:ascii="Arial" w:hAnsi="Arial" w:cs="Arial"/>
                <w:noProof/>
              </w:rPr>
              <w:t>Date/time</w:t>
            </w:r>
          </w:p>
        </w:tc>
      </w:tr>
      <w:tr w:rsidR="00A8069D" w:rsidRPr="00A8069D" w14:paraId="22A640D1" w14:textId="77777777" w:rsidTr="00086CB7">
        <w:tc>
          <w:tcPr>
            <w:tcW w:w="8100" w:type="dxa"/>
            <w:gridSpan w:val="4"/>
            <w:shd w:val="clear" w:color="auto" w:fill="auto"/>
          </w:tcPr>
          <w:p w14:paraId="372507BA" w14:textId="77777777" w:rsidR="00A8069D" w:rsidRPr="00A8069D" w:rsidRDefault="00A8069D" w:rsidP="00086CB7">
            <w:pPr>
              <w:keepLines/>
              <w:rPr>
                <w:rFonts w:ascii="Arial" w:hAnsi="Arial" w:cs="Arial"/>
              </w:rPr>
            </w:pPr>
          </w:p>
        </w:tc>
      </w:tr>
      <w:tr w:rsidR="00A8069D" w:rsidRPr="00A8069D" w14:paraId="20B7DAB4" w14:textId="77777777" w:rsidTr="00086CB7">
        <w:tc>
          <w:tcPr>
            <w:tcW w:w="2024" w:type="dxa"/>
            <w:shd w:val="clear" w:color="auto" w:fill="auto"/>
          </w:tcPr>
          <w:p w14:paraId="5F114806"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Format</w:t>
            </w:r>
          </w:p>
        </w:tc>
        <w:tc>
          <w:tcPr>
            <w:tcW w:w="2025" w:type="dxa"/>
            <w:shd w:val="clear" w:color="auto" w:fill="auto"/>
          </w:tcPr>
          <w:p w14:paraId="3504ED90" w14:textId="77777777" w:rsidR="00A8069D" w:rsidRPr="00A8069D" w:rsidRDefault="00A8069D" w:rsidP="00086CB7">
            <w:pPr>
              <w:keepLines/>
              <w:rPr>
                <w:rFonts w:ascii="Arial" w:hAnsi="Arial" w:cs="Arial"/>
              </w:rPr>
            </w:pPr>
            <w:r w:rsidRPr="00A8069D">
              <w:rPr>
                <w:rFonts w:ascii="Arial" w:hAnsi="Arial" w:cs="Arial"/>
                <w:noProof/>
              </w:rPr>
              <w:t>DDMMCCYY</w:t>
            </w:r>
          </w:p>
        </w:tc>
        <w:tc>
          <w:tcPr>
            <w:tcW w:w="2025" w:type="dxa"/>
            <w:shd w:val="clear" w:color="auto" w:fill="auto"/>
          </w:tcPr>
          <w:p w14:paraId="191A8FEC" w14:textId="77777777" w:rsidR="00A8069D" w:rsidRPr="00A8069D" w:rsidRDefault="00A8069D" w:rsidP="00086CB7">
            <w:pPr>
              <w:pStyle w:val="AttributeSubheading"/>
              <w:keepNext w:val="0"/>
              <w:rPr>
                <w:rFonts w:ascii="Arial" w:hAnsi="Arial" w:cs="Arial"/>
                <w:szCs w:val="20"/>
                <w:lang w:eastAsia="en-US"/>
              </w:rPr>
            </w:pPr>
            <w:r w:rsidRPr="00A8069D">
              <w:rPr>
                <w:rFonts w:ascii="Arial" w:hAnsi="Arial" w:cs="Arial"/>
                <w:i w:val="0"/>
                <w:color w:val="F26B73"/>
                <w:szCs w:val="20"/>
              </w:rPr>
              <w:t>Field size</w:t>
            </w:r>
          </w:p>
        </w:tc>
        <w:tc>
          <w:tcPr>
            <w:tcW w:w="2026" w:type="dxa"/>
            <w:shd w:val="clear" w:color="auto" w:fill="auto"/>
          </w:tcPr>
          <w:p w14:paraId="2B1005B6" w14:textId="77777777" w:rsidR="00A8069D" w:rsidRPr="00A8069D" w:rsidRDefault="00A8069D" w:rsidP="00086CB7">
            <w:pPr>
              <w:keepLines/>
              <w:rPr>
                <w:rFonts w:ascii="Arial" w:hAnsi="Arial" w:cs="Arial"/>
              </w:rPr>
            </w:pPr>
            <w:r w:rsidRPr="00A8069D">
              <w:rPr>
                <w:rFonts w:ascii="Arial" w:hAnsi="Arial" w:cs="Arial"/>
                <w:noProof/>
              </w:rPr>
              <w:t>8</w:t>
            </w:r>
          </w:p>
        </w:tc>
      </w:tr>
      <w:tr w:rsidR="00A8069D" w:rsidRPr="00A8069D" w14:paraId="733FC4B5" w14:textId="77777777" w:rsidTr="00086CB7">
        <w:tc>
          <w:tcPr>
            <w:tcW w:w="8100" w:type="dxa"/>
            <w:gridSpan w:val="4"/>
            <w:shd w:val="clear" w:color="auto" w:fill="auto"/>
          </w:tcPr>
          <w:p w14:paraId="484DFF16" w14:textId="77777777" w:rsidR="00A8069D" w:rsidRPr="00A8069D" w:rsidRDefault="00A8069D" w:rsidP="00086CB7">
            <w:pPr>
              <w:keepLines/>
              <w:rPr>
                <w:rFonts w:ascii="Arial" w:hAnsi="Arial" w:cs="Arial"/>
              </w:rPr>
            </w:pPr>
          </w:p>
        </w:tc>
      </w:tr>
      <w:tr w:rsidR="00A8069D" w:rsidRPr="00A8069D" w14:paraId="6045A86F" w14:textId="77777777" w:rsidTr="00086CB7">
        <w:tc>
          <w:tcPr>
            <w:tcW w:w="2024" w:type="dxa"/>
            <w:shd w:val="clear" w:color="auto" w:fill="auto"/>
          </w:tcPr>
          <w:p w14:paraId="706A4C29"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Location</w:t>
            </w:r>
          </w:p>
        </w:tc>
        <w:tc>
          <w:tcPr>
            <w:tcW w:w="2025" w:type="dxa"/>
            <w:shd w:val="clear" w:color="auto" w:fill="auto"/>
          </w:tcPr>
          <w:p w14:paraId="38F8BD34" w14:textId="77777777" w:rsidR="00A8069D" w:rsidRPr="00A8069D" w:rsidRDefault="00A8069D" w:rsidP="00086CB7">
            <w:pPr>
              <w:keepLines/>
              <w:rPr>
                <w:rFonts w:ascii="Arial" w:hAnsi="Arial" w:cs="Arial"/>
              </w:rPr>
            </w:pPr>
            <w:r w:rsidRPr="00A8069D">
              <w:rPr>
                <w:rFonts w:ascii="Arial" w:hAnsi="Arial" w:cs="Arial"/>
                <w:noProof/>
              </w:rPr>
              <w:t>Episode record</w:t>
            </w:r>
          </w:p>
        </w:tc>
        <w:tc>
          <w:tcPr>
            <w:tcW w:w="2025" w:type="dxa"/>
            <w:shd w:val="clear" w:color="auto" w:fill="auto"/>
          </w:tcPr>
          <w:p w14:paraId="397F348E"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Position</w:t>
            </w:r>
          </w:p>
        </w:tc>
        <w:tc>
          <w:tcPr>
            <w:tcW w:w="2026" w:type="dxa"/>
            <w:shd w:val="clear" w:color="auto" w:fill="auto"/>
          </w:tcPr>
          <w:p w14:paraId="600FFC0F" w14:textId="77777777" w:rsidR="00A8069D" w:rsidRPr="00A8069D" w:rsidRDefault="00A8069D" w:rsidP="00086CB7">
            <w:pPr>
              <w:keepLines/>
              <w:rPr>
                <w:rFonts w:ascii="Arial" w:hAnsi="Arial" w:cs="Arial"/>
              </w:rPr>
            </w:pPr>
            <w:r w:rsidRPr="00A8069D">
              <w:rPr>
                <w:rFonts w:ascii="Arial" w:hAnsi="Arial" w:cs="Arial"/>
                <w:noProof/>
              </w:rPr>
              <w:t>61</w:t>
            </w:r>
          </w:p>
        </w:tc>
      </w:tr>
      <w:tr w:rsidR="00A8069D" w:rsidRPr="00A8069D" w14:paraId="334E5562" w14:textId="77777777" w:rsidTr="00086CB7">
        <w:tc>
          <w:tcPr>
            <w:tcW w:w="8100" w:type="dxa"/>
            <w:gridSpan w:val="4"/>
            <w:shd w:val="clear" w:color="auto" w:fill="auto"/>
          </w:tcPr>
          <w:p w14:paraId="6B5B941F" w14:textId="77777777" w:rsidR="00A8069D" w:rsidRPr="00A8069D" w:rsidRDefault="00A8069D" w:rsidP="00086CB7">
            <w:pPr>
              <w:keepLines/>
              <w:rPr>
                <w:rFonts w:ascii="Arial" w:hAnsi="Arial" w:cs="Arial"/>
              </w:rPr>
            </w:pPr>
          </w:p>
        </w:tc>
      </w:tr>
      <w:tr w:rsidR="00A8069D" w:rsidRPr="00A8069D" w14:paraId="731645ED" w14:textId="77777777" w:rsidTr="00086CB7">
        <w:tc>
          <w:tcPr>
            <w:tcW w:w="2024" w:type="dxa"/>
            <w:shd w:val="clear" w:color="auto" w:fill="auto"/>
          </w:tcPr>
          <w:p w14:paraId="5F2E6EA3"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Permissible values</w:t>
            </w:r>
          </w:p>
        </w:tc>
        <w:tc>
          <w:tcPr>
            <w:tcW w:w="6076" w:type="dxa"/>
            <w:gridSpan w:val="3"/>
            <w:shd w:val="clear" w:color="auto" w:fill="auto"/>
          </w:tcPr>
          <w:p w14:paraId="13573B7C" w14:textId="77777777" w:rsidR="00A8069D" w:rsidRPr="00A8069D" w:rsidRDefault="00A8069D" w:rsidP="00086CB7">
            <w:pPr>
              <w:keepLines/>
              <w:rPr>
                <w:rFonts w:ascii="Arial" w:hAnsi="Arial" w:cs="Arial"/>
                <w:noProof/>
              </w:rPr>
            </w:pPr>
            <w:r w:rsidRPr="00A8069D">
              <w:rPr>
                <w:rFonts w:ascii="Arial" w:hAnsi="Arial" w:cs="Arial"/>
                <w:noProof/>
              </w:rPr>
              <w:t>A valid calendar date</w:t>
            </w:r>
          </w:p>
          <w:p w14:paraId="1491B67A" w14:textId="77777777" w:rsidR="00A8069D" w:rsidRPr="00A8069D" w:rsidRDefault="00A8069D" w:rsidP="00086CB7">
            <w:pPr>
              <w:keepLines/>
              <w:rPr>
                <w:rFonts w:ascii="Arial" w:hAnsi="Arial" w:cs="Arial"/>
                <w:noProof/>
              </w:rPr>
            </w:pPr>
          </w:p>
          <w:p w14:paraId="3512232A" w14:textId="77777777" w:rsidR="00A8069D" w:rsidRPr="00A8069D" w:rsidRDefault="00A8069D" w:rsidP="00086CB7">
            <w:pPr>
              <w:keepLines/>
              <w:rPr>
                <w:rFonts w:ascii="Arial" w:hAnsi="Arial" w:cs="Arial"/>
                <w:noProof/>
              </w:rPr>
            </w:pPr>
            <w:r w:rsidRPr="00A8069D">
              <w:rPr>
                <w:rFonts w:ascii="Arial" w:hAnsi="Arial" w:cs="Arial"/>
                <w:b/>
                <w:noProof/>
              </w:rPr>
              <w:t>Code</w:t>
            </w:r>
            <w:r w:rsidRPr="00A8069D">
              <w:rPr>
                <w:rFonts w:ascii="Arial" w:hAnsi="Arial" w:cs="Arial"/>
                <w:b/>
                <w:noProof/>
              </w:rPr>
              <w:tab/>
            </w:r>
            <w:r w:rsidRPr="00A8069D">
              <w:rPr>
                <w:rFonts w:ascii="Arial" w:hAnsi="Arial" w:cs="Arial"/>
                <w:b/>
                <w:noProof/>
              </w:rPr>
              <w:tab/>
              <w:t>Descriptor</w:t>
            </w:r>
          </w:p>
          <w:p w14:paraId="13DBC89E" w14:textId="77777777" w:rsidR="00A8069D" w:rsidRPr="00A8069D" w:rsidRDefault="00A8069D" w:rsidP="00086CB7">
            <w:pPr>
              <w:keepLines/>
              <w:rPr>
                <w:rFonts w:ascii="Arial" w:hAnsi="Arial" w:cs="Arial"/>
                <w:noProof/>
              </w:rPr>
            </w:pPr>
            <w:r w:rsidRPr="00A8069D">
              <w:rPr>
                <w:rFonts w:ascii="Arial" w:hAnsi="Arial" w:cs="Arial"/>
                <w:noProof/>
              </w:rPr>
              <w:t>88888888</w:t>
            </w:r>
            <w:r w:rsidRPr="00A8069D">
              <w:rPr>
                <w:rFonts w:ascii="Arial" w:hAnsi="Arial" w:cs="Arial"/>
                <w:noProof/>
              </w:rPr>
              <w:tab/>
              <w:t>No labour</w:t>
            </w:r>
          </w:p>
          <w:p w14:paraId="71AC1E60" w14:textId="77777777" w:rsidR="00A8069D" w:rsidRPr="00A8069D" w:rsidRDefault="00A8069D" w:rsidP="00086CB7">
            <w:pPr>
              <w:keepLines/>
              <w:rPr>
                <w:rFonts w:ascii="Arial" w:hAnsi="Arial" w:cs="Arial"/>
              </w:rPr>
            </w:pPr>
            <w:r w:rsidRPr="00A8069D">
              <w:rPr>
                <w:rFonts w:ascii="Arial" w:hAnsi="Arial" w:cs="Arial"/>
                <w:noProof/>
              </w:rPr>
              <w:t>99999999</w:t>
            </w:r>
            <w:r w:rsidRPr="00A8069D">
              <w:rPr>
                <w:rFonts w:ascii="Arial" w:hAnsi="Arial" w:cs="Arial"/>
                <w:noProof/>
              </w:rPr>
              <w:tab/>
              <w:t>Not stated / inadequately described</w:t>
            </w:r>
          </w:p>
        </w:tc>
      </w:tr>
      <w:tr w:rsidR="00A8069D" w:rsidRPr="00A8069D" w14:paraId="78A9321D" w14:textId="77777777" w:rsidTr="00086CB7">
        <w:tc>
          <w:tcPr>
            <w:tcW w:w="8100" w:type="dxa"/>
            <w:gridSpan w:val="4"/>
            <w:shd w:val="clear" w:color="auto" w:fill="auto"/>
          </w:tcPr>
          <w:p w14:paraId="38859B72" w14:textId="77777777" w:rsidR="00A8069D" w:rsidRPr="00A8069D" w:rsidRDefault="00A8069D" w:rsidP="00086CB7">
            <w:pPr>
              <w:keepLines/>
              <w:rPr>
                <w:rFonts w:ascii="Arial" w:hAnsi="Arial" w:cs="Arial"/>
              </w:rPr>
            </w:pPr>
          </w:p>
        </w:tc>
      </w:tr>
      <w:tr w:rsidR="00A8069D" w:rsidRPr="00A8069D" w14:paraId="4947D163" w14:textId="77777777" w:rsidTr="00086CB7">
        <w:tblPrEx>
          <w:tblLook w:val="04A0" w:firstRow="1" w:lastRow="0" w:firstColumn="1" w:lastColumn="0" w:noHBand="0" w:noVBand="1"/>
        </w:tblPrEx>
        <w:tc>
          <w:tcPr>
            <w:tcW w:w="2024" w:type="dxa"/>
            <w:shd w:val="clear" w:color="auto" w:fill="auto"/>
          </w:tcPr>
          <w:p w14:paraId="0DF46A3D"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Reporting guide</w:t>
            </w:r>
          </w:p>
        </w:tc>
        <w:tc>
          <w:tcPr>
            <w:tcW w:w="6076" w:type="dxa"/>
            <w:gridSpan w:val="3"/>
            <w:shd w:val="clear" w:color="auto" w:fill="auto"/>
          </w:tcPr>
          <w:p w14:paraId="749C689E" w14:textId="77777777" w:rsidR="00A8069D" w:rsidRPr="00A8069D" w:rsidRDefault="00A8069D" w:rsidP="00086CB7">
            <w:pPr>
              <w:keepLines/>
              <w:rPr>
                <w:rFonts w:ascii="Arial" w:hAnsi="Arial" w:cs="Arial"/>
                <w:noProof/>
              </w:rPr>
            </w:pPr>
            <w:r w:rsidRPr="00A8069D">
              <w:rPr>
                <w:rFonts w:ascii="Arial" w:hAnsi="Arial" w:cs="Arial"/>
                <w:noProof/>
              </w:rPr>
              <w:t xml:space="preserve">Century (CC) can only be reported as 20. </w:t>
            </w:r>
          </w:p>
          <w:p w14:paraId="2F667A06" w14:textId="77777777" w:rsidR="00A8069D" w:rsidRPr="00A8069D" w:rsidRDefault="00A8069D" w:rsidP="00086CB7">
            <w:pPr>
              <w:keepLines/>
              <w:rPr>
                <w:rFonts w:ascii="Arial" w:hAnsi="Arial" w:cs="Arial"/>
                <w:noProof/>
              </w:rPr>
            </w:pPr>
          </w:p>
          <w:p w14:paraId="0963FF24" w14:textId="77777777" w:rsidR="00A8069D" w:rsidRDefault="00A8069D" w:rsidP="00086CB7">
            <w:pPr>
              <w:keepLines/>
              <w:rPr>
                <w:rFonts w:ascii="Arial" w:hAnsi="Arial" w:cs="Arial"/>
                <w:noProof/>
              </w:rPr>
            </w:pPr>
            <w:r w:rsidRPr="00A8069D">
              <w:rPr>
                <w:rFonts w:ascii="Arial" w:hAnsi="Arial" w:cs="Arial"/>
                <w:noProof/>
              </w:rPr>
              <w:t>Code 88888888 No labour: this code is only reported when the mother has a planned or unplanned caesarean section with no labour.</w:t>
            </w:r>
          </w:p>
          <w:p w14:paraId="5C3FBC14" w14:textId="77777777" w:rsidR="00A8069D" w:rsidRDefault="00A8069D" w:rsidP="00086CB7">
            <w:pPr>
              <w:keepLines/>
              <w:rPr>
                <w:rFonts w:ascii="Arial" w:hAnsi="Arial" w:cs="Arial"/>
              </w:rPr>
            </w:pPr>
          </w:p>
          <w:p w14:paraId="141F275B" w14:textId="77777777" w:rsidR="00A8069D" w:rsidRPr="009C0665" w:rsidRDefault="00A8069D" w:rsidP="00086CB7">
            <w:pPr>
              <w:keepLines/>
              <w:rPr>
                <w:rFonts w:ascii="Arial" w:hAnsi="Arial" w:cs="Arial"/>
                <w:highlight w:val="green"/>
              </w:rPr>
            </w:pPr>
            <w:r w:rsidRPr="009C0665">
              <w:rPr>
                <w:rFonts w:ascii="Arial" w:hAnsi="Arial" w:cs="Arial"/>
                <w:highlight w:val="green"/>
              </w:rPr>
              <w:t>There is little consensus regarding definitions of labour onset. Most definitions include the presence of regular, painful contractions accompanied by effacement and/or dilatation of the cervix. Many women find it difficult to state the time labour</w:t>
            </w:r>
            <w:r w:rsidR="009C0665" w:rsidRPr="009C0665">
              <w:rPr>
                <w:rFonts w:ascii="Arial" w:hAnsi="Arial" w:cs="Arial"/>
                <w:highlight w:val="green"/>
              </w:rPr>
              <w:t xml:space="preserve"> started</w:t>
            </w:r>
            <w:r w:rsidRPr="009C0665">
              <w:rPr>
                <w:rFonts w:ascii="Arial" w:hAnsi="Arial" w:cs="Arial"/>
                <w:highlight w:val="green"/>
              </w:rPr>
              <w:t>.</w:t>
            </w:r>
          </w:p>
          <w:p w14:paraId="0A358A9B" w14:textId="77777777" w:rsidR="00A8069D" w:rsidRPr="009C0665" w:rsidRDefault="00A8069D" w:rsidP="00086CB7">
            <w:pPr>
              <w:keepLines/>
              <w:rPr>
                <w:rFonts w:ascii="Arial" w:hAnsi="Arial" w:cs="Arial"/>
                <w:highlight w:val="green"/>
              </w:rPr>
            </w:pPr>
          </w:p>
          <w:p w14:paraId="431306CB" w14:textId="77777777" w:rsidR="00A8069D" w:rsidRDefault="00A8069D" w:rsidP="00086CB7">
            <w:pPr>
              <w:keepLines/>
              <w:rPr>
                <w:rFonts w:ascii="Arial" w:hAnsi="Arial" w:cs="Arial"/>
              </w:rPr>
            </w:pPr>
            <w:r w:rsidRPr="009C0665">
              <w:rPr>
                <w:rFonts w:ascii="Arial" w:hAnsi="Arial" w:cs="Arial"/>
                <w:highlight w:val="green"/>
              </w:rPr>
              <w:t xml:space="preserve">Where the woman cannot provide a specific time, asking </w:t>
            </w:r>
            <w:r w:rsidR="009C0665" w:rsidRPr="009C0665">
              <w:rPr>
                <w:rFonts w:ascii="Arial" w:hAnsi="Arial" w:cs="Arial"/>
                <w:highlight w:val="green"/>
              </w:rPr>
              <w:t>her</w:t>
            </w:r>
            <w:r w:rsidRPr="009C0665">
              <w:rPr>
                <w:rFonts w:ascii="Arial" w:hAnsi="Arial" w:cs="Arial"/>
                <w:highlight w:val="green"/>
              </w:rPr>
              <w:t xml:space="preserve"> when she noticed the change that prompted her to seek advice or care </w:t>
            </w:r>
            <w:r w:rsidR="009C0665" w:rsidRPr="009C0665">
              <w:rPr>
                <w:rFonts w:ascii="Arial" w:hAnsi="Arial" w:cs="Arial"/>
                <w:highlight w:val="green"/>
              </w:rPr>
              <w:t>(</w:t>
            </w:r>
            <w:proofErr w:type="spellStart"/>
            <w:r w:rsidRPr="009C0665">
              <w:rPr>
                <w:rFonts w:ascii="Arial" w:hAnsi="Arial" w:cs="Arial"/>
                <w:highlight w:val="green"/>
              </w:rPr>
              <w:t>eg</w:t>
            </w:r>
            <w:proofErr w:type="spellEnd"/>
            <w:r w:rsidRPr="009C0665">
              <w:rPr>
                <w:rFonts w:ascii="Arial" w:hAnsi="Arial" w:cs="Arial"/>
                <w:highlight w:val="green"/>
              </w:rPr>
              <w:t xml:space="preserve"> backache, a show, SROM, etc</w:t>
            </w:r>
            <w:r w:rsidR="009C0665" w:rsidRPr="009C0665">
              <w:rPr>
                <w:rFonts w:ascii="Arial" w:hAnsi="Arial" w:cs="Arial"/>
                <w:highlight w:val="green"/>
              </w:rPr>
              <w:t>)</w:t>
            </w:r>
            <w:r w:rsidRPr="009C0665">
              <w:rPr>
                <w:rFonts w:ascii="Arial" w:hAnsi="Arial" w:cs="Arial"/>
                <w:highlight w:val="green"/>
              </w:rPr>
              <w:t xml:space="preserve">, will aid in deciding on the commencement date and time. </w:t>
            </w:r>
            <w:r w:rsidR="009C0665" w:rsidRPr="009C0665">
              <w:rPr>
                <w:rFonts w:ascii="Arial" w:hAnsi="Arial" w:cs="Arial"/>
                <w:highlight w:val="green"/>
              </w:rPr>
              <w:t>It will often be necessary to make an ‘educated guess or best estimate’ when given the history (Hanley, G et al. 2016, BMC Pregnancy and Childbirth).</w:t>
            </w:r>
          </w:p>
          <w:p w14:paraId="4BF87336" w14:textId="77777777" w:rsidR="009C0665" w:rsidRDefault="009C0665" w:rsidP="00086CB7">
            <w:pPr>
              <w:keepLines/>
              <w:rPr>
                <w:rFonts w:ascii="Arial" w:hAnsi="Arial" w:cs="Arial"/>
              </w:rPr>
            </w:pPr>
          </w:p>
          <w:p w14:paraId="1568B3D0" w14:textId="77777777" w:rsidR="009C0665" w:rsidRPr="009C0665" w:rsidRDefault="009C0665" w:rsidP="00086CB7">
            <w:pPr>
              <w:keepLines/>
              <w:rPr>
                <w:rFonts w:ascii="Arial" w:hAnsi="Arial" w:cs="Arial"/>
                <w:highlight w:val="green"/>
              </w:rPr>
            </w:pPr>
            <w:r w:rsidRPr="009C0665">
              <w:rPr>
                <w:rFonts w:ascii="Arial" w:hAnsi="Arial" w:cs="Arial"/>
                <w:highlight w:val="green"/>
              </w:rPr>
              <w:lastRenderedPageBreak/>
              <w:t xml:space="preserve">Not all midwives would make the same judgement call about the ‘exact’ commencement time and date of labour. Therefore, it is generally accepted as an ‘educated guess’. </w:t>
            </w:r>
          </w:p>
          <w:p w14:paraId="6CC6FA31" w14:textId="77777777" w:rsidR="009C0665" w:rsidRPr="009C0665" w:rsidRDefault="009C0665" w:rsidP="00086CB7">
            <w:pPr>
              <w:keepLines/>
              <w:rPr>
                <w:rFonts w:ascii="Arial" w:hAnsi="Arial" w:cs="Arial"/>
                <w:highlight w:val="green"/>
              </w:rPr>
            </w:pPr>
          </w:p>
          <w:p w14:paraId="28791C85" w14:textId="77777777" w:rsidR="009C0665" w:rsidRPr="00A8069D" w:rsidRDefault="009C0665" w:rsidP="00086CB7">
            <w:pPr>
              <w:keepLines/>
              <w:rPr>
                <w:rFonts w:ascii="Arial" w:hAnsi="Arial" w:cs="Arial"/>
              </w:rPr>
            </w:pPr>
            <w:r w:rsidRPr="009C0665">
              <w:rPr>
                <w:rFonts w:ascii="Arial" w:hAnsi="Arial" w:cs="Arial"/>
                <w:highlight w:val="green"/>
              </w:rPr>
              <w:t>The above points are intended to assist in determining the date and time of onset of labour.</w:t>
            </w:r>
          </w:p>
        </w:tc>
      </w:tr>
      <w:tr w:rsidR="00A8069D" w:rsidRPr="00A8069D" w14:paraId="10CCDB04" w14:textId="77777777" w:rsidTr="00086CB7">
        <w:tc>
          <w:tcPr>
            <w:tcW w:w="8100" w:type="dxa"/>
            <w:gridSpan w:val="4"/>
            <w:shd w:val="clear" w:color="auto" w:fill="auto"/>
          </w:tcPr>
          <w:p w14:paraId="6338B035" w14:textId="77777777" w:rsidR="00A8069D" w:rsidRPr="00A8069D" w:rsidRDefault="00A8069D" w:rsidP="00086CB7">
            <w:pPr>
              <w:keepLines/>
              <w:rPr>
                <w:rFonts w:ascii="Arial" w:hAnsi="Arial" w:cs="Arial"/>
              </w:rPr>
            </w:pPr>
          </w:p>
        </w:tc>
      </w:tr>
      <w:tr w:rsidR="00A8069D" w:rsidRPr="00A8069D" w14:paraId="6E1D1972" w14:textId="77777777" w:rsidTr="00086CB7">
        <w:tc>
          <w:tcPr>
            <w:tcW w:w="2024" w:type="dxa"/>
            <w:shd w:val="clear" w:color="auto" w:fill="auto"/>
          </w:tcPr>
          <w:p w14:paraId="1DFAE24D"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Reported by</w:t>
            </w:r>
          </w:p>
        </w:tc>
        <w:tc>
          <w:tcPr>
            <w:tcW w:w="6076" w:type="dxa"/>
            <w:gridSpan w:val="3"/>
            <w:shd w:val="clear" w:color="auto" w:fill="auto"/>
          </w:tcPr>
          <w:p w14:paraId="3CC86024" w14:textId="77777777" w:rsidR="00A8069D" w:rsidRPr="00A8069D" w:rsidRDefault="00A8069D" w:rsidP="00086CB7">
            <w:pPr>
              <w:keepLines/>
              <w:rPr>
                <w:rFonts w:ascii="Arial" w:hAnsi="Arial" w:cs="Arial"/>
              </w:rPr>
            </w:pPr>
            <w:r w:rsidRPr="00A8069D">
              <w:rPr>
                <w:rFonts w:ascii="Arial" w:hAnsi="Arial" w:cs="Arial"/>
                <w:noProof/>
              </w:rPr>
              <w:t>All Victorian hospitals where a birth has occurred and homebirth practitioners</w:t>
            </w:r>
          </w:p>
        </w:tc>
      </w:tr>
      <w:tr w:rsidR="00A8069D" w:rsidRPr="00A8069D" w14:paraId="00C62072" w14:textId="77777777" w:rsidTr="00086CB7">
        <w:tc>
          <w:tcPr>
            <w:tcW w:w="8100" w:type="dxa"/>
            <w:gridSpan w:val="4"/>
            <w:shd w:val="clear" w:color="auto" w:fill="auto"/>
          </w:tcPr>
          <w:p w14:paraId="6D66187B" w14:textId="77777777" w:rsidR="00A8069D" w:rsidRPr="00A8069D" w:rsidRDefault="00A8069D" w:rsidP="00086CB7">
            <w:pPr>
              <w:keepLines/>
              <w:rPr>
                <w:rFonts w:ascii="Arial" w:hAnsi="Arial" w:cs="Arial"/>
              </w:rPr>
            </w:pPr>
          </w:p>
        </w:tc>
      </w:tr>
      <w:tr w:rsidR="00A8069D" w:rsidRPr="00A8069D" w14:paraId="2C29D9F4" w14:textId="77777777" w:rsidTr="00086CB7">
        <w:tc>
          <w:tcPr>
            <w:tcW w:w="2024" w:type="dxa"/>
            <w:shd w:val="clear" w:color="auto" w:fill="auto"/>
          </w:tcPr>
          <w:p w14:paraId="4BD76F55"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Reported for</w:t>
            </w:r>
          </w:p>
        </w:tc>
        <w:tc>
          <w:tcPr>
            <w:tcW w:w="6076" w:type="dxa"/>
            <w:gridSpan w:val="3"/>
            <w:shd w:val="clear" w:color="auto" w:fill="auto"/>
          </w:tcPr>
          <w:p w14:paraId="22D6F962" w14:textId="77777777" w:rsidR="00A8069D" w:rsidRPr="00A8069D" w:rsidRDefault="00A8069D" w:rsidP="00086CB7">
            <w:pPr>
              <w:keepLines/>
              <w:rPr>
                <w:rFonts w:ascii="Arial" w:hAnsi="Arial" w:cs="Arial"/>
              </w:rPr>
            </w:pPr>
            <w:r w:rsidRPr="00A8069D">
              <w:rPr>
                <w:rFonts w:ascii="Arial" w:hAnsi="Arial" w:cs="Arial"/>
                <w:noProof/>
              </w:rPr>
              <w:t>All birth episodes</w:t>
            </w:r>
          </w:p>
        </w:tc>
      </w:tr>
      <w:tr w:rsidR="00A8069D" w:rsidRPr="00A8069D" w14:paraId="47024FD8" w14:textId="77777777" w:rsidTr="00086CB7">
        <w:tc>
          <w:tcPr>
            <w:tcW w:w="8100" w:type="dxa"/>
            <w:gridSpan w:val="4"/>
            <w:shd w:val="clear" w:color="auto" w:fill="auto"/>
          </w:tcPr>
          <w:p w14:paraId="5C9B25B4" w14:textId="77777777" w:rsidR="00A8069D" w:rsidRPr="00A8069D" w:rsidRDefault="00A8069D" w:rsidP="00086CB7">
            <w:pPr>
              <w:keepLines/>
              <w:rPr>
                <w:rFonts w:ascii="Arial" w:hAnsi="Arial" w:cs="Arial"/>
              </w:rPr>
            </w:pPr>
          </w:p>
        </w:tc>
      </w:tr>
      <w:tr w:rsidR="00A8069D" w:rsidRPr="00A8069D" w14:paraId="7E5C382E" w14:textId="77777777" w:rsidTr="00086CB7">
        <w:tblPrEx>
          <w:tblLook w:val="04A0" w:firstRow="1" w:lastRow="0" w:firstColumn="1" w:lastColumn="0" w:noHBand="0" w:noVBand="1"/>
        </w:tblPrEx>
        <w:tc>
          <w:tcPr>
            <w:tcW w:w="2024" w:type="dxa"/>
            <w:shd w:val="clear" w:color="auto" w:fill="auto"/>
          </w:tcPr>
          <w:p w14:paraId="3EBDE90F"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Related concepts (Section 2):</w:t>
            </w:r>
          </w:p>
        </w:tc>
        <w:tc>
          <w:tcPr>
            <w:tcW w:w="6076" w:type="dxa"/>
            <w:gridSpan w:val="3"/>
            <w:shd w:val="clear" w:color="auto" w:fill="auto"/>
          </w:tcPr>
          <w:p w14:paraId="16A2CB41" w14:textId="77777777" w:rsidR="00A8069D" w:rsidRPr="00A8069D" w:rsidRDefault="00A8069D" w:rsidP="00086CB7">
            <w:pPr>
              <w:keepLines/>
              <w:rPr>
                <w:rFonts w:ascii="Arial" w:hAnsi="Arial" w:cs="Arial"/>
              </w:rPr>
            </w:pPr>
            <w:r w:rsidRPr="00A8069D">
              <w:rPr>
                <w:rFonts w:ascii="Arial" w:hAnsi="Arial" w:cs="Arial"/>
                <w:noProof/>
              </w:rPr>
              <w:t>None specified</w:t>
            </w:r>
          </w:p>
        </w:tc>
      </w:tr>
      <w:tr w:rsidR="00A8069D" w:rsidRPr="00A8069D" w14:paraId="7594F645" w14:textId="77777777" w:rsidTr="00086CB7">
        <w:tc>
          <w:tcPr>
            <w:tcW w:w="8100" w:type="dxa"/>
            <w:gridSpan w:val="4"/>
            <w:shd w:val="clear" w:color="auto" w:fill="auto"/>
          </w:tcPr>
          <w:p w14:paraId="32E42610" w14:textId="77777777" w:rsidR="00A8069D" w:rsidRPr="00A8069D" w:rsidRDefault="00A8069D" w:rsidP="00086CB7">
            <w:pPr>
              <w:keepLines/>
              <w:rPr>
                <w:rFonts w:ascii="Arial" w:hAnsi="Arial" w:cs="Arial"/>
              </w:rPr>
            </w:pPr>
          </w:p>
        </w:tc>
      </w:tr>
      <w:tr w:rsidR="00A8069D" w:rsidRPr="00A8069D" w14:paraId="2469F86B" w14:textId="77777777" w:rsidTr="00086CB7">
        <w:tblPrEx>
          <w:tblLook w:val="04A0" w:firstRow="1" w:lastRow="0" w:firstColumn="1" w:lastColumn="0" w:noHBand="0" w:noVBand="1"/>
        </w:tblPrEx>
        <w:tc>
          <w:tcPr>
            <w:tcW w:w="2024" w:type="dxa"/>
            <w:shd w:val="clear" w:color="auto" w:fill="auto"/>
          </w:tcPr>
          <w:p w14:paraId="6EB8B9B0"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Related data items (this section):</w:t>
            </w:r>
          </w:p>
        </w:tc>
        <w:tc>
          <w:tcPr>
            <w:tcW w:w="6076" w:type="dxa"/>
            <w:gridSpan w:val="3"/>
            <w:shd w:val="clear" w:color="auto" w:fill="auto"/>
          </w:tcPr>
          <w:p w14:paraId="3FB88242" w14:textId="77777777" w:rsidR="00A8069D" w:rsidRPr="00A8069D" w:rsidRDefault="00A8069D" w:rsidP="00086CB7">
            <w:pPr>
              <w:keepLines/>
              <w:rPr>
                <w:rFonts w:ascii="Arial" w:hAnsi="Arial" w:cs="Arial"/>
              </w:rPr>
            </w:pPr>
            <w:r w:rsidRPr="00A8069D">
              <w:rPr>
                <w:rFonts w:ascii="Arial" w:hAnsi="Arial" w:cs="Arial"/>
                <w:noProof/>
              </w:rPr>
              <w:t>Date of rupture of membranes, Method of birth</w:t>
            </w:r>
          </w:p>
        </w:tc>
      </w:tr>
      <w:tr w:rsidR="00A8069D" w:rsidRPr="00A8069D" w14:paraId="151FBC1A" w14:textId="77777777" w:rsidTr="00086CB7">
        <w:tc>
          <w:tcPr>
            <w:tcW w:w="8100" w:type="dxa"/>
            <w:gridSpan w:val="4"/>
            <w:shd w:val="clear" w:color="auto" w:fill="auto"/>
          </w:tcPr>
          <w:p w14:paraId="106BDD91" w14:textId="77777777" w:rsidR="00A8069D" w:rsidRPr="00A8069D" w:rsidRDefault="00A8069D" w:rsidP="00086CB7">
            <w:pPr>
              <w:keepLines/>
              <w:rPr>
                <w:rFonts w:ascii="Arial" w:hAnsi="Arial" w:cs="Arial"/>
              </w:rPr>
            </w:pPr>
          </w:p>
        </w:tc>
      </w:tr>
      <w:tr w:rsidR="00A8069D" w:rsidRPr="00A8069D" w14:paraId="29B3F4D2" w14:textId="77777777" w:rsidTr="00086CB7">
        <w:tblPrEx>
          <w:tblLook w:val="04A0" w:firstRow="1" w:lastRow="0" w:firstColumn="1" w:lastColumn="0" w:noHBand="0" w:noVBand="1"/>
        </w:tblPrEx>
        <w:tc>
          <w:tcPr>
            <w:tcW w:w="2024" w:type="dxa"/>
            <w:shd w:val="clear" w:color="auto" w:fill="auto"/>
          </w:tcPr>
          <w:p w14:paraId="7D7FDC4D"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Related business rules (Section 4):</w:t>
            </w:r>
          </w:p>
        </w:tc>
        <w:tc>
          <w:tcPr>
            <w:tcW w:w="6076" w:type="dxa"/>
            <w:gridSpan w:val="3"/>
            <w:shd w:val="clear" w:color="auto" w:fill="auto"/>
          </w:tcPr>
          <w:p w14:paraId="2D337248" w14:textId="77777777" w:rsidR="00A8069D" w:rsidRPr="00A8069D" w:rsidRDefault="00A8069D" w:rsidP="00086CB7">
            <w:pPr>
              <w:pStyle w:val="ListParagraph"/>
              <w:keepLines/>
              <w:ind w:left="0"/>
              <w:rPr>
                <w:rFonts w:ascii="Arial" w:hAnsi="Arial" w:cs="Arial"/>
              </w:rPr>
            </w:pPr>
            <w:r w:rsidRPr="00A8069D">
              <w:rPr>
                <w:rFonts w:ascii="Arial" w:hAnsi="Arial" w:cs="Arial"/>
                <w:noProof/>
              </w:rPr>
              <w:t>Date and time data item relationships, Labour type ‘Woman in labour’ and associated data items valid combinations, Labour type ‘Woman not in labour’ and associated data items valid combinations, Mandatory to report data items</w:t>
            </w:r>
          </w:p>
        </w:tc>
      </w:tr>
    </w:tbl>
    <w:p w14:paraId="77C3ECC2" w14:textId="77777777" w:rsidR="00A8069D" w:rsidRPr="00A8069D" w:rsidRDefault="00A8069D" w:rsidP="00A8069D">
      <w:pPr>
        <w:keepLines/>
        <w:rPr>
          <w:rStyle w:val="Strong"/>
          <w:rFonts w:ascii="Arial" w:eastAsia="MS Gothic" w:hAnsi="Arial" w:cs="Arial"/>
          <w:lang w:eastAsia="en-AU"/>
        </w:rPr>
      </w:pPr>
    </w:p>
    <w:p w14:paraId="325ED1D4" w14:textId="77777777" w:rsidR="00A8069D" w:rsidRPr="00A8069D" w:rsidRDefault="00A8069D" w:rsidP="00A8069D">
      <w:pPr>
        <w:keepLines/>
        <w:rPr>
          <w:rStyle w:val="Strong"/>
          <w:rFonts w:ascii="Arial" w:eastAsia="MS Gothic" w:hAnsi="Arial" w:cs="Arial"/>
          <w:b w:val="0"/>
          <w:bCs w:val="0"/>
          <w:lang w:eastAsia="en-AU"/>
        </w:rPr>
      </w:pPr>
      <w:r w:rsidRPr="00A8069D">
        <w:rPr>
          <w:rStyle w:val="Strong"/>
          <w:rFonts w:ascii="Arial" w:eastAsia="MS Gothic" w:hAnsi="Arial" w:cs="Arial"/>
        </w:rPr>
        <w:t>Administration</w:t>
      </w:r>
    </w:p>
    <w:p w14:paraId="7AA47586" w14:textId="77777777" w:rsidR="00A8069D" w:rsidRPr="00A8069D" w:rsidRDefault="00A8069D" w:rsidP="00A8069D">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A8069D" w:rsidRPr="00A8069D" w14:paraId="7B52B273" w14:textId="77777777" w:rsidTr="00086CB7">
        <w:tc>
          <w:tcPr>
            <w:tcW w:w="2025" w:type="dxa"/>
            <w:shd w:val="clear" w:color="auto" w:fill="auto"/>
          </w:tcPr>
          <w:p w14:paraId="123D88C6"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Principal data users</w:t>
            </w:r>
          </w:p>
        </w:tc>
        <w:tc>
          <w:tcPr>
            <w:tcW w:w="6075" w:type="dxa"/>
            <w:gridSpan w:val="3"/>
            <w:shd w:val="clear" w:color="auto" w:fill="auto"/>
          </w:tcPr>
          <w:p w14:paraId="5DB4C767" w14:textId="77777777" w:rsidR="00A8069D" w:rsidRPr="00A8069D" w:rsidRDefault="00A8069D" w:rsidP="00086CB7">
            <w:pPr>
              <w:keepLines/>
              <w:rPr>
                <w:rFonts w:ascii="Arial" w:hAnsi="Arial" w:cs="Arial"/>
              </w:rPr>
            </w:pPr>
            <w:r w:rsidRPr="00A8069D">
              <w:rPr>
                <w:rFonts w:ascii="Arial" w:hAnsi="Arial" w:cs="Arial"/>
                <w:noProof/>
              </w:rPr>
              <w:t>Consultative Council on Obstetric and Paediatric Mortality and Morbidity</w:t>
            </w:r>
          </w:p>
        </w:tc>
      </w:tr>
      <w:tr w:rsidR="00A8069D" w:rsidRPr="00A8069D" w14:paraId="213660B5" w14:textId="77777777" w:rsidTr="00086CB7">
        <w:tc>
          <w:tcPr>
            <w:tcW w:w="8100" w:type="dxa"/>
            <w:gridSpan w:val="4"/>
            <w:shd w:val="clear" w:color="auto" w:fill="auto"/>
          </w:tcPr>
          <w:p w14:paraId="2E94E588" w14:textId="77777777" w:rsidR="00A8069D" w:rsidRPr="00A8069D" w:rsidRDefault="00A8069D" w:rsidP="00086CB7">
            <w:pPr>
              <w:keepLines/>
              <w:rPr>
                <w:rFonts w:ascii="Arial" w:hAnsi="Arial" w:cs="Arial"/>
              </w:rPr>
            </w:pPr>
          </w:p>
        </w:tc>
      </w:tr>
      <w:tr w:rsidR="00A8069D" w:rsidRPr="00A8069D" w14:paraId="0856329E" w14:textId="77777777" w:rsidTr="00086CB7">
        <w:tc>
          <w:tcPr>
            <w:tcW w:w="2025" w:type="dxa"/>
            <w:shd w:val="clear" w:color="auto" w:fill="auto"/>
          </w:tcPr>
          <w:p w14:paraId="3E28D27A"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Definition source</w:t>
            </w:r>
          </w:p>
        </w:tc>
        <w:tc>
          <w:tcPr>
            <w:tcW w:w="2025" w:type="dxa"/>
            <w:shd w:val="clear" w:color="auto" w:fill="auto"/>
          </w:tcPr>
          <w:p w14:paraId="3F1F5A2D" w14:textId="77777777" w:rsidR="00A8069D" w:rsidRPr="00A8069D" w:rsidRDefault="00A8069D" w:rsidP="00086CB7">
            <w:pPr>
              <w:keepLines/>
              <w:rPr>
                <w:rFonts w:ascii="Arial" w:hAnsi="Arial" w:cs="Arial"/>
              </w:rPr>
            </w:pPr>
            <w:r w:rsidRPr="00A8069D">
              <w:rPr>
                <w:rFonts w:ascii="Arial" w:hAnsi="Arial" w:cs="Arial"/>
                <w:noProof/>
              </w:rPr>
              <w:t>DHHS</w:t>
            </w:r>
          </w:p>
        </w:tc>
        <w:tc>
          <w:tcPr>
            <w:tcW w:w="2025" w:type="dxa"/>
            <w:shd w:val="clear" w:color="auto" w:fill="auto"/>
          </w:tcPr>
          <w:p w14:paraId="30D3519B"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Version</w:t>
            </w:r>
          </w:p>
        </w:tc>
        <w:tc>
          <w:tcPr>
            <w:tcW w:w="2025" w:type="dxa"/>
            <w:shd w:val="clear" w:color="auto" w:fill="auto"/>
          </w:tcPr>
          <w:p w14:paraId="35EE784F" w14:textId="77777777" w:rsidR="00A8069D" w:rsidRDefault="00A8069D" w:rsidP="00086CB7">
            <w:pPr>
              <w:keepLines/>
              <w:rPr>
                <w:rFonts w:ascii="Arial" w:hAnsi="Arial" w:cs="Arial"/>
                <w:noProof/>
              </w:rPr>
            </w:pPr>
            <w:r w:rsidRPr="00A8069D">
              <w:rPr>
                <w:rFonts w:ascii="Arial" w:hAnsi="Arial" w:cs="Arial"/>
                <w:noProof/>
              </w:rPr>
              <w:t>1. January 2009</w:t>
            </w:r>
          </w:p>
          <w:p w14:paraId="188A2FBD" w14:textId="77777777" w:rsidR="009C0665" w:rsidRPr="00A8069D" w:rsidRDefault="009C0665" w:rsidP="00086CB7">
            <w:pPr>
              <w:keepLines/>
              <w:rPr>
                <w:rFonts w:ascii="Arial" w:hAnsi="Arial" w:cs="Arial"/>
              </w:rPr>
            </w:pPr>
            <w:r w:rsidRPr="009C0665">
              <w:rPr>
                <w:rFonts w:ascii="Arial" w:hAnsi="Arial" w:cs="Arial"/>
                <w:highlight w:val="green"/>
              </w:rPr>
              <w:t>2. January 2020</w:t>
            </w:r>
          </w:p>
        </w:tc>
      </w:tr>
      <w:tr w:rsidR="00A8069D" w:rsidRPr="00A8069D" w14:paraId="579EC32E" w14:textId="77777777" w:rsidTr="00086CB7">
        <w:tc>
          <w:tcPr>
            <w:tcW w:w="8100" w:type="dxa"/>
            <w:gridSpan w:val="4"/>
            <w:shd w:val="clear" w:color="auto" w:fill="auto"/>
          </w:tcPr>
          <w:p w14:paraId="6DE0796A" w14:textId="77777777" w:rsidR="00A8069D" w:rsidRPr="00A8069D" w:rsidRDefault="00A8069D" w:rsidP="00086CB7">
            <w:pPr>
              <w:keepLines/>
              <w:rPr>
                <w:rFonts w:ascii="Arial" w:hAnsi="Arial" w:cs="Arial"/>
              </w:rPr>
            </w:pPr>
          </w:p>
        </w:tc>
      </w:tr>
      <w:tr w:rsidR="00A8069D" w:rsidRPr="00A8069D" w14:paraId="006C57B8" w14:textId="77777777" w:rsidTr="00086CB7">
        <w:tc>
          <w:tcPr>
            <w:tcW w:w="2025" w:type="dxa"/>
            <w:shd w:val="clear" w:color="auto" w:fill="auto"/>
          </w:tcPr>
          <w:p w14:paraId="00B2964E" w14:textId="77777777" w:rsidR="00A8069D" w:rsidRPr="00A8069D" w:rsidRDefault="00A8069D" w:rsidP="00086CB7">
            <w:pPr>
              <w:pStyle w:val="AttributeSubheading"/>
              <w:keepNext w:val="0"/>
              <w:rPr>
                <w:rFonts w:ascii="Arial" w:hAnsi="Arial" w:cs="Arial"/>
                <w:i w:val="0"/>
                <w:color w:val="F26B73"/>
                <w:szCs w:val="20"/>
              </w:rPr>
            </w:pPr>
            <w:proofErr w:type="spellStart"/>
            <w:r w:rsidRPr="00A8069D">
              <w:rPr>
                <w:rFonts w:ascii="Arial" w:hAnsi="Arial" w:cs="Arial"/>
                <w:i w:val="0"/>
                <w:color w:val="F26B73"/>
                <w:szCs w:val="20"/>
              </w:rPr>
              <w:t>Codeset</w:t>
            </w:r>
            <w:proofErr w:type="spellEnd"/>
            <w:r w:rsidRPr="00A8069D">
              <w:rPr>
                <w:rFonts w:ascii="Arial" w:hAnsi="Arial" w:cs="Arial"/>
                <w:i w:val="0"/>
                <w:color w:val="F26B73"/>
                <w:szCs w:val="20"/>
              </w:rPr>
              <w:t xml:space="preserve"> source</w:t>
            </w:r>
          </w:p>
        </w:tc>
        <w:tc>
          <w:tcPr>
            <w:tcW w:w="2025" w:type="dxa"/>
            <w:shd w:val="clear" w:color="auto" w:fill="auto"/>
          </w:tcPr>
          <w:p w14:paraId="5E3CD29A" w14:textId="77777777" w:rsidR="00A8069D" w:rsidRPr="00A8069D" w:rsidRDefault="00A8069D" w:rsidP="00086CB7">
            <w:pPr>
              <w:keepLines/>
              <w:rPr>
                <w:rFonts w:ascii="Arial" w:hAnsi="Arial" w:cs="Arial"/>
              </w:rPr>
            </w:pPr>
            <w:r w:rsidRPr="00A8069D">
              <w:rPr>
                <w:rFonts w:ascii="Arial" w:hAnsi="Arial" w:cs="Arial"/>
                <w:noProof/>
              </w:rPr>
              <w:t>DHHS</w:t>
            </w:r>
          </w:p>
        </w:tc>
        <w:tc>
          <w:tcPr>
            <w:tcW w:w="2025" w:type="dxa"/>
            <w:shd w:val="clear" w:color="auto" w:fill="auto"/>
          </w:tcPr>
          <w:p w14:paraId="5E68347D"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Collection start date</w:t>
            </w:r>
          </w:p>
        </w:tc>
        <w:tc>
          <w:tcPr>
            <w:tcW w:w="2025" w:type="dxa"/>
            <w:shd w:val="clear" w:color="auto" w:fill="auto"/>
          </w:tcPr>
          <w:p w14:paraId="5EB27CD8" w14:textId="77777777" w:rsidR="00A8069D" w:rsidRPr="00A8069D" w:rsidRDefault="00A8069D" w:rsidP="00086CB7">
            <w:pPr>
              <w:keepLines/>
              <w:rPr>
                <w:rFonts w:ascii="Arial" w:hAnsi="Arial" w:cs="Arial"/>
              </w:rPr>
            </w:pPr>
            <w:r w:rsidRPr="00A8069D">
              <w:rPr>
                <w:rFonts w:ascii="Arial" w:hAnsi="Arial" w:cs="Arial"/>
                <w:noProof/>
              </w:rPr>
              <w:t>2009</w:t>
            </w:r>
          </w:p>
        </w:tc>
      </w:tr>
    </w:tbl>
    <w:p w14:paraId="576DDAE0" w14:textId="77777777" w:rsidR="00A8069D" w:rsidRPr="00A8069D" w:rsidRDefault="00A8069D" w:rsidP="00A8069D">
      <w:pPr>
        <w:keepLines/>
        <w:rPr>
          <w:rFonts w:ascii="Arial" w:hAnsi="Arial" w:cs="Arial"/>
        </w:rPr>
      </w:pPr>
    </w:p>
    <w:p w14:paraId="2C72A396" w14:textId="77777777" w:rsidR="00A8069D" w:rsidRPr="00564E9C" w:rsidRDefault="00A8069D" w:rsidP="00A8069D">
      <w:pPr>
        <w:pStyle w:val="Heading2"/>
      </w:pPr>
      <w:bookmarkStart w:id="97" w:name="_Toc350263869"/>
      <w:bookmarkStart w:id="98" w:name="_Toc499799026"/>
      <w:bookmarkStart w:id="99" w:name="_Toc533164648"/>
      <w:bookmarkStart w:id="100" w:name="_Toc8061648"/>
      <w:r w:rsidRPr="00564E9C">
        <w:t xml:space="preserve">Time of onset of </w:t>
      </w:r>
      <w:bookmarkEnd w:id="97"/>
      <w:r w:rsidRPr="00564E9C">
        <w:t>labour</w:t>
      </w:r>
      <w:bookmarkEnd w:id="98"/>
      <w:bookmarkEnd w:id="99"/>
      <w:r>
        <w:t xml:space="preserve"> (amended)</w:t>
      </w:r>
      <w:bookmarkEnd w:id="100"/>
    </w:p>
    <w:p w14:paraId="44FA7920" w14:textId="77777777" w:rsidR="00A8069D" w:rsidRPr="00A8069D" w:rsidRDefault="00A8069D" w:rsidP="00A8069D">
      <w:pPr>
        <w:keepLines/>
        <w:rPr>
          <w:rStyle w:val="Strong"/>
          <w:rFonts w:ascii="Arial" w:eastAsia="MS Gothic" w:hAnsi="Arial" w:cs="Arial"/>
          <w:b w:val="0"/>
          <w:bCs w:val="0"/>
          <w:color w:val="F26B73"/>
        </w:rPr>
      </w:pPr>
      <w:r w:rsidRPr="00A8069D">
        <w:rPr>
          <w:rStyle w:val="Strong"/>
          <w:rFonts w:ascii="Arial" w:eastAsia="MS Gothic" w:hAnsi="Arial" w:cs="Arial"/>
        </w:rPr>
        <w:t>Specification</w:t>
      </w:r>
    </w:p>
    <w:p w14:paraId="58058CFA" w14:textId="77777777" w:rsidR="00A8069D" w:rsidRPr="00A8069D" w:rsidRDefault="00A8069D" w:rsidP="00A8069D">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A8069D" w:rsidRPr="00A8069D" w14:paraId="0162D36E" w14:textId="77777777" w:rsidTr="00086CB7">
        <w:tc>
          <w:tcPr>
            <w:tcW w:w="2024" w:type="dxa"/>
            <w:shd w:val="clear" w:color="auto" w:fill="auto"/>
          </w:tcPr>
          <w:p w14:paraId="67FE302E"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Definition</w:t>
            </w:r>
          </w:p>
        </w:tc>
        <w:tc>
          <w:tcPr>
            <w:tcW w:w="6076" w:type="dxa"/>
            <w:gridSpan w:val="3"/>
            <w:shd w:val="clear" w:color="auto" w:fill="auto"/>
          </w:tcPr>
          <w:p w14:paraId="1D8B3AFE" w14:textId="77777777" w:rsidR="00A8069D" w:rsidRPr="00A8069D" w:rsidRDefault="00A8069D" w:rsidP="00086CB7">
            <w:pPr>
              <w:keepLines/>
              <w:rPr>
                <w:rFonts w:ascii="Arial" w:hAnsi="Arial" w:cs="Arial"/>
              </w:rPr>
            </w:pPr>
            <w:r w:rsidRPr="00A8069D">
              <w:rPr>
                <w:rFonts w:ascii="Arial" w:hAnsi="Arial" w:cs="Arial"/>
                <w:noProof/>
              </w:rPr>
              <w:t>The time of onset of labour measured as hours and minutes using a 24-hour clock</w:t>
            </w:r>
          </w:p>
        </w:tc>
      </w:tr>
      <w:tr w:rsidR="00A8069D" w:rsidRPr="00A8069D" w14:paraId="43F64E04" w14:textId="77777777" w:rsidTr="00086CB7">
        <w:tc>
          <w:tcPr>
            <w:tcW w:w="8100" w:type="dxa"/>
            <w:gridSpan w:val="4"/>
            <w:shd w:val="clear" w:color="auto" w:fill="auto"/>
          </w:tcPr>
          <w:p w14:paraId="4755DC6E" w14:textId="77777777" w:rsidR="00A8069D" w:rsidRPr="00A8069D" w:rsidRDefault="00A8069D" w:rsidP="00086CB7">
            <w:pPr>
              <w:keepLines/>
              <w:rPr>
                <w:rFonts w:ascii="Arial" w:hAnsi="Arial" w:cs="Arial"/>
              </w:rPr>
            </w:pPr>
          </w:p>
        </w:tc>
      </w:tr>
      <w:tr w:rsidR="00A8069D" w:rsidRPr="00A8069D" w14:paraId="763CBCFE" w14:textId="77777777" w:rsidTr="00086CB7">
        <w:tc>
          <w:tcPr>
            <w:tcW w:w="2024" w:type="dxa"/>
            <w:shd w:val="clear" w:color="auto" w:fill="auto"/>
          </w:tcPr>
          <w:p w14:paraId="5B1BBD87"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Representation class</w:t>
            </w:r>
          </w:p>
        </w:tc>
        <w:tc>
          <w:tcPr>
            <w:tcW w:w="2025" w:type="dxa"/>
            <w:shd w:val="clear" w:color="auto" w:fill="auto"/>
          </w:tcPr>
          <w:p w14:paraId="5242C839" w14:textId="77777777" w:rsidR="00A8069D" w:rsidRPr="00A8069D" w:rsidRDefault="00A8069D" w:rsidP="00086CB7">
            <w:pPr>
              <w:keepLines/>
              <w:rPr>
                <w:rFonts w:ascii="Arial" w:hAnsi="Arial" w:cs="Arial"/>
              </w:rPr>
            </w:pPr>
            <w:r w:rsidRPr="00A8069D">
              <w:rPr>
                <w:rFonts w:ascii="Arial" w:hAnsi="Arial" w:cs="Arial"/>
                <w:noProof/>
              </w:rPr>
              <w:t>Time</w:t>
            </w:r>
          </w:p>
        </w:tc>
        <w:tc>
          <w:tcPr>
            <w:tcW w:w="2025" w:type="dxa"/>
            <w:shd w:val="clear" w:color="auto" w:fill="auto"/>
          </w:tcPr>
          <w:p w14:paraId="670806ED" w14:textId="77777777" w:rsidR="00A8069D" w:rsidRPr="00A8069D" w:rsidRDefault="00A8069D" w:rsidP="00086CB7">
            <w:pPr>
              <w:keepLines/>
              <w:rPr>
                <w:rFonts w:ascii="Arial" w:hAnsi="Arial" w:cs="Arial"/>
              </w:rPr>
            </w:pPr>
            <w:r w:rsidRPr="00A8069D">
              <w:rPr>
                <w:rFonts w:ascii="Arial" w:hAnsi="Arial" w:cs="Arial"/>
                <w:color w:val="F26B73"/>
              </w:rPr>
              <w:t>Data type</w:t>
            </w:r>
          </w:p>
        </w:tc>
        <w:tc>
          <w:tcPr>
            <w:tcW w:w="2026" w:type="dxa"/>
            <w:shd w:val="clear" w:color="auto" w:fill="auto"/>
          </w:tcPr>
          <w:p w14:paraId="39FE923B" w14:textId="77777777" w:rsidR="00A8069D" w:rsidRPr="00A8069D" w:rsidRDefault="00A8069D" w:rsidP="00086CB7">
            <w:pPr>
              <w:keepLines/>
              <w:rPr>
                <w:rFonts w:ascii="Arial" w:hAnsi="Arial" w:cs="Arial"/>
              </w:rPr>
            </w:pPr>
            <w:r w:rsidRPr="00A8069D">
              <w:rPr>
                <w:rFonts w:ascii="Arial" w:hAnsi="Arial" w:cs="Arial"/>
                <w:noProof/>
              </w:rPr>
              <w:t>Date/time</w:t>
            </w:r>
          </w:p>
        </w:tc>
      </w:tr>
      <w:tr w:rsidR="00A8069D" w:rsidRPr="00A8069D" w14:paraId="0153C866" w14:textId="77777777" w:rsidTr="00086CB7">
        <w:tc>
          <w:tcPr>
            <w:tcW w:w="8100" w:type="dxa"/>
            <w:gridSpan w:val="4"/>
            <w:shd w:val="clear" w:color="auto" w:fill="auto"/>
          </w:tcPr>
          <w:p w14:paraId="132B5B21" w14:textId="77777777" w:rsidR="00A8069D" w:rsidRPr="00A8069D" w:rsidRDefault="00A8069D" w:rsidP="00086CB7">
            <w:pPr>
              <w:keepLines/>
              <w:rPr>
                <w:rFonts w:ascii="Arial" w:hAnsi="Arial" w:cs="Arial"/>
              </w:rPr>
            </w:pPr>
          </w:p>
        </w:tc>
      </w:tr>
      <w:tr w:rsidR="00A8069D" w:rsidRPr="00A8069D" w14:paraId="42D9EDD8" w14:textId="77777777" w:rsidTr="00086CB7">
        <w:tc>
          <w:tcPr>
            <w:tcW w:w="2024" w:type="dxa"/>
            <w:shd w:val="clear" w:color="auto" w:fill="auto"/>
          </w:tcPr>
          <w:p w14:paraId="063BA881"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Format</w:t>
            </w:r>
          </w:p>
        </w:tc>
        <w:tc>
          <w:tcPr>
            <w:tcW w:w="2025" w:type="dxa"/>
            <w:shd w:val="clear" w:color="auto" w:fill="auto"/>
          </w:tcPr>
          <w:p w14:paraId="39BC203A" w14:textId="77777777" w:rsidR="00A8069D" w:rsidRPr="00A8069D" w:rsidRDefault="00A8069D" w:rsidP="00086CB7">
            <w:pPr>
              <w:keepLines/>
              <w:rPr>
                <w:rFonts w:ascii="Arial" w:hAnsi="Arial" w:cs="Arial"/>
              </w:rPr>
            </w:pPr>
            <w:r w:rsidRPr="00A8069D">
              <w:rPr>
                <w:rFonts w:ascii="Arial" w:hAnsi="Arial" w:cs="Arial"/>
                <w:noProof/>
              </w:rPr>
              <w:t>HHMM</w:t>
            </w:r>
          </w:p>
        </w:tc>
        <w:tc>
          <w:tcPr>
            <w:tcW w:w="2025" w:type="dxa"/>
            <w:shd w:val="clear" w:color="auto" w:fill="auto"/>
          </w:tcPr>
          <w:p w14:paraId="012D1B5C" w14:textId="77777777" w:rsidR="00A8069D" w:rsidRPr="00A8069D" w:rsidRDefault="00A8069D" w:rsidP="00086CB7">
            <w:pPr>
              <w:pStyle w:val="AttributeSubheading"/>
              <w:keepNext w:val="0"/>
              <w:rPr>
                <w:rFonts w:ascii="Arial" w:hAnsi="Arial" w:cs="Arial"/>
                <w:szCs w:val="20"/>
                <w:lang w:eastAsia="en-US"/>
              </w:rPr>
            </w:pPr>
            <w:r w:rsidRPr="00A8069D">
              <w:rPr>
                <w:rFonts w:ascii="Arial" w:hAnsi="Arial" w:cs="Arial"/>
                <w:i w:val="0"/>
                <w:color w:val="F26B73"/>
                <w:szCs w:val="20"/>
              </w:rPr>
              <w:t>Field size</w:t>
            </w:r>
          </w:p>
        </w:tc>
        <w:tc>
          <w:tcPr>
            <w:tcW w:w="2026" w:type="dxa"/>
            <w:shd w:val="clear" w:color="auto" w:fill="auto"/>
          </w:tcPr>
          <w:p w14:paraId="3A7F5B2F" w14:textId="77777777" w:rsidR="00A8069D" w:rsidRPr="00A8069D" w:rsidRDefault="00A8069D" w:rsidP="00086CB7">
            <w:pPr>
              <w:keepLines/>
              <w:rPr>
                <w:rFonts w:ascii="Arial" w:hAnsi="Arial" w:cs="Arial"/>
              </w:rPr>
            </w:pPr>
            <w:r w:rsidRPr="00A8069D">
              <w:rPr>
                <w:rFonts w:ascii="Arial" w:hAnsi="Arial" w:cs="Arial"/>
                <w:noProof/>
              </w:rPr>
              <w:t>4</w:t>
            </w:r>
          </w:p>
        </w:tc>
      </w:tr>
      <w:tr w:rsidR="00A8069D" w:rsidRPr="00A8069D" w14:paraId="670F1CAB" w14:textId="77777777" w:rsidTr="00086CB7">
        <w:tc>
          <w:tcPr>
            <w:tcW w:w="8100" w:type="dxa"/>
            <w:gridSpan w:val="4"/>
            <w:shd w:val="clear" w:color="auto" w:fill="auto"/>
          </w:tcPr>
          <w:p w14:paraId="3D865F9F" w14:textId="77777777" w:rsidR="00A8069D" w:rsidRPr="00A8069D" w:rsidRDefault="00A8069D" w:rsidP="00086CB7">
            <w:pPr>
              <w:keepLines/>
              <w:rPr>
                <w:rFonts w:ascii="Arial" w:hAnsi="Arial" w:cs="Arial"/>
              </w:rPr>
            </w:pPr>
          </w:p>
        </w:tc>
      </w:tr>
      <w:tr w:rsidR="00A8069D" w:rsidRPr="00A8069D" w14:paraId="56878676" w14:textId="77777777" w:rsidTr="00086CB7">
        <w:tc>
          <w:tcPr>
            <w:tcW w:w="2024" w:type="dxa"/>
            <w:shd w:val="clear" w:color="auto" w:fill="auto"/>
          </w:tcPr>
          <w:p w14:paraId="49CBB804"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Location</w:t>
            </w:r>
          </w:p>
        </w:tc>
        <w:tc>
          <w:tcPr>
            <w:tcW w:w="2025" w:type="dxa"/>
            <w:shd w:val="clear" w:color="auto" w:fill="auto"/>
          </w:tcPr>
          <w:p w14:paraId="275F60E0" w14:textId="77777777" w:rsidR="00A8069D" w:rsidRPr="00A8069D" w:rsidRDefault="00A8069D" w:rsidP="00086CB7">
            <w:pPr>
              <w:keepLines/>
              <w:rPr>
                <w:rFonts w:ascii="Arial" w:hAnsi="Arial" w:cs="Arial"/>
              </w:rPr>
            </w:pPr>
            <w:r w:rsidRPr="00A8069D">
              <w:rPr>
                <w:rFonts w:ascii="Arial" w:hAnsi="Arial" w:cs="Arial"/>
                <w:noProof/>
              </w:rPr>
              <w:t>Episode record</w:t>
            </w:r>
          </w:p>
        </w:tc>
        <w:tc>
          <w:tcPr>
            <w:tcW w:w="2025" w:type="dxa"/>
            <w:shd w:val="clear" w:color="auto" w:fill="auto"/>
          </w:tcPr>
          <w:p w14:paraId="111428AD"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Position</w:t>
            </w:r>
          </w:p>
        </w:tc>
        <w:tc>
          <w:tcPr>
            <w:tcW w:w="2026" w:type="dxa"/>
            <w:shd w:val="clear" w:color="auto" w:fill="auto"/>
          </w:tcPr>
          <w:p w14:paraId="4D692A45" w14:textId="77777777" w:rsidR="00A8069D" w:rsidRPr="00A8069D" w:rsidRDefault="00A8069D" w:rsidP="00086CB7">
            <w:pPr>
              <w:keepLines/>
              <w:rPr>
                <w:rFonts w:ascii="Arial" w:hAnsi="Arial" w:cs="Arial"/>
              </w:rPr>
            </w:pPr>
            <w:r w:rsidRPr="00A8069D">
              <w:rPr>
                <w:rFonts w:ascii="Arial" w:hAnsi="Arial" w:cs="Arial"/>
                <w:noProof/>
              </w:rPr>
              <w:t>62</w:t>
            </w:r>
          </w:p>
        </w:tc>
      </w:tr>
      <w:tr w:rsidR="00A8069D" w:rsidRPr="00A8069D" w14:paraId="76E5027D" w14:textId="77777777" w:rsidTr="00086CB7">
        <w:tc>
          <w:tcPr>
            <w:tcW w:w="8100" w:type="dxa"/>
            <w:gridSpan w:val="4"/>
            <w:shd w:val="clear" w:color="auto" w:fill="auto"/>
          </w:tcPr>
          <w:p w14:paraId="283E3E33" w14:textId="77777777" w:rsidR="00A8069D" w:rsidRPr="00A8069D" w:rsidRDefault="00A8069D" w:rsidP="00086CB7">
            <w:pPr>
              <w:keepLines/>
              <w:rPr>
                <w:rFonts w:ascii="Arial" w:hAnsi="Arial" w:cs="Arial"/>
              </w:rPr>
            </w:pPr>
          </w:p>
        </w:tc>
      </w:tr>
      <w:tr w:rsidR="00A8069D" w:rsidRPr="00A8069D" w14:paraId="77F0EAF1" w14:textId="77777777" w:rsidTr="00086CB7">
        <w:tc>
          <w:tcPr>
            <w:tcW w:w="2024" w:type="dxa"/>
            <w:shd w:val="clear" w:color="auto" w:fill="auto"/>
          </w:tcPr>
          <w:p w14:paraId="4A9D7F0E"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Permissible values</w:t>
            </w:r>
          </w:p>
        </w:tc>
        <w:tc>
          <w:tcPr>
            <w:tcW w:w="6076" w:type="dxa"/>
            <w:gridSpan w:val="3"/>
            <w:shd w:val="clear" w:color="auto" w:fill="auto"/>
          </w:tcPr>
          <w:p w14:paraId="1720097D" w14:textId="77777777" w:rsidR="00A8069D" w:rsidRPr="00A8069D" w:rsidRDefault="00A8069D" w:rsidP="00086CB7">
            <w:pPr>
              <w:keepLines/>
              <w:rPr>
                <w:rFonts w:ascii="Arial" w:hAnsi="Arial" w:cs="Arial"/>
                <w:noProof/>
              </w:rPr>
            </w:pPr>
            <w:r w:rsidRPr="00A8069D">
              <w:rPr>
                <w:rFonts w:ascii="Arial" w:hAnsi="Arial" w:cs="Arial"/>
                <w:noProof/>
              </w:rPr>
              <w:t>A valid time value using a 24-hour clock (not 0000 or 2400)</w:t>
            </w:r>
          </w:p>
          <w:p w14:paraId="4318CC3D" w14:textId="77777777" w:rsidR="00A8069D" w:rsidRPr="00A8069D" w:rsidRDefault="00A8069D" w:rsidP="00086CB7">
            <w:pPr>
              <w:keepLines/>
              <w:rPr>
                <w:rFonts w:ascii="Arial" w:hAnsi="Arial" w:cs="Arial"/>
                <w:noProof/>
              </w:rPr>
            </w:pPr>
          </w:p>
          <w:p w14:paraId="2960131C" w14:textId="77777777" w:rsidR="00A8069D" w:rsidRPr="00A8069D" w:rsidRDefault="00A8069D" w:rsidP="00086CB7">
            <w:pPr>
              <w:keepLines/>
              <w:rPr>
                <w:rFonts w:ascii="Arial" w:hAnsi="Arial" w:cs="Arial"/>
                <w:noProof/>
              </w:rPr>
            </w:pPr>
            <w:r w:rsidRPr="00A8069D">
              <w:rPr>
                <w:rFonts w:ascii="Arial" w:hAnsi="Arial" w:cs="Arial"/>
                <w:b/>
                <w:noProof/>
              </w:rPr>
              <w:t>Code</w:t>
            </w:r>
            <w:r w:rsidRPr="00A8069D">
              <w:rPr>
                <w:rFonts w:ascii="Arial" w:hAnsi="Arial" w:cs="Arial"/>
                <w:b/>
                <w:noProof/>
              </w:rPr>
              <w:tab/>
              <w:t>Descriptor</w:t>
            </w:r>
          </w:p>
          <w:p w14:paraId="65C9CF91" w14:textId="77777777" w:rsidR="00A8069D" w:rsidRPr="00A8069D" w:rsidRDefault="00A8069D" w:rsidP="00086CB7">
            <w:pPr>
              <w:keepLines/>
              <w:rPr>
                <w:rFonts w:ascii="Arial" w:hAnsi="Arial" w:cs="Arial"/>
                <w:noProof/>
              </w:rPr>
            </w:pPr>
            <w:r w:rsidRPr="00A8069D">
              <w:rPr>
                <w:rFonts w:ascii="Arial" w:hAnsi="Arial" w:cs="Arial"/>
                <w:noProof/>
              </w:rPr>
              <w:t>8888</w:t>
            </w:r>
            <w:r w:rsidRPr="00A8069D">
              <w:rPr>
                <w:rFonts w:ascii="Arial" w:hAnsi="Arial" w:cs="Arial"/>
                <w:noProof/>
              </w:rPr>
              <w:tab/>
              <w:t>No labour</w:t>
            </w:r>
          </w:p>
          <w:p w14:paraId="0A2CE8F0" w14:textId="77777777" w:rsidR="00A8069D" w:rsidRPr="00A8069D" w:rsidRDefault="00A8069D" w:rsidP="00086CB7">
            <w:pPr>
              <w:keepLines/>
              <w:rPr>
                <w:rFonts w:ascii="Arial" w:hAnsi="Arial" w:cs="Arial"/>
              </w:rPr>
            </w:pPr>
            <w:r w:rsidRPr="00A8069D">
              <w:rPr>
                <w:rFonts w:ascii="Arial" w:hAnsi="Arial" w:cs="Arial"/>
                <w:noProof/>
              </w:rPr>
              <w:t>9999</w:t>
            </w:r>
            <w:r w:rsidRPr="00A8069D">
              <w:rPr>
                <w:rFonts w:ascii="Arial" w:hAnsi="Arial" w:cs="Arial"/>
                <w:noProof/>
              </w:rPr>
              <w:tab/>
              <w:t>Not stated / inadequately described</w:t>
            </w:r>
          </w:p>
        </w:tc>
      </w:tr>
      <w:tr w:rsidR="00A8069D" w:rsidRPr="00A8069D" w14:paraId="65ABFBAF" w14:textId="77777777" w:rsidTr="00086CB7">
        <w:tc>
          <w:tcPr>
            <w:tcW w:w="8100" w:type="dxa"/>
            <w:gridSpan w:val="4"/>
            <w:shd w:val="clear" w:color="auto" w:fill="auto"/>
          </w:tcPr>
          <w:p w14:paraId="707222BF" w14:textId="77777777" w:rsidR="00A8069D" w:rsidRPr="00A8069D" w:rsidRDefault="00A8069D" w:rsidP="00086CB7">
            <w:pPr>
              <w:keepLines/>
              <w:rPr>
                <w:rFonts w:ascii="Arial" w:hAnsi="Arial" w:cs="Arial"/>
              </w:rPr>
            </w:pPr>
          </w:p>
        </w:tc>
      </w:tr>
      <w:tr w:rsidR="009C0665" w:rsidRPr="00A8069D" w14:paraId="28C4A3A5" w14:textId="77777777" w:rsidTr="00086CB7">
        <w:tblPrEx>
          <w:tblLook w:val="04A0" w:firstRow="1" w:lastRow="0" w:firstColumn="1" w:lastColumn="0" w:noHBand="0" w:noVBand="1"/>
        </w:tblPrEx>
        <w:tc>
          <w:tcPr>
            <w:tcW w:w="2024" w:type="dxa"/>
            <w:shd w:val="clear" w:color="auto" w:fill="auto"/>
          </w:tcPr>
          <w:p w14:paraId="11E363FC" w14:textId="77777777" w:rsidR="009C0665" w:rsidRPr="00A8069D" w:rsidRDefault="009C0665" w:rsidP="009C0665">
            <w:pPr>
              <w:pStyle w:val="AttributeSubheading"/>
              <w:keepNext w:val="0"/>
              <w:rPr>
                <w:rFonts w:ascii="Arial" w:hAnsi="Arial" w:cs="Arial"/>
                <w:i w:val="0"/>
                <w:color w:val="F26B73"/>
                <w:szCs w:val="20"/>
              </w:rPr>
            </w:pPr>
            <w:r w:rsidRPr="00A8069D">
              <w:rPr>
                <w:rFonts w:ascii="Arial" w:hAnsi="Arial" w:cs="Arial"/>
                <w:i w:val="0"/>
                <w:color w:val="F26B73"/>
                <w:szCs w:val="20"/>
              </w:rPr>
              <w:t>Reporting guide</w:t>
            </w:r>
          </w:p>
        </w:tc>
        <w:tc>
          <w:tcPr>
            <w:tcW w:w="6076" w:type="dxa"/>
            <w:gridSpan w:val="3"/>
            <w:shd w:val="clear" w:color="auto" w:fill="auto"/>
          </w:tcPr>
          <w:p w14:paraId="5B7F743E" w14:textId="77777777" w:rsidR="009C0665" w:rsidRPr="00A8069D" w:rsidRDefault="009C0665" w:rsidP="009C0665">
            <w:pPr>
              <w:keepLines/>
              <w:rPr>
                <w:rFonts w:ascii="Arial" w:hAnsi="Arial" w:cs="Arial"/>
                <w:noProof/>
              </w:rPr>
            </w:pPr>
            <w:r w:rsidRPr="00A8069D">
              <w:rPr>
                <w:rFonts w:ascii="Arial" w:hAnsi="Arial" w:cs="Arial"/>
                <w:noProof/>
              </w:rPr>
              <w:t xml:space="preserve">Century (CC) can only be reported as 20. </w:t>
            </w:r>
          </w:p>
          <w:p w14:paraId="439B431E" w14:textId="77777777" w:rsidR="009C0665" w:rsidRPr="00A8069D" w:rsidRDefault="009C0665" w:rsidP="009C0665">
            <w:pPr>
              <w:keepLines/>
              <w:rPr>
                <w:rFonts w:ascii="Arial" w:hAnsi="Arial" w:cs="Arial"/>
                <w:noProof/>
              </w:rPr>
            </w:pPr>
          </w:p>
          <w:p w14:paraId="366AB283" w14:textId="77777777" w:rsidR="009C0665" w:rsidRDefault="009C0665" w:rsidP="009C0665">
            <w:pPr>
              <w:keepLines/>
              <w:rPr>
                <w:rFonts w:ascii="Arial" w:hAnsi="Arial" w:cs="Arial"/>
                <w:noProof/>
              </w:rPr>
            </w:pPr>
            <w:r w:rsidRPr="00A8069D">
              <w:rPr>
                <w:rFonts w:ascii="Arial" w:hAnsi="Arial" w:cs="Arial"/>
                <w:noProof/>
              </w:rPr>
              <w:t>Code 88888888 No labour: this code is only reported when the mother has a planned or unplanned caesarean section with no labour.</w:t>
            </w:r>
          </w:p>
          <w:p w14:paraId="364F128C" w14:textId="77777777" w:rsidR="009C0665" w:rsidRDefault="009C0665" w:rsidP="009C0665">
            <w:pPr>
              <w:keepLines/>
              <w:rPr>
                <w:rFonts w:ascii="Arial" w:hAnsi="Arial" w:cs="Arial"/>
              </w:rPr>
            </w:pPr>
          </w:p>
          <w:p w14:paraId="12875F3A" w14:textId="77777777" w:rsidR="009C0665" w:rsidRPr="009C0665" w:rsidRDefault="009C0665" w:rsidP="009C0665">
            <w:pPr>
              <w:keepLines/>
              <w:rPr>
                <w:rFonts w:ascii="Arial" w:hAnsi="Arial" w:cs="Arial"/>
                <w:highlight w:val="green"/>
              </w:rPr>
            </w:pPr>
            <w:r w:rsidRPr="009C0665">
              <w:rPr>
                <w:rFonts w:ascii="Arial" w:hAnsi="Arial" w:cs="Arial"/>
                <w:highlight w:val="green"/>
              </w:rPr>
              <w:lastRenderedPageBreak/>
              <w:t>There is little consensus regarding definitions of labour onset. Most definitions include the presence of regular, painful contractions accompanied by effacement and/or dilatation of the cervix. Many women find it difficult to state the time labour started.</w:t>
            </w:r>
          </w:p>
          <w:p w14:paraId="6E5CE9CB" w14:textId="77777777" w:rsidR="009C0665" w:rsidRPr="009C0665" w:rsidRDefault="009C0665" w:rsidP="009C0665">
            <w:pPr>
              <w:keepLines/>
              <w:rPr>
                <w:rFonts w:ascii="Arial" w:hAnsi="Arial" w:cs="Arial"/>
                <w:highlight w:val="green"/>
              </w:rPr>
            </w:pPr>
          </w:p>
          <w:p w14:paraId="7D81F3A6" w14:textId="77777777" w:rsidR="009C0665" w:rsidRPr="009C0665" w:rsidRDefault="009C0665" w:rsidP="009C0665">
            <w:pPr>
              <w:keepLines/>
              <w:rPr>
                <w:rFonts w:ascii="Arial" w:hAnsi="Arial" w:cs="Arial"/>
                <w:highlight w:val="green"/>
              </w:rPr>
            </w:pPr>
            <w:r w:rsidRPr="009C0665">
              <w:rPr>
                <w:rFonts w:ascii="Arial" w:hAnsi="Arial" w:cs="Arial"/>
                <w:highlight w:val="green"/>
              </w:rPr>
              <w:t>Where the woman cannot provide a specific time, asking her when she noticed the change that prompted her to seek advice or care (</w:t>
            </w:r>
            <w:proofErr w:type="spellStart"/>
            <w:r w:rsidRPr="009C0665">
              <w:rPr>
                <w:rFonts w:ascii="Arial" w:hAnsi="Arial" w:cs="Arial"/>
                <w:highlight w:val="green"/>
              </w:rPr>
              <w:t>eg</w:t>
            </w:r>
            <w:proofErr w:type="spellEnd"/>
            <w:r w:rsidRPr="009C0665">
              <w:rPr>
                <w:rFonts w:ascii="Arial" w:hAnsi="Arial" w:cs="Arial"/>
                <w:highlight w:val="green"/>
              </w:rPr>
              <w:t xml:space="preserve"> backache, a show, SROM, etc), will aid in deciding on the commencement date and time. It will often be necessary to make an ‘educated guess or best estimate’ when given the history (Hanley, G et al. 2016, BMC Pregnancy and Childbirth).</w:t>
            </w:r>
          </w:p>
          <w:p w14:paraId="7D6D1E83" w14:textId="77777777" w:rsidR="009C0665" w:rsidRPr="009C0665" w:rsidRDefault="009C0665" w:rsidP="009C0665">
            <w:pPr>
              <w:keepLines/>
              <w:rPr>
                <w:rFonts w:ascii="Arial" w:hAnsi="Arial" w:cs="Arial"/>
                <w:highlight w:val="green"/>
              </w:rPr>
            </w:pPr>
          </w:p>
          <w:p w14:paraId="5E38877E" w14:textId="77777777" w:rsidR="009C0665" w:rsidRPr="009C0665" w:rsidRDefault="009C0665" w:rsidP="009C0665">
            <w:pPr>
              <w:keepLines/>
              <w:rPr>
                <w:rFonts w:ascii="Arial" w:hAnsi="Arial" w:cs="Arial"/>
                <w:highlight w:val="green"/>
              </w:rPr>
            </w:pPr>
            <w:r w:rsidRPr="009C0665">
              <w:rPr>
                <w:rFonts w:ascii="Arial" w:hAnsi="Arial" w:cs="Arial"/>
                <w:highlight w:val="green"/>
              </w:rPr>
              <w:t xml:space="preserve">Not all midwives would make the same judgement call about the ‘exact’ commencement time and date of labour. Therefore, it is generally accepted as an ‘educated guess’. </w:t>
            </w:r>
          </w:p>
          <w:p w14:paraId="39B2C903" w14:textId="77777777" w:rsidR="009C0665" w:rsidRPr="009C0665" w:rsidRDefault="009C0665" w:rsidP="009C0665">
            <w:pPr>
              <w:keepLines/>
              <w:rPr>
                <w:rFonts w:ascii="Arial" w:hAnsi="Arial" w:cs="Arial"/>
                <w:highlight w:val="green"/>
              </w:rPr>
            </w:pPr>
          </w:p>
          <w:p w14:paraId="1AD64292" w14:textId="77777777" w:rsidR="009C0665" w:rsidRPr="00A8069D" w:rsidRDefault="009C0665" w:rsidP="009C0665">
            <w:pPr>
              <w:keepLines/>
              <w:rPr>
                <w:rFonts w:ascii="Arial" w:hAnsi="Arial" w:cs="Arial"/>
              </w:rPr>
            </w:pPr>
            <w:r w:rsidRPr="009C0665">
              <w:rPr>
                <w:rFonts w:ascii="Arial" w:hAnsi="Arial" w:cs="Arial"/>
                <w:highlight w:val="green"/>
              </w:rPr>
              <w:t>The above points are intended to assist in determining the date and time of onset of labour.</w:t>
            </w:r>
          </w:p>
        </w:tc>
      </w:tr>
      <w:tr w:rsidR="009C0665" w:rsidRPr="00A8069D" w14:paraId="576C8BAE" w14:textId="77777777" w:rsidTr="00086CB7">
        <w:tc>
          <w:tcPr>
            <w:tcW w:w="8100" w:type="dxa"/>
            <w:gridSpan w:val="4"/>
            <w:shd w:val="clear" w:color="auto" w:fill="auto"/>
          </w:tcPr>
          <w:p w14:paraId="1AC6CB28" w14:textId="77777777" w:rsidR="009C0665" w:rsidRPr="00A8069D" w:rsidRDefault="009C0665" w:rsidP="009C0665">
            <w:pPr>
              <w:keepLines/>
              <w:rPr>
                <w:rFonts w:ascii="Arial" w:hAnsi="Arial" w:cs="Arial"/>
              </w:rPr>
            </w:pPr>
          </w:p>
        </w:tc>
      </w:tr>
      <w:tr w:rsidR="009C0665" w:rsidRPr="00A8069D" w14:paraId="165A88E7" w14:textId="77777777" w:rsidTr="00086CB7">
        <w:tc>
          <w:tcPr>
            <w:tcW w:w="2024" w:type="dxa"/>
            <w:shd w:val="clear" w:color="auto" w:fill="auto"/>
          </w:tcPr>
          <w:p w14:paraId="7A377D5B" w14:textId="77777777" w:rsidR="009C0665" w:rsidRPr="00A8069D" w:rsidRDefault="009C0665" w:rsidP="009C0665">
            <w:pPr>
              <w:pStyle w:val="AttributeSubheading"/>
              <w:keepNext w:val="0"/>
              <w:rPr>
                <w:rFonts w:ascii="Arial" w:hAnsi="Arial" w:cs="Arial"/>
                <w:i w:val="0"/>
                <w:color w:val="F26B73"/>
                <w:szCs w:val="20"/>
              </w:rPr>
            </w:pPr>
            <w:r w:rsidRPr="00A8069D">
              <w:rPr>
                <w:rFonts w:ascii="Arial" w:hAnsi="Arial" w:cs="Arial"/>
                <w:i w:val="0"/>
                <w:color w:val="F26B73"/>
                <w:szCs w:val="20"/>
              </w:rPr>
              <w:t>Reported by</w:t>
            </w:r>
          </w:p>
        </w:tc>
        <w:tc>
          <w:tcPr>
            <w:tcW w:w="6076" w:type="dxa"/>
            <w:gridSpan w:val="3"/>
            <w:shd w:val="clear" w:color="auto" w:fill="auto"/>
          </w:tcPr>
          <w:p w14:paraId="3DD10285" w14:textId="77777777" w:rsidR="009C0665" w:rsidRPr="00A8069D" w:rsidRDefault="009C0665" w:rsidP="009C0665">
            <w:pPr>
              <w:keepLines/>
              <w:rPr>
                <w:rFonts w:ascii="Arial" w:hAnsi="Arial" w:cs="Arial"/>
              </w:rPr>
            </w:pPr>
            <w:r w:rsidRPr="00A8069D">
              <w:rPr>
                <w:rFonts w:ascii="Arial" w:hAnsi="Arial" w:cs="Arial"/>
                <w:noProof/>
              </w:rPr>
              <w:t>All Victorian hospitals where a birth has occurred and homebirth practitioners</w:t>
            </w:r>
          </w:p>
        </w:tc>
      </w:tr>
      <w:tr w:rsidR="009C0665" w:rsidRPr="00A8069D" w14:paraId="5D958070" w14:textId="77777777" w:rsidTr="00086CB7">
        <w:tc>
          <w:tcPr>
            <w:tcW w:w="8100" w:type="dxa"/>
            <w:gridSpan w:val="4"/>
            <w:shd w:val="clear" w:color="auto" w:fill="auto"/>
          </w:tcPr>
          <w:p w14:paraId="2A42BE91" w14:textId="77777777" w:rsidR="009C0665" w:rsidRPr="00A8069D" w:rsidRDefault="009C0665" w:rsidP="009C0665">
            <w:pPr>
              <w:keepLines/>
              <w:rPr>
                <w:rFonts w:ascii="Arial" w:hAnsi="Arial" w:cs="Arial"/>
              </w:rPr>
            </w:pPr>
          </w:p>
        </w:tc>
      </w:tr>
      <w:tr w:rsidR="009C0665" w:rsidRPr="00A8069D" w14:paraId="19DF599E" w14:textId="77777777" w:rsidTr="00086CB7">
        <w:tc>
          <w:tcPr>
            <w:tcW w:w="2024" w:type="dxa"/>
            <w:shd w:val="clear" w:color="auto" w:fill="auto"/>
          </w:tcPr>
          <w:p w14:paraId="4B6D38A1" w14:textId="77777777" w:rsidR="009C0665" w:rsidRPr="00A8069D" w:rsidRDefault="009C0665" w:rsidP="009C0665">
            <w:pPr>
              <w:pStyle w:val="AttributeSubheading"/>
              <w:keepNext w:val="0"/>
              <w:rPr>
                <w:rFonts w:ascii="Arial" w:hAnsi="Arial" w:cs="Arial"/>
                <w:i w:val="0"/>
                <w:color w:val="F26B73"/>
                <w:szCs w:val="20"/>
              </w:rPr>
            </w:pPr>
            <w:r w:rsidRPr="00A8069D">
              <w:rPr>
                <w:rFonts w:ascii="Arial" w:hAnsi="Arial" w:cs="Arial"/>
                <w:i w:val="0"/>
                <w:color w:val="F26B73"/>
                <w:szCs w:val="20"/>
              </w:rPr>
              <w:t>Reported for</w:t>
            </w:r>
          </w:p>
        </w:tc>
        <w:tc>
          <w:tcPr>
            <w:tcW w:w="6076" w:type="dxa"/>
            <w:gridSpan w:val="3"/>
            <w:shd w:val="clear" w:color="auto" w:fill="auto"/>
          </w:tcPr>
          <w:p w14:paraId="38226091" w14:textId="77777777" w:rsidR="009C0665" w:rsidRPr="00A8069D" w:rsidRDefault="009C0665" w:rsidP="009C0665">
            <w:pPr>
              <w:keepLines/>
              <w:rPr>
                <w:rFonts w:ascii="Arial" w:hAnsi="Arial" w:cs="Arial"/>
              </w:rPr>
            </w:pPr>
            <w:r w:rsidRPr="00A8069D">
              <w:rPr>
                <w:rFonts w:ascii="Arial" w:hAnsi="Arial" w:cs="Arial"/>
                <w:noProof/>
              </w:rPr>
              <w:t>All birth episodes</w:t>
            </w:r>
          </w:p>
        </w:tc>
      </w:tr>
      <w:tr w:rsidR="009C0665" w:rsidRPr="00A8069D" w14:paraId="7D09FDC3" w14:textId="77777777" w:rsidTr="00086CB7">
        <w:tc>
          <w:tcPr>
            <w:tcW w:w="8100" w:type="dxa"/>
            <w:gridSpan w:val="4"/>
            <w:shd w:val="clear" w:color="auto" w:fill="auto"/>
          </w:tcPr>
          <w:p w14:paraId="287DCC0E" w14:textId="77777777" w:rsidR="009C0665" w:rsidRPr="00A8069D" w:rsidRDefault="009C0665" w:rsidP="009C0665">
            <w:pPr>
              <w:keepLines/>
              <w:rPr>
                <w:rFonts w:ascii="Arial" w:hAnsi="Arial" w:cs="Arial"/>
              </w:rPr>
            </w:pPr>
          </w:p>
        </w:tc>
      </w:tr>
      <w:tr w:rsidR="009C0665" w:rsidRPr="00A8069D" w14:paraId="191ECFAB" w14:textId="77777777" w:rsidTr="00086CB7">
        <w:tblPrEx>
          <w:tblLook w:val="04A0" w:firstRow="1" w:lastRow="0" w:firstColumn="1" w:lastColumn="0" w:noHBand="0" w:noVBand="1"/>
        </w:tblPrEx>
        <w:tc>
          <w:tcPr>
            <w:tcW w:w="2024" w:type="dxa"/>
            <w:shd w:val="clear" w:color="auto" w:fill="auto"/>
          </w:tcPr>
          <w:p w14:paraId="03592964" w14:textId="77777777" w:rsidR="009C0665" w:rsidRPr="00A8069D" w:rsidRDefault="009C0665" w:rsidP="009C0665">
            <w:pPr>
              <w:pStyle w:val="AttributeSubheading"/>
              <w:keepNext w:val="0"/>
              <w:rPr>
                <w:rFonts w:ascii="Arial" w:hAnsi="Arial" w:cs="Arial"/>
                <w:i w:val="0"/>
                <w:color w:val="F26B73"/>
                <w:szCs w:val="20"/>
              </w:rPr>
            </w:pPr>
            <w:r w:rsidRPr="00A8069D">
              <w:rPr>
                <w:rFonts w:ascii="Arial" w:hAnsi="Arial" w:cs="Arial"/>
                <w:i w:val="0"/>
                <w:color w:val="F26B73"/>
                <w:szCs w:val="20"/>
              </w:rPr>
              <w:t>Related concepts (Section 2):</w:t>
            </w:r>
          </w:p>
        </w:tc>
        <w:tc>
          <w:tcPr>
            <w:tcW w:w="6076" w:type="dxa"/>
            <w:gridSpan w:val="3"/>
            <w:shd w:val="clear" w:color="auto" w:fill="auto"/>
          </w:tcPr>
          <w:p w14:paraId="0E958513" w14:textId="77777777" w:rsidR="009C0665" w:rsidRPr="00A8069D" w:rsidRDefault="009C0665" w:rsidP="009C0665">
            <w:pPr>
              <w:keepLines/>
              <w:rPr>
                <w:rFonts w:ascii="Arial" w:hAnsi="Arial" w:cs="Arial"/>
              </w:rPr>
            </w:pPr>
            <w:r w:rsidRPr="00A8069D">
              <w:rPr>
                <w:rFonts w:ascii="Arial" w:hAnsi="Arial" w:cs="Arial"/>
                <w:noProof/>
              </w:rPr>
              <w:t>None specified</w:t>
            </w:r>
          </w:p>
        </w:tc>
      </w:tr>
      <w:tr w:rsidR="009C0665" w:rsidRPr="00A8069D" w14:paraId="148A490C" w14:textId="77777777" w:rsidTr="00086CB7">
        <w:tc>
          <w:tcPr>
            <w:tcW w:w="8100" w:type="dxa"/>
            <w:gridSpan w:val="4"/>
            <w:shd w:val="clear" w:color="auto" w:fill="auto"/>
          </w:tcPr>
          <w:p w14:paraId="4E119B94" w14:textId="77777777" w:rsidR="009C0665" w:rsidRPr="00A8069D" w:rsidRDefault="009C0665" w:rsidP="009C0665">
            <w:pPr>
              <w:keepLines/>
              <w:rPr>
                <w:rFonts w:ascii="Arial" w:hAnsi="Arial" w:cs="Arial"/>
              </w:rPr>
            </w:pPr>
          </w:p>
        </w:tc>
      </w:tr>
      <w:tr w:rsidR="009C0665" w:rsidRPr="00A8069D" w14:paraId="21564FEE" w14:textId="77777777" w:rsidTr="00086CB7">
        <w:tblPrEx>
          <w:tblLook w:val="04A0" w:firstRow="1" w:lastRow="0" w:firstColumn="1" w:lastColumn="0" w:noHBand="0" w:noVBand="1"/>
        </w:tblPrEx>
        <w:tc>
          <w:tcPr>
            <w:tcW w:w="2024" w:type="dxa"/>
            <w:shd w:val="clear" w:color="auto" w:fill="auto"/>
          </w:tcPr>
          <w:p w14:paraId="18210164" w14:textId="77777777" w:rsidR="009C0665" w:rsidRPr="00A8069D" w:rsidRDefault="009C0665" w:rsidP="009C0665">
            <w:pPr>
              <w:pStyle w:val="AttributeSubheading"/>
              <w:keepNext w:val="0"/>
              <w:rPr>
                <w:rFonts w:ascii="Arial" w:hAnsi="Arial" w:cs="Arial"/>
                <w:i w:val="0"/>
                <w:color w:val="F26B73"/>
                <w:szCs w:val="20"/>
              </w:rPr>
            </w:pPr>
            <w:r w:rsidRPr="00A8069D">
              <w:rPr>
                <w:rFonts w:ascii="Arial" w:hAnsi="Arial" w:cs="Arial"/>
                <w:i w:val="0"/>
                <w:color w:val="F26B73"/>
                <w:szCs w:val="20"/>
              </w:rPr>
              <w:t>Related data items (this section):</w:t>
            </w:r>
          </w:p>
        </w:tc>
        <w:tc>
          <w:tcPr>
            <w:tcW w:w="6076" w:type="dxa"/>
            <w:gridSpan w:val="3"/>
            <w:shd w:val="clear" w:color="auto" w:fill="auto"/>
          </w:tcPr>
          <w:p w14:paraId="453F1D5D" w14:textId="77777777" w:rsidR="009C0665" w:rsidRPr="00A8069D" w:rsidRDefault="009C0665" w:rsidP="009C0665">
            <w:pPr>
              <w:pStyle w:val="ListParagraph"/>
              <w:keepLines/>
              <w:ind w:left="0"/>
              <w:rPr>
                <w:rFonts w:ascii="Arial" w:hAnsi="Arial" w:cs="Arial"/>
              </w:rPr>
            </w:pPr>
            <w:r w:rsidRPr="00A8069D">
              <w:rPr>
                <w:rFonts w:ascii="Arial" w:hAnsi="Arial" w:cs="Arial"/>
                <w:noProof/>
              </w:rPr>
              <w:t>Method of birth</w:t>
            </w:r>
          </w:p>
        </w:tc>
      </w:tr>
      <w:tr w:rsidR="009C0665" w:rsidRPr="00A8069D" w14:paraId="0114A870" w14:textId="77777777" w:rsidTr="00086CB7">
        <w:tc>
          <w:tcPr>
            <w:tcW w:w="8100" w:type="dxa"/>
            <w:gridSpan w:val="4"/>
            <w:shd w:val="clear" w:color="auto" w:fill="auto"/>
          </w:tcPr>
          <w:p w14:paraId="07451A75" w14:textId="77777777" w:rsidR="009C0665" w:rsidRPr="00A8069D" w:rsidRDefault="009C0665" w:rsidP="009C0665">
            <w:pPr>
              <w:keepLines/>
              <w:rPr>
                <w:rFonts w:ascii="Arial" w:hAnsi="Arial" w:cs="Arial"/>
              </w:rPr>
            </w:pPr>
          </w:p>
        </w:tc>
      </w:tr>
      <w:tr w:rsidR="009C0665" w:rsidRPr="00A8069D" w14:paraId="39529600" w14:textId="77777777" w:rsidTr="00086CB7">
        <w:tblPrEx>
          <w:tblLook w:val="04A0" w:firstRow="1" w:lastRow="0" w:firstColumn="1" w:lastColumn="0" w:noHBand="0" w:noVBand="1"/>
        </w:tblPrEx>
        <w:tc>
          <w:tcPr>
            <w:tcW w:w="2024" w:type="dxa"/>
            <w:shd w:val="clear" w:color="auto" w:fill="auto"/>
          </w:tcPr>
          <w:p w14:paraId="108E916E" w14:textId="77777777" w:rsidR="009C0665" w:rsidRPr="00A8069D" w:rsidRDefault="009C0665" w:rsidP="009C0665">
            <w:pPr>
              <w:pStyle w:val="AttributeSubheading"/>
              <w:keepNext w:val="0"/>
              <w:rPr>
                <w:rFonts w:ascii="Arial" w:hAnsi="Arial" w:cs="Arial"/>
                <w:i w:val="0"/>
                <w:color w:val="F26B73"/>
                <w:szCs w:val="20"/>
              </w:rPr>
            </w:pPr>
            <w:r w:rsidRPr="00A8069D">
              <w:rPr>
                <w:rFonts w:ascii="Arial" w:hAnsi="Arial" w:cs="Arial"/>
                <w:i w:val="0"/>
                <w:color w:val="F26B73"/>
                <w:szCs w:val="20"/>
              </w:rPr>
              <w:t>Related business rules (Section 4):</w:t>
            </w:r>
          </w:p>
        </w:tc>
        <w:tc>
          <w:tcPr>
            <w:tcW w:w="6076" w:type="dxa"/>
            <w:gridSpan w:val="3"/>
            <w:shd w:val="clear" w:color="auto" w:fill="auto"/>
          </w:tcPr>
          <w:p w14:paraId="486DDA0A" w14:textId="77777777" w:rsidR="009C0665" w:rsidRPr="00A8069D" w:rsidRDefault="009C0665" w:rsidP="009C0665">
            <w:pPr>
              <w:keepLines/>
              <w:rPr>
                <w:rFonts w:ascii="Arial" w:hAnsi="Arial" w:cs="Arial"/>
              </w:rPr>
            </w:pPr>
            <w:r w:rsidRPr="00A8069D">
              <w:rPr>
                <w:rFonts w:ascii="Arial" w:hAnsi="Arial" w:cs="Arial"/>
                <w:color w:val="000000"/>
              </w:rPr>
              <w:t>Date and time data item relationships, Labour type ‘Woman in labour’ and associated data items valid combinations, Labour type ‘Woman not in labour’ and associated data items valid combinations, Mandatory to report data items</w:t>
            </w:r>
          </w:p>
        </w:tc>
      </w:tr>
    </w:tbl>
    <w:p w14:paraId="3051506C" w14:textId="77777777" w:rsidR="00A8069D" w:rsidRPr="00A8069D" w:rsidRDefault="00A8069D" w:rsidP="00A8069D">
      <w:pPr>
        <w:keepLines/>
        <w:rPr>
          <w:rStyle w:val="Strong"/>
          <w:rFonts w:ascii="Arial" w:eastAsia="MS Gothic" w:hAnsi="Arial" w:cs="Arial"/>
        </w:rPr>
      </w:pPr>
    </w:p>
    <w:p w14:paraId="3A871195" w14:textId="77777777" w:rsidR="00A8069D" w:rsidRPr="00A8069D" w:rsidRDefault="00A8069D" w:rsidP="00A8069D">
      <w:pPr>
        <w:keepLines/>
        <w:rPr>
          <w:rStyle w:val="Strong"/>
          <w:rFonts w:ascii="Arial" w:eastAsia="MS Gothic" w:hAnsi="Arial" w:cs="Arial"/>
          <w:b w:val="0"/>
          <w:bCs w:val="0"/>
        </w:rPr>
      </w:pPr>
      <w:r w:rsidRPr="00A8069D">
        <w:rPr>
          <w:rStyle w:val="Strong"/>
          <w:rFonts w:ascii="Arial" w:eastAsia="MS Gothic" w:hAnsi="Arial" w:cs="Arial"/>
        </w:rPr>
        <w:t>Administration</w:t>
      </w:r>
    </w:p>
    <w:p w14:paraId="6ABA4C81" w14:textId="77777777" w:rsidR="00A8069D" w:rsidRPr="00A8069D" w:rsidRDefault="00A8069D" w:rsidP="00A8069D">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A8069D" w:rsidRPr="00A8069D" w14:paraId="20C24B50" w14:textId="77777777" w:rsidTr="00086CB7">
        <w:tc>
          <w:tcPr>
            <w:tcW w:w="2025" w:type="dxa"/>
            <w:shd w:val="clear" w:color="auto" w:fill="auto"/>
          </w:tcPr>
          <w:p w14:paraId="0815E6BB"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Principal data users</w:t>
            </w:r>
          </w:p>
        </w:tc>
        <w:tc>
          <w:tcPr>
            <w:tcW w:w="6075" w:type="dxa"/>
            <w:gridSpan w:val="3"/>
            <w:shd w:val="clear" w:color="auto" w:fill="auto"/>
          </w:tcPr>
          <w:p w14:paraId="4B413CB2" w14:textId="77777777" w:rsidR="00A8069D" w:rsidRPr="00A8069D" w:rsidRDefault="00A8069D" w:rsidP="00086CB7">
            <w:pPr>
              <w:keepLines/>
              <w:rPr>
                <w:rFonts w:ascii="Arial" w:hAnsi="Arial" w:cs="Arial"/>
              </w:rPr>
            </w:pPr>
            <w:r w:rsidRPr="00A8069D">
              <w:rPr>
                <w:rFonts w:ascii="Arial" w:hAnsi="Arial" w:cs="Arial"/>
                <w:noProof/>
              </w:rPr>
              <w:t>Consultative Council on Obstetric and Paediatric Mortality and Morbidity</w:t>
            </w:r>
          </w:p>
        </w:tc>
      </w:tr>
      <w:tr w:rsidR="00A8069D" w:rsidRPr="00A8069D" w14:paraId="3E27DBA8" w14:textId="77777777" w:rsidTr="00086CB7">
        <w:tc>
          <w:tcPr>
            <w:tcW w:w="8100" w:type="dxa"/>
            <w:gridSpan w:val="4"/>
            <w:shd w:val="clear" w:color="auto" w:fill="auto"/>
          </w:tcPr>
          <w:p w14:paraId="58CFFCF3" w14:textId="77777777" w:rsidR="00A8069D" w:rsidRPr="00A8069D" w:rsidRDefault="00A8069D" w:rsidP="00086CB7">
            <w:pPr>
              <w:keepLines/>
              <w:rPr>
                <w:rFonts w:ascii="Arial" w:hAnsi="Arial" w:cs="Arial"/>
              </w:rPr>
            </w:pPr>
          </w:p>
        </w:tc>
      </w:tr>
      <w:tr w:rsidR="00A8069D" w:rsidRPr="00A8069D" w14:paraId="28E052F7" w14:textId="77777777" w:rsidTr="00086CB7">
        <w:tc>
          <w:tcPr>
            <w:tcW w:w="2025" w:type="dxa"/>
            <w:shd w:val="clear" w:color="auto" w:fill="auto"/>
          </w:tcPr>
          <w:p w14:paraId="1A228CA8"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Definition source</w:t>
            </w:r>
          </w:p>
        </w:tc>
        <w:tc>
          <w:tcPr>
            <w:tcW w:w="2025" w:type="dxa"/>
            <w:shd w:val="clear" w:color="auto" w:fill="auto"/>
          </w:tcPr>
          <w:p w14:paraId="3A7ACD97" w14:textId="77777777" w:rsidR="00A8069D" w:rsidRPr="00A8069D" w:rsidRDefault="00A8069D" w:rsidP="00086CB7">
            <w:pPr>
              <w:keepLines/>
              <w:rPr>
                <w:rFonts w:ascii="Arial" w:hAnsi="Arial" w:cs="Arial"/>
              </w:rPr>
            </w:pPr>
            <w:r w:rsidRPr="00A8069D">
              <w:rPr>
                <w:rFonts w:ascii="Arial" w:hAnsi="Arial" w:cs="Arial"/>
                <w:noProof/>
              </w:rPr>
              <w:t>DHHS</w:t>
            </w:r>
          </w:p>
        </w:tc>
        <w:tc>
          <w:tcPr>
            <w:tcW w:w="2025" w:type="dxa"/>
            <w:shd w:val="clear" w:color="auto" w:fill="auto"/>
          </w:tcPr>
          <w:p w14:paraId="142DFB6A"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Version</w:t>
            </w:r>
          </w:p>
        </w:tc>
        <w:tc>
          <w:tcPr>
            <w:tcW w:w="2025" w:type="dxa"/>
            <w:shd w:val="clear" w:color="auto" w:fill="auto"/>
          </w:tcPr>
          <w:p w14:paraId="4312D804" w14:textId="77777777" w:rsidR="00A8069D" w:rsidRDefault="00A8069D" w:rsidP="00086CB7">
            <w:pPr>
              <w:keepLines/>
              <w:rPr>
                <w:rFonts w:ascii="Arial" w:hAnsi="Arial" w:cs="Arial"/>
                <w:noProof/>
              </w:rPr>
            </w:pPr>
            <w:r w:rsidRPr="00A8069D">
              <w:rPr>
                <w:rFonts w:ascii="Arial" w:hAnsi="Arial" w:cs="Arial"/>
                <w:noProof/>
              </w:rPr>
              <w:t>1. January 2009</w:t>
            </w:r>
          </w:p>
          <w:p w14:paraId="44F5E85F" w14:textId="77777777" w:rsidR="009C0665" w:rsidRPr="00A8069D" w:rsidRDefault="009C0665" w:rsidP="00086CB7">
            <w:pPr>
              <w:keepLines/>
              <w:rPr>
                <w:rFonts w:ascii="Arial" w:hAnsi="Arial" w:cs="Arial"/>
              </w:rPr>
            </w:pPr>
            <w:r w:rsidRPr="009C0665">
              <w:rPr>
                <w:rFonts w:ascii="Arial" w:hAnsi="Arial" w:cs="Arial"/>
                <w:highlight w:val="green"/>
              </w:rPr>
              <w:t>2. January 2020</w:t>
            </w:r>
          </w:p>
        </w:tc>
      </w:tr>
      <w:tr w:rsidR="00A8069D" w:rsidRPr="00A8069D" w14:paraId="40FE3428" w14:textId="77777777" w:rsidTr="00086CB7">
        <w:tc>
          <w:tcPr>
            <w:tcW w:w="8100" w:type="dxa"/>
            <w:gridSpan w:val="4"/>
            <w:shd w:val="clear" w:color="auto" w:fill="auto"/>
          </w:tcPr>
          <w:p w14:paraId="40DB8806" w14:textId="77777777" w:rsidR="00A8069D" w:rsidRPr="00A8069D" w:rsidRDefault="00A8069D" w:rsidP="00086CB7">
            <w:pPr>
              <w:keepLines/>
              <w:rPr>
                <w:rFonts w:ascii="Arial" w:hAnsi="Arial" w:cs="Arial"/>
              </w:rPr>
            </w:pPr>
          </w:p>
        </w:tc>
      </w:tr>
      <w:tr w:rsidR="00A8069D" w:rsidRPr="00A8069D" w14:paraId="656D6E84" w14:textId="77777777" w:rsidTr="00086CB7">
        <w:tc>
          <w:tcPr>
            <w:tcW w:w="2025" w:type="dxa"/>
            <w:shd w:val="clear" w:color="auto" w:fill="auto"/>
          </w:tcPr>
          <w:p w14:paraId="7323C489" w14:textId="77777777" w:rsidR="00A8069D" w:rsidRPr="00A8069D" w:rsidRDefault="00A8069D" w:rsidP="00086CB7">
            <w:pPr>
              <w:pStyle w:val="AttributeSubheading"/>
              <w:keepNext w:val="0"/>
              <w:rPr>
                <w:rFonts w:ascii="Arial" w:hAnsi="Arial" w:cs="Arial"/>
                <w:i w:val="0"/>
                <w:color w:val="F26B73"/>
                <w:szCs w:val="20"/>
              </w:rPr>
            </w:pPr>
            <w:proofErr w:type="spellStart"/>
            <w:r w:rsidRPr="00A8069D">
              <w:rPr>
                <w:rFonts w:ascii="Arial" w:hAnsi="Arial" w:cs="Arial"/>
                <w:i w:val="0"/>
                <w:color w:val="F26B73"/>
                <w:szCs w:val="20"/>
              </w:rPr>
              <w:t>Codeset</w:t>
            </w:r>
            <w:proofErr w:type="spellEnd"/>
            <w:r w:rsidRPr="00A8069D">
              <w:rPr>
                <w:rFonts w:ascii="Arial" w:hAnsi="Arial" w:cs="Arial"/>
                <w:i w:val="0"/>
                <w:color w:val="F26B73"/>
                <w:szCs w:val="20"/>
              </w:rPr>
              <w:t xml:space="preserve"> source</w:t>
            </w:r>
          </w:p>
        </w:tc>
        <w:tc>
          <w:tcPr>
            <w:tcW w:w="2025" w:type="dxa"/>
            <w:shd w:val="clear" w:color="auto" w:fill="auto"/>
          </w:tcPr>
          <w:p w14:paraId="3E37AC16" w14:textId="77777777" w:rsidR="00A8069D" w:rsidRPr="00A8069D" w:rsidRDefault="00A8069D" w:rsidP="00086CB7">
            <w:pPr>
              <w:keepLines/>
              <w:rPr>
                <w:rFonts w:ascii="Arial" w:hAnsi="Arial" w:cs="Arial"/>
              </w:rPr>
            </w:pPr>
            <w:r w:rsidRPr="00A8069D">
              <w:rPr>
                <w:rFonts w:ascii="Arial" w:hAnsi="Arial" w:cs="Arial"/>
                <w:noProof/>
              </w:rPr>
              <w:t>DHHS</w:t>
            </w:r>
          </w:p>
        </w:tc>
        <w:tc>
          <w:tcPr>
            <w:tcW w:w="2025" w:type="dxa"/>
            <w:shd w:val="clear" w:color="auto" w:fill="auto"/>
          </w:tcPr>
          <w:p w14:paraId="78D1AC9E" w14:textId="77777777" w:rsidR="00A8069D" w:rsidRPr="00A8069D" w:rsidRDefault="00A8069D" w:rsidP="00086CB7">
            <w:pPr>
              <w:pStyle w:val="AttributeSubheading"/>
              <w:keepNext w:val="0"/>
              <w:rPr>
                <w:rFonts w:ascii="Arial" w:hAnsi="Arial" w:cs="Arial"/>
                <w:i w:val="0"/>
                <w:color w:val="F26B73"/>
                <w:szCs w:val="20"/>
              </w:rPr>
            </w:pPr>
            <w:r w:rsidRPr="00A8069D">
              <w:rPr>
                <w:rFonts w:ascii="Arial" w:hAnsi="Arial" w:cs="Arial"/>
                <w:i w:val="0"/>
                <w:color w:val="F26B73"/>
                <w:szCs w:val="20"/>
              </w:rPr>
              <w:t>Collection start date</w:t>
            </w:r>
          </w:p>
        </w:tc>
        <w:tc>
          <w:tcPr>
            <w:tcW w:w="2025" w:type="dxa"/>
            <w:shd w:val="clear" w:color="auto" w:fill="auto"/>
          </w:tcPr>
          <w:p w14:paraId="1ED8276E" w14:textId="77777777" w:rsidR="00A8069D" w:rsidRPr="00A8069D" w:rsidRDefault="00A8069D" w:rsidP="00086CB7">
            <w:pPr>
              <w:keepLines/>
              <w:rPr>
                <w:rFonts w:ascii="Arial" w:hAnsi="Arial" w:cs="Arial"/>
              </w:rPr>
            </w:pPr>
            <w:r w:rsidRPr="00A8069D">
              <w:rPr>
                <w:rFonts w:ascii="Arial" w:hAnsi="Arial" w:cs="Arial"/>
                <w:noProof/>
              </w:rPr>
              <w:t>2009</w:t>
            </w:r>
          </w:p>
        </w:tc>
      </w:tr>
    </w:tbl>
    <w:p w14:paraId="3235A9B4" w14:textId="77777777" w:rsidR="00A8069D" w:rsidRPr="00A8069D" w:rsidRDefault="00A8069D" w:rsidP="00A8069D">
      <w:pPr>
        <w:keepLines/>
        <w:rPr>
          <w:rFonts w:ascii="Arial" w:hAnsi="Arial" w:cs="Arial"/>
        </w:rPr>
      </w:pPr>
    </w:p>
    <w:p w14:paraId="4FBC1982" w14:textId="77777777" w:rsidR="00BF7F9D" w:rsidRDefault="00BF7F9D">
      <w:pPr>
        <w:rPr>
          <w:rFonts w:ascii="Arial" w:hAnsi="Arial" w:cs="Arial"/>
        </w:rPr>
      </w:pPr>
      <w:r>
        <w:rPr>
          <w:rFonts w:ascii="Arial" w:hAnsi="Arial" w:cs="Arial"/>
        </w:rPr>
        <w:br w:type="page"/>
      </w:r>
    </w:p>
    <w:p w14:paraId="7E2B7620" w14:textId="77777777" w:rsidR="00BF7F9D" w:rsidRDefault="009A19DC" w:rsidP="00BF7F9D">
      <w:pPr>
        <w:pStyle w:val="Heading1"/>
      </w:pPr>
      <w:bookmarkStart w:id="101" w:name="_Toc8061649"/>
      <w:r>
        <w:lastRenderedPageBreak/>
        <w:t>Appendix 1</w:t>
      </w:r>
      <w:r w:rsidR="00C14B00">
        <w:t xml:space="preserve">: </w:t>
      </w:r>
      <w:r w:rsidR="000568D8">
        <w:t xml:space="preserve">Remove redundant </w:t>
      </w:r>
      <w:r>
        <w:t>VPDC-created codes</w:t>
      </w:r>
      <w:bookmarkEnd w:id="10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BF7F9D" w14:paraId="158099E1" w14:textId="77777777" w:rsidTr="00086CB7">
        <w:tc>
          <w:tcPr>
            <w:tcW w:w="2410" w:type="dxa"/>
          </w:tcPr>
          <w:p w14:paraId="645FAB06" w14:textId="77777777" w:rsidR="00BF7F9D" w:rsidRDefault="00BF7F9D" w:rsidP="00086CB7">
            <w:pPr>
              <w:pStyle w:val="DHHSbody"/>
            </w:pPr>
            <w:r>
              <w:t>It is proposed to</w:t>
            </w:r>
          </w:p>
        </w:tc>
        <w:tc>
          <w:tcPr>
            <w:tcW w:w="6662" w:type="dxa"/>
          </w:tcPr>
          <w:p w14:paraId="4530F9B1" w14:textId="77777777" w:rsidR="00BF7F9D" w:rsidRDefault="00BF7F9D" w:rsidP="00086CB7">
            <w:pPr>
              <w:pStyle w:val="Default"/>
              <w:rPr>
                <w:sz w:val="20"/>
                <w:szCs w:val="20"/>
              </w:rPr>
            </w:pPr>
            <w:r>
              <w:rPr>
                <w:sz w:val="20"/>
                <w:szCs w:val="20"/>
              </w:rPr>
              <w:t xml:space="preserve">Remove VPCD created </w:t>
            </w:r>
            <w:r w:rsidR="009A19DC">
              <w:rPr>
                <w:sz w:val="20"/>
                <w:szCs w:val="20"/>
              </w:rPr>
              <w:t xml:space="preserve">codes </w:t>
            </w:r>
            <w:r>
              <w:rPr>
                <w:sz w:val="20"/>
                <w:szCs w:val="20"/>
              </w:rPr>
              <w:t>where 11</w:t>
            </w:r>
            <w:r w:rsidRPr="00BF7F9D">
              <w:rPr>
                <w:sz w:val="20"/>
                <w:szCs w:val="20"/>
                <w:vertAlign w:val="superscript"/>
              </w:rPr>
              <w:t>th</w:t>
            </w:r>
            <w:r>
              <w:rPr>
                <w:sz w:val="20"/>
                <w:szCs w:val="20"/>
              </w:rPr>
              <w:t xml:space="preserve"> edition ICD-10-AM/ACHI includes codes for those conditions/procedures</w:t>
            </w:r>
          </w:p>
          <w:p w14:paraId="02E7E674" w14:textId="77777777" w:rsidR="00BF7F9D" w:rsidRPr="003834AB" w:rsidRDefault="00BF7F9D" w:rsidP="00086CB7">
            <w:pPr>
              <w:pStyle w:val="Default"/>
              <w:rPr>
                <w:sz w:val="20"/>
                <w:szCs w:val="20"/>
              </w:rPr>
            </w:pPr>
          </w:p>
        </w:tc>
      </w:tr>
      <w:tr w:rsidR="00BF7F9D" w:rsidRPr="002936E3" w14:paraId="0DD75E27" w14:textId="77777777" w:rsidTr="00086CB7">
        <w:tc>
          <w:tcPr>
            <w:tcW w:w="2410" w:type="dxa"/>
          </w:tcPr>
          <w:p w14:paraId="019C06E4" w14:textId="77777777" w:rsidR="00BF7F9D" w:rsidRPr="002936E3" w:rsidRDefault="00BF7F9D" w:rsidP="00086CB7">
            <w:pPr>
              <w:pStyle w:val="DHHSbody"/>
              <w:rPr>
                <w:rFonts w:cs="Arial"/>
              </w:rPr>
            </w:pPr>
            <w:r w:rsidRPr="002936E3">
              <w:rPr>
                <w:rFonts w:cs="Arial"/>
              </w:rPr>
              <w:t>Reason for proposed change</w:t>
            </w:r>
          </w:p>
        </w:tc>
        <w:tc>
          <w:tcPr>
            <w:tcW w:w="6662" w:type="dxa"/>
          </w:tcPr>
          <w:p w14:paraId="59C0FB25" w14:textId="77777777" w:rsidR="00BF7F9D" w:rsidRDefault="00BF7F9D" w:rsidP="00086CB7">
            <w:pPr>
              <w:pStyle w:val="DHHSbody"/>
              <w:rPr>
                <w:rFonts w:eastAsia="Times New Roman" w:cs="Arial"/>
              </w:rPr>
            </w:pPr>
            <w:r>
              <w:rPr>
                <w:rFonts w:eastAsia="Times New Roman" w:cs="Arial"/>
              </w:rPr>
              <w:t>Where the needs of the VPDC collection are not met by the contemporary edition of ICD-10-AM/ACHI, some codes have been created exclusively for use in VPDC reporting (‘VPDC-created codes</w:t>
            </w:r>
            <w:r w:rsidR="000568D8">
              <w:rPr>
                <w:rFonts w:eastAsia="Times New Roman" w:cs="Arial"/>
              </w:rPr>
              <w:t>’</w:t>
            </w:r>
            <w:r>
              <w:rPr>
                <w:rFonts w:eastAsia="Times New Roman" w:cs="Arial"/>
              </w:rPr>
              <w:t>).</w:t>
            </w:r>
          </w:p>
          <w:p w14:paraId="5B6F9BA0" w14:textId="77777777" w:rsidR="00BF7F9D" w:rsidRDefault="00BF7F9D" w:rsidP="00086CB7">
            <w:pPr>
              <w:pStyle w:val="DHHSbody"/>
              <w:rPr>
                <w:rFonts w:eastAsia="Times New Roman" w:cs="Arial"/>
              </w:rPr>
            </w:pPr>
            <w:r>
              <w:rPr>
                <w:rFonts w:eastAsia="Times New Roman" w:cs="Arial"/>
              </w:rPr>
              <w:t xml:space="preserve">When a code is subsequently assigned within the ICD-10-AM/ACHI classification, it is best practice to adopt that code and retire the VPDC-created code. This improves clarity of reporting and </w:t>
            </w:r>
            <w:r w:rsidR="000568D8">
              <w:rPr>
                <w:rFonts w:eastAsia="Times New Roman" w:cs="Arial"/>
              </w:rPr>
              <w:t xml:space="preserve">more readily facilitates </w:t>
            </w:r>
            <w:r>
              <w:rPr>
                <w:rFonts w:eastAsia="Times New Roman" w:cs="Arial"/>
              </w:rPr>
              <w:t>data comparisons.</w:t>
            </w:r>
          </w:p>
          <w:p w14:paraId="63B21E9E" w14:textId="77777777" w:rsidR="000568D8" w:rsidRDefault="009A19DC" w:rsidP="00086CB7">
            <w:pPr>
              <w:pStyle w:val="DHHSbody"/>
              <w:rPr>
                <w:rFonts w:eastAsia="Times New Roman" w:cs="Arial"/>
              </w:rPr>
            </w:pPr>
            <w:r>
              <w:rPr>
                <w:rFonts w:eastAsia="Times New Roman" w:cs="Arial"/>
              </w:rPr>
              <w:t>As it is proposed to move to 11</w:t>
            </w:r>
            <w:r w:rsidRPr="009A19DC">
              <w:rPr>
                <w:rFonts w:eastAsia="Times New Roman" w:cs="Arial"/>
                <w:vertAlign w:val="superscript"/>
              </w:rPr>
              <w:t>th</w:t>
            </w:r>
            <w:r>
              <w:rPr>
                <w:rFonts w:eastAsia="Times New Roman" w:cs="Arial"/>
              </w:rPr>
              <w:t xml:space="preserve"> edition ICD-10-AM/ACHI codes from 1.1.2020, it is also proposed to remove the VPDC-created codes</w:t>
            </w:r>
            <w:r w:rsidR="001D7633">
              <w:rPr>
                <w:rFonts w:eastAsia="Times New Roman" w:cs="Arial"/>
              </w:rPr>
              <w:t xml:space="preserve"> in the table below. </w:t>
            </w:r>
          </w:p>
          <w:p w14:paraId="434D76E7" w14:textId="77777777" w:rsidR="009A19DC" w:rsidRPr="00E11D46" w:rsidRDefault="000568D8" w:rsidP="00086CB7">
            <w:pPr>
              <w:pStyle w:val="DHHSbody"/>
              <w:rPr>
                <w:rFonts w:eastAsia="Times New Roman" w:cs="Arial"/>
              </w:rPr>
            </w:pPr>
            <w:r>
              <w:rPr>
                <w:rFonts w:eastAsia="Times New Roman" w:cs="Arial"/>
              </w:rPr>
              <w:t>Where the 11</w:t>
            </w:r>
            <w:r w:rsidRPr="000568D8">
              <w:rPr>
                <w:rFonts w:eastAsia="Times New Roman" w:cs="Arial"/>
                <w:vertAlign w:val="superscript"/>
              </w:rPr>
              <w:t>th</w:t>
            </w:r>
            <w:r>
              <w:rPr>
                <w:rFonts w:eastAsia="Times New Roman" w:cs="Arial"/>
              </w:rPr>
              <w:t xml:space="preserve"> edition ICD-10-AM/ACHI code is not </w:t>
            </w:r>
            <w:proofErr w:type="gramStart"/>
            <w:r>
              <w:rPr>
                <w:rFonts w:eastAsia="Times New Roman" w:cs="Arial"/>
              </w:rPr>
              <w:t>exactly the same</w:t>
            </w:r>
            <w:proofErr w:type="gramEnd"/>
            <w:r>
              <w:rPr>
                <w:rFonts w:eastAsia="Times New Roman" w:cs="Arial"/>
              </w:rPr>
              <w:t xml:space="preserve"> as the VPDC-created code it replaces, the relevant code maps are listed beneath the following table, to enable comparison with prior years’ data.</w:t>
            </w:r>
          </w:p>
        </w:tc>
      </w:tr>
      <w:tr w:rsidR="00BF7F9D" w:rsidRPr="006E7972" w14:paraId="0EAA8F1A" w14:textId="77777777" w:rsidTr="00086CB7">
        <w:tc>
          <w:tcPr>
            <w:tcW w:w="2410" w:type="dxa"/>
          </w:tcPr>
          <w:p w14:paraId="1A43B6AB" w14:textId="77777777" w:rsidR="00BF7F9D" w:rsidRPr="00C46887" w:rsidRDefault="00BF7F9D" w:rsidP="00086CB7">
            <w:pPr>
              <w:pStyle w:val="DHHSbody"/>
            </w:pPr>
            <w:r w:rsidRPr="00C46887">
              <w:t>Details of change</w:t>
            </w:r>
          </w:p>
        </w:tc>
        <w:tc>
          <w:tcPr>
            <w:tcW w:w="6662" w:type="dxa"/>
          </w:tcPr>
          <w:p w14:paraId="32C36FF3" w14:textId="77777777" w:rsidR="00BF7F9D" w:rsidRPr="006B6342" w:rsidRDefault="00BF7F9D" w:rsidP="00086CB7">
            <w:pPr>
              <w:keepLines/>
              <w:rPr>
                <w:rFonts w:ascii="Arial" w:hAnsi="Arial" w:cs="Arial"/>
                <w:highlight w:val="yellow"/>
              </w:rPr>
            </w:pPr>
          </w:p>
        </w:tc>
      </w:tr>
    </w:tbl>
    <w:p w14:paraId="40409969" w14:textId="77777777" w:rsidR="00A8069D" w:rsidRDefault="00A8069D" w:rsidP="00A8069D">
      <w:pPr>
        <w:rPr>
          <w:rFonts w:ascii="Arial" w:hAnsi="Arial" w:cs="Arial"/>
        </w:rPr>
      </w:pPr>
    </w:p>
    <w:tbl>
      <w:tblPr>
        <w:tblStyle w:val="TableGrid"/>
        <w:tblW w:w="0" w:type="auto"/>
        <w:tblLook w:val="04A0" w:firstRow="1" w:lastRow="0" w:firstColumn="1" w:lastColumn="0" w:noHBand="0" w:noVBand="1"/>
      </w:tblPr>
      <w:tblGrid>
        <w:gridCol w:w="2438"/>
        <w:gridCol w:w="995"/>
        <w:gridCol w:w="5747"/>
      </w:tblGrid>
      <w:tr w:rsidR="009A19DC" w14:paraId="49E9ECCA" w14:textId="77777777" w:rsidTr="003A4260">
        <w:tc>
          <w:tcPr>
            <w:tcW w:w="2439" w:type="dxa"/>
          </w:tcPr>
          <w:p w14:paraId="094A1722" w14:textId="77777777" w:rsidR="009A19DC" w:rsidRDefault="003A4260" w:rsidP="00A8069D">
            <w:pPr>
              <w:rPr>
                <w:rFonts w:ascii="Arial" w:hAnsi="Arial" w:cs="Arial"/>
              </w:rPr>
            </w:pPr>
            <w:r>
              <w:rPr>
                <w:rFonts w:ascii="Arial" w:hAnsi="Arial" w:cs="Arial"/>
              </w:rPr>
              <w:t>VPDC d</w:t>
            </w:r>
            <w:r w:rsidR="009A19DC">
              <w:rPr>
                <w:rFonts w:ascii="Arial" w:hAnsi="Arial" w:cs="Arial"/>
              </w:rPr>
              <w:t>ata item:</w:t>
            </w:r>
          </w:p>
        </w:tc>
        <w:tc>
          <w:tcPr>
            <w:tcW w:w="992" w:type="dxa"/>
          </w:tcPr>
          <w:p w14:paraId="7A66197D" w14:textId="77777777" w:rsidR="009A19DC" w:rsidRDefault="009A19DC" w:rsidP="00A8069D">
            <w:pPr>
              <w:rPr>
                <w:rFonts w:ascii="Arial" w:hAnsi="Arial" w:cs="Arial"/>
              </w:rPr>
            </w:pPr>
            <w:r>
              <w:rPr>
                <w:rFonts w:ascii="Arial" w:hAnsi="Arial" w:cs="Arial"/>
              </w:rPr>
              <w:t>VPDC-created code</w:t>
            </w:r>
          </w:p>
        </w:tc>
        <w:tc>
          <w:tcPr>
            <w:tcW w:w="5749" w:type="dxa"/>
          </w:tcPr>
          <w:p w14:paraId="39ECBBB5" w14:textId="77777777" w:rsidR="009A19DC" w:rsidRDefault="003A4260" w:rsidP="003A4260">
            <w:pPr>
              <w:rPr>
                <w:rFonts w:ascii="Arial" w:hAnsi="Arial" w:cs="Arial"/>
              </w:rPr>
            </w:pPr>
            <w:r>
              <w:rPr>
                <w:rFonts w:ascii="Arial" w:hAnsi="Arial" w:cs="Arial"/>
              </w:rPr>
              <w:t>Code d</w:t>
            </w:r>
            <w:r w:rsidR="009A19DC">
              <w:rPr>
                <w:rFonts w:ascii="Arial" w:hAnsi="Arial" w:cs="Arial"/>
              </w:rPr>
              <w:t>escription</w:t>
            </w:r>
            <w:r>
              <w:rPr>
                <w:rFonts w:ascii="Arial" w:hAnsi="Arial" w:cs="Arial"/>
              </w:rPr>
              <w:t>:</w:t>
            </w:r>
          </w:p>
        </w:tc>
      </w:tr>
      <w:tr w:rsidR="009A19DC" w14:paraId="270F7775" w14:textId="77777777" w:rsidTr="003A4260">
        <w:tc>
          <w:tcPr>
            <w:tcW w:w="2439" w:type="dxa"/>
          </w:tcPr>
          <w:p w14:paraId="2E2DD9A6" w14:textId="77777777" w:rsidR="009A19DC" w:rsidRDefault="009A19DC" w:rsidP="00A8069D">
            <w:pPr>
              <w:rPr>
                <w:rFonts w:ascii="Arial" w:hAnsi="Arial" w:cs="Arial"/>
              </w:rPr>
            </w:pPr>
          </w:p>
        </w:tc>
        <w:tc>
          <w:tcPr>
            <w:tcW w:w="992" w:type="dxa"/>
          </w:tcPr>
          <w:p w14:paraId="30038E19" w14:textId="77777777" w:rsidR="009A19DC" w:rsidRDefault="009A19DC" w:rsidP="00A8069D">
            <w:pPr>
              <w:rPr>
                <w:rFonts w:ascii="Arial" w:hAnsi="Arial" w:cs="Arial"/>
              </w:rPr>
            </w:pPr>
          </w:p>
        </w:tc>
        <w:tc>
          <w:tcPr>
            <w:tcW w:w="5749" w:type="dxa"/>
          </w:tcPr>
          <w:p w14:paraId="136F11ED" w14:textId="77777777" w:rsidR="009A19DC" w:rsidRDefault="009A19DC" w:rsidP="00A8069D">
            <w:pPr>
              <w:rPr>
                <w:rFonts w:ascii="Arial" w:hAnsi="Arial" w:cs="Arial"/>
              </w:rPr>
            </w:pPr>
          </w:p>
        </w:tc>
      </w:tr>
      <w:tr w:rsidR="009A19DC" w:rsidRPr="009A19DC" w14:paraId="5F9090B2" w14:textId="77777777" w:rsidTr="003A4260">
        <w:trPr>
          <w:trHeight w:val="255"/>
        </w:trPr>
        <w:tc>
          <w:tcPr>
            <w:tcW w:w="2439" w:type="dxa"/>
            <w:noWrap/>
            <w:hideMark/>
          </w:tcPr>
          <w:p w14:paraId="17668C7D"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Congenital anomalies</w:t>
            </w:r>
          </w:p>
        </w:tc>
        <w:tc>
          <w:tcPr>
            <w:tcW w:w="992" w:type="dxa"/>
            <w:noWrap/>
            <w:hideMark/>
          </w:tcPr>
          <w:p w14:paraId="542847BD"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Nil</w:t>
            </w:r>
          </w:p>
        </w:tc>
        <w:tc>
          <w:tcPr>
            <w:tcW w:w="5749" w:type="dxa"/>
            <w:hideMark/>
          </w:tcPr>
          <w:p w14:paraId="2854FD92"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 </w:t>
            </w:r>
          </w:p>
        </w:tc>
      </w:tr>
      <w:tr w:rsidR="009A19DC" w:rsidRPr="009A19DC" w14:paraId="3B2241ED" w14:textId="77777777" w:rsidTr="003A4260">
        <w:trPr>
          <w:trHeight w:val="255"/>
        </w:trPr>
        <w:tc>
          <w:tcPr>
            <w:tcW w:w="2439" w:type="dxa"/>
            <w:noWrap/>
            <w:hideMark/>
          </w:tcPr>
          <w:p w14:paraId="480BE184"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 </w:t>
            </w:r>
          </w:p>
        </w:tc>
        <w:tc>
          <w:tcPr>
            <w:tcW w:w="992" w:type="dxa"/>
            <w:noWrap/>
            <w:hideMark/>
          </w:tcPr>
          <w:p w14:paraId="0AD77187"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 </w:t>
            </w:r>
          </w:p>
        </w:tc>
        <w:tc>
          <w:tcPr>
            <w:tcW w:w="5749" w:type="dxa"/>
            <w:hideMark/>
          </w:tcPr>
          <w:p w14:paraId="062B0317"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 </w:t>
            </w:r>
          </w:p>
        </w:tc>
      </w:tr>
      <w:tr w:rsidR="009A19DC" w:rsidRPr="009A19DC" w14:paraId="6D9AE0AE" w14:textId="77777777" w:rsidTr="003A4260">
        <w:trPr>
          <w:trHeight w:val="255"/>
        </w:trPr>
        <w:tc>
          <w:tcPr>
            <w:tcW w:w="2439" w:type="dxa"/>
            <w:noWrap/>
            <w:hideMark/>
          </w:tcPr>
          <w:p w14:paraId="2C480042"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Events of labour and birth</w:t>
            </w:r>
          </w:p>
        </w:tc>
        <w:tc>
          <w:tcPr>
            <w:tcW w:w="992" w:type="dxa"/>
            <w:noWrap/>
            <w:hideMark/>
          </w:tcPr>
          <w:p w14:paraId="613EB1AD" w14:textId="77777777" w:rsidR="009A19DC" w:rsidRPr="009A19DC" w:rsidRDefault="009A19DC" w:rsidP="009A19DC">
            <w:pPr>
              <w:rPr>
                <w:rFonts w:ascii="Arial" w:hAnsi="Arial" w:cs="Arial"/>
                <w:strike/>
                <w:color w:val="000000"/>
                <w:lang w:eastAsia="en-AU"/>
              </w:rPr>
            </w:pPr>
            <w:r w:rsidRPr="009A19DC">
              <w:rPr>
                <w:rFonts w:ascii="Arial" w:hAnsi="Arial" w:cs="Arial"/>
                <w:strike/>
                <w:color w:val="000000"/>
                <w:lang w:eastAsia="en-AU"/>
              </w:rPr>
              <w:t>O660</w:t>
            </w:r>
          </w:p>
        </w:tc>
        <w:tc>
          <w:tcPr>
            <w:tcW w:w="5749" w:type="dxa"/>
            <w:hideMark/>
          </w:tcPr>
          <w:p w14:paraId="3D33218D" w14:textId="77777777" w:rsidR="009A19DC" w:rsidRPr="009A19DC" w:rsidRDefault="009A19DC" w:rsidP="009A19DC">
            <w:pPr>
              <w:rPr>
                <w:rFonts w:ascii="Arial" w:hAnsi="Arial" w:cs="Arial"/>
                <w:strike/>
                <w:color w:val="000000"/>
                <w:lang w:eastAsia="en-AU"/>
              </w:rPr>
            </w:pPr>
            <w:r w:rsidRPr="009A19DC">
              <w:rPr>
                <w:rFonts w:ascii="Arial" w:hAnsi="Arial" w:cs="Arial"/>
                <w:strike/>
                <w:color w:val="000000"/>
                <w:lang w:eastAsia="en-AU"/>
              </w:rPr>
              <w:t>Shoulder dystocia</w:t>
            </w:r>
          </w:p>
        </w:tc>
      </w:tr>
      <w:tr w:rsidR="009A19DC" w:rsidRPr="009A19DC" w14:paraId="482D9C6A" w14:textId="77777777" w:rsidTr="003A4260">
        <w:trPr>
          <w:trHeight w:val="255"/>
        </w:trPr>
        <w:tc>
          <w:tcPr>
            <w:tcW w:w="2439" w:type="dxa"/>
            <w:noWrap/>
            <w:hideMark/>
          </w:tcPr>
          <w:p w14:paraId="69AA77D5"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 </w:t>
            </w:r>
          </w:p>
        </w:tc>
        <w:tc>
          <w:tcPr>
            <w:tcW w:w="992" w:type="dxa"/>
            <w:noWrap/>
            <w:hideMark/>
          </w:tcPr>
          <w:p w14:paraId="4BC413B3"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O839</w:t>
            </w:r>
          </w:p>
        </w:tc>
        <w:tc>
          <w:tcPr>
            <w:tcW w:w="5749" w:type="dxa"/>
            <w:hideMark/>
          </w:tcPr>
          <w:p w14:paraId="3C349464"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Water birth</w:t>
            </w:r>
          </w:p>
        </w:tc>
      </w:tr>
      <w:tr w:rsidR="009A19DC" w:rsidRPr="009A19DC" w14:paraId="104FB607" w14:textId="77777777" w:rsidTr="003A4260">
        <w:trPr>
          <w:trHeight w:val="255"/>
        </w:trPr>
        <w:tc>
          <w:tcPr>
            <w:tcW w:w="2439" w:type="dxa"/>
            <w:noWrap/>
            <w:hideMark/>
          </w:tcPr>
          <w:p w14:paraId="18D6716A"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 </w:t>
            </w:r>
          </w:p>
        </w:tc>
        <w:tc>
          <w:tcPr>
            <w:tcW w:w="992" w:type="dxa"/>
            <w:noWrap/>
            <w:hideMark/>
          </w:tcPr>
          <w:p w14:paraId="75C9C05A"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Z292</w:t>
            </w:r>
          </w:p>
        </w:tc>
        <w:tc>
          <w:tcPr>
            <w:tcW w:w="5749" w:type="dxa"/>
            <w:hideMark/>
          </w:tcPr>
          <w:p w14:paraId="57E53C86"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Antibiotic therapy in labour</w:t>
            </w:r>
          </w:p>
        </w:tc>
      </w:tr>
      <w:tr w:rsidR="009A19DC" w:rsidRPr="009A19DC" w14:paraId="02E49E25" w14:textId="77777777" w:rsidTr="003A4260">
        <w:trPr>
          <w:trHeight w:val="255"/>
        </w:trPr>
        <w:tc>
          <w:tcPr>
            <w:tcW w:w="2439" w:type="dxa"/>
            <w:noWrap/>
            <w:hideMark/>
          </w:tcPr>
          <w:p w14:paraId="5D06D9BF"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 </w:t>
            </w:r>
          </w:p>
        </w:tc>
        <w:tc>
          <w:tcPr>
            <w:tcW w:w="992" w:type="dxa"/>
            <w:noWrap/>
            <w:hideMark/>
          </w:tcPr>
          <w:p w14:paraId="6ADC5EDC"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 </w:t>
            </w:r>
          </w:p>
        </w:tc>
        <w:tc>
          <w:tcPr>
            <w:tcW w:w="5749" w:type="dxa"/>
            <w:hideMark/>
          </w:tcPr>
          <w:p w14:paraId="232FFC09"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 </w:t>
            </w:r>
          </w:p>
        </w:tc>
      </w:tr>
      <w:tr w:rsidR="009A19DC" w:rsidRPr="009A19DC" w14:paraId="3678E67F" w14:textId="77777777" w:rsidTr="003A4260">
        <w:trPr>
          <w:trHeight w:val="255"/>
        </w:trPr>
        <w:tc>
          <w:tcPr>
            <w:tcW w:w="2439" w:type="dxa"/>
            <w:noWrap/>
            <w:hideMark/>
          </w:tcPr>
          <w:p w14:paraId="17939FC0"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Indication for induction</w:t>
            </w:r>
          </w:p>
        </w:tc>
        <w:tc>
          <w:tcPr>
            <w:tcW w:w="992" w:type="dxa"/>
            <w:noWrap/>
            <w:hideMark/>
          </w:tcPr>
          <w:p w14:paraId="156445F9"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O480</w:t>
            </w:r>
          </w:p>
        </w:tc>
        <w:tc>
          <w:tcPr>
            <w:tcW w:w="5749" w:type="dxa"/>
            <w:hideMark/>
          </w:tcPr>
          <w:p w14:paraId="42DD14EF"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Social induction</w:t>
            </w:r>
          </w:p>
        </w:tc>
      </w:tr>
      <w:tr w:rsidR="009A19DC" w:rsidRPr="009A19DC" w14:paraId="08D9DA45" w14:textId="77777777" w:rsidTr="003A4260">
        <w:trPr>
          <w:trHeight w:val="255"/>
        </w:trPr>
        <w:tc>
          <w:tcPr>
            <w:tcW w:w="2439" w:type="dxa"/>
            <w:noWrap/>
            <w:hideMark/>
          </w:tcPr>
          <w:p w14:paraId="572F6F86"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 </w:t>
            </w:r>
          </w:p>
        </w:tc>
        <w:tc>
          <w:tcPr>
            <w:tcW w:w="992" w:type="dxa"/>
            <w:noWrap/>
            <w:hideMark/>
          </w:tcPr>
          <w:p w14:paraId="51D65C44"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 </w:t>
            </w:r>
          </w:p>
        </w:tc>
        <w:tc>
          <w:tcPr>
            <w:tcW w:w="5749" w:type="dxa"/>
            <w:hideMark/>
          </w:tcPr>
          <w:p w14:paraId="279E8ED2"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 </w:t>
            </w:r>
          </w:p>
        </w:tc>
      </w:tr>
      <w:tr w:rsidR="009A19DC" w:rsidRPr="009A19DC" w14:paraId="6904755F" w14:textId="77777777" w:rsidTr="003A4260">
        <w:trPr>
          <w:trHeight w:val="255"/>
        </w:trPr>
        <w:tc>
          <w:tcPr>
            <w:tcW w:w="2439" w:type="dxa"/>
            <w:noWrap/>
            <w:hideMark/>
          </w:tcPr>
          <w:p w14:paraId="28974396"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Indication for operative delivery</w:t>
            </w:r>
          </w:p>
        </w:tc>
        <w:tc>
          <w:tcPr>
            <w:tcW w:w="992" w:type="dxa"/>
            <w:noWrap/>
            <w:hideMark/>
          </w:tcPr>
          <w:p w14:paraId="4E08A603"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Nil</w:t>
            </w:r>
          </w:p>
        </w:tc>
        <w:tc>
          <w:tcPr>
            <w:tcW w:w="5749" w:type="dxa"/>
            <w:hideMark/>
          </w:tcPr>
          <w:p w14:paraId="3CD596BC"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 </w:t>
            </w:r>
          </w:p>
        </w:tc>
      </w:tr>
      <w:tr w:rsidR="009A19DC" w:rsidRPr="009A19DC" w14:paraId="72488894" w14:textId="77777777" w:rsidTr="003A4260">
        <w:trPr>
          <w:trHeight w:val="255"/>
        </w:trPr>
        <w:tc>
          <w:tcPr>
            <w:tcW w:w="2439" w:type="dxa"/>
            <w:noWrap/>
            <w:hideMark/>
          </w:tcPr>
          <w:p w14:paraId="6B17BDDD"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 </w:t>
            </w:r>
          </w:p>
        </w:tc>
        <w:tc>
          <w:tcPr>
            <w:tcW w:w="992" w:type="dxa"/>
            <w:noWrap/>
            <w:hideMark/>
          </w:tcPr>
          <w:p w14:paraId="08DBA6E6"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 </w:t>
            </w:r>
          </w:p>
        </w:tc>
        <w:tc>
          <w:tcPr>
            <w:tcW w:w="5749" w:type="dxa"/>
            <w:hideMark/>
          </w:tcPr>
          <w:p w14:paraId="6D9E7056"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 </w:t>
            </w:r>
          </w:p>
        </w:tc>
      </w:tr>
      <w:tr w:rsidR="009A19DC" w:rsidRPr="009A19DC" w14:paraId="2BEC9AB6" w14:textId="77777777" w:rsidTr="003A4260">
        <w:trPr>
          <w:trHeight w:val="510"/>
        </w:trPr>
        <w:tc>
          <w:tcPr>
            <w:tcW w:w="2439" w:type="dxa"/>
            <w:noWrap/>
            <w:hideMark/>
          </w:tcPr>
          <w:p w14:paraId="63AC80FC"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Maternal medical conditions</w:t>
            </w:r>
          </w:p>
        </w:tc>
        <w:tc>
          <w:tcPr>
            <w:tcW w:w="992" w:type="dxa"/>
            <w:noWrap/>
            <w:hideMark/>
          </w:tcPr>
          <w:p w14:paraId="6BDD410D" w14:textId="77777777" w:rsidR="009A19DC" w:rsidRPr="009A19DC" w:rsidRDefault="009A19DC" w:rsidP="009A19DC">
            <w:pPr>
              <w:rPr>
                <w:rFonts w:ascii="Arial" w:hAnsi="Arial" w:cs="Arial"/>
                <w:color w:val="000000"/>
                <w:lang w:eastAsia="en-AU"/>
              </w:rPr>
            </w:pPr>
            <w:r w:rsidRPr="009A19DC">
              <w:rPr>
                <w:rFonts w:ascii="Arial" w:hAnsi="Arial" w:cs="Arial"/>
                <w:strike/>
                <w:color w:val="000000"/>
                <w:lang w:eastAsia="en-AU"/>
              </w:rPr>
              <w:t>O100</w:t>
            </w:r>
            <w:r w:rsidR="00086CB7">
              <w:rPr>
                <w:rFonts w:ascii="Arial" w:hAnsi="Arial" w:cs="Arial"/>
                <w:color w:val="000000"/>
                <w:lang w:eastAsia="en-AU"/>
              </w:rPr>
              <w:t xml:space="preserve"> *</w:t>
            </w:r>
          </w:p>
        </w:tc>
        <w:tc>
          <w:tcPr>
            <w:tcW w:w="5749" w:type="dxa"/>
            <w:hideMark/>
          </w:tcPr>
          <w:p w14:paraId="22157314" w14:textId="77777777" w:rsidR="009A19DC" w:rsidRPr="009A19DC" w:rsidRDefault="009A19DC" w:rsidP="009A19DC">
            <w:pPr>
              <w:rPr>
                <w:rFonts w:ascii="Arial" w:hAnsi="Arial" w:cs="Arial"/>
                <w:strike/>
                <w:color w:val="000000"/>
                <w:lang w:eastAsia="en-AU"/>
              </w:rPr>
            </w:pPr>
            <w:r w:rsidRPr="009A19DC">
              <w:rPr>
                <w:rFonts w:ascii="Arial" w:hAnsi="Arial" w:cs="Arial"/>
                <w:strike/>
                <w:color w:val="000000"/>
                <w:lang w:eastAsia="en-AU"/>
              </w:rPr>
              <w:t>Pre-existing essential hypertension complicating pregnancy, childbirth and the puerperium</w:t>
            </w:r>
          </w:p>
        </w:tc>
      </w:tr>
      <w:tr w:rsidR="009A19DC" w:rsidRPr="009A19DC" w14:paraId="6C914F2C" w14:textId="77777777" w:rsidTr="003A4260">
        <w:trPr>
          <w:trHeight w:val="255"/>
        </w:trPr>
        <w:tc>
          <w:tcPr>
            <w:tcW w:w="2439" w:type="dxa"/>
            <w:noWrap/>
            <w:hideMark/>
          </w:tcPr>
          <w:p w14:paraId="2EF806CB"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 </w:t>
            </w:r>
          </w:p>
        </w:tc>
        <w:tc>
          <w:tcPr>
            <w:tcW w:w="992" w:type="dxa"/>
            <w:noWrap/>
            <w:hideMark/>
          </w:tcPr>
          <w:p w14:paraId="7C2968F1" w14:textId="77777777" w:rsidR="009A19DC" w:rsidRPr="009A19DC" w:rsidRDefault="009A19DC" w:rsidP="009A19DC">
            <w:pPr>
              <w:rPr>
                <w:rFonts w:ascii="Arial" w:hAnsi="Arial" w:cs="Arial"/>
                <w:strike/>
                <w:color w:val="000000"/>
                <w:lang w:eastAsia="en-AU"/>
              </w:rPr>
            </w:pPr>
            <w:r w:rsidRPr="009A19DC">
              <w:rPr>
                <w:rFonts w:ascii="Arial" w:hAnsi="Arial" w:cs="Arial"/>
                <w:strike/>
                <w:color w:val="000000"/>
                <w:lang w:eastAsia="en-AU"/>
              </w:rPr>
              <w:t>O142</w:t>
            </w:r>
          </w:p>
        </w:tc>
        <w:tc>
          <w:tcPr>
            <w:tcW w:w="5749" w:type="dxa"/>
            <w:hideMark/>
          </w:tcPr>
          <w:p w14:paraId="5BABE587" w14:textId="77777777" w:rsidR="009A19DC" w:rsidRPr="009A19DC" w:rsidRDefault="009A19DC" w:rsidP="009A19DC">
            <w:pPr>
              <w:rPr>
                <w:rFonts w:ascii="Arial" w:hAnsi="Arial" w:cs="Arial"/>
                <w:strike/>
                <w:color w:val="000000"/>
                <w:lang w:eastAsia="en-AU"/>
              </w:rPr>
            </w:pPr>
            <w:r w:rsidRPr="009A19DC">
              <w:rPr>
                <w:rFonts w:ascii="Arial" w:hAnsi="Arial" w:cs="Arial"/>
                <w:strike/>
                <w:color w:val="000000"/>
                <w:lang w:eastAsia="en-AU"/>
              </w:rPr>
              <w:t>HELLP Syndrome</w:t>
            </w:r>
          </w:p>
        </w:tc>
      </w:tr>
      <w:tr w:rsidR="009A19DC" w:rsidRPr="009A19DC" w14:paraId="25C16FBF" w14:textId="77777777" w:rsidTr="003A4260">
        <w:trPr>
          <w:trHeight w:val="255"/>
        </w:trPr>
        <w:tc>
          <w:tcPr>
            <w:tcW w:w="2439" w:type="dxa"/>
            <w:noWrap/>
            <w:hideMark/>
          </w:tcPr>
          <w:p w14:paraId="1D9730BD" w14:textId="77777777" w:rsidR="009A19DC" w:rsidRPr="009A19DC" w:rsidRDefault="009A19DC" w:rsidP="009A19DC">
            <w:pPr>
              <w:rPr>
                <w:rFonts w:ascii="Arial" w:hAnsi="Arial" w:cs="Arial"/>
                <w:color w:val="000000"/>
                <w:lang w:eastAsia="en-AU"/>
              </w:rPr>
            </w:pPr>
            <w:r w:rsidRPr="009A19DC">
              <w:rPr>
                <w:rFonts w:ascii="Arial" w:hAnsi="Arial" w:cs="Arial"/>
                <w:color w:val="000000"/>
                <w:lang w:eastAsia="en-AU"/>
              </w:rPr>
              <w:t> </w:t>
            </w:r>
          </w:p>
        </w:tc>
        <w:tc>
          <w:tcPr>
            <w:tcW w:w="992" w:type="dxa"/>
            <w:noWrap/>
            <w:hideMark/>
          </w:tcPr>
          <w:p w14:paraId="4C358FE9" w14:textId="77777777" w:rsidR="009A19DC" w:rsidRPr="009A19DC" w:rsidRDefault="009A19DC" w:rsidP="009A19DC">
            <w:pPr>
              <w:rPr>
                <w:rFonts w:ascii="Arial" w:hAnsi="Arial" w:cs="Arial"/>
                <w:strike/>
                <w:color w:val="000000"/>
                <w:lang w:eastAsia="en-AU"/>
              </w:rPr>
            </w:pPr>
            <w:r w:rsidRPr="009A19DC">
              <w:rPr>
                <w:rFonts w:ascii="Arial" w:hAnsi="Arial" w:cs="Arial"/>
                <w:strike/>
                <w:color w:val="000000"/>
                <w:lang w:eastAsia="en-AU"/>
              </w:rPr>
              <w:t>O240</w:t>
            </w:r>
          </w:p>
        </w:tc>
        <w:tc>
          <w:tcPr>
            <w:tcW w:w="5749" w:type="dxa"/>
            <w:hideMark/>
          </w:tcPr>
          <w:p w14:paraId="3DDEC1E6" w14:textId="77777777" w:rsidR="009A19DC" w:rsidRPr="009A19DC" w:rsidRDefault="009A19DC" w:rsidP="009A19DC">
            <w:pPr>
              <w:rPr>
                <w:rFonts w:ascii="Arial" w:hAnsi="Arial" w:cs="Arial"/>
                <w:strike/>
                <w:color w:val="000000"/>
                <w:lang w:eastAsia="en-AU"/>
              </w:rPr>
            </w:pPr>
            <w:r w:rsidRPr="009A19DC">
              <w:rPr>
                <w:rFonts w:ascii="Arial" w:hAnsi="Arial" w:cs="Arial"/>
                <w:strike/>
                <w:color w:val="000000"/>
                <w:lang w:eastAsia="en-AU"/>
              </w:rPr>
              <w:t>Pre-existing diabetes mellitus, type 1, in pregnancy</w:t>
            </w:r>
          </w:p>
        </w:tc>
      </w:tr>
      <w:tr w:rsidR="00086CB7" w:rsidRPr="00086CB7" w14:paraId="351936CC" w14:textId="77777777" w:rsidTr="003A4260">
        <w:trPr>
          <w:trHeight w:val="510"/>
        </w:trPr>
        <w:tc>
          <w:tcPr>
            <w:tcW w:w="2439" w:type="dxa"/>
            <w:noWrap/>
            <w:hideMark/>
          </w:tcPr>
          <w:p w14:paraId="08E8A80A"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c>
          <w:tcPr>
            <w:tcW w:w="992" w:type="dxa"/>
            <w:noWrap/>
            <w:hideMark/>
          </w:tcPr>
          <w:p w14:paraId="60833D34"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 xml:space="preserve">O2419 </w:t>
            </w:r>
          </w:p>
        </w:tc>
        <w:tc>
          <w:tcPr>
            <w:tcW w:w="5749" w:type="dxa"/>
            <w:hideMark/>
          </w:tcPr>
          <w:p w14:paraId="25CFEF39"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Pre-existing diabetes mellitus, type 2, in pregnancy, unspecified</w:t>
            </w:r>
          </w:p>
        </w:tc>
      </w:tr>
      <w:tr w:rsidR="00086CB7" w:rsidRPr="00086CB7" w14:paraId="347B924E" w14:textId="77777777" w:rsidTr="003A4260">
        <w:trPr>
          <w:trHeight w:val="255"/>
        </w:trPr>
        <w:tc>
          <w:tcPr>
            <w:tcW w:w="2439" w:type="dxa"/>
            <w:noWrap/>
            <w:hideMark/>
          </w:tcPr>
          <w:p w14:paraId="235808D4"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c>
          <w:tcPr>
            <w:tcW w:w="992" w:type="dxa"/>
            <w:noWrap/>
            <w:hideMark/>
          </w:tcPr>
          <w:p w14:paraId="035762E5"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 xml:space="preserve">O2681 </w:t>
            </w:r>
          </w:p>
        </w:tc>
        <w:tc>
          <w:tcPr>
            <w:tcW w:w="5749" w:type="dxa"/>
            <w:hideMark/>
          </w:tcPr>
          <w:p w14:paraId="4A798F4E"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Renal disease, pregnancy related</w:t>
            </w:r>
          </w:p>
        </w:tc>
      </w:tr>
      <w:tr w:rsidR="001D7633" w:rsidRPr="001D7633" w14:paraId="69CFD9A4" w14:textId="77777777" w:rsidTr="003A4260">
        <w:trPr>
          <w:trHeight w:val="1306"/>
        </w:trPr>
        <w:tc>
          <w:tcPr>
            <w:tcW w:w="2439" w:type="dxa"/>
            <w:noWrap/>
            <w:hideMark/>
          </w:tcPr>
          <w:p w14:paraId="03A8948E"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c>
          <w:tcPr>
            <w:tcW w:w="992" w:type="dxa"/>
            <w:noWrap/>
            <w:hideMark/>
          </w:tcPr>
          <w:p w14:paraId="7557B35F"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O993</w:t>
            </w:r>
          </w:p>
        </w:tc>
        <w:tc>
          <w:tcPr>
            <w:tcW w:w="5749" w:type="dxa"/>
            <w:hideMark/>
          </w:tcPr>
          <w:p w14:paraId="40892EA9" w14:textId="77777777" w:rsidR="00086CB7" w:rsidRPr="001D7633" w:rsidRDefault="00086CB7" w:rsidP="00086CB7">
            <w:pPr>
              <w:rPr>
                <w:rFonts w:ascii="Arial" w:hAnsi="Arial" w:cs="Arial"/>
                <w:lang w:eastAsia="en-AU"/>
              </w:rPr>
            </w:pPr>
            <w:r w:rsidRPr="001D7633">
              <w:rPr>
                <w:rFonts w:ascii="Arial" w:hAnsi="Arial" w:cs="Arial"/>
                <w:lang w:eastAsia="en-AU"/>
              </w:rPr>
              <w:t>Mental disorders and diseases of the nervous system complicating pregnancy, childbirth and the puerperium (psychosocial problems)</w:t>
            </w:r>
            <w:r w:rsidRPr="001D7633">
              <w:rPr>
                <w:rFonts w:ascii="Arial" w:hAnsi="Arial" w:cs="Arial"/>
                <w:lang w:eastAsia="en-AU"/>
              </w:rPr>
              <w:br/>
              <w:t>Code O993 Psychosocial problems includes mental illness, violent relationships and alcohol or drug misuse.</w:t>
            </w:r>
          </w:p>
        </w:tc>
      </w:tr>
      <w:tr w:rsidR="00086CB7" w:rsidRPr="00086CB7" w14:paraId="7C8E4773" w14:textId="77777777" w:rsidTr="003A4260">
        <w:trPr>
          <w:trHeight w:val="510"/>
        </w:trPr>
        <w:tc>
          <w:tcPr>
            <w:tcW w:w="2439" w:type="dxa"/>
            <w:noWrap/>
            <w:hideMark/>
          </w:tcPr>
          <w:p w14:paraId="65DD5705"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lastRenderedPageBreak/>
              <w:t> </w:t>
            </w:r>
          </w:p>
        </w:tc>
        <w:tc>
          <w:tcPr>
            <w:tcW w:w="992" w:type="dxa"/>
            <w:noWrap/>
            <w:hideMark/>
          </w:tcPr>
          <w:p w14:paraId="776050FA"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O994</w:t>
            </w:r>
          </w:p>
        </w:tc>
        <w:tc>
          <w:tcPr>
            <w:tcW w:w="5749" w:type="dxa"/>
            <w:hideMark/>
          </w:tcPr>
          <w:p w14:paraId="450F71D1"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Diseases of the circulatory system complicating pregnancy, childbirth and the puerperium</w:t>
            </w:r>
          </w:p>
        </w:tc>
      </w:tr>
      <w:tr w:rsidR="009A19DC" w14:paraId="537C1AB0" w14:textId="77777777" w:rsidTr="003A4260">
        <w:tc>
          <w:tcPr>
            <w:tcW w:w="2439" w:type="dxa"/>
          </w:tcPr>
          <w:p w14:paraId="7957EF86" w14:textId="77777777" w:rsidR="009A19DC" w:rsidRDefault="009A19DC" w:rsidP="00A8069D">
            <w:pPr>
              <w:rPr>
                <w:rFonts w:ascii="Arial" w:hAnsi="Arial" w:cs="Arial"/>
              </w:rPr>
            </w:pPr>
          </w:p>
        </w:tc>
        <w:tc>
          <w:tcPr>
            <w:tcW w:w="992" w:type="dxa"/>
          </w:tcPr>
          <w:p w14:paraId="3D8CE57C" w14:textId="77777777" w:rsidR="009A19DC" w:rsidRDefault="009A19DC" w:rsidP="00A8069D">
            <w:pPr>
              <w:rPr>
                <w:rFonts w:ascii="Arial" w:hAnsi="Arial" w:cs="Arial"/>
              </w:rPr>
            </w:pPr>
          </w:p>
        </w:tc>
        <w:tc>
          <w:tcPr>
            <w:tcW w:w="5749" w:type="dxa"/>
          </w:tcPr>
          <w:p w14:paraId="614C9EFC" w14:textId="77777777" w:rsidR="009A19DC" w:rsidRDefault="009A19DC" w:rsidP="00A8069D">
            <w:pPr>
              <w:rPr>
                <w:rFonts w:ascii="Arial" w:hAnsi="Arial" w:cs="Arial"/>
              </w:rPr>
            </w:pPr>
          </w:p>
        </w:tc>
      </w:tr>
      <w:tr w:rsidR="00086CB7" w:rsidRPr="00086CB7" w14:paraId="21358B48" w14:textId="77777777" w:rsidTr="003A4260">
        <w:trPr>
          <w:trHeight w:val="255"/>
        </w:trPr>
        <w:tc>
          <w:tcPr>
            <w:tcW w:w="2439" w:type="dxa"/>
            <w:noWrap/>
            <w:hideMark/>
          </w:tcPr>
          <w:p w14:paraId="5B18B66A"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Neonatal morbidity</w:t>
            </w:r>
          </w:p>
        </w:tc>
        <w:tc>
          <w:tcPr>
            <w:tcW w:w="992" w:type="dxa"/>
            <w:noWrap/>
            <w:hideMark/>
          </w:tcPr>
          <w:p w14:paraId="5E1AF099"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Nil</w:t>
            </w:r>
          </w:p>
        </w:tc>
        <w:tc>
          <w:tcPr>
            <w:tcW w:w="5749" w:type="dxa"/>
            <w:hideMark/>
          </w:tcPr>
          <w:p w14:paraId="4A8D1398"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r>
      <w:tr w:rsidR="00086CB7" w:rsidRPr="00086CB7" w14:paraId="552A98CF" w14:textId="77777777" w:rsidTr="003A4260">
        <w:trPr>
          <w:trHeight w:val="255"/>
        </w:trPr>
        <w:tc>
          <w:tcPr>
            <w:tcW w:w="2439" w:type="dxa"/>
            <w:noWrap/>
            <w:hideMark/>
          </w:tcPr>
          <w:p w14:paraId="1E2D1390"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c>
          <w:tcPr>
            <w:tcW w:w="992" w:type="dxa"/>
            <w:noWrap/>
            <w:hideMark/>
          </w:tcPr>
          <w:p w14:paraId="42543CF3"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c>
          <w:tcPr>
            <w:tcW w:w="5749" w:type="dxa"/>
            <w:hideMark/>
          </w:tcPr>
          <w:p w14:paraId="34B3149D"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r>
      <w:tr w:rsidR="00086CB7" w:rsidRPr="00086CB7" w14:paraId="3153972A" w14:textId="77777777" w:rsidTr="003A4260">
        <w:trPr>
          <w:trHeight w:val="255"/>
        </w:trPr>
        <w:tc>
          <w:tcPr>
            <w:tcW w:w="2439" w:type="dxa"/>
            <w:noWrap/>
            <w:hideMark/>
          </w:tcPr>
          <w:p w14:paraId="5E352BDE"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Obstetric complications</w:t>
            </w:r>
          </w:p>
        </w:tc>
        <w:tc>
          <w:tcPr>
            <w:tcW w:w="992" w:type="dxa"/>
            <w:noWrap/>
            <w:hideMark/>
          </w:tcPr>
          <w:p w14:paraId="38E0C85A"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O142</w:t>
            </w:r>
          </w:p>
        </w:tc>
        <w:tc>
          <w:tcPr>
            <w:tcW w:w="5749" w:type="dxa"/>
            <w:hideMark/>
          </w:tcPr>
          <w:p w14:paraId="22730355"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HELLP Syndrome</w:t>
            </w:r>
          </w:p>
        </w:tc>
      </w:tr>
      <w:tr w:rsidR="00086CB7" w:rsidRPr="00086CB7" w14:paraId="186CEFDA" w14:textId="77777777" w:rsidTr="003A4260">
        <w:trPr>
          <w:trHeight w:val="255"/>
        </w:trPr>
        <w:tc>
          <w:tcPr>
            <w:tcW w:w="2439" w:type="dxa"/>
            <w:noWrap/>
            <w:hideMark/>
          </w:tcPr>
          <w:p w14:paraId="6EDB0471"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c>
          <w:tcPr>
            <w:tcW w:w="992" w:type="dxa"/>
            <w:noWrap/>
            <w:hideMark/>
          </w:tcPr>
          <w:p w14:paraId="63464940"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O149</w:t>
            </w:r>
          </w:p>
        </w:tc>
        <w:tc>
          <w:tcPr>
            <w:tcW w:w="5749" w:type="dxa"/>
            <w:hideMark/>
          </w:tcPr>
          <w:p w14:paraId="1A75132A"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Pre-eclampsia, unspecified</w:t>
            </w:r>
          </w:p>
        </w:tc>
      </w:tr>
      <w:tr w:rsidR="00086CB7" w:rsidRPr="00086CB7" w14:paraId="15FC1400" w14:textId="77777777" w:rsidTr="003A4260">
        <w:trPr>
          <w:trHeight w:val="510"/>
        </w:trPr>
        <w:tc>
          <w:tcPr>
            <w:tcW w:w="2439" w:type="dxa"/>
            <w:noWrap/>
            <w:hideMark/>
          </w:tcPr>
          <w:p w14:paraId="263A3D83"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c>
          <w:tcPr>
            <w:tcW w:w="992" w:type="dxa"/>
            <w:noWrap/>
            <w:hideMark/>
          </w:tcPr>
          <w:p w14:paraId="235690BA"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 xml:space="preserve">O2442 </w:t>
            </w:r>
          </w:p>
        </w:tc>
        <w:tc>
          <w:tcPr>
            <w:tcW w:w="5749" w:type="dxa"/>
            <w:hideMark/>
          </w:tcPr>
          <w:p w14:paraId="4AFAE3A5"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Diabetes mellitus arising at or after 24 weeks’ gestation, insulin treated</w:t>
            </w:r>
          </w:p>
        </w:tc>
      </w:tr>
      <w:tr w:rsidR="00086CB7" w:rsidRPr="00086CB7" w14:paraId="27B7255F" w14:textId="77777777" w:rsidTr="003A4260">
        <w:trPr>
          <w:trHeight w:val="510"/>
        </w:trPr>
        <w:tc>
          <w:tcPr>
            <w:tcW w:w="2439" w:type="dxa"/>
            <w:noWrap/>
            <w:hideMark/>
          </w:tcPr>
          <w:p w14:paraId="0297FC6D"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c>
          <w:tcPr>
            <w:tcW w:w="992" w:type="dxa"/>
            <w:noWrap/>
            <w:hideMark/>
          </w:tcPr>
          <w:p w14:paraId="1BBB8C76"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 xml:space="preserve">O2444 </w:t>
            </w:r>
          </w:p>
        </w:tc>
        <w:tc>
          <w:tcPr>
            <w:tcW w:w="5749" w:type="dxa"/>
            <w:hideMark/>
          </w:tcPr>
          <w:p w14:paraId="05083A74"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Diabetes mellitus arising at or after 24 weeks’ gestation, diet controlled</w:t>
            </w:r>
          </w:p>
        </w:tc>
      </w:tr>
      <w:tr w:rsidR="00086CB7" w:rsidRPr="00086CB7" w14:paraId="09B2FBC6" w14:textId="77777777" w:rsidTr="003A4260">
        <w:trPr>
          <w:trHeight w:val="255"/>
        </w:trPr>
        <w:tc>
          <w:tcPr>
            <w:tcW w:w="2439" w:type="dxa"/>
            <w:noWrap/>
            <w:hideMark/>
          </w:tcPr>
          <w:p w14:paraId="38216DF3"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c>
          <w:tcPr>
            <w:tcW w:w="992" w:type="dxa"/>
            <w:noWrap/>
            <w:hideMark/>
          </w:tcPr>
          <w:p w14:paraId="7583E535"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O365</w:t>
            </w:r>
          </w:p>
        </w:tc>
        <w:tc>
          <w:tcPr>
            <w:tcW w:w="5749" w:type="dxa"/>
            <w:hideMark/>
          </w:tcPr>
          <w:p w14:paraId="5FFD0B9A"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 xml:space="preserve">Suspected </w:t>
            </w:r>
            <w:proofErr w:type="spellStart"/>
            <w:r w:rsidRPr="00086CB7">
              <w:rPr>
                <w:rFonts w:ascii="Arial" w:hAnsi="Arial" w:cs="Arial"/>
                <w:strike/>
                <w:color w:val="000000"/>
                <w:lang w:eastAsia="en-AU"/>
              </w:rPr>
              <w:t>fetal</w:t>
            </w:r>
            <w:proofErr w:type="spellEnd"/>
            <w:r w:rsidRPr="00086CB7">
              <w:rPr>
                <w:rFonts w:ascii="Arial" w:hAnsi="Arial" w:cs="Arial"/>
                <w:strike/>
                <w:color w:val="000000"/>
                <w:lang w:eastAsia="en-AU"/>
              </w:rPr>
              <w:t xml:space="preserve"> growth restriction</w:t>
            </w:r>
          </w:p>
        </w:tc>
      </w:tr>
      <w:tr w:rsidR="00086CB7" w:rsidRPr="00086CB7" w14:paraId="0BF4BF99" w14:textId="77777777" w:rsidTr="003A4260">
        <w:trPr>
          <w:trHeight w:val="255"/>
        </w:trPr>
        <w:tc>
          <w:tcPr>
            <w:tcW w:w="2439" w:type="dxa"/>
            <w:noWrap/>
            <w:hideMark/>
          </w:tcPr>
          <w:p w14:paraId="327192D4"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c>
          <w:tcPr>
            <w:tcW w:w="992" w:type="dxa"/>
            <w:noWrap/>
            <w:hideMark/>
          </w:tcPr>
          <w:p w14:paraId="4A1A95D3"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O440</w:t>
            </w:r>
          </w:p>
        </w:tc>
        <w:tc>
          <w:tcPr>
            <w:tcW w:w="5749" w:type="dxa"/>
            <w:hideMark/>
          </w:tcPr>
          <w:p w14:paraId="78F28C13"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Placenta praevia without haemorrhage</w:t>
            </w:r>
          </w:p>
        </w:tc>
      </w:tr>
      <w:tr w:rsidR="00086CB7" w:rsidRPr="00086CB7" w14:paraId="341C1E9B" w14:textId="77777777" w:rsidTr="003A4260">
        <w:trPr>
          <w:trHeight w:val="255"/>
        </w:trPr>
        <w:tc>
          <w:tcPr>
            <w:tcW w:w="2439" w:type="dxa"/>
            <w:noWrap/>
            <w:hideMark/>
          </w:tcPr>
          <w:p w14:paraId="47670C73"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c>
          <w:tcPr>
            <w:tcW w:w="992" w:type="dxa"/>
            <w:noWrap/>
            <w:hideMark/>
          </w:tcPr>
          <w:p w14:paraId="575576A3"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O441</w:t>
            </w:r>
          </w:p>
        </w:tc>
        <w:tc>
          <w:tcPr>
            <w:tcW w:w="5749" w:type="dxa"/>
            <w:hideMark/>
          </w:tcPr>
          <w:p w14:paraId="04B52369"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Placenta praevia with haemorrhage</w:t>
            </w:r>
          </w:p>
        </w:tc>
      </w:tr>
      <w:tr w:rsidR="00086CB7" w:rsidRPr="00086CB7" w14:paraId="44FFCB06" w14:textId="77777777" w:rsidTr="003A4260">
        <w:trPr>
          <w:trHeight w:val="255"/>
        </w:trPr>
        <w:tc>
          <w:tcPr>
            <w:tcW w:w="2439" w:type="dxa"/>
            <w:noWrap/>
            <w:hideMark/>
          </w:tcPr>
          <w:p w14:paraId="35CEE146"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c>
          <w:tcPr>
            <w:tcW w:w="992" w:type="dxa"/>
            <w:noWrap/>
            <w:hideMark/>
          </w:tcPr>
          <w:p w14:paraId="5CA50069"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O459</w:t>
            </w:r>
          </w:p>
        </w:tc>
        <w:tc>
          <w:tcPr>
            <w:tcW w:w="5749" w:type="dxa"/>
            <w:hideMark/>
          </w:tcPr>
          <w:p w14:paraId="410DAF03"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Premature separation of placenta (abruptio placentae)</w:t>
            </w:r>
          </w:p>
        </w:tc>
      </w:tr>
      <w:tr w:rsidR="00086CB7" w:rsidRPr="00086CB7" w14:paraId="73C82A20" w14:textId="77777777" w:rsidTr="003A4260">
        <w:trPr>
          <w:trHeight w:val="255"/>
        </w:trPr>
        <w:tc>
          <w:tcPr>
            <w:tcW w:w="2439" w:type="dxa"/>
            <w:noWrap/>
            <w:hideMark/>
          </w:tcPr>
          <w:p w14:paraId="241C8337"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c>
          <w:tcPr>
            <w:tcW w:w="992" w:type="dxa"/>
            <w:noWrap/>
            <w:hideMark/>
          </w:tcPr>
          <w:p w14:paraId="74E2AD3E"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O468</w:t>
            </w:r>
          </w:p>
        </w:tc>
        <w:tc>
          <w:tcPr>
            <w:tcW w:w="5749" w:type="dxa"/>
            <w:hideMark/>
          </w:tcPr>
          <w:p w14:paraId="371D22AD"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Other antepartum haemorrhage</w:t>
            </w:r>
          </w:p>
        </w:tc>
      </w:tr>
      <w:tr w:rsidR="00086CB7" w:rsidRPr="00086CB7" w14:paraId="5D07CEE1" w14:textId="77777777" w:rsidTr="003A4260">
        <w:trPr>
          <w:trHeight w:val="255"/>
        </w:trPr>
        <w:tc>
          <w:tcPr>
            <w:tcW w:w="2439" w:type="dxa"/>
            <w:noWrap/>
            <w:hideMark/>
          </w:tcPr>
          <w:p w14:paraId="61050150"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c>
          <w:tcPr>
            <w:tcW w:w="992" w:type="dxa"/>
            <w:noWrap/>
            <w:hideMark/>
          </w:tcPr>
          <w:p w14:paraId="1810454A"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Z223</w:t>
            </w:r>
          </w:p>
        </w:tc>
        <w:tc>
          <w:tcPr>
            <w:tcW w:w="5749" w:type="dxa"/>
            <w:hideMark/>
          </w:tcPr>
          <w:p w14:paraId="433ED896"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Carrier of streptococcus group B (GBS+)</w:t>
            </w:r>
          </w:p>
        </w:tc>
      </w:tr>
      <w:tr w:rsidR="00086CB7" w:rsidRPr="00086CB7" w14:paraId="4564EDA3" w14:textId="77777777" w:rsidTr="003A4260">
        <w:trPr>
          <w:trHeight w:val="255"/>
        </w:trPr>
        <w:tc>
          <w:tcPr>
            <w:tcW w:w="2439" w:type="dxa"/>
            <w:noWrap/>
            <w:hideMark/>
          </w:tcPr>
          <w:p w14:paraId="0F986628"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c>
          <w:tcPr>
            <w:tcW w:w="992" w:type="dxa"/>
            <w:noWrap/>
            <w:hideMark/>
          </w:tcPr>
          <w:p w14:paraId="6493CCE5"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c>
          <w:tcPr>
            <w:tcW w:w="5749" w:type="dxa"/>
            <w:hideMark/>
          </w:tcPr>
          <w:p w14:paraId="15284828"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r>
      <w:tr w:rsidR="00086CB7" w:rsidRPr="00086CB7" w14:paraId="153D8303" w14:textId="77777777" w:rsidTr="003A4260">
        <w:trPr>
          <w:trHeight w:val="255"/>
        </w:trPr>
        <w:tc>
          <w:tcPr>
            <w:tcW w:w="2439" w:type="dxa"/>
            <w:noWrap/>
            <w:hideMark/>
          </w:tcPr>
          <w:p w14:paraId="4BFD6E84"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Postpartum complications</w:t>
            </w:r>
          </w:p>
        </w:tc>
        <w:tc>
          <w:tcPr>
            <w:tcW w:w="992" w:type="dxa"/>
            <w:noWrap/>
            <w:hideMark/>
          </w:tcPr>
          <w:p w14:paraId="548591CC"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O142</w:t>
            </w:r>
          </w:p>
        </w:tc>
        <w:tc>
          <w:tcPr>
            <w:tcW w:w="5749" w:type="dxa"/>
            <w:hideMark/>
          </w:tcPr>
          <w:p w14:paraId="233722C4"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HELLP Syndrome</w:t>
            </w:r>
          </w:p>
        </w:tc>
      </w:tr>
      <w:tr w:rsidR="00086CB7" w:rsidRPr="00086CB7" w14:paraId="22319E96" w14:textId="77777777" w:rsidTr="003A4260">
        <w:trPr>
          <w:trHeight w:val="255"/>
        </w:trPr>
        <w:tc>
          <w:tcPr>
            <w:tcW w:w="2439" w:type="dxa"/>
            <w:noWrap/>
            <w:hideMark/>
          </w:tcPr>
          <w:p w14:paraId="73D7BA57"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c>
          <w:tcPr>
            <w:tcW w:w="992" w:type="dxa"/>
            <w:noWrap/>
            <w:hideMark/>
          </w:tcPr>
          <w:p w14:paraId="36149AE9"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c>
          <w:tcPr>
            <w:tcW w:w="5749" w:type="dxa"/>
            <w:hideMark/>
          </w:tcPr>
          <w:p w14:paraId="4F87A77F"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r>
      <w:tr w:rsidR="00086CB7" w:rsidRPr="00086CB7" w14:paraId="1C66B084" w14:textId="77777777" w:rsidTr="003A4260">
        <w:trPr>
          <w:trHeight w:val="255"/>
        </w:trPr>
        <w:tc>
          <w:tcPr>
            <w:tcW w:w="2439" w:type="dxa"/>
            <w:noWrap/>
            <w:hideMark/>
          </w:tcPr>
          <w:p w14:paraId="649DA619"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Procedure</w:t>
            </w:r>
          </w:p>
        </w:tc>
        <w:tc>
          <w:tcPr>
            <w:tcW w:w="992" w:type="dxa"/>
            <w:noWrap/>
            <w:hideMark/>
          </w:tcPr>
          <w:p w14:paraId="0EFA0379"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1651100</w:t>
            </w:r>
          </w:p>
        </w:tc>
        <w:tc>
          <w:tcPr>
            <w:tcW w:w="5749" w:type="dxa"/>
            <w:noWrap/>
            <w:hideMark/>
          </w:tcPr>
          <w:p w14:paraId="2863EC23"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Cervical suture for cervical shortening</w:t>
            </w:r>
          </w:p>
        </w:tc>
      </w:tr>
      <w:tr w:rsidR="00086CB7" w:rsidRPr="00086CB7" w14:paraId="64585024" w14:textId="77777777" w:rsidTr="003A4260">
        <w:trPr>
          <w:trHeight w:val="255"/>
        </w:trPr>
        <w:tc>
          <w:tcPr>
            <w:tcW w:w="2439" w:type="dxa"/>
            <w:noWrap/>
            <w:hideMark/>
          </w:tcPr>
          <w:p w14:paraId="2A8E7B77"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c>
          <w:tcPr>
            <w:tcW w:w="992" w:type="dxa"/>
            <w:noWrap/>
            <w:hideMark/>
          </w:tcPr>
          <w:p w14:paraId="372350F5" w14:textId="77777777" w:rsidR="00086CB7" w:rsidRPr="00C14B00" w:rsidRDefault="00086CB7" w:rsidP="00086CB7">
            <w:pPr>
              <w:rPr>
                <w:rFonts w:ascii="Arial" w:hAnsi="Arial" w:cs="Arial"/>
                <w:lang w:eastAsia="en-AU"/>
              </w:rPr>
            </w:pPr>
            <w:r w:rsidRPr="00C14B00">
              <w:rPr>
                <w:rFonts w:ascii="Arial" w:hAnsi="Arial" w:cs="Arial"/>
                <w:strike/>
                <w:lang w:eastAsia="en-AU"/>
              </w:rPr>
              <w:t>1321504</w:t>
            </w:r>
            <w:r w:rsidRPr="00C14B00">
              <w:rPr>
                <w:rFonts w:ascii="Arial" w:hAnsi="Arial" w:cs="Arial"/>
                <w:lang w:eastAsia="en-AU"/>
              </w:rPr>
              <w:t xml:space="preserve"> #</w:t>
            </w:r>
          </w:p>
        </w:tc>
        <w:tc>
          <w:tcPr>
            <w:tcW w:w="5749" w:type="dxa"/>
            <w:noWrap/>
            <w:hideMark/>
          </w:tcPr>
          <w:p w14:paraId="60E5A0D7"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ART - Intracytoplasmic sperm injection (ICSI)</w:t>
            </w:r>
          </w:p>
        </w:tc>
      </w:tr>
      <w:tr w:rsidR="00086CB7" w:rsidRPr="00086CB7" w14:paraId="5EE07CF9" w14:textId="77777777" w:rsidTr="003A4260">
        <w:trPr>
          <w:trHeight w:val="255"/>
        </w:trPr>
        <w:tc>
          <w:tcPr>
            <w:tcW w:w="2439" w:type="dxa"/>
            <w:noWrap/>
            <w:hideMark/>
          </w:tcPr>
          <w:p w14:paraId="2B074E78"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c>
          <w:tcPr>
            <w:tcW w:w="992" w:type="dxa"/>
            <w:noWrap/>
            <w:hideMark/>
          </w:tcPr>
          <w:p w14:paraId="525A1FD1" w14:textId="77777777" w:rsidR="00086CB7" w:rsidRPr="00C14B00" w:rsidRDefault="00086CB7" w:rsidP="00086CB7">
            <w:pPr>
              <w:rPr>
                <w:rFonts w:ascii="Arial" w:hAnsi="Arial" w:cs="Arial"/>
                <w:lang w:eastAsia="en-AU"/>
              </w:rPr>
            </w:pPr>
            <w:r w:rsidRPr="00C14B00">
              <w:rPr>
                <w:rFonts w:ascii="Arial" w:hAnsi="Arial" w:cs="Arial"/>
                <w:lang w:eastAsia="en-AU"/>
              </w:rPr>
              <w:t>1321505</w:t>
            </w:r>
          </w:p>
        </w:tc>
        <w:tc>
          <w:tcPr>
            <w:tcW w:w="5749" w:type="dxa"/>
            <w:noWrap/>
            <w:hideMark/>
          </w:tcPr>
          <w:p w14:paraId="6683870A"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ART - Donor Insemination</w:t>
            </w:r>
          </w:p>
        </w:tc>
      </w:tr>
      <w:tr w:rsidR="00086CB7" w:rsidRPr="00086CB7" w14:paraId="79061E24" w14:textId="77777777" w:rsidTr="003A4260">
        <w:trPr>
          <w:trHeight w:val="255"/>
        </w:trPr>
        <w:tc>
          <w:tcPr>
            <w:tcW w:w="2439" w:type="dxa"/>
            <w:noWrap/>
            <w:hideMark/>
          </w:tcPr>
          <w:p w14:paraId="65273D56"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c>
          <w:tcPr>
            <w:tcW w:w="992" w:type="dxa"/>
            <w:noWrap/>
            <w:hideMark/>
          </w:tcPr>
          <w:p w14:paraId="2D690720" w14:textId="77777777" w:rsidR="00086CB7" w:rsidRPr="00C14B00" w:rsidRDefault="00086CB7" w:rsidP="00086CB7">
            <w:pPr>
              <w:rPr>
                <w:rFonts w:ascii="Arial" w:hAnsi="Arial" w:cs="Arial"/>
                <w:lang w:eastAsia="en-AU"/>
              </w:rPr>
            </w:pPr>
            <w:r w:rsidRPr="00C14B00">
              <w:rPr>
                <w:rFonts w:ascii="Arial" w:hAnsi="Arial" w:cs="Arial"/>
                <w:strike/>
                <w:lang w:eastAsia="en-AU"/>
              </w:rPr>
              <w:t>1321506</w:t>
            </w:r>
            <w:r w:rsidR="001D7633" w:rsidRPr="00C14B00">
              <w:rPr>
                <w:rFonts w:ascii="Arial" w:hAnsi="Arial" w:cs="Arial"/>
                <w:lang w:eastAsia="en-AU"/>
              </w:rPr>
              <w:t xml:space="preserve"> ^</w:t>
            </w:r>
          </w:p>
        </w:tc>
        <w:tc>
          <w:tcPr>
            <w:tcW w:w="5749" w:type="dxa"/>
            <w:noWrap/>
            <w:hideMark/>
          </w:tcPr>
          <w:p w14:paraId="31432C45" w14:textId="77777777" w:rsidR="00086CB7" w:rsidRPr="00086CB7" w:rsidRDefault="00086CB7" w:rsidP="00086CB7">
            <w:pPr>
              <w:rPr>
                <w:rFonts w:ascii="Arial" w:hAnsi="Arial" w:cs="Arial"/>
                <w:strike/>
                <w:color w:val="000000"/>
                <w:lang w:eastAsia="en-AU"/>
              </w:rPr>
            </w:pPr>
            <w:r w:rsidRPr="00086CB7">
              <w:rPr>
                <w:rFonts w:ascii="Arial" w:hAnsi="Arial" w:cs="Arial"/>
                <w:strike/>
                <w:color w:val="000000"/>
                <w:lang w:eastAsia="en-AU"/>
              </w:rPr>
              <w:t>ART - Other</w:t>
            </w:r>
          </w:p>
        </w:tc>
      </w:tr>
      <w:tr w:rsidR="00086CB7" w:rsidRPr="00086CB7" w14:paraId="0FF3DE2D" w14:textId="77777777" w:rsidTr="003A4260">
        <w:trPr>
          <w:trHeight w:val="255"/>
        </w:trPr>
        <w:tc>
          <w:tcPr>
            <w:tcW w:w="2439" w:type="dxa"/>
            <w:noWrap/>
            <w:hideMark/>
          </w:tcPr>
          <w:p w14:paraId="7ABF4B6D" w14:textId="77777777" w:rsidR="00086CB7" w:rsidRPr="00086CB7" w:rsidRDefault="00086CB7" w:rsidP="00086CB7">
            <w:pPr>
              <w:rPr>
                <w:rFonts w:ascii="Arial" w:hAnsi="Arial" w:cs="Arial"/>
                <w:color w:val="000000"/>
                <w:lang w:eastAsia="en-AU"/>
              </w:rPr>
            </w:pPr>
            <w:r w:rsidRPr="00086CB7">
              <w:rPr>
                <w:rFonts w:ascii="Arial" w:hAnsi="Arial" w:cs="Arial"/>
                <w:color w:val="000000"/>
                <w:lang w:eastAsia="en-AU"/>
              </w:rPr>
              <w:t> </w:t>
            </w:r>
          </w:p>
        </w:tc>
        <w:tc>
          <w:tcPr>
            <w:tcW w:w="992" w:type="dxa"/>
            <w:noWrap/>
            <w:hideMark/>
          </w:tcPr>
          <w:p w14:paraId="17BD9AA6" w14:textId="77777777" w:rsidR="00086CB7" w:rsidRPr="00086CB7" w:rsidRDefault="00086CB7" w:rsidP="00086CB7">
            <w:pPr>
              <w:rPr>
                <w:rFonts w:ascii="Arial" w:hAnsi="Arial" w:cs="Arial"/>
                <w:color w:val="000000"/>
                <w:lang w:eastAsia="en-AU"/>
              </w:rPr>
            </w:pPr>
          </w:p>
        </w:tc>
        <w:tc>
          <w:tcPr>
            <w:tcW w:w="5749" w:type="dxa"/>
            <w:hideMark/>
          </w:tcPr>
          <w:p w14:paraId="5FE28421" w14:textId="77777777" w:rsidR="00086CB7" w:rsidRPr="00086CB7" w:rsidRDefault="00086CB7" w:rsidP="00086CB7">
            <w:pPr>
              <w:rPr>
                <w:rFonts w:ascii="Times New Roman" w:hAnsi="Times New Roman"/>
                <w:lang w:eastAsia="en-AU"/>
              </w:rPr>
            </w:pPr>
          </w:p>
        </w:tc>
      </w:tr>
    </w:tbl>
    <w:p w14:paraId="199F2550" w14:textId="77777777" w:rsidR="009A19DC" w:rsidRDefault="009A19DC" w:rsidP="00A8069D">
      <w:pPr>
        <w:rPr>
          <w:rFonts w:ascii="Arial" w:hAnsi="Arial" w:cs="Arial"/>
        </w:rPr>
      </w:pPr>
    </w:p>
    <w:p w14:paraId="0967340D" w14:textId="77777777" w:rsidR="009A19DC" w:rsidRPr="00086CB7" w:rsidRDefault="00086CB7" w:rsidP="00086CB7">
      <w:pPr>
        <w:rPr>
          <w:rFonts w:ascii="Arial" w:hAnsi="Arial" w:cs="Arial"/>
        </w:rPr>
      </w:pPr>
      <w:r>
        <w:rPr>
          <w:rFonts w:ascii="Arial" w:hAnsi="Arial" w:cs="Arial"/>
        </w:rPr>
        <w:t>* O100</w:t>
      </w:r>
      <w:r>
        <w:rPr>
          <w:rFonts w:ascii="Arial" w:hAnsi="Arial" w:cs="Arial"/>
        </w:rPr>
        <w:tab/>
        <w:t>Pre-existing essential hypertension complicating pregnancy, childbirth and the puerperium</w:t>
      </w:r>
      <w:r>
        <w:rPr>
          <w:rFonts w:ascii="Arial" w:hAnsi="Arial" w:cs="Arial"/>
        </w:rPr>
        <w:br/>
      </w:r>
      <w:r>
        <w:rPr>
          <w:rFonts w:ascii="Arial" w:hAnsi="Arial" w:cs="Arial"/>
        </w:rPr>
        <w:tab/>
        <w:t>- replaced by code O10 in ICD-10-AM 11</w:t>
      </w:r>
      <w:r w:rsidRPr="00086CB7">
        <w:rPr>
          <w:rFonts w:ascii="Arial" w:hAnsi="Arial" w:cs="Arial"/>
          <w:vertAlign w:val="superscript"/>
        </w:rPr>
        <w:t>th</w:t>
      </w:r>
      <w:r>
        <w:rPr>
          <w:rFonts w:ascii="Arial" w:hAnsi="Arial" w:cs="Arial"/>
        </w:rPr>
        <w:t xml:space="preserve"> edition</w:t>
      </w:r>
    </w:p>
    <w:p w14:paraId="57447CDC" w14:textId="77777777" w:rsidR="009A19DC" w:rsidRDefault="009A19DC" w:rsidP="00A8069D">
      <w:pPr>
        <w:rPr>
          <w:rFonts w:ascii="Arial" w:hAnsi="Arial" w:cs="Arial"/>
        </w:rPr>
      </w:pPr>
    </w:p>
    <w:p w14:paraId="7976EF37" w14:textId="77777777" w:rsidR="009A19DC" w:rsidRDefault="00086CB7" w:rsidP="00A8069D">
      <w:pPr>
        <w:rPr>
          <w:rFonts w:ascii="Arial" w:hAnsi="Arial" w:cs="Arial"/>
        </w:rPr>
      </w:pPr>
      <w:r>
        <w:rPr>
          <w:rFonts w:ascii="Arial" w:hAnsi="Arial" w:cs="Arial"/>
        </w:rPr>
        <w:t># 1321504 ART – Intracytoplasmic sperm injection (ICSI)</w:t>
      </w:r>
      <w:r>
        <w:rPr>
          <w:rFonts w:ascii="Arial" w:hAnsi="Arial" w:cs="Arial"/>
        </w:rPr>
        <w:br/>
      </w:r>
      <w:r>
        <w:rPr>
          <w:rFonts w:ascii="Arial" w:hAnsi="Arial" w:cs="Arial"/>
        </w:rPr>
        <w:tab/>
        <w:t>- replaced by code 1325100 Intracytoplasmic sperm injection in ACHI 11</w:t>
      </w:r>
      <w:r w:rsidRPr="00086CB7">
        <w:rPr>
          <w:rFonts w:ascii="Arial" w:hAnsi="Arial" w:cs="Arial"/>
          <w:vertAlign w:val="superscript"/>
        </w:rPr>
        <w:t>th</w:t>
      </w:r>
      <w:r>
        <w:rPr>
          <w:rFonts w:ascii="Arial" w:hAnsi="Arial" w:cs="Arial"/>
        </w:rPr>
        <w:t xml:space="preserve"> edition</w:t>
      </w:r>
    </w:p>
    <w:p w14:paraId="62C41561" w14:textId="77777777" w:rsidR="00086CB7" w:rsidRDefault="00086CB7" w:rsidP="00A8069D">
      <w:pPr>
        <w:rPr>
          <w:rFonts w:ascii="Arial" w:hAnsi="Arial" w:cs="Arial"/>
        </w:rPr>
      </w:pPr>
    </w:p>
    <w:p w14:paraId="17750295" w14:textId="77777777" w:rsidR="00086CB7" w:rsidRDefault="001D7633" w:rsidP="00A8069D">
      <w:pPr>
        <w:rPr>
          <w:rFonts w:ascii="Arial" w:hAnsi="Arial" w:cs="Arial"/>
        </w:rPr>
      </w:pPr>
      <w:r>
        <w:rPr>
          <w:rFonts w:ascii="Arial" w:hAnsi="Arial" w:cs="Arial"/>
        </w:rPr>
        <w:t xml:space="preserve">^ 1321506 ART – Other </w:t>
      </w:r>
      <w:r>
        <w:rPr>
          <w:rFonts w:ascii="Arial" w:hAnsi="Arial" w:cs="Arial"/>
        </w:rPr>
        <w:br/>
      </w:r>
      <w:r>
        <w:rPr>
          <w:rFonts w:ascii="Arial" w:hAnsi="Arial" w:cs="Arial"/>
        </w:rPr>
        <w:tab/>
        <w:t>- replaced by code 1321503 Other reproductive medicine procedure</w:t>
      </w:r>
    </w:p>
    <w:p w14:paraId="7EF0C785" w14:textId="77777777" w:rsidR="001D7633" w:rsidRDefault="001D7633" w:rsidP="00A8069D">
      <w:pPr>
        <w:rPr>
          <w:rFonts w:ascii="Arial" w:hAnsi="Arial" w:cs="Arial"/>
        </w:rPr>
      </w:pPr>
    </w:p>
    <w:p w14:paraId="76233EC3" w14:textId="77777777" w:rsidR="001D7633" w:rsidRDefault="001D7633" w:rsidP="00A8069D">
      <w:pPr>
        <w:rPr>
          <w:rFonts w:ascii="Arial" w:hAnsi="Arial" w:cs="Arial"/>
        </w:rPr>
      </w:pPr>
    </w:p>
    <w:p w14:paraId="412BAC03" w14:textId="77777777" w:rsidR="009A19DC" w:rsidRDefault="009A19DC" w:rsidP="00A8069D">
      <w:pPr>
        <w:rPr>
          <w:rFonts w:ascii="Arial" w:hAnsi="Arial" w:cs="Arial"/>
        </w:rPr>
      </w:pPr>
    </w:p>
    <w:p w14:paraId="4372BB97" w14:textId="77777777" w:rsidR="009A19DC" w:rsidRPr="00A8069D" w:rsidRDefault="009A19DC" w:rsidP="00A8069D">
      <w:pPr>
        <w:rPr>
          <w:rFonts w:ascii="Arial" w:hAnsi="Arial" w:cs="Arial"/>
        </w:rPr>
      </w:pPr>
    </w:p>
    <w:sectPr w:rsidR="009A19DC" w:rsidRPr="00A8069D" w:rsidSect="00BA5E47">
      <w:headerReference w:type="even" r:id="rId21"/>
      <w:headerReference w:type="default" r:id="rId22"/>
      <w:footerReference w:type="even" r:id="rId23"/>
      <w:footerReference w:type="default" r:id="rId24"/>
      <w:footerReference w:type="first" r:id="rId25"/>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02A79" w14:textId="77777777" w:rsidR="001538B8" w:rsidRDefault="001538B8">
      <w:r>
        <w:separator/>
      </w:r>
    </w:p>
  </w:endnote>
  <w:endnote w:type="continuationSeparator" w:id="0">
    <w:p w14:paraId="5A64710D" w14:textId="77777777" w:rsidR="001538B8" w:rsidRDefault="0015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7E5A" w14:textId="77777777" w:rsidR="001538B8" w:rsidRPr="008114D1" w:rsidRDefault="001538B8" w:rsidP="00E969B1">
    <w:pPr>
      <w:pStyle w:val="DHHSfooter"/>
    </w:pPr>
    <w:r>
      <w:t xml:space="preserve">Page </w:t>
    </w:r>
    <w:r w:rsidRPr="005A39EC">
      <w:fldChar w:fldCharType="begin"/>
    </w:r>
    <w:r w:rsidRPr="005A39EC">
      <w:instrText xml:space="preserve"> PAGE </w:instrText>
    </w:r>
    <w:r w:rsidRPr="005A39EC">
      <w:fldChar w:fldCharType="separate"/>
    </w:r>
    <w:r>
      <w:rPr>
        <w:noProof/>
      </w:rPr>
      <w:t>6</w:t>
    </w:r>
    <w:r w:rsidRPr="005A39EC">
      <w:fldChar w:fldCharType="end"/>
    </w:r>
    <w:r>
      <w:tab/>
      <w:t>Proposals for revisions to the VPDC 1 January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10B04" w14:textId="77777777" w:rsidR="001538B8" w:rsidRPr="0031753A" w:rsidRDefault="001538B8" w:rsidP="00E969B1">
    <w:pPr>
      <w:pStyle w:val="DHHSfooter"/>
    </w:pPr>
    <w:r>
      <w:t>Proposals for revisions to the VPDC 1 January 2020</w:t>
    </w:r>
    <w:r w:rsidRPr="0031753A">
      <w:tab/>
      <w:t xml:space="preserve">Page </w:t>
    </w:r>
    <w:r w:rsidRPr="0031753A">
      <w:fldChar w:fldCharType="begin"/>
    </w:r>
    <w:r w:rsidRPr="0031753A">
      <w:instrText xml:space="preserve"> PAGE </w:instrText>
    </w:r>
    <w:r w:rsidRPr="0031753A">
      <w:fldChar w:fldCharType="separate"/>
    </w:r>
    <w:r>
      <w:rPr>
        <w:noProof/>
      </w:rPr>
      <w:t>5</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B4530" w14:textId="77777777" w:rsidR="001538B8" w:rsidRPr="001A7E04" w:rsidRDefault="001538B8"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8E9A8" w14:textId="77777777" w:rsidR="001538B8" w:rsidRDefault="001538B8">
      <w:r>
        <w:separator/>
      </w:r>
    </w:p>
  </w:footnote>
  <w:footnote w:type="continuationSeparator" w:id="0">
    <w:p w14:paraId="682408BE" w14:textId="77777777" w:rsidR="001538B8" w:rsidRDefault="00153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B240" w14:textId="77777777" w:rsidR="001538B8" w:rsidRPr="0069374A" w:rsidRDefault="001538B8"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5AB49" w14:textId="77777777" w:rsidR="001538B8" w:rsidRDefault="001538B8"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6F8"/>
    <w:multiLevelType w:val="hybridMultilevel"/>
    <w:tmpl w:val="D6CE51F8"/>
    <w:lvl w:ilvl="0" w:tplc="0226AA8E">
      <w:start w:val="1"/>
      <w:numFmt w:val="decimal"/>
      <w:lvlText w:val="%1"/>
      <w:lvlJc w:val="left"/>
      <w:pPr>
        <w:ind w:left="1590" w:hanging="1230"/>
      </w:pPr>
      <w:rPr>
        <w:rFonts w:ascii="Arial" w:eastAsia="Times"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6F69A9"/>
    <w:multiLevelType w:val="hybridMultilevel"/>
    <w:tmpl w:val="7A822968"/>
    <w:lvl w:ilvl="0" w:tplc="F0BACFCA">
      <w:start w:val="1"/>
      <w:numFmt w:val="decimal"/>
      <w:lvlText w:val="%1."/>
      <w:lvlJc w:val="left"/>
      <w:pPr>
        <w:ind w:left="720"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8E35E7"/>
    <w:multiLevelType w:val="hybridMultilevel"/>
    <w:tmpl w:val="692C14D4"/>
    <w:lvl w:ilvl="0" w:tplc="8F309324">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631439"/>
    <w:multiLevelType w:val="hybridMultilevel"/>
    <w:tmpl w:val="9AF67BCA"/>
    <w:lvl w:ilvl="0" w:tplc="CB38D6D0">
      <w:start w:val="13"/>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700CCB"/>
    <w:multiLevelType w:val="hybridMultilevel"/>
    <w:tmpl w:val="3DFC64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193E8D"/>
    <w:multiLevelType w:val="hybridMultilevel"/>
    <w:tmpl w:val="7D0E2068"/>
    <w:lvl w:ilvl="0" w:tplc="9A704D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D51B47"/>
    <w:multiLevelType w:val="multilevel"/>
    <w:tmpl w:val="4B4E7622"/>
    <w:numStyleLink w:val="ZZNumbers"/>
  </w:abstractNum>
  <w:abstractNum w:abstractNumId="7" w15:restartNumberingAfterBreak="0">
    <w:nsid w:val="299453FE"/>
    <w:multiLevelType w:val="hybridMultilevel"/>
    <w:tmpl w:val="B98CE6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2E5CA3"/>
    <w:multiLevelType w:val="hybridMultilevel"/>
    <w:tmpl w:val="D23020F2"/>
    <w:lvl w:ilvl="0" w:tplc="0C090003">
      <w:start w:val="1"/>
      <w:numFmt w:val="bullet"/>
      <w:lvlText w:val="o"/>
      <w:lvlJc w:val="left"/>
      <w:pPr>
        <w:ind w:left="1495"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210E2"/>
    <w:multiLevelType w:val="hybridMultilevel"/>
    <w:tmpl w:val="D86401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296670"/>
    <w:multiLevelType w:val="hybridMultilevel"/>
    <w:tmpl w:val="6F36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C64CFC"/>
    <w:multiLevelType w:val="hybridMultilevel"/>
    <w:tmpl w:val="7A822968"/>
    <w:lvl w:ilvl="0" w:tplc="F0BACFCA">
      <w:start w:val="1"/>
      <w:numFmt w:val="decimal"/>
      <w:lvlText w:val="%1."/>
      <w:lvlJc w:val="left"/>
      <w:pPr>
        <w:ind w:left="720"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4650"/>
        </w:tabs>
        <w:ind w:left="4650"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F7B0019"/>
    <w:multiLevelType w:val="hybridMultilevel"/>
    <w:tmpl w:val="B3124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9272FA"/>
    <w:multiLevelType w:val="hybridMultilevel"/>
    <w:tmpl w:val="2A30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C0ACC"/>
    <w:multiLevelType w:val="hybridMultilevel"/>
    <w:tmpl w:val="842AD492"/>
    <w:lvl w:ilvl="0" w:tplc="8A76385C">
      <w:start w:val="1"/>
      <w:numFmt w:val="decimalZero"/>
      <w:lvlText w:val="%1"/>
      <w:lvlJc w:val="left"/>
      <w:pPr>
        <w:ind w:left="1590" w:hanging="12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7A0E8E"/>
    <w:multiLevelType w:val="hybridMultilevel"/>
    <w:tmpl w:val="80B065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0A7635"/>
    <w:multiLevelType w:val="hybridMultilevel"/>
    <w:tmpl w:val="D6CE51F8"/>
    <w:lvl w:ilvl="0" w:tplc="0226AA8E">
      <w:start w:val="1"/>
      <w:numFmt w:val="decimal"/>
      <w:lvlText w:val="%1"/>
      <w:lvlJc w:val="left"/>
      <w:pPr>
        <w:ind w:left="1590" w:hanging="1230"/>
      </w:pPr>
      <w:rPr>
        <w:rFonts w:ascii="Arial" w:eastAsia="Times"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F22650"/>
    <w:multiLevelType w:val="hybridMultilevel"/>
    <w:tmpl w:val="72F0C438"/>
    <w:lvl w:ilvl="0" w:tplc="D93ECE9A">
      <w:start w:val="1"/>
      <w:numFmt w:val="decimal"/>
      <w:lvlText w:val="%1"/>
      <w:lvlJc w:val="left"/>
      <w:pPr>
        <w:ind w:left="1950" w:hanging="360"/>
      </w:pPr>
      <w:rPr>
        <w:rFonts w:hint="default"/>
      </w:rPr>
    </w:lvl>
    <w:lvl w:ilvl="1" w:tplc="0C090019" w:tentative="1">
      <w:start w:val="1"/>
      <w:numFmt w:val="lowerLetter"/>
      <w:lvlText w:val="%2."/>
      <w:lvlJc w:val="left"/>
      <w:pPr>
        <w:ind w:left="2670" w:hanging="360"/>
      </w:pPr>
    </w:lvl>
    <w:lvl w:ilvl="2" w:tplc="0C09001B" w:tentative="1">
      <w:start w:val="1"/>
      <w:numFmt w:val="lowerRoman"/>
      <w:lvlText w:val="%3."/>
      <w:lvlJc w:val="right"/>
      <w:pPr>
        <w:ind w:left="3390" w:hanging="180"/>
      </w:pPr>
    </w:lvl>
    <w:lvl w:ilvl="3" w:tplc="0C09000F" w:tentative="1">
      <w:start w:val="1"/>
      <w:numFmt w:val="decimal"/>
      <w:lvlText w:val="%4."/>
      <w:lvlJc w:val="left"/>
      <w:pPr>
        <w:ind w:left="4110" w:hanging="360"/>
      </w:pPr>
    </w:lvl>
    <w:lvl w:ilvl="4" w:tplc="0C090019" w:tentative="1">
      <w:start w:val="1"/>
      <w:numFmt w:val="lowerLetter"/>
      <w:lvlText w:val="%5."/>
      <w:lvlJc w:val="left"/>
      <w:pPr>
        <w:ind w:left="4830" w:hanging="360"/>
      </w:pPr>
    </w:lvl>
    <w:lvl w:ilvl="5" w:tplc="0C09001B" w:tentative="1">
      <w:start w:val="1"/>
      <w:numFmt w:val="lowerRoman"/>
      <w:lvlText w:val="%6."/>
      <w:lvlJc w:val="right"/>
      <w:pPr>
        <w:ind w:left="5550" w:hanging="180"/>
      </w:pPr>
    </w:lvl>
    <w:lvl w:ilvl="6" w:tplc="0C09000F" w:tentative="1">
      <w:start w:val="1"/>
      <w:numFmt w:val="decimal"/>
      <w:lvlText w:val="%7."/>
      <w:lvlJc w:val="left"/>
      <w:pPr>
        <w:ind w:left="6270" w:hanging="360"/>
      </w:pPr>
    </w:lvl>
    <w:lvl w:ilvl="7" w:tplc="0C090019" w:tentative="1">
      <w:start w:val="1"/>
      <w:numFmt w:val="lowerLetter"/>
      <w:lvlText w:val="%8."/>
      <w:lvlJc w:val="left"/>
      <w:pPr>
        <w:ind w:left="6990" w:hanging="360"/>
      </w:pPr>
    </w:lvl>
    <w:lvl w:ilvl="8" w:tplc="0C09001B" w:tentative="1">
      <w:start w:val="1"/>
      <w:numFmt w:val="lowerRoman"/>
      <w:lvlText w:val="%9."/>
      <w:lvlJc w:val="right"/>
      <w:pPr>
        <w:ind w:left="7710" w:hanging="180"/>
      </w:pPr>
    </w:lvl>
  </w:abstractNum>
  <w:abstractNum w:abstractNumId="19"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6CD49D5"/>
    <w:multiLevelType w:val="hybridMultilevel"/>
    <w:tmpl w:val="F60EF828"/>
    <w:lvl w:ilvl="0" w:tplc="C5FA8948">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5C0D07"/>
    <w:multiLevelType w:val="hybridMultilevel"/>
    <w:tmpl w:val="6D7EE184"/>
    <w:lvl w:ilvl="0" w:tplc="E2F695FC">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DF5AF1"/>
    <w:multiLevelType w:val="hybridMultilevel"/>
    <w:tmpl w:val="612E8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8911F6"/>
    <w:multiLevelType w:val="hybridMultilevel"/>
    <w:tmpl w:val="6074B268"/>
    <w:lvl w:ilvl="0" w:tplc="0C09000F">
      <w:start w:val="1"/>
      <w:numFmt w:val="decimal"/>
      <w:lvlText w:val="%1."/>
      <w:lvlJc w:val="left"/>
      <w:pPr>
        <w:ind w:left="2310" w:hanging="360"/>
      </w:pPr>
    </w:lvl>
    <w:lvl w:ilvl="1" w:tplc="0C090019" w:tentative="1">
      <w:start w:val="1"/>
      <w:numFmt w:val="lowerLetter"/>
      <w:lvlText w:val="%2."/>
      <w:lvlJc w:val="left"/>
      <w:pPr>
        <w:ind w:left="3030" w:hanging="360"/>
      </w:pPr>
    </w:lvl>
    <w:lvl w:ilvl="2" w:tplc="0C09001B" w:tentative="1">
      <w:start w:val="1"/>
      <w:numFmt w:val="lowerRoman"/>
      <w:lvlText w:val="%3."/>
      <w:lvlJc w:val="right"/>
      <w:pPr>
        <w:ind w:left="3750" w:hanging="180"/>
      </w:pPr>
    </w:lvl>
    <w:lvl w:ilvl="3" w:tplc="0C09000F" w:tentative="1">
      <w:start w:val="1"/>
      <w:numFmt w:val="decimal"/>
      <w:lvlText w:val="%4."/>
      <w:lvlJc w:val="left"/>
      <w:pPr>
        <w:ind w:left="4470" w:hanging="360"/>
      </w:pPr>
    </w:lvl>
    <w:lvl w:ilvl="4" w:tplc="0C090019" w:tentative="1">
      <w:start w:val="1"/>
      <w:numFmt w:val="lowerLetter"/>
      <w:lvlText w:val="%5."/>
      <w:lvlJc w:val="left"/>
      <w:pPr>
        <w:ind w:left="5190" w:hanging="360"/>
      </w:pPr>
    </w:lvl>
    <w:lvl w:ilvl="5" w:tplc="0C09001B" w:tentative="1">
      <w:start w:val="1"/>
      <w:numFmt w:val="lowerRoman"/>
      <w:lvlText w:val="%6."/>
      <w:lvlJc w:val="right"/>
      <w:pPr>
        <w:ind w:left="5910" w:hanging="180"/>
      </w:pPr>
    </w:lvl>
    <w:lvl w:ilvl="6" w:tplc="0C09000F" w:tentative="1">
      <w:start w:val="1"/>
      <w:numFmt w:val="decimal"/>
      <w:lvlText w:val="%7."/>
      <w:lvlJc w:val="left"/>
      <w:pPr>
        <w:ind w:left="6630" w:hanging="360"/>
      </w:pPr>
    </w:lvl>
    <w:lvl w:ilvl="7" w:tplc="0C090019" w:tentative="1">
      <w:start w:val="1"/>
      <w:numFmt w:val="lowerLetter"/>
      <w:lvlText w:val="%8."/>
      <w:lvlJc w:val="left"/>
      <w:pPr>
        <w:ind w:left="7350" w:hanging="360"/>
      </w:pPr>
    </w:lvl>
    <w:lvl w:ilvl="8" w:tplc="0C09001B" w:tentative="1">
      <w:start w:val="1"/>
      <w:numFmt w:val="lowerRoman"/>
      <w:lvlText w:val="%9."/>
      <w:lvlJc w:val="right"/>
      <w:pPr>
        <w:ind w:left="8070" w:hanging="180"/>
      </w:pPr>
    </w:lvl>
  </w:abstractNum>
  <w:abstractNum w:abstractNumId="24" w15:restartNumberingAfterBreak="0">
    <w:nsid w:val="5F340AED"/>
    <w:multiLevelType w:val="hybridMultilevel"/>
    <w:tmpl w:val="269477D8"/>
    <w:lvl w:ilvl="0" w:tplc="5BD0B89E">
      <w:start w:val="1"/>
      <w:numFmt w:val="decimal"/>
      <w:lvlText w:val="%1"/>
      <w:lvlJc w:val="left"/>
      <w:pPr>
        <w:ind w:left="690" w:hanging="36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25" w15:restartNumberingAfterBreak="0">
    <w:nsid w:val="608514CF"/>
    <w:multiLevelType w:val="hybridMultilevel"/>
    <w:tmpl w:val="DAFA40F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C36405"/>
    <w:multiLevelType w:val="hybridMultilevel"/>
    <w:tmpl w:val="463CBD26"/>
    <w:lvl w:ilvl="0" w:tplc="988CBE34">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ED3464"/>
    <w:multiLevelType w:val="hybridMultilevel"/>
    <w:tmpl w:val="269477D8"/>
    <w:lvl w:ilvl="0" w:tplc="5BD0B89E">
      <w:start w:val="1"/>
      <w:numFmt w:val="decimal"/>
      <w:lvlText w:val="%1"/>
      <w:lvlJc w:val="left"/>
      <w:pPr>
        <w:ind w:left="690" w:hanging="36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28" w15:restartNumberingAfterBreak="0">
    <w:nsid w:val="65443D64"/>
    <w:multiLevelType w:val="hybridMultilevel"/>
    <w:tmpl w:val="C902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55231"/>
    <w:multiLevelType w:val="hybridMultilevel"/>
    <w:tmpl w:val="EE94433A"/>
    <w:lvl w:ilvl="0" w:tplc="68D88CEC">
      <w:numFmt w:val="bullet"/>
      <w:pStyle w:val="BulletDanielle"/>
      <w:lvlText w:val="•"/>
      <w:lvlJc w:val="left"/>
      <w:pPr>
        <w:ind w:left="720"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FF042E"/>
    <w:multiLevelType w:val="hybridMultilevel"/>
    <w:tmpl w:val="2D848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FE0AFA"/>
    <w:multiLevelType w:val="hybridMultilevel"/>
    <w:tmpl w:val="995E3A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7E23F6"/>
    <w:multiLevelType w:val="hybridMultilevel"/>
    <w:tmpl w:val="2E0A83DC"/>
    <w:lvl w:ilvl="0" w:tplc="16DEBDA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E805C1"/>
    <w:multiLevelType w:val="hybridMultilevel"/>
    <w:tmpl w:val="7A822968"/>
    <w:lvl w:ilvl="0" w:tplc="F0BACFCA">
      <w:start w:val="1"/>
      <w:numFmt w:val="decimal"/>
      <w:lvlText w:val="%1."/>
      <w:lvlJc w:val="left"/>
      <w:pPr>
        <w:ind w:left="720"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D298A"/>
    <w:multiLevelType w:val="hybridMultilevel"/>
    <w:tmpl w:val="B64276DC"/>
    <w:lvl w:ilvl="0" w:tplc="74567A2C">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CF303D"/>
    <w:multiLevelType w:val="hybridMultilevel"/>
    <w:tmpl w:val="0054DC44"/>
    <w:lvl w:ilvl="0" w:tplc="BADE5C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F5B086A"/>
    <w:multiLevelType w:val="hybridMultilevel"/>
    <w:tmpl w:val="1458DA1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8"/>
  </w:num>
  <w:num w:numId="18">
    <w:abstractNumId w:val="37"/>
  </w:num>
  <w:num w:numId="19">
    <w:abstractNumId w:val="16"/>
  </w:num>
  <w:num w:numId="20">
    <w:abstractNumId w:val="11"/>
  </w:num>
  <w:num w:numId="21">
    <w:abstractNumId w:val="33"/>
  </w:num>
  <w:num w:numId="22">
    <w:abstractNumId w:val="1"/>
  </w:num>
  <w:num w:numId="23">
    <w:abstractNumId w:val="7"/>
  </w:num>
  <w:num w:numId="24">
    <w:abstractNumId w:val="36"/>
  </w:num>
  <w:num w:numId="25">
    <w:abstractNumId w:val="5"/>
  </w:num>
  <w:num w:numId="26">
    <w:abstractNumId w:val="15"/>
  </w:num>
  <w:num w:numId="27">
    <w:abstractNumId w:val="17"/>
  </w:num>
  <w:num w:numId="28">
    <w:abstractNumId w:val="0"/>
  </w:num>
  <w:num w:numId="29">
    <w:abstractNumId w:val="18"/>
  </w:num>
  <w:num w:numId="30">
    <w:abstractNumId w:val="24"/>
  </w:num>
  <w:num w:numId="31">
    <w:abstractNumId w:val="23"/>
  </w:num>
  <w:num w:numId="32">
    <w:abstractNumId w:val="27"/>
  </w:num>
  <w:num w:numId="33">
    <w:abstractNumId w:val="29"/>
  </w:num>
  <w:num w:numId="34">
    <w:abstractNumId w:val="10"/>
  </w:num>
  <w:num w:numId="35">
    <w:abstractNumId w:val="35"/>
  </w:num>
  <w:num w:numId="36">
    <w:abstractNumId w:val="20"/>
  </w:num>
  <w:num w:numId="37">
    <w:abstractNumId w:val="14"/>
  </w:num>
  <w:num w:numId="38">
    <w:abstractNumId w:val="2"/>
  </w:num>
  <w:num w:numId="39">
    <w:abstractNumId w:val="31"/>
  </w:num>
  <w:num w:numId="40">
    <w:abstractNumId w:val="9"/>
  </w:num>
  <w:num w:numId="41">
    <w:abstractNumId w:val="22"/>
  </w:num>
  <w:num w:numId="42">
    <w:abstractNumId w:val="30"/>
  </w:num>
  <w:num w:numId="43">
    <w:abstractNumId w:val="3"/>
  </w:num>
  <w:num w:numId="44">
    <w:abstractNumId w:val="28"/>
  </w:num>
  <w:num w:numId="45">
    <w:abstractNumId w:val="26"/>
  </w:num>
  <w:num w:numId="46">
    <w:abstractNumId w:val="21"/>
  </w:num>
  <w:num w:numId="47">
    <w:abstractNumId w:val="32"/>
  </w:num>
  <w:num w:numId="4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532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C4"/>
    <w:rsid w:val="00002990"/>
    <w:rsid w:val="000048AC"/>
    <w:rsid w:val="0000702F"/>
    <w:rsid w:val="00012ED2"/>
    <w:rsid w:val="00014FC4"/>
    <w:rsid w:val="00020AAB"/>
    <w:rsid w:val="000223A4"/>
    <w:rsid w:val="00022E60"/>
    <w:rsid w:val="00025CB0"/>
    <w:rsid w:val="00026C19"/>
    <w:rsid w:val="00031263"/>
    <w:rsid w:val="0003751A"/>
    <w:rsid w:val="0004546A"/>
    <w:rsid w:val="00045618"/>
    <w:rsid w:val="00047046"/>
    <w:rsid w:val="000548EB"/>
    <w:rsid w:val="000568D8"/>
    <w:rsid w:val="00060E93"/>
    <w:rsid w:val="00063D0E"/>
    <w:rsid w:val="00064936"/>
    <w:rsid w:val="00066C2E"/>
    <w:rsid w:val="000704AC"/>
    <w:rsid w:val="000734F8"/>
    <w:rsid w:val="000736B8"/>
    <w:rsid w:val="00076663"/>
    <w:rsid w:val="000817CB"/>
    <w:rsid w:val="00082064"/>
    <w:rsid w:val="00082117"/>
    <w:rsid w:val="00086CB7"/>
    <w:rsid w:val="00087380"/>
    <w:rsid w:val="000873EF"/>
    <w:rsid w:val="00092927"/>
    <w:rsid w:val="00093BD0"/>
    <w:rsid w:val="000A01BC"/>
    <w:rsid w:val="000A37A2"/>
    <w:rsid w:val="000A7657"/>
    <w:rsid w:val="000B1B71"/>
    <w:rsid w:val="000B2A50"/>
    <w:rsid w:val="000B2DA2"/>
    <w:rsid w:val="000B3792"/>
    <w:rsid w:val="000B51C6"/>
    <w:rsid w:val="000B5932"/>
    <w:rsid w:val="000C253B"/>
    <w:rsid w:val="000C6242"/>
    <w:rsid w:val="000C68DB"/>
    <w:rsid w:val="000D24C4"/>
    <w:rsid w:val="000D2C32"/>
    <w:rsid w:val="000D373F"/>
    <w:rsid w:val="000E6F72"/>
    <w:rsid w:val="000F0478"/>
    <w:rsid w:val="000F0A50"/>
    <w:rsid w:val="000F2279"/>
    <w:rsid w:val="00103D5E"/>
    <w:rsid w:val="00104EA7"/>
    <w:rsid w:val="00105502"/>
    <w:rsid w:val="00105FAD"/>
    <w:rsid w:val="0011155B"/>
    <w:rsid w:val="00111A6A"/>
    <w:rsid w:val="00116EB0"/>
    <w:rsid w:val="00121BF1"/>
    <w:rsid w:val="00127A8B"/>
    <w:rsid w:val="00131B15"/>
    <w:rsid w:val="00132B12"/>
    <w:rsid w:val="00133F79"/>
    <w:rsid w:val="00134BE5"/>
    <w:rsid w:val="001412D1"/>
    <w:rsid w:val="001423E3"/>
    <w:rsid w:val="001475EA"/>
    <w:rsid w:val="001504F5"/>
    <w:rsid w:val="00150723"/>
    <w:rsid w:val="001517BD"/>
    <w:rsid w:val="001538B8"/>
    <w:rsid w:val="00163519"/>
    <w:rsid w:val="0017138A"/>
    <w:rsid w:val="0017248D"/>
    <w:rsid w:val="00173626"/>
    <w:rsid w:val="0017614A"/>
    <w:rsid w:val="001817CD"/>
    <w:rsid w:val="0018235E"/>
    <w:rsid w:val="00185F36"/>
    <w:rsid w:val="001875E3"/>
    <w:rsid w:val="0018768C"/>
    <w:rsid w:val="00192BA0"/>
    <w:rsid w:val="00197303"/>
    <w:rsid w:val="001A17EA"/>
    <w:rsid w:val="001A22AA"/>
    <w:rsid w:val="001A40A9"/>
    <w:rsid w:val="001A7A18"/>
    <w:rsid w:val="001B09A5"/>
    <w:rsid w:val="001B09C4"/>
    <w:rsid w:val="001B1565"/>
    <w:rsid w:val="001B166D"/>
    <w:rsid w:val="001B1711"/>
    <w:rsid w:val="001B28B5"/>
    <w:rsid w:val="001B2975"/>
    <w:rsid w:val="001C122D"/>
    <w:rsid w:val="001D2A82"/>
    <w:rsid w:val="001D2EA3"/>
    <w:rsid w:val="001D569B"/>
    <w:rsid w:val="001D7633"/>
    <w:rsid w:val="001E0EA3"/>
    <w:rsid w:val="001E3B46"/>
    <w:rsid w:val="001E4995"/>
    <w:rsid w:val="001E6564"/>
    <w:rsid w:val="001E6E71"/>
    <w:rsid w:val="001F09DC"/>
    <w:rsid w:val="001F43E6"/>
    <w:rsid w:val="001F6D8B"/>
    <w:rsid w:val="00200382"/>
    <w:rsid w:val="00212C75"/>
    <w:rsid w:val="00213772"/>
    <w:rsid w:val="00220749"/>
    <w:rsid w:val="00223B44"/>
    <w:rsid w:val="0022422C"/>
    <w:rsid w:val="002271F0"/>
    <w:rsid w:val="0022724E"/>
    <w:rsid w:val="00230666"/>
    <w:rsid w:val="00231153"/>
    <w:rsid w:val="002315C9"/>
    <w:rsid w:val="0023252E"/>
    <w:rsid w:val="00241C31"/>
    <w:rsid w:val="00243830"/>
    <w:rsid w:val="0024631A"/>
    <w:rsid w:val="00262701"/>
    <w:rsid w:val="002679D5"/>
    <w:rsid w:val="002714FD"/>
    <w:rsid w:val="00275F94"/>
    <w:rsid w:val="00281B9C"/>
    <w:rsid w:val="00284C9B"/>
    <w:rsid w:val="0028759B"/>
    <w:rsid w:val="0029248E"/>
    <w:rsid w:val="002936E3"/>
    <w:rsid w:val="002939AA"/>
    <w:rsid w:val="002A141B"/>
    <w:rsid w:val="002A26B6"/>
    <w:rsid w:val="002A6A4E"/>
    <w:rsid w:val="002B5A85"/>
    <w:rsid w:val="002B63A7"/>
    <w:rsid w:val="002B6A75"/>
    <w:rsid w:val="002C0533"/>
    <w:rsid w:val="002C3022"/>
    <w:rsid w:val="002C5543"/>
    <w:rsid w:val="002C7D44"/>
    <w:rsid w:val="002D0F7F"/>
    <w:rsid w:val="002D30A4"/>
    <w:rsid w:val="002D56EE"/>
    <w:rsid w:val="002E0198"/>
    <w:rsid w:val="002E1D7C"/>
    <w:rsid w:val="002E3F1A"/>
    <w:rsid w:val="002E5943"/>
    <w:rsid w:val="002F2E1E"/>
    <w:rsid w:val="002F449B"/>
    <w:rsid w:val="002F4D86"/>
    <w:rsid w:val="002F5A67"/>
    <w:rsid w:val="002F5D69"/>
    <w:rsid w:val="002F7C77"/>
    <w:rsid w:val="00300CB3"/>
    <w:rsid w:val="0030300E"/>
    <w:rsid w:val="0030394B"/>
    <w:rsid w:val="00305552"/>
    <w:rsid w:val="003072C6"/>
    <w:rsid w:val="00310D8E"/>
    <w:rsid w:val="00311FC3"/>
    <w:rsid w:val="00315BBD"/>
    <w:rsid w:val="0031696A"/>
    <w:rsid w:val="0031753A"/>
    <w:rsid w:val="00320293"/>
    <w:rsid w:val="00322CC2"/>
    <w:rsid w:val="00330F97"/>
    <w:rsid w:val="00331E54"/>
    <w:rsid w:val="00332F9C"/>
    <w:rsid w:val="00334699"/>
    <w:rsid w:val="00334B54"/>
    <w:rsid w:val="00335CC1"/>
    <w:rsid w:val="0033739E"/>
    <w:rsid w:val="0034221C"/>
    <w:rsid w:val="00343733"/>
    <w:rsid w:val="003447E4"/>
    <w:rsid w:val="00344839"/>
    <w:rsid w:val="00350EC5"/>
    <w:rsid w:val="00355886"/>
    <w:rsid w:val="00356814"/>
    <w:rsid w:val="0036543A"/>
    <w:rsid w:val="0038019F"/>
    <w:rsid w:val="003802FB"/>
    <w:rsid w:val="00382071"/>
    <w:rsid w:val="003834AB"/>
    <w:rsid w:val="00395479"/>
    <w:rsid w:val="00397355"/>
    <w:rsid w:val="003A08A0"/>
    <w:rsid w:val="003A2F25"/>
    <w:rsid w:val="003A4260"/>
    <w:rsid w:val="003B2807"/>
    <w:rsid w:val="003B3356"/>
    <w:rsid w:val="003B77E3"/>
    <w:rsid w:val="003C26EA"/>
    <w:rsid w:val="003C428D"/>
    <w:rsid w:val="003C68F2"/>
    <w:rsid w:val="003D37E7"/>
    <w:rsid w:val="003D48A6"/>
    <w:rsid w:val="003D5CFB"/>
    <w:rsid w:val="003E14B0"/>
    <w:rsid w:val="003E18E2"/>
    <w:rsid w:val="003E2636"/>
    <w:rsid w:val="003E2E12"/>
    <w:rsid w:val="003E717F"/>
    <w:rsid w:val="003E7EAA"/>
    <w:rsid w:val="003F39CE"/>
    <w:rsid w:val="00401108"/>
    <w:rsid w:val="00402927"/>
    <w:rsid w:val="00405DAA"/>
    <w:rsid w:val="00407993"/>
    <w:rsid w:val="00411833"/>
    <w:rsid w:val="004125B6"/>
    <w:rsid w:val="00412F64"/>
    <w:rsid w:val="00417BEB"/>
    <w:rsid w:val="00425973"/>
    <w:rsid w:val="004267D3"/>
    <w:rsid w:val="00427030"/>
    <w:rsid w:val="00427A1D"/>
    <w:rsid w:val="004324FF"/>
    <w:rsid w:val="00432A55"/>
    <w:rsid w:val="0043476B"/>
    <w:rsid w:val="00435565"/>
    <w:rsid w:val="00435E1C"/>
    <w:rsid w:val="0044260A"/>
    <w:rsid w:val="00444D82"/>
    <w:rsid w:val="00446909"/>
    <w:rsid w:val="00451812"/>
    <w:rsid w:val="00453193"/>
    <w:rsid w:val="00453C99"/>
    <w:rsid w:val="004564C6"/>
    <w:rsid w:val="004610CC"/>
    <w:rsid w:val="00465464"/>
    <w:rsid w:val="00465E87"/>
    <w:rsid w:val="0047786A"/>
    <w:rsid w:val="00477A65"/>
    <w:rsid w:val="00477C7A"/>
    <w:rsid w:val="00482DB3"/>
    <w:rsid w:val="00485584"/>
    <w:rsid w:val="00486935"/>
    <w:rsid w:val="00491B09"/>
    <w:rsid w:val="0049654C"/>
    <w:rsid w:val="004A0236"/>
    <w:rsid w:val="004A369A"/>
    <w:rsid w:val="004A3B3E"/>
    <w:rsid w:val="004A5762"/>
    <w:rsid w:val="004B0FEB"/>
    <w:rsid w:val="004B175C"/>
    <w:rsid w:val="004C5777"/>
    <w:rsid w:val="004D0173"/>
    <w:rsid w:val="004D1056"/>
    <w:rsid w:val="004D1B4E"/>
    <w:rsid w:val="004D1B7E"/>
    <w:rsid w:val="004D7173"/>
    <w:rsid w:val="004E137D"/>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10652"/>
    <w:rsid w:val="00520BBB"/>
    <w:rsid w:val="00525456"/>
    <w:rsid w:val="00526B97"/>
    <w:rsid w:val="00531638"/>
    <w:rsid w:val="00532236"/>
    <w:rsid w:val="00532ECA"/>
    <w:rsid w:val="00537CF4"/>
    <w:rsid w:val="00541DFE"/>
    <w:rsid w:val="00543E6C"/>
    <w:rsid w:val="00544184"/>
    <w:rsid w:val="005552FD"/>
    <w:rsid w:val="005600E5"/>
    <w:rsid w:val="00564E8F"/>
    <w:rsid w:val="005728A4"/>
    <w:rsid w:val="005733C9"/>
    <w:rsid w:val="00573413"/>
    <w:rsid w:val="005763FC"/>
    <w:rsid w:val="00576B94"/>
    <w:rsid w:val="00576EB4"/>
    <w:rsid w:val="00582768"/>
    <w:rsid w:val="00583461"/>
    <w:rsid w:val="005856A4"/>
    <w:rsid w:val="0058612F"/>
    <w:rsid w:val="00590730"/>
    <w:rsid w:val="00595F5E"/>
    <w:rsid w:val="0059635B"/>
    <w:rsid w:val="005A3051"/>
    <w:rsid w:val="005A53FE"/>
    <w:rsid w:val="005A7C26"/>
    <w:rsid w:val="005B41AF"/>
    <w:rsid w:val="005B7D22"/>
    <w:rsid w:val="005C029E"/>
    <w:rsid w:val="005C2F59"/>
    <w:rsid w:val="005C7167"/>
    <w:rsid w:val="005D3056"/>
    <w:rsid w:val="005D4DB3"/>
    <w:rsid w:val="005D7640"/>
    <w:rsid w:val="005E085D"/>
    <w:rsid w:val="005E3FA7"/>
    <w:rsid w:val="005E6467"/>
    <w:rsid w:val="005E7963"/>
    <w:rsid w:val="005F218C"/>
    <w:rsid w:val="00601D4D"/>
    <w:rsid w:val="006021B4"/>
    <w:rsid w:val="00605B5B"/>
    <w:rsid w:val="006062D8"/>
    <w:rsid w:val="00606827"/>
    <w:rsid w:val="00607B87"/>
    <w:rsid w:val="006144F2"/>
    <w:rsid w:val="00615774"/>
    <w:rsid w:val="006200AD"/>
    <w:rsid w:val="00620262"/>
    <w:rsid w:val="006207F8"/>
    <w:rsid w:val="00621B4C"/>
    <w:rsid w:val="00627C52"/>
    <w:rsid w:val="00630937"/>
    <w:rsid w:val="00640D26"/>
    <w:rsid w:val="00653B84"/>
    <w:rsid w:val="00653E0D"/>
    <w:rsid w:val="00664248"/>
    <w:rsid w:val="00664A3B"/>
    <w:rsid w:val="006676F5"/>
    <w:rsid w:val="006745A9"/>
    <w:rsid w:val="00674CAA"/>
    <w:rsid w:val="006865C8"/>
    <w:rsid w:val="00686B48"/>
    <w:rsid w:val="00687038"/>
    <w:rsid w:val="0068714E"/>
    <w:rsid w:val="006929F7"/>
    <w:rsid w:val="0069374A"/>
    <w:rsid w:val="00694AB8"/>
    <w:rsid w:val="00695EF7"/>
    <w:rsid w:val="0069699D"/>
    <w:rsid w:val="006A62C2"/>
    <w:rsid w:val="006A649B"/>
    <w:rsid w:val="006B2C51"/>
    <w:rsid w:val="006B6342"/>
    <w:rsid w:val="006B6361"/>
    <w:rsid w:val="006B7371"/>
    <w:rsid w:val="006C018A"/>
    <w:rsid w:val="006C7362"/>
    <w:rsid w:val="006D360C"/>
    <w:rsid w:val="006D5AC9"/>
    <w:rsid w:val="006D66ED"/>
    <w:rsid w:val="006E53A0"/>
    <w:rsid w:val="006E786B"/>
    <w:rsid w:val="006F2989"/>
    <w:rsid w:val="007002B1"/>
    <w:rsid w:val="0070112B"/>
    <w:rsid w:val="00704EB7"/>
    <w:rsid w:val="00704F61"/>
    <w:rsid w:val="00705742"/>
    <w:rsid w:val="0070761D"/>
    <w:rsid w:val="007104FE"/>
    <w:rsid w:val="007121A2"/>
    <w:rsid w:val="00713981"/>
    <w:rsid w:val="007176D6"/>
    <w:rsid w:val="00727D54"/>
    <w:rsid w:val="00732B12"/>
    <w:rsid w:val="00732E07"/>
    <w:rsid w:val="007344C5"/>
    <w:rsid w:val="007344ED"/>
    <w:rsid w:val="00734959"/>
    <w:rsid w:val="0073520D"/>
    <w:rsid w:val="007425C9"/>
    <w:rsid w:val="007451E8"/>
    <w:rsid w:val="00746F18"/>
    <w:rsid w:val="007475F5"/>
    <w:rsid w:val="007478A7"/>
    <w:rsid w:val="00754762"/>
    <w:rsid w:val="00754986"/>
    <w:rsid w:val="007549D6"/>
    <w:rsid w:val="0075633D"/>
    <w:rsid w:val="00767145"/>
    <w:rsid w:val="0076738D"/>
    <w:rsid w:val="00770EF3"/>
    <w:rsid w:val="0077686F"/>
    <w:rsid w:val="00780226"/>
    <w:rsid w:val="00781AB4"/>
    <w:rsid w:val="007835A3"/>
    <w:rsid w:val="007923B7"/>
    <w:rsid w:val="00792616"/>
    <w:rsid w:val="007926BB"/>
    <w:rsid w:val="0079344C"/>
    <w:rsid w:val="007969FC"/>
    <w:rsid w:val="007A0283"/>
    <w:rsid w:val="007B2DCA"/>
    <w:rsid w:val="007C02C7"/>
    <w:rsid w:val="007C185B"/>
    <w:rsid w:val="007C1BC9"/>
    <w:rsid w:val="007C21EE"/>
    <w:rsid w:val="007C286F"/>
    <w:rsid w:val="007D07A2"/>
    <w:rsid w:val="007D204F"/>
    <w:rsid w:val="007D2E12"/>
    <w:rsid w:val="007D3A2E"/>
    <w:rsid w:val="007D6652"/>
    <w:rsid w:val="007E343D"/>
    <w:rsid w:val="007E46EF"/>
    <w:rsid w:val="007F3957"/>
    <w:rsid w:val="007F4383"/>
    <w:rsid w:val="007F4CBE"/>
    <w:rsid w:val="007F5B07"/>
    <w:rsid w:val="00801601"/>
    <w:rsid w:val="00803FE9"/>
    <w:rsid w:val="00810991"/>
    <w:rsid w:val="00814A9B"/>
    <w:rsid w:val="00814F66"/>
    <w:rsid w:val="00817C9E"/>
    <w:rsid w:val="008205AF"/>
    <w:rsid w:val="008225E5"/>
    <w:rsid w:val="00831053"/>
    <w:rsid w:val="008314D2"/>
    <w:rsid w:val="0083254D"/>
    <w:rsid w:val="00836249"/>
    <w:rsid w:val="008363E5"/>
    <w:rsid w:val="00836F00"/>
    <w:rsid w:val="00846192"/>
    <w:rsid w:val="00850806"/>
    <w:rsid w:val="00856A1B"/>
    <w:rsid w:val="00861AFF"/>
    <w:rsid w:val="008621C3"/>
    <w:rsid w:val="00865486"/>
    <w:rsid w:val="0086637E"/>
    <w:rsid w:val="00876275"/>
    <w:rsid w:val="00882B99"/>
    <w:rsid w:val="00882C27"/>
    <w:rsid w:val="008A070F"/>
    <w:rsid w:val="008A295B"/>
    <w:rsid w:val="008A6604"/>
    <w:rsid w:val="008A6F6E"/>
    <w:rsid w:val="008B5482"/>
    <w:rsid w:val="008B738B"/>
    <w:rsid w:val="008C11F4"/>
    <w:rsid w:val="008C2BEC"/>
    <w:rsid w:val="008C5B06"/>
    <w:rsid w:val="008C6D0E"/>
    <w:rsid w:val="008C70A3"/>
    <w:rsid w:val="008D09D2"/>
    <w:rsid w:val="008D39C5"/>
    <w:rsid w:val="008E1D89"/>
    <w:rsid w:val="008E3BC6"/>
    <w:rsid w:val="008E3E3E"/>
    <w:rsid w:val="008E601C"/>
    <w:rsid w:val="008F0321"/>
    <w:rsid w:val="008F37FF"/>
    <w:rsid w:val="008F5F87"/>
    <w:rsid w:val="00900A34"/>
    <w:rsid w:val="009057F4"/>
    <w:rsid w:val="00907073"/>
    <w:rsid w:val="009208F5"/>
    <w:rsid w:val="00927D51"/>
    <w:rsid w:val="00932272"/>
    <w:rsid w:val="00932862"/>
    <w:rsid w:val="00935D60"/>
    <w:rsid w:val="009447BB"/>
    <w:rsid w:val="00944C48"/>
    <w:rsid w:val="00946335"/>
    <w:rsid w:val="00947AFA"/>
    <w:rsid w:val="009513C4"/>
    <w:rsid w:val="00955E55"/>
    <w:rsid w:val="00962200"/>
    <w:rsid w:val="00966DB2"/>
    <w:rsid w:val="00966F54"/>
    <w:rsid w:val="009705E1"/>
    <w:rsid w:val="00970635"/>
    <w:rsid w:val="009721F0"/>
    <w:rsid w:val="00975E61"/>
    <w:rsid w:val="00976E31"/>
    <w:rsid w:val="00977C63"/>
    <w:rsid w:val="00980087"/>
    <w:rsid w:val="00980C0B"/>
    <w:rsid w:val="00987ABE"/>
    <w:rsid w:val="009906C7"/>
    <w:rsid w:val="009963CD"/>
    <w:rsid w:val="00996856"/>
    <w:rsid w:val="009A19DC"/>
    <w:rsid w:val="009A29A4"/>
    <w:rsid w:val="009B266D"/>
    <w:rsid w:val="009B5CBF"/>
    <w:rsid w:val="009B658C"/>
    <w:rsid w:val="009C0665"/>
    <w:rsid w:val="009C184A"/>
    <w:rsid w:val="009C2CA5"/>
    <w:rsid w:val="009D17E6"/>
    <w:rsid w:val="009D2647"/>
    <w:rsid w:val="009D3092"/>
    <w:rsid w:val="009F1528"/>
    <w:rsid w:val="009F351F"/>
    <w:rsid w:val="009F3F89"/>
    <w:rsid w:val="009F480E"/>
    <w:rsid w:val="009F646A"/>
    <w:rsid w:val="009F6F09"/>
    <w:rsid w:val="00A022A2"/>
    <w:rsid w:val="00A0249B"/>
    <w:rsid w:val="00A02D15"/>
    <w:rsid w:val="00A11403"/>
    <w:rsid w:val="00A13250"/>
    <w:rsid w:val="00A162FF"/>
    <w:rsid w:val="00A26B0D"/>
    <w:rsid w:val="00A32688"/>
    <w:rsid w:val="00A3735A"/>
    <w:rsid w:val="00A42F1B"/>
    <w:rsid w:val="00A470AA"/>
    <w:rsid w:val="00A47961"/>
    <w:rsid w:val="00A50687"/>
    <w:rsid w:val="00A50D09"/>
    <w:rsid w:val="00A51639"/>
    <w:rsid w:val="00A536FC"/>
    <w:rsid w:val="00A546BC"/>
    <w:rsid w:val="00A55989"/>
    <w:rsid w:val="00A5694A"/>
    <w:rsid w:val="00A63DA4"/>
    <w:rsid w:val="00A660CB"/>
    <w:rsid w:val="00A712D2"/>
    <w:rsid w:val="00A72350"/>
    <w:rsid w:val="00A75CD5"/>
    <w:rsid w:val="00A8069D"/>
    <w:rsid w:val="00A80F0F"/>
    <w:rsid w:val="00A83DF3"/>
    <w:rsid w:val="00A85915"/>
    <w:rsid w:val="00A85B7C"/>
    <w:rsid w:val="00A941B1"/>
    <w:rsid w:val="00A952AB"/>
    <w:rsid w:val="00A97308"/>
    <w:rsid w:val="00A9783D"/>
    <w:rsid w:val="00AA45E6"/>
    <w:rsid w:val="00AB1B17"/>
    <w:rsid w:val="00AB1B76"/>
    <w:rsid w:val="00AB489C"/>
    <w:rsid w:val="00AB50C1"/>
    <w:rsid w:val="00AB6936"/>
    <w:rsid w:val="00AB780C"/>
    <w:rsid w:val="00AC0C3B"/>
    <w:rsid w:val="00AC2D63"/>
    <w:rsid w:val="00AD03D8"/>
    <w:rsid w:val="00AD0711"/>
    <w:rsid w:val="00AD704E"/>
    <w:rsid w:val="00AE437B"/>
    <w:rsid w:val="00AE5FE0"/>
    <w:rsid w:val="00AE60B7"/>
    <w:rsid w:val="00AF2AB7"/>
    <w:rsid w:val="00AF2B1C"/>
    <w:rsid w:val="00AF4D3F"/>
    <w:rsid w:val="00B0300B"/>
    <w:rsid w:val="00B05457"/>
    <w:rsid w:val="00B128A0"/>
    <w:rsid w:val="00B15C4B"/>
    <w:rsid w:val="00B17666"/>
    <w:rsid w:val="00B20240"/>
    <w:rsid w:val="00B20E23"/>
    <w:rsid w:val="00B23281"/>
    <w:rsid w:val="00B27571"/>
    <w:rsid w:val="00B41569"/>
    <w:rsid w:val="00B4164B"/>
    <w:rsid w:val="00B4325F"/>
    <w:rsid w:val="00B5409A"/>
    <w:rsid w:val="00B55574"/>
    <w:rsid w:val="00B55DC5"/>
    <w:rsid w:val="00B56399"/>
    <w:rsid w:val="00B57749"/>
    <w:rsid w:val="00B6212D"/>
    <w:rsid w:val="00B6525D"/>
    <w:rsid w:val="00B65ABA"/>
    <w:rsid w:val="00B6790F"/>
    <w:rsid w:val="00B710F4"/>
    <w:rsid w:val="00B71B3B"/>
    <w:rsid w:val="00B74E31"/>
    <w:rsid w:val="00B7710F"/>
    <w:rsid w:val="00B778F2"/>
    <w:rsid w:val="00B80BBA"/>
    <w:rsid w:val="00B87D61"/>
    <w:rsid w:val="00B92352"/>
    <w:rsid w:val="00B93948"/>
    <w:rsid w:val="00B93A25"/>
    <w:rsid w:val="00B97758"/>
    <w:rsid w:val="00BA07DA"/>
    <w:rsid w:val="00BA4BC7"/>
    <w:rsid w:val="00BA4C0E"/>
    <w:rsid w:val="00BA50F4"/>
    <w:rsid w:val="00BA55B7"/>
    <w:rsid w:val="00BA5E47"/>
    <w:rsid w:val="00BA7D57"/>
    <w:rsid w:val="00BB156E"/>
    <w:rsid w:val="00BB1992"/>
    <w:rsid w:val="00BB2393"/>
    <w:rsid w:val="00BB3330"/>
    <w:rsid w:val="00BB47D7"/>
    <w:rsid w:val="00BB4A62"/>
    <w:rsid w:val="00BC01C1"/>
    <w:rsid w:val="00BC5A34"/>
    <w:rsid w:val="00BC623A"/>
    <w:rsid w:val="00BD17F5"/>
    <w:rsid w:val="00BD54DA"/>
    <w:rsid w:val="00BD6E05"/>
    <w:rsid w:val="00BE54D0"/>
    <w:rsid w:val="00BE560C"/>
    <w:rsid w:val="00BF5D30"/>
    <w:rsid w:val="00BF6B6C"/>
    <w:rsid w:val="00BF7251"/>
    <w:rsid w:val="00BF7F28"/>
    <w:rsid w:val="00BF7F9D"/>
    <w:rsid w:val="00C01909"/>
    <w:rsid w:val="00C03DC0"/>
    <w:rsid w:val="00C05787"/>
    <w:rsid w:val="00C13059"/>
    <w:rsid w:val="00C14B00"/>
    <w:rsid w:val="00C156D4"/>
    <w:rsid w:val="00C16660"/>
    <w:rsid w:val="00C167A3"/>
    <w:rsid w:val="00C16E2F"/>
    <w:rsid w:val="00C2181C"/>
    <w:rsid w:val="00C221B5"/>
    <w:rsid w:val="00C2657D"/>
    <w:rsid w:val="00C3226F"/>
    <w:rsid w:val="00C36660"/>
    <w:rsid w:val="00C412FB"/>
    <w:rsid w:val="00C416E1"/>
    <w:rsid w:val="00C42473"/>
    <w:rsid w:val="00C42AFF"/>
    <w:rsid w:val="00C46887"/>
    <w:rsid w:val="00C47BF8"/>
    <w:rsid w:val="00C51308"/>
    <w:rsid w:val="00C51B1C"/>
    <w:rsid w:val="00C521FC"/>
    <w:rsid w:val="00C534FF"/>
    <w:rsid w:val="00C53DCE"/>
    <w:rsid w:val="00C54598"/>
    <w:rsid w:val="00C548F4"/>
    <w:rsid w:val="00C54E8A"/>
    <w:rsid w:val="00C57D4C"/>
    <w:rsid w:val="00C61602"/>
    <w:rsid w:val="00C64317"/>
    <w:rsid w:val="00C655F2"/>
    <w:rsid w:val="00C65B61"/>
    <w:rsid w:val="00C70E53"/>
    <w:rsid w:val="00C72979"/>
    <w:rsid w:val="00C755A8"/>
    <w:rsid w:val="00C81529"/>
    <w:rsid w:val="00C81BA6"/>
    <w:rsid w:val="00C8377C"/>
    <w:rsid w:val="00C877CD"/>
    <w:rsid w:val="00C902E9"/>
    <w:rsid w:val="00C908B7"/>
    <w:rsid w:val="00C91C7B"/>
    <w:rsid w:val="00C91D81"/>
    <w:rsid w:val="00C92A42"/>
    <w:rsid w:val="00C964C5"/>
    <w:rsid w:val="00CA18F2"/>
    <w:rsid w:val="00CA433E"/>
    <w:rsid w:val="00CA4871"/>
    <w:rsid w:val="00CA6722"/>
    <w:rsid w:val="00CA6D4E"/>
    <w:rsid w:val="00CA7B4B"/>
    <w:rsid w:val="00CB36A8"/>
    <w:rsid w:val="00CB6ECD"/>
    <w:rsid w:val="00CC0C14"/>
    <w:rsid w:val="00CC0F7E"/>
    <w:rsid w:val="00CC139A"/>
    <w:rsid w:val="00CC1C18"/>
    <w:rsid w:val="00CC1E7A"/>
    <w:rsid w:val="00CC4F64"/>
    <w:rsid w:val="00CC74CD"/>
    <w:rsid w:val="00CD058C"/>
    <w:rsid w:val="00CD3B98"/>
    <w:rsid w:val="00CD4216"/>
    <w:rsid w:val="00CD733F"/>
    <w:rsid w:val="00CE0942"/>
    <w:rsid w:val="00CE7CA5"/>
    <w:rsid w:val="00CF1D81"/>
    <w:rsid w:val="00CF2DC9"/>
    <w:rsid w:val="00CF5CCD"/>
    <w:rsid w:val="00CF7CB6"/>
    <w:rsid w:val="00D02DEF"/>
    <w:rsid w:val="00D11D4A"/>
    <w:rsid w:val="00D24B42"/>
    <w:rsid w:val="00D257C7"/>
    <w:rsid w:val="00D25D1C"/>
    <w:rsid w:val="00D311AB"/>
    <w:rsid w:val="00D325A8"/>
    <w:rsid w:val="00D354E2"/>
    <w:rsid w:val="00D35819"/>
    <w:rsid w:val="00D4113F"/>
    <w:rsid w:val="00D442AD"/>
    <w:rsid w:val="00D46826"/>
    <w:rsid w:val="00D5000B"/>
    <w:rsid w:val="00D514EE"/>
    <w:rsid w:val="00D5618A"/>
    <w:rsid w:val="00D5784B"/>
    <w:rsid w:val="00D600F0"/>
    <w:rsid w:val="00D63EFB"/>
    <w:rsid w:val="00D658AF"/>
    <w:rsid w:val="00D7009E"/>
    <w:rsid w:val="00D70FC1"/>
    <w:rsid w:val="00D744B3"/>
    <w:rsid w:val="00D75C97"/>
    <w:rsid w:val="00D76345"/>
    <w:rsid w:val="00D83DE9"/>
    <w:rsid w:val="00D84368"/>
    <w:rsid w:val="00D8450D"/>
    <w:rsid w:val="00D953BE"/>
    <w:rsid w:val="00D954F2"/>
    <w:rsid w:val="00D95AF9"/>
    <w:rsid w:val="00DA09C9"/>
    <w:rsid w:val="00DA1822"/>
    <w:rsid w:val="00DA4A29"/>
    <w:rsid w:val="00DA5932"/>
    <w:rsid w:val="00DB240D"/>
    <w:rsid w:val="00DB5E1F"/>
    <w:rsid w:val="00DC19D8"/>
    <w:rsid w:val="00DC2461"/>
    <w:rsid w:val="00DC2613"/>
    <w:rsid w:val="00DC4512"/>
    <w:rsid w:val="00DC5CD1"/>
    <w:rsid w:val="00DD3691"/>
    <w:rsid w:val="00DD47C5"/>
    <w:rsid w:val="00DD4B55"/>
    <w:rsid w:val="00DE1E90"/>
    <w:rsid w:val="00DE24E6"/>
    <w:rsid w:val="00DF07AD"/>
    <w:rsid w:val="00DF1F00"/>
    <w:rsid w:val="00DF3364"/>
    <w:rsid w:val="00E055BB"/>
    <w:rsid w:val="00E063DE"/>
    <w:rsid w:val="00E1130D"/>
    <w:rsid w:val="00E11988"/>
    <w:rsid w:val="00E11D46"/>
    <w:rsid w:val="00E13A60"/>
    <w:rsid w:val="00E15DA9"/>
    <w:rsid w:val="00E2095D"/>
    <w:rsid w:val="00E25F0A"/>
    <w:rsid w:val="00E26657"/>
    <w:rsid w:val="00E30414"/>
    <w:rsid w:val="00E30B0C"/>
    <w:rsid w:val="00E40769"/>
    <w:rsid w:val="00E43506"/>
    <w:rsid w:val="00E60F12"/>
    <w:rsid w:val="00E61BDD"/>
    <w:rsid w:val="00E63B79"/>
    <w:rsid w:val="00E652FB"/>
    <w:rsid w:val="00E66C20"/>
    <w:rsid w:val="00E71A4C"/>
    <w:rsid w:val="00E71C46"/>
    <w:rsid w:val="00E75ED2"/>
    <w:rsid w:val="00E76A2E"/>
    <w:rsid w:val="00E8280C"/>
    <w:rsid w:val="00E83E4C"/>
    <w:rsid w:val="00E84FC8"/>
    <w:rsid w:val="00E91933"/>
    <w:rsid w:val="00E92A81"/>
    <w:rsid w:val="00E93F1B"/>
    <w:rsid w:val="00E969B1"/>
    <w:rsid w:val="00E978B8"/>
    <w:rsid w:val="00EB1B81"/>
    <w:rsid w:val="00EB2631"/>
    <w:rsid w:val="00EB6552"/>
    <w:rsid w:val="00EB6CB6"/>
    <w:rsid w:val="00EB7A1D"/>
    <w:rsid w:val="00EC18E6"/>
    <w:rsid w:val="00EC1984"/>
    <w:rsid w:val="00EC234C"/>
    <w:rsid w:val="00EC7EA9"/>
    <w:rsid w:val="00ED0A8F"/>
    <w:rsid w:val="00ED3529"/>
    <w:rsid w:val="00ED4D17"/>
    <w:rsid w:val="00EE1412"/>
    <w:rsid w:val="00EE6BFB"/>
    <w:rsid w:val="00EE6CD3"/>
    <w:rsid w:val="00EE782F"/>
    <w:rsid w:val="00EF2052"/>
    <w:rsid w:val="00EF20D7"/>
    <w:rsid w:val="00EF3419"/>
    <w:rsid w:val="00F0119C"/>
    <w:rsid w:val="00F02BDB"/>
    <w:rsid w:val="00F0441B"/>
    <w:rsid w:val="00F07623"/>
    <w:rsid w:val="00F112DF"/>
    <w:rsid w:val="00F12FBE"/>
    <w:rsid w:val="00F14A6F"/>
    <w:rsid w:val="00F3136B"/>
    <w:rsid w:val="00F314F1"/>
    <w:rsid w:val="00F327EA"/>
    <w:rsid w:val="00F352DB"/>
    <w:rsid w:val="00F36010"/>
    <w:rsid w:val="00F36356"/>
    <w:rsid w:val="00F42842"/>
    <w:rsid w:val="00F46E40"/>
    <w:rsid w:val="00F4760A"/>
    <w:rsid w:val="00F52B8E"/>
    <w:rsid w:val="00F53CFD"/>
    <w:rsid w:val="00F54AF5"/>
    <w:rsid w:val="00F557E3"/>
    <w:rsid w:val="00F57544"/>
    <w:rsid w:val="00F61E78"/>
    <w:rsid w:val="00F635C5"/>
    <w:rsid w:val="00F67A31"/>
    <w:rsid w:val="00F736E3"/>
    <w:rsid w:val="00F767E8"/>
    <w:rsid w:val="00F76966"/>
    <w:rsid w:val="00F86A3F"/>
    <w:rsid w:val="00F91297"/>
    <w:rsid w:val="00F9133B"/>
    <w:rsid w:val="00F96A3E"/>
    <w:rsid w:val="00F96A54"/>
    <w:rsid w:val="00F97304"/>
    <w:rsid w:val="00F97730"/>
    <w:rsid w:val="00FA2ADD"/>
    <w:rsid w:val="00FA7706"/>
    <w:rsid w:val="00FB32A4"/>
    <w:rsid w:val="00FB50CC"/>
    <w:rsid w:val="00FB594D"/>
    <w:rsid w:val="00FB6D50"/>
    <w:rsid w:val="00FC49BB"/>
    <w:rsid w:val="00FD43F6"/>
    <w:rsid w:val="00FD616B"/>
    <w:rsid w:val="00FE367F"/>
    <w:rsid w:val="00FF1E49"/>
    <w:rsid w:val="00FF29DC"/>
    <w:rsid w:val="00FF5C41"/>
    <w:rsid w:val="00FF7D3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colormenu v:ext="edit" fillcolor="none"/>
    </o:shapedefaults>
    <o:shapelayout v:ext="edit">
      <o:idmap v:ext="edit" data="1"/>
    </o:shapelayout>
  </w:shapeDefaults>
  <w:decimalSymbol w:val="."/>
  <w:listSeparator w:val=","/>
  <w14:docId w14:val="3775D58C"/>
  <w15:docId w15:val="{BAFBA9A2-72EE-400A-8A07-050FF62D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EF2052"/>
    <w:pPr>
      <w:keepNext/>
      <w:keepLines/>
      <w:spacing w:before="520" w:after="440" w:line="440" w:lineRule="atLeast"/>
      <w:outlineLvl w:val="0"/>
    </w:pPr>
    <w:rPr>
      <w:rFonts w:ascii="Arial" w:hAnsi="Arial"/>
      <w:bCs/>
      <w:color w:val="D50032"/>
      <w:sz w:val="44"/>
      <w:szCs w:val="44"/>
      <w:lang w:eastAsia="en-US"/>
    </w:rPr>
  </w:style>
  <w:style w:type="paragraph" w:styleId="Heading2">
    <w:name w:val="heading 2"/>
    <w:next w:val="DHHSbody"/>
    <w:link w:val="Heading2Char"/>
    <w:uiPriority w:val="1"/>
    <w:qFormat/>
    <w:rsid w:val="00AB50C1"/>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F2052"/>
    <w:rPr>
      <w:rFonts w:ascii="Arial" w:hAnsi="Arial"/>
      <w:bCs/>
      <w:color w:val="D50032"/>
      <w:sz w:val="44"/>
      <w:szCs w:val="44"/>
      <w:lang w:eastAsia="en-US"/>
    </w:rPr>
  </w:style>
  <w:style w:type="character" w:customStyle="1" w:styleId="Heading2Char">
    <w:name w:val="Heading 2 Char"/>
    <w:link w:val="Heading2"/>
    <w:uiPriority w:val="1"/>
    <w:rsid w:val="00AB50C1"/>
    <w:rPr>
      <w:rFonts w:ascii="Arial" w:hAnsi="Arial"/>
      <w:b/>
      <w:color w:val="D50032"/>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AB50C1"/>
    <w:pPr>
      <w:keepLines/>
      <w:spacing w:after="240" w:line="580" w:lineRule="atLeast"/>
    </w:pPr>
    <w:rPr>
      <w:rFonts w:ascii="Arial" w:hAnsi="Arial"/>
      <w:color w:val="D50032"/>
      <w:sz w:val="50"/>
      <w:szCs w:val="24"/>
      <w:lang w:eastAsia="en-US"/>
    </w:rPr>
  </w:style>
  <w:style w:type="paragraph" w:styleId="FootnoteText">
    <w:name w:val="footnote text"/>
    <w:basedOn w:val="Normal"/>
    <w:link w:val="FootnoteTextChar"/>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99"/>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AB50C1"/>
    <w:pPr>
      <w:spacing w:before="80" w:after="60"/>
    </w:pPr>
    <w:rPr>
      <w:rFonts w:ascii="Arial" w:hAnsi="Arial"/>
      <w:b/>
      <w:color w:val="D50032"/>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AB50C1"/>
    <w:pPr>
      <w:spacing w:before="0"/>
      <w:outlineLvl w:val="9"/>
    </w:pPr>
  </w:style>
  <w:style w:type="character" w:customStyle="1" w:styleId="DHHSTOCheadingreportChar">
    <w:name w:val="DHHS TOC heading report Char"/>
    <w:link w:val="DHHSTOCheadingreport"/>
    <w:uiPriority w:val="5"/>
    <w:rsid w:val="00AB50C1"/>
    <w:rPr>
      <w:rFonts w:ascii="Arial" w:hAnsi="Arial"/>
      <w:bCs/>
      <w:color w:val="D50032"/>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ListParagraph">
    <w:name w:val="List Paragraph"/>
    <w:basedOn w:val="Normal"/>
    <w:link w:val="ListParagraphChar"/>
    <w:uiPriority w:val="34"/>
    <w:qFormat/>
    <w:rsid w:val="001E3B46"/>
    <w:pPr>
      <w:ind w:left="720"/>
      <w:contextualSpacing/>
    </w:pPr>
  </w:style>
  <w:style w:type="character" w:customStyle="1" w:styleId="FootnoteTextChar">
    <w:name w:val="Footnote Text Char"/>
    <w:basedOn w:val="DefaultParagraphFont"/>
    <w:link w:val="FootnoteText"/>
    <w:rsid w:val="00FF1E49"/>
    <w:rPr>
      <w:rFonts w:ascii="Arial" w:eastAsia="MS Gothic" w:hAnsi="Arial" w:cs="Arial"/>
      <w:sz w:val="16"/>
      <w:szCs w:val="16"/>
      <w:lang w:eastAsia="en-US"/>
    </w:rPr>
  </w:style>
  <w:style w:type="character" w:styleId="CommentReference">
    <w:name w:val="annotation reference"/>
    <w:basedOn w:val="DefaultParagraphFont"/>
    <w:uiPriority w:val="99"/>
    <w:semiHidden/>
    <w:unhideWhenUsed/>
    <w:rsid w:val="00D76345"/>
    <w:rPr>
      <w:sz w:val="16"/>
      <w:szCs w:val="16"/>
    </w:rPr>
  </w:style>
  <w:style w:type="paragraph" w:styleId="CommentText">
    <w:name w:val="annotation text"/>
    <w:basedOn w:val="Normal"/>
    <w:link w:val="CommentTextChar"/>
    <w:uiPriority w:val="99"/>
    <w:semiHidden/>
    <w:unhideWhenUsed/>
    <w:rsid w:val="00D76345"/>
  </w:style>
  <w:style w:type="character" w:customStyle="1" w:styleId="CommentTextChar">
    <w:name w:val="Comment Text Char"/>
    <w:basedOn w:val="DefaultParagraphFont"/>
    <w:link w:val="CommentText"/>
    <w:uiPriority w:val="99"/>
    <w:semiHidden/>
    <w:rsid w:val="00D7634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D76345"/>
    <w:rPr>
      <w:b/>
      <w:bCs/>
    </w:rPr>
  </w:style>
  <w:style w:type="character" w:customStyle="1" w:styleId="CommentSubjectChar">
    <w:name w:val="Comment Subject Char"/>
    <w:basedOn w:val="CommentTextChar"/>
    <w:link w:val="CommentSubject"/>
    <w:uiPriority w:val="99"/>
    <w:semiHidden/>
    <w:rsid w:val="00D76345"/>
    <w:rPr>
      <w:rFonts w:ascii="Cambria" w:hAnsi="Cambria"/>
      <w:b/>
      <w:bCs/>
      <w:lang w:eastAsia="en-US"/>
    </w:rPr>
  </w:style>
  <w:style w:type="paragraph" w:styleId="BalloonText">
    <w:name w:val="Balloon Text"/>
    <w:basedOn w:val="Normal"/>
    <w:link w:val="BalloonTextChar"/>
    <w:uiPriority w:val="99"/>
    <w:semiHidden/>
    <w:unhideWhenUsed/>
    <w:rsid w:val="00D76345"/>
    <w:rPr>
      <w:rFonts w:ascii="Tahoma" w:hAnsi="Tahoma" w:cs="Tahoma"/>
      <w:sz w:val="16"/>
      <w:szCs w:val="16"/>
    </w:rPr>
  </w:style>
  <w:style w:type="character" w:customStyle="1" w:styleId="BalloonTextChar">
    <w:name w:val="Balloon Text Char"/>
    <w:basedOn w:val="DefaultParagraphFont"/>
    <w:link w:val="BalloonText"/>
    <w:uiPriority w:val="99"/>
    <w:semiHidden/>
    <w:rsid w:val="00D76345"/>
    <w:rPr>
      <w:rFonts w:ascii="Tahoma" w:hAnsi="Tahoma" w:cs="Tahoma"/>
      <w:sz w:val="16"/>
      <w:szCs w:val="16"/>
      <w:lang w:eastAsia="en-US"/>
    </w:rPr>
  </w:style>
  <w:style w:type="paragraph" w:customStyle="1" w:styleId="Default">
    <w:name w:val="Default"/>
    <w:rsid w:val="00BC623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B738B"/>
    <w:rPr>
      <w:color w:val="605E5C"/>
      <w:shd w:val="clear" w:color="auto" w:fill="E1DFDD"/>
    </w:rPr>
  </w:style>
  <w:style w:type="paragraph" w:customStyle="1" w:styleId="AttributeSubheading">
    <w:name w:val="Attribute Subheading"/>
    <w:basedOn w:val="Normal"/>
    <w:link w:val="AttributeSubheadingChar"/>
    <w:qFormat/>
    <w:rsid w:val="002B6A75"/>
    <w:pPr>
      <w:keepNext/>
      <w:keepLines/>
    </w:pPr>
    <w:rPr>
      <w:rFonts w:ascii="Times New Roman" w:hAnsi="Times New Roman"/>
      <w:i/>
      <w:color w:val="C00000"/>
      <w:szCs w:val="24"/>
      <w:lang w:eastAsia="en-AU"/>
    </w:rPr>
  </w:style>
  <w:style w:type="character" w:customStyle="1" w:styleId="AttributeSubheadingChar">
    <w:name w:val="Attribute Subheading Char"/>
    <w:link w:val="AttributeSubheading"/>
    <w:rsid w:val="002B6A75"/>
    <w:rPr>
      <w:i/>
      <w:color w:val="C00000"/>
      <w:szCs w:val="24"/>
    </w:rPr>
  </w:style>
  <w:style w:type="paragraph" w:customStyle="1" w:styleId="BulletDanielle">
    <w:name w:val="Bullet Danielle"/>
    <w:basedOn w:val="ListParagraph"/>
    <w:link w:val="BulletDanielleChar"/>
    <w:qFormat/>
    <w:rsid w:val="002B6A75"/>
    <w:pPr>
      <w:keepNext/>
      <w:keepLines/>
      <w:numPr>
        <w:numId w:val="33"/>
      </w:numPr>
      <w:ind w:left="459" w:hanging="284"/>
    </w:pPr>
    <w:rPr>
      <w:rFonts w:ascii="Times New Roman" w:hAnsi="Times New Roman"/>
      <w:noProof/>
      <w:szCs w:val="24"/>
    </w:rPr>
  </w:style>
  <w:style w:type="character" w:customStyle="1" w:styleId="BulletDanielleChar">
    <w:name w:val="Bullet Danielle Char"/>
    <w:link w:val="BulletDanielle"/>
    <w:rsid w:val="002B6A75"/>
    <w:rPr>
      <w:noProof/>
      <w:szCs w:val="24"/>
      <w:lang w:eastAsia="en-US"/>
    </w:rPr>
  </w:style>
  <w:style w:type="paragraph" w:customStyle="1" w:styleId="Healthbodyblue">
    <w:name w:val="Health body blue"/>
    <w:basedOn w:val="Normal"/>
    <w:qFormat/>
    <w:rsid w:val="00803FE9"/>
    <w:pPr>
      <w:spacing w:after="120" w:line="270" w:lineRule="atLeast"/>
    </w:pPr>
    <w:rPr>
      <w:rFonts w:ascii="Arial" w:hAnsi="Arial" w:cs="Arial"/>
      <w:color w:val="0073CF"/>
    </w:rPr>
  </w:style>
  <w:style w:type="character" w:customStyle="1" w:styleId="ListParagraphChar">
    <w:name w:val="List Paragraph Char"/>
    <w:link w:val="ListParagraph"/>
    <w:uiPriority w:val="34"/>
    <w:rsid w:val="0070112B"/>
    <w:rPr>
      <w:rFonts w:ascii="Cambria" w:hAnsi="Cambria"/>
      <w:lang w:eastAsia="en-US"/>
    </w:rPr>
  </w:style>
  <w:style w:type="character" w:customStyle="1" w:styleId="DHHSbodyChar">
    <w:name w:val="DHHS body Char"/>
    <w:basedOn w:val="DefaultParagraphFont"/>
    <w:link w:val="DHHSbody"/>
    <w:rsid w:val="00AB1B17"/>
    <w:rPr>
      <w:rFonts w:ascii="Arial" w:eastAsia="Times" w:hAnsi="Arial"/>
      <w:lang w:eastAsia="en-US"/>
    </w:rPr>
  </w:style>
  <w:style w:type="paragraph" w:customStyle="1" w:styleId="EndNoteBibliography">
    <w:name w:val="EndNote Bibliography"/>
    <w:basedOn w:val="Normal"/>
    <w:link w:val="EndNoteBibliographyChar"/>
    <w:rsid w:val="00AB1B17"/>
    <w:rPr>
      <w:rFonts w:eastAsia="Times"/>
      <w:noProof/>
      <w:lang w:val="en-US"/>
    </w:rPr>
  </w:style>
  <w:style w:type="character" w:customStyle="1" w:styleId="EndNoteBibliographyChar">
    <w:name w:val="EndNote Bibliography Char"/>
    <w:basedOn w:val="DHHSbodyChar"/>
    <w:link w:val="EndNoteBibliography"/>
    <w:rsid w:val="00AB1B17"/>
    <w:rPr>
      <w:rFonts w:ascii="Cambria" w:eastAsia="Times" w:hAnsi="Cambria"/>
      <w:noProof/>
      <w:lang w:val="en-US" w:eastAsia="en-US"/>
    </w:rPr>
  </w:style>
  <w:style w:type="paragraph" w:styleId="Index1">
    <w:name w:val="index 1"/>
    <w:basedOn w:val="Normal"/>
    <w:next w:val="Normal"/>
    <w:autoRedefine/>
    <w:rsid w:val="00C42AFF"/>
    <w:pPr>
      <w:keepLines/>
      <w:spacing w:before="520" w:after="440" w:line="440" w:lineRule="atLeast"/>
      <w:ind w:left="240" w:hanging="240"/>
      <w:outlineLvl w:val="0"/>
    </w:pPr>
    <w:rPr>
      <w:rFonts w:ascii="Arial" w:hAnsi="Arial"/>
      <w:bCs/>
      <w:color w:val="CD004B"/>
      <w:sz w:val="44"/>
      <w:szCs w:val="44"/>
    </w:rPr>
  </w:style>
  <w:style w:type="paragraph" w:styleId="NormalWeb">
    <w:name w:val="Normal (Web)"/>
    <w:basedOn w:val="Normal"/>
    <w:uiPriority w:val="99"/>
    <w:unhideWhenUsed/>
    <w:rsid w:val="00132B12"/>
    <w:pPr>
      <w:spacing w:before="100" w:beforeAutospacing="1" w:after="100" w:afterAutospacing="1"/>
    </w:pPr>
    <w:rPr>
      <w:rFonts w:ascii="Times New Roman" w:hAnsi="Times New Roman"/>
      <w:sz w:val="24"/>
      <w:szCs w:val="24"/>
      <w:lang w:eastAsia="zh-CN"/>
    </w:rPr>
  </w:style>
  <w:style w:type="paragraph" w:customStyle="1" w:styleId="Healthbody">
    <w:name w:val="Health body"/>
    <w:uiPriority w:val="99"/>
    <w:rsid w:val="002936E3"/>
    <w:pPr>
      <w:spacing w:after="120" w:line="270" w:lineRule="atLeast"/>
    </w:pPr>
    <w:rPr>
      <w:rFonts w:ascii="Arial" w:eastAsia="MS Mincho" w:hAnsi="Arial"/>
      <w:szCs w:val="24"/>
      <w:lang w:eastAsia="en-US"/>
    </w:rPr>
  </w:style>
  <w:style w:type="paragraph" w:customStyle="1" w:styleId="Healthbullet1">
    <w:name w:val="Health bullet 1"/>
    <w:basedOn w:val="Normal"/>
    <w:qFormat/>
    <w:rsid w:val="00C54E8A"/>
    <w:pPr>
      <w:spacing w:after="40" w:line="270" w:lineRule="atLeast"/>
      <w:ind w:left="284" w:hanging="284"/>
    </w:pPr>
    <w:rPr>
      <w:rFonts w:ascii="Arial" w:eastAsia="MS Mincho" w:hAnsi="Arial"/>
      <w:szCs w:val="24"/>
    </w:rPr>
  </w:style>
  <w:style w:type="paragraph" w:styleId="Revision">
    <w:name w:val="Revision"/>
    <w:hidden/>
    <w:uiPriority w:val="71"/>
    <w:rsid w:val="006B7371"/>
    <w:rPr>
      <w:rFonts w:ascii="Cambria" w:hAnsi="Cambria"/>
      <w:lang w:eastAsia="en-US"/>
    </w:rPr>
  </w:style>
  <w:style w:type="paragraph" w:styleId="TOCHeading">
    <w:name w:val="TOC Heading"/>
    <w:basedOn w:val="Heading1"/>
    <w:next w:val="Normal"/>
    <w:uiPriority w:val="39"/>
    <w:unhideWhenUsed/>
    <w:qFormat/>
    <w:rsid w:val="008A070F"/>
    <w:pPr>
      <w:spacing w:before="240" w:after="0" w:line="259" w:lineRule="auto"/>
      <w:outlineLvl w:val="9"/>
    </w:pPr>
    <w:rPr>
      <w:rFonts w:asciiTheme="majorHAnsi" w:eastAsiaTheme="majorEastAsia" w:hAnsiTheme="majorHAnsi" w:cstheme="majorBidi"/>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6687">
      <w:bodyDiv w:val="1"/>
      <w:marLeft w:val="0"/>
      <w:marRight w:val="0"/>
      <w:marTop w:val="0"/>
      <w:marBottom w:val="0"/>
      <w:divBdr>
        <w:top w:val="none" w:sz="0" w:space="0" w:color="auto"/>
        <w:left w:val="none" w:sz="0" w:space="0" w:color="auto"/>
        <w:bottom w:val="none" w:sz="0" w:space="0" w:color="auto"/>
        <w:right w:val="none" w:sz="0" w:space="0" w:color="auto"/>
      </w:divBdr>
    </w:div>
    <w:div w:id="339478510">
      <w:bodyDiv w:val="1"/>
      <w:marLeft w:val="0"/>
      <w:marRight w:val="0"/>
      <w:marTop w:val="0"/>
      <w:marBottom w:val="0"/>
      <w:divBdr>
        <w:top w:val="none" w:sz="0" w:space="0" w:color="auto"/>
        <w:left w:val="none" w:sz="0" w:space="0" w:color="auto"/>
        <w:bottom w:val="none" w:sz="0" w:space="0" w:color="auto"/>
        <w:right w:val="none" w:sz="0" w:space="0" w:color="auto"/>
      </w:divBdr>
    </w:div>
    <w:div w:id="459152147">
      <w:bodyDiv w:val="1"/>
      <w:marLeft w:val="0"/>
      <w:marRight w:val="0"/>
      <w:marTop w:val="0"/>
      <w:marBottom w:val="0"/>
      <w:divBdr>
        <w:top w:val="none" w:sz="0" w:space="0" w:color="auto"/>
        <w:left w:val="none" w:sz="0" w:space="0" w:color="auto"/>
        <w:bottom w:val="none" w:sz="0" w:space="0" w:color="auto"/>
        <w:right w:val="none" w:sz="0" w:space="0" w:color="auto"/>
      </w:divBdr>
    </w:div>
    <w:div w:id="703141548">
      <w:bodyDiv w:val="1"/>
      <w:marLeft w:val="0"/>
      <w:marRight w:val="0"/>
      <w:marTop w:val="0"/>
      <w:marBottom w:val="0"/>
      <w:divBdr>
        <w:top w:val="none" w:sz="0" w:space="0" w:color="auto"/>
        <w:left w:val="none" w:sz="0" w:space="0" w:color="auto"/>
        <w:bottom w:val="none" w:sz="0" w:space="0" w:color="auto"/>
        <w:right w:val="none" w:sz="0" w:space="0" w:color="auto"/>
      </w:divBdr>
    </w:div>
    <w:div w:id="833842481">
      <w:bodyDiv w:val="1"/>
      <w:marLeft w:val="0"/>
      <w:marRight w:val="0"/>
      <w:marTop w:val="0"/>
      <w:marBottom w:val="0"/>
      <w:divBdr>
        <w:top w:val="none" w:sz="0" w:space="0" w:color="auto"/>
        <w:left w:val="none" w:sz="0" w:space="0" w:color="auto"/>
        <w:bottom w:val="none" w:sz="0" w:space="0" w:color="auto"/>
        <w:right w:val="none" w:sz="0" w:space="0" w:color="auto"/>
      </w:divBdr>
    </w:div>
    <w:div w:id="932855060">
      <w:bodyDiv w:val="1"/>
      <w:marLeft w:val="0"/>
      <w:marRight w:val="0"/>
      <w:marTop w:val="0"/>
      <w:marBottom w:val="0"/>
      <w:divBdr>
        <w:top w:val="none" w:sz="0" w:space="0" w:color="auto"/>
        <w:left w:val="none" w:sz="0" w:space="0" w:color="auto"/>
        <w:bottom w:val="none" w:sz="0" w:space="0" w:color="auto"/>
        <w:right w:val="none" w:sz="0" w:space="0" w:color="auto"/>
      </w:divBdr>
    </w:div>
    <w:div w:id="1152015936">
      <w:bodyDiv w:val="1"/>
      <w:marLeft w:val="0"/>
      <w:marRight w:val="0"/>
      <w:marTop w:val="0"/>
      <w:marBottom w:val="0"/>
      <w:divBdr>
        <w:top w:val="none" w:sz="0" w:space="0" w:color="auto"/>
        <w:left w:val="none" w:sz="0" w:space="0" w:color="auto"/>
        <w:bottom w:val="none" w:sz="0" w:space="0" w:color="auto"/>
        <w:right w:val="none" w:sz="0" w:space="0" w:color="auto"/>
      </w:divBdr>
    </w:div>
    <w:div w:id="1232811338">
      <w:bodyDiv w:val="1"/>
      <w:marLeft w:val="0"/>
      <w:marRight w:val="0"/>
      <w:marTop w:val="0"/>
      <w:marBottom w:val="0"/>
      <w:divBdr>
        <w:top w:val="none" w:sz="0" w:space="0" w:color="auto"/>
        <w:left w:val="none" w:sz="0" w:space="0" w:color="auto"/>
        <w:bottom w:val="none" w:sz="0" w:space="0" w:color="auto"/>
        <w:right w:val="none" w:sz="0" w:space="0" w:color="auto"/>
      </w:divBdr>
    </w:div>
    <w:div w:id="1287616337">
      <w:bodyDiv w:val="1"/>
      <w:marLeft w:val="0"/>
      <w:marRight w:val="0"/>
      <w:marTop w:val="0"/>
      <w:marBottom w:val="0"/>
      <w:divBdr>
        <w:top w:val="none" w:sz="0" w:space="0" w:color="auto"/>
        <w:left w:val="none" w:sz="0" w:space="0" w:color="auto"/>
        <w:bottom w:val="none" w:sz="0" w:space="0" w:color="auto"/>
        <w:right w:val="none" w:sz="0" w:space="0" w:color="auto"/>
      </w:divBdr>
    </w:div>
    <w:div w:id="1758553641">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ealth.vic.gov.au/hospitals-and-health-services/data-reporting/health-data-standards-systems/reference-files" TargetMode="External"/><Relationship Id="rId18" Type="http://schemas.openxmlformats.org/officeDocument/2006/relationships/hyperlink" Target="mailto:perinatal.data@dhhs.vic.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2.health.vic.gov.au/hospitals-and-health-services/data-reporting/health-data-standards-systems/reference-files" TargetMode="External"/><Relationship Id="rId17" Type="http://schemas.openxmlformats.org/officeDocument/2006/relationships/hyperlink" Target="mailto:perinatal.data@dhhs.vic.gov.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erinatal.data@dhhs.vic.gov.au" TargetMode="External"/><Relationship Id="rId20" Type="http://schemas.openxmlformats.org/officeDocument/2006/relationships/hyperlink" Target="mailto:perinatal.data@health.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hospitals-and-health-services/quality-safety-service/consultative-councils/council-obstetric-paediatric-mortality/perinatal-data-collectio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erinatal.data@dhhs.vic.gov.au" TargetMode="External"/><Relationship Id="rId23" Type="http://schemas.openxmlformats.org/officeDocument/2006/relationships/footer" Target="footer1.xml"/><Relationship Id="rId10" Type="http://schemas.openxmlformats.org/officeDocument/2006/relationships/hyperlink" Target="https://www2.health.vic.gov.au/hospitals-and-health-services/quality-safety-service/consultative-councils/council-obstetric-paediatric-mortality/perinatal-data-collection" TargetMode="External"/><Relationship Id="rId19" Type="http://schemas.openxmlformats.org/officeDocument/2006/relationships/hyperlink" Target="mailto:perinatal.data@dhhs.vic.gov.au" TargetMode="External"/><Relationship Id="rId4" Type="http://schemas.openxmlformats.org/officeDocument/2006/relationships/settings" Target="settings.xml"/><Relationship Id="rId9" Type="http://schemas.openxmlformats.org/officeDocument/2006/relationships/hyperlink" Target="mailto:HDSS.Helpdesk@dhhs.vic.gov.au" TargetMode="External"/><Relationship Id="rId14" Type="http://schemas.openxmlformats.org/officeDocument/2006/relationships/hyperlink" Target="mailto:perinatal.data@dhhs.vic.gov.au"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06%20Pink%201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656F-585D-42D6-A440-02AC6FFE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06 Pink 199.dot</Template>
  <TotalTime>0</TotalTime>
  <Pages>52</Pages>
  <Words>10696</Words>
  <Characters>69377</Characters>
  <Application>Microsoft Office Word</Application>
  <DocSecurity>4</DocSecurity>
  <Lines>578</Lines>
  <Paragraphs>159</Paragraphs>
  <ScaleCrop>false</ScaleCrop>
  <HeadingPairs>
    <vt:vector size="2" baseType="variant">
      <vt:variant>
        <vt:lpstr>Title</vt:lpstr>
      </vt:variant>
      <vt:variant>
        <vt:i4>1</vt:i4>
      </vt:variant>
    </vt:vector>
  </HeadingPairs>
  <TitlesOfParts>
    <vt:vector size="1" baseType="lpstr">
      <vt:lpstr>Proposal for revisions to the VPDC for January 1 2020</vt:lpstr>
    </vt:vector>
  </TitlesOfParts>
  <Company>Department of Health and Human Services</Company>
  <LinksUpToDate>false</LinksUpToDate>
  <CharactersWithSpaces>79914</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1507381</vt:i4>
      </vt:variant>
      <vt:variant>
        <vt:i4>44</vt:i4>
      </vt:variant>
      <vt:variant>
        <vt:i4>0</vt:i4>
      </vt:variant>
      <vt:variant>
        <vt:i4>5</vt:i4>
      </vt:variant>
      <vt:variant>
        <vt:lpwstr/>
      </vt:variant>
      <vt:variant>
        <vt:lpwstr>_Toc442704370</vt:lpwstr>
      </vt:variant>
      <vt:variant>
        <vt:i4>1441845</vt:i4>
      </vt:variant>
      <vt:variant>
        <vt:i4>38</vt:i4>
      </vt:variant>
      <vt:variant>
        <vt:i4>0</vt:i4>
      </vt:variant>
      <vt:variant>
        <vt:i4>5</vt:i4>
      </vt:variant>
      <vt:variant>
        <vt:lpwstr/>
      </vt:variant>
      <vt:variant>
        <vt:lpwstr>_Toc442704369</vt:lpwstr>
      </vt:variant>
      <vt:variant>
        <vt:i4>1441845</vt:i4>
      </vt:variant>
      <vt:variant>
        <vt:i4>32</vt:i4>
      </vt:variant>
      <vt:variant>
        <vt:i4>0</vt:i4>
      </vt:variant>
      <vt:variant>
        <vt:i4>5</vt:i4>
      </vt:variant>
      <vt:variant>
        <vt:lpwstr/>
      </vt:variant>
      <vt:variant>
        <vt:lpwstr>_Toc442704368</vt:lpwstr>
      </vt:variant>
      <vt:variant>
        <vt:i4>1441845</vt:i4>
      </vt:variant>
      <vt:variant>
        <vt:i4>26</vt:i4>
      </vt:variant>
      <vt:variant>
        <vt:i4>0</vt:i4>
      </vt:variant>
      <vt:variant>
        <vt:i4>5</vt:i4>
      </vt:variant>
      <vt:variant>
        <vt:lpwstr/>
      </vt:variant>
      <vt:variant>
        <vt:lpwstr>_Toc442704367</vt:lpwstr>
      </vt:variant>
      <vt:variant>
        <vt:i4>1441845</vt:i4>
      </vt:variant>
      <vt:variant>
        <vt:i4>20</vt:i4>
      </vt:variant>
      <vt:variant>
        <vt:i4>0</vt:i4>
      </vt:variant>
      <vt:variant>
        <vt:i4>5</vt:i4>
      </vt:variant>
      <vt:variant>
        <vt:lpwstr/>
      </vt:variant>
      <vt:variant>
        <vt:lpwstr>_Toc442704366</vt:lpwstr>
      </vt:variant>
      <vt:variant>
        <vt:i4>1441845</vt:i4>
      </vt:variant>
      <vt:variant>
        <vt:i4>14</vt:i4>
      </vt:variant>
      <vt:variant>
        <vt:i4>0</vt:i4>
      </vt:variant>
      <vt:variant>
        <vt:i4>5</vt:i4>
      </vt:variant>
      <vt:variant>
        <vt:lpwstr/>
      </vt:variant>
      <vt:variant>
        <vt:lpwstr>_Toc442704365</vt:lpwstr>
      </vt:variant>
      <vt:variant>
        <vt:i4>1441845</vt:i4>
      </vt:variant>
      <vt:variant>
        <vt:i4>8</vt:i4>
      </vt:variant>
      <vt:variant>
        <vt:i4>0</vt:i4>
      </vt:variant>
      <vt:variant>
        <vt:i4>5</vt:i4>
      </vt:variant>
      <vt:variant>
        <vt:lpwstr/>
      </vt:variant>
      <vt:variant>
        <vt:lpwstr>_Toc442704364</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revisions to the VPDC for January 1 2020</dc:title>
  <dc:creator>Sarah Luscombe (DHHS)</dc:creator>
  <cp:lastModifiedBy>Sarah Luscombe (DHHS)</cp:lastModifiedBy>
  <cp:revision>2</cp:revision>
  <cp:lastPrinted>2019-05-06T09:00:00Z</cp:lastPrinted>
  <dcterms:created xsi:type="dcterms:W3CDTF">2019-05-12T23:18:00Z</dcterms:created>
  <dcterms:modified xsi:type="dcterms:W3CDTF">2019-05-12T23:18:00Z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