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6C98E8" w14:textId="77777777" w:rsidR="0074696E" w:rsidRPr="004C6EEE" w:rsidRDefault="007231E7" w:rsidP="00AD784C">
      <w:pPr>
        <w:pStyle w:val="Spacerparatopoffirstpage"/>
      </w:pPr>
      <w:r>
        <w:drawing>
          <wp:anchor distT="0" distB="0" distL="114300" distR="114300" simplePos="0" relativeHeight="251658240" behindDoc="1" locked="1" layoutInCell="1" allowOverlap="1" wp14:anchorId="1AFF156A" wp14:editId="46E5326A">
            <wp:simplePos x="0" y="0"/>
            <wp:positionH relativeFrom="page">
              <wp:posOffset>0</wp:posOffset>
            </wp:positionH>
            <wp:positionV relativeFrom="page">
              <wp:posOffset>0</wp:posOffset>
            </wp:positionV>
            <wp:extent cx="10680700" cy="13589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stretch>
                      <a:fillRect/>
                    </a:stretch>
                  </pic:blipFill>
                  <pic:spPr>
                    <a:xfrm>
                      <a:off x="0" y="0"/>
                      <a:ext cx="10680700" cy="1358900"/>
                    </a:xfrm>
                    <a:prstGeom prst="rect">
                      <a:avLst/>
                    </a:prstGeom>
                  </pic:spPr>
                </pic:pic>
              </a:graphicData>
            </a:graphic>
            <wp14:sizeRelH relativeFrom="margin">
              <wp14:pctWidth>0</wp14:pctWidth>
            </wp14:sizeRelH>
            <wp14:sizeRelV relativeFrom="margin">
              <wp14:pctHeight>0</wp14:pctHeight>
            </wp14:sizeRelV>
          </wp:anchor>
        </w:drawing>
      </w:r>
    </w:p>
    <w:p w14:paraId="4532CB1B" w14:textId="77777777" w:rsidR="00A62D44" w:rsidRPr="004C6EEE" w:rsidRDefault="00A62D44" w:rsidP="004C6EEE">
      <w:pPr>
        <w:pStyle w:val="Sectionbreakfirstpage"/>
        <w:sectPr w:rsidR="00A62D44" w:rsidRPr="004C6EEE" w:rsidSect="00647B30">
          <w:headerReference w:type="even" r:id="rId9"/>
          <w:headerReference w:type="default" r:id="rId10"/>
          <w:footerReference w:type="even" r:id="rId11"/>
          <w:footerReference w:type="default" r:id="rId12"/>
          <w:headerReference w:type="first" r:id="rId13"/>
          <w:footerReference w:type="first" r:id="rId14"/>
          <w:pgSz w:w="16838" w:h="11906" w:orient="landscape" w:code="9"/>
          <w:pgMar w:top="1418" w:right="851" w:bottom="1418" w:left="851" w:header="851" w:footer="851" w:gutter="0"/>
          <w:cols w:space="708"/>
          <w:docGrid w:linePitch="360"/>
        </w:sectPr>
      </w:pPr>
    </w:p>
    <w:tbl>
      <w:tblPr>
        <w:tblStyle w:val="TableGrid"/>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1907"/>
      </w:tblGrid>
      <w:tr w:rsidR="00AD784C" w14:paraId="3C85C049" w14:textId="77777777" w:rsidTr="00647B30">
        <w:tc>
          <w:tcPr>
            <w:tcW w:w="11907" w:type="dxa"/>
          </w:tcPr>
          <w:p w14:paraId="48A6A7F2" w14:textId="31A466B5" w:rsidR="00AD784C" w:rsidRPr="00161AA0" w:rsidRDefault="00DE3468" w:rsidP="00CE12AF">
            <w:pPr>
              <w:pStyle w:val="Documenttitle"/>
            </w:pPr>
            <w:r>
              <w:t xml:space="preserve">Epidemic thunderstorm asthma campaign </w:t>
            </w:r>
          </w:p>
        </w:tc>
      </w:tr>
      <w:tr w:rsidR="00CE12AF" w14:paraId="7FFFEBC3" w14:textId="77777777" w:rsidTr="00647B30">
        <w:tc>
          <w:tcPr>
            <w:tcW w:w="11907" w:type="dxa"/>
          </w:tcPr>
          <w:p w14:paraId="722E9465" w14:textId="3347ABAF" w:rsidR="00CE12AF" w:rsidRPr="00A1389F" w:rsidRDefault="00DE3468" w:rsidP="00CE12AF">
            <w:pPr>
              <w:pStyle w:val="Documentsubtitle"/>
            </w:pPr>
            <w:r>
              <w:rPr>
                <w:szCs w:val="28"/>
              </w:rPr>
              <w:t>Social media posts – for</w:t>
            </w:r>
            <w:r w:rsidR="006F26F3">
              <w:rPr>
                <w:szCs w:val="28"/>
              </w:rPr>
              <w:t xml:space="preserve"> health professionals</w:t>
            </w:r>
            <w:r>
              <w:t xml:space="preserve"> </w:t>
            </w:r>
          </w:p>
        </w:tc>
      </w:tr>
      <w:tr w:rsidR="00CE12AF" w14:paraId="00F3CAA6" w14:textId="77777777" w:rsidTr="00647B30">
        <w:tc>
          <w:tcPr>
            <w:tcW w:w="11907" w:type="dxa"/>
          </w:tcPr>
          <w:p w14:paraId="18048876" w14:textId="07E86237" w:rsidR="00CE12AF" w:rsidRPr="00250DC4" w:rsidRDefault="00E45E7B" w:rsidP="00CE12AF">
            <w:pPr>
              <w:pStyle w:val="Bannermarking"/>
            </w:pPr>
            <w:r>
              <w:fldChar w:fldCharType="begin"/>
            </w:r>
            <w:r>
              <w:instrText xml:space="preserve"> FILLIN  "Type the protective marking" \d OFFICIAL \o  \* MERGEFORMAT </w:instrText>
            </w:r>
            <w:r>
              <w:fldChar w:fldCharType="end"/>
            </w:r>
          </w:p>
        </w:tc>
      </w:tr>
    </w:tbl>
    <w:p w14:paraId="32DA17FF" w14:textId="77777777" w:rsidR="00DB7B4F" w:rsidRDefault="00DB7B4F" w:rsidP="00DB7B4F">
      <w:pPr>
        <w:pStyle w:val="Heading2"/>
      </w:pPr>
      <w:r>
        <w:t xml:space="preserve">Social media tiles available </w:t>
      </w:r>
    </w:p>
    <w:tbl>
      <w:tblPr>
        <w:tblStyle w:val="TableGrid"/>
        <w:tblW w:w="0" w:type="auto"/>
        <w:tblLook w:val="04A0" w:firstRow="1" w:lastRow="0" w:firstColumn="1" w:lastColumn="0" w:noHBand="0" w:noVBand="1"/>
      </w:tblPr>
      <w:tblGrid>
        <w:gridCol w:w="2399"/>
        <w:gridCol w:w="1199"/>
        <w:gridCol w:w="1200"/>
        <w:gridCol w:w="2399"/>
        <w:gridCol w:w="2399"/>
        <w:gridCol w:w="1199"/>
        <w:gridCol w:w="1200"/>
        <w:gridCol w:w="2399"/>
      </w:tblGrid>
      <w:tr w:rsidR="00DB7B4F" w:rsidRPr="00904C08" w14:paraId="6A8A6B95" w14:textId="77777777" w:rsidTr="002D4616">
        <w:tc>
          <w:tcPr>
            <w:tcW w:w="2399" w:type="dxa"/>
            <w:tcBorders>
              <w:top w:val="dashed" w:sz="4" w:space="0" w:color="C6D9F1" w:themeColor="text2" w:themeTint="33"/>
              <w:left w:val="dashed" w:sz="4" w:space="0" w:color="C6D9F1" w:themeColor="text2" w:themeTint="33"/>
              <w:bottom w:val="nil"/>
              <w:right w:val="dashed" w:sz="4" w:space="0" w:color="C6D9F1" w:themeColor="text2" w:themeTint="33"/>
            </w:tcBorders>
            <w:vAlign w:val="center"/>
          </w:tcPr>
          <w:p w14:paraId="73D752D2" w14:textId="77777777" w:rsidR="00DB7B4F" w:rsidRPr="00904C08" w:rsidRDefault="00DB7B4F" w:rsidP="002D4616">
            <w:pPr>
              <w:pStyle w:val="DHHSbody"/>
              <w:spacing w:after="0" w:line="240" w:lineRule="auto"/>
              <w:jc w:val="center"/>
              <w:rPr>
                <w:b/>
                <w:noProof/>
                <w:lang w:eastAsia="en-AU"/>
              </w:rPr>
            </w:pPr>
            <w:r w:rsidRPr="00904C08">
              <w:rPr>
                <w:b/>
              </w:rPr>
              <w:t>“Protect yourself this pollen season”</w:t>
            </w:r>
          </w:p>
        </w:tc>
        <w:tc>
          <w:tcPr>
            <w:tcW w:w="2399" w:type="dxa"/>
            <w:gridSpan w:val="2"/>
            <w:tcBorders>
              <w:top w:val="dashed" w:sz="4" w:space="0" w:color="C6D9F1" w:themeColor="text2" w:themeTint="33"/>
              <w:left w:val="dashed" w:sz="4" w:space="0" w:color="C6D9F1" w:themeColor="text2" w:themeTint="33"/>
              <w:bottom w:val="nil"/>
              <w:right w:val="dashed" w:sz="4" w:space="0" w:color="C6D9F1" w:themeColor="text2" w:themeTint="33"/>
            </w:tcBorders>
            <w:vAlign w:val="center"/>
          </w:tcPr>
          <w:p w14:paraId="2691438B" w14:textId="77777777" w:rsidR="00DB7B4F" w:rsidRPr="00904C08" w:rsidRDefault="00DB7B4F" w:rsidP="002D4616">
            <w:pPr>
              <w:pStyle w:val="DHHSbody"/>
              <w:spacing w:after="0" w:line="240" w:lineRule="auto"/>
              <w:jc w:val="center"/>
              <w:rPr>
                <w:b/>
                <w:noProof/>
                <w:lang w:eastAsia="en-AU"/>
              </w:rPr>
            </w:pPr>
            <w:r w:rsidRPr="00904C08">
              <w:rPr>
                <w:b/>
              </w:rPr>
              <w:t>“Do you have asthma or hay fever?”</w:t>
            </w:r>
          </w:p>
        </w:tc>
        <w:tc>
          <w:tcPr>
            <w:tcW w:w="2399" w:type="dxa"/>
            <w:tcBorders>
              <w:top w:val="dashed" w:sz="4" w:space="0" w:color="C6D9F1" w:themeColor="text2" w:themeTint="33"/>
              <w:left w:val="dashed" w:sz="4" w:space="0" w:color="C6D9F1" w:themeColor="text2" w:themeTint="33"/>
              <w:bottom w:val="nil"/>
              <w:right w:val="dashed" w:sz="4" w:space="0" w:color="C6D9F1" w:themeColor="text2" w:themeTint="33"/>
            </w:tcBorders>
            <w:vAlign w:val="center"/>
          </w:tcPr>
          <w:p w14:paraId="2DD8EBB6" w14:textId="77777777" w:rsidR="00DB7B4F" w:rsidRPr="00904C08" w:rsidRDefault="00DB7B4F" w:rsidP="002D4616">
            <w:pPr>
              <w:pStyle w:val="DHHSbody"/>
              <w:spacing w:after="0" w:line="240" w:lineRule="auto"/>
              <w:jc w:val="center"/>
              <w:rPr>
                <w:b/>
                <w:noProof/>
                <w:lang w:eastAsia="en-AU"/>
              </w:rPr>
            </w:pPr>
            <w:r w:rsidRPr="00904C08">
              <w:rPr>
                <w:b/>
              </w:rPr>
              <w:t>“Do you have asthma?”</w:t>
            </w:r>
          </w:p>
        </w:tc>
        <w:tc>
          <w:tcPr>
            <w:tcW w:w="2399" w:type="dxa"/>
            <w:tcBorders>
              <w:top w:val="dashed" w:sz="4" w:space="0" w:color="C6D9F1" w:themeColor="text2" w:themeTint="33"/>
              <w:left w:val="dashed" w:sz="4" w:space="0" w:color="C6D9F1" w:themeColor="text2" w:themeTint="33"/>
              <w:bottom w:val="nil"/>
              <w:right w:val="dashed" w:sz="4" w:space="0" w:color="C6D9F1" w:themeColor="text2" w:themeTint="33"/>
            </w:tcBorders>
            <w:vAlign w:val="center"/>
          </w:tcPr>
          <w:p w14:paraId="75D77224" w14:textId="77777777" w:rsidR="00DB7B4F" w:rsidRPr="00904C08" w:rsidRDefault="00DB7B4F" w:rsidP="002D4616">
            <w:pPr>
              <w:pStyle w:val="DHHSbody"/>
              <w:spacing w:after="0" w:line="240" w:lineRule="auto"/>
              <w:jc w:val="center"/>
              <w:rPr>
                <w:b/>
                <w:noProof/>
                <w:lang w:eastAsia="en-AU"/>
              </w:rPr>
            </w:pPr>
            <w:r w:rsidRPr="00904C08">
              <w:rPr>
                <w:b/>
              </w:rPr>
              <w:t>“Do you have hay fever?”</w:t>
            </w:r>
          </w:p>
        </w:tc>
        <w:tc>
          <w:tcPr>
            <w:tcW w:w="2399" w:type="dxa"/>
            <w:gridSpan w:val="2"/>
            <w:tcBorders>
              <w:top w:val="dashed" w:sz="4" w:space="0" w:color="C6D9F1" w:themeColor="text2" w:themeTint="33"/>
              <w:left w:val="dashed" w:sz="4" w:space="0" w:color="C6D9F1" w:themeColor="text2" w:themeTint="33"/>
              <w:bottom w:val="nil"/>
              <w:right w:val="dashed" w:sz="4" w:space="0" w:color="C6D9F1" w:themeColor="text2" w:themeTint="33"/>
            </w:tcBorders>
            <w:vAlign w:val="center"/>
          </w:tcPr>
          <w:p w14:paraId="6542C4CA" w14:textId="77777777" w:rsidR="00DB7B4F" w:rsidRPr="00904C08" w:rsidRDefault="00DB7B4F" w:rsidP="002D4616">
            <w:pPr>
              <w:pStyle w:val="DHHSbody"/>
              <w:spacing w:after="0" w:line="240" w:lineRule="auto"/>
              <w:jc w:val="center"/>
              <w:rPr>
                <w:b/>
              </w:rPr>
            </w:pPr>
            <w:r w:rsidRPr="00904C08">
              <w:rPr>
                <w:b/>
              </w:rPr>
              <w:t>“Do you know the four steps of asthma first aid?</w:t>
            </w:r>
          </w:p>
        </w:tc>
        <w:tc>
          <w:tcPr>
            <w:tcW w:w="2399" w:type="dxa"/>
            <w:tcBorders>
              <w:top w:val="dashed" w:sz="4" w:space="0" w:color="C6D9F1" w:themeColor="text2" w:themeTint="33"/>
              <w:left w:val="dashed" w:sz="4" w:space="0" w:color="C6D9F1" w:themeColor="text2" w:themeTint="33"/>
              <w:bottom w:val="nil"/>
              <w:right w:val="dashed" w:sz="4" w:space="0" w:color="C6D9F1" w:themeColor="text2" w:themeTint="33"/>
            </w:tcBorders>
            <w:vAlign w:val="center"/>
          </w:tcPr>
          <w:p w14:paraId="4D846102" w14:textId="77777777" w:rsidR="00DB7B4F" w:rsidRPr="00904C08" w:rsidRDefault="00DB7B4F" w:rsidP="002D4616">
            <w:pPr>
              <w:pStyle w:val="DHHSbody"/>
              <w:spacing w:after="0" w:line="240" w:lineRule="auto"/>
              <w:jc w:val="center"/>
              <w:rPr>
                <w:b/>
                <w:noProof/>
                <w:lang w:eastAsia="en-AU"/>
              </w:rPr>
            </w:pPr>
            <w:r w:rsidRPr="00904C08">
              <w:rPr>
                <w:b/>
                <w:noProof/>
                <w:lang w:eastAsia="en-AU"/>
              </w:rPr>
              <w:t>Asthma First Aid grid</w:t>
            </w:r>
          </w:p>
        </w:tc>
      </w:tr>
      <w:tr w:rsidR="00DB7B4F" w14:paraId="2D115E13" w14:textId="77777777" w:rsidTr="002D4616">
        <w:tc>
          <w:tcPr>
            <w:tcW w:w="2399" w:type="dxa"/>
            <w:tcBorders>
              <w:top w:val="nil"/>
              <w:left w:val="dashed" w:sz="4" w:space="0" w:color="C6D9F1" w:themeColor="text2" w:themeTint="33"/>
              <w:bottom w:val="dashed" w:sz="4" w:space="0" w:color="C6D9F1" w:themeColor="text2" w:themeTint="33"/>
              <w:right w:val="dashed" w:sz="4" w:space="0" w:color="C6D9F1" w:themeColor="text2" w:themeTint="33"/>
            </w:tcBorders>
            <w:vAlign w:val="center"/>
          </w:tcPr>
          <w:p w14:paraId="5B4E1582" w14:textId="77777777" w:rsidR="00DB7B4F" w:rsidRDefault="00DB7B4F" w:rsidP="002D4616">
            <w:pPr>
              <w:pStyle w:val="Heading2"/>
              <w:spacing w:before="0" w:line="240" w:lineRule="auto"/>
              <w:jc w:val="center"/>
            </w:pPr>
            <w:r>
              <w:object w:dxaOrig="1410" w:dyaOrig="1410" w14:anchorId="040B62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5pt;height:70.55pt" o:ole="">
                  <v:imagedata r:id="rId15" o:title=""/>
                </v:shape>
                <o:OLEObject Type="Embed" ProgID="PBrush" ShapeID="_x0000_i1025" DrawAspect="Content" ObjectID="_1691920459" r:id="rId16"/>
              </w:object>
            </w:r>
          </w:p>
        </w:tc>
        <w:tc>
          <w:tcPr>
            <w:tcW w:w="2399" w:type="dxa"/>
            <w:gridSpan w:val="2"/>
            <w:tcBorders>
              <w:top w:val="nil"/>
              <w:left w:val="dashed" w:sz="4" w:space="0" w:color="C6D9F1" w:themeColor="text2" w:themeTint="33"/>
              <w:bottom w:val="dashed" w:sz="4" w:space="0" w:color="C6D9F1" w:themeColor="text2" w:themeTint="33"/>
              <w:right w:val="dashed" w:sz="4" w:space="0" w:color="C6D9F1" w:themeColor="text2" w:themeTint="33"/>
            </w:tcBorders>
            <w:vAlign w:val="center"/>
          </w:tcPr>
          <w:p w14:paraId="5D9C0905" w14:textId="77777777" w:rsidR="00DB7B4F" w:rsidRDefault="00DB7B4F" w:rsidP="002D4616">
            <w:pPr>
              <w:pStyle w:val="Heading2"/>
              <w:spacing w:before="0" w:line="240" w:lineRule="auto"/>
              <w:jc w:val="center"/>
            </w:pPr>
            <w:r>
              <w:object w:dxaOrig="1410" w:dyaOrig="1410" w14:anchorId="43DF9942">
                <v:shape id="_x0000_i1026" type="#_x0000_t75" style="width:70.55pt;height:70.55pt" o:ole="">
                  <v:imagedata r:id="rId17" o:title=""/>
                </v:shape>
                <o:OLEObject Type="Embed" ProgID="PBrush" ShapeID="_x0000_i1026" DrawAspect="Content" ObjectID="_1691920460" r:id="rId18"/>
              </w:object>
            </w:r>
          </w:p>
        </w:tc>
        <w:tc>
          <w:tcPr>
            <w:tcW w:w="2399" w:type="dxa"/>
            <w:tcBorders>
              <w:top w:val="nil"/>
              <w:left w:val="dashed" w:sz="4" w:space="0" w:color="C6D9F1" w:themeColor="text2" w:themeTint="33"/>
              <w:bottom w:val="dashed" w:sz="4" w:space="0" w:color="C6D9F1" w:themeColor="text2" w:themeTint="33"/>
              <w:right w:val="dashed" w:sz="4" w:space="0" w:color="C6D9F1" w:themeColor="text2" w:themeTint="33"/>
            </w:tcBorders>
            <w:vAlign w:val="center"/>
          </w:tcPr>
          <w:p w14:paraId="4612FB21" w14:textId="77777777" w:rsidR="00DB7B4F" w:rsidRDefault="00DB7B4F" w:rsidP="002D4616">
            <w:pPr>
              <w:pStyle w:val="Heading2"/>
              <w:spacing w:before="0" w:line="240" w:lineRule="auto"/>
              <w:jc w:val="center"/>
            </w:pPr>
            <w:r>
              <w:rPr>
                <w:noProof/>
                <w:lang w:eastAsia="en-AU"/>
              </w:rPr>
              <w:drawing>
                <wp:inline distT="0" distB="0" distL="0" distR="0" wp14:anchorId="4F1C953A" wp14:editId="1695A4DE">
                  <wp:extent cx="896620" cy="896620"/>
                  <wp:effectExtent l="0" t="0" r="0" b="0"/>
                  <wp:docPr id="9" name="Picture 9" descr="C:\Users\bsax1502\AppData\Local\Microsoft\Windows\INetCache\Content.Word\Do you have asthma (black text)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bsax1502\AppData\Local\Microsoft\Windows\INetCache\Content.Word\Do you have asthma (black text)_.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6620" cy="896620"/>
                          </a:xfrm>
                          <a:prstGeom prst="rect">
                            <a:avLst/>
                          </a:prstGeom>
                          <a:noFill/>
                          <a:ln>
                            <a:noFill/>
                          </a:ln>
                        </pic:spPr>
                      </pic:pic>
                    </a:graphicData>
                  </a:graphic>
                </wp:inline>
              </w:drawing>
            </w:r>
          </w:p>
        </w:tc>
        <w:tc>
          <w:tcPr>
            <w:tcW w:w="2399" w:type="dxa"/>
            <w:tcBorders>
              <w:top w:val="nil"/>
              <w:left w:val="dashed" w:sz="4" w:space="0" w:color="C6D9F1" w:themeColor="text2" w:themeTint="33"/>
              <w:bottom w:val="dashed" w:sz="4" w:space="0" w:color="C6D9F1" w:themeColor="text2" w:themeTint="33"/>
              <w:right w:val="dashed" w:sz="4" w:space="0" w:color="C6D9F1" w:themeColor="text2" w:themeTint="33"/>
            </w:tcBorders>
            <w:vAlign w:val="center"/>
          </w:tcPr>
          <w:p w14:paraId="6138F38F" w14:textId="77777777" w:rsidR="00DB7B4F" w:rsidRDefault="00DB7B4F" w:rsidP="002D4616">
            <w:pPr>
              <w:pStyle w:val="Heading2"/>
              <w:spacing w:before="0" w:line="240" w:lineRule="auto"/>
              <w:jc w:val="center"/>
            </w:pPr>
            <w:r>
              <w:rPr>
                <w:noProof/>
                <w:color w:val="FF0000"/>
                <w:lang w:eastAsia="en-AU"/>
              </w:rPr>
              <w:drawing>
                <wp:inline distT="0" distB="0" distL="0" distR="0" wp14:anchorId="05E2A77A" wp14:editId="633FAA17">
                  <wp:extent cx="900000" cy="900000"/>
                  <wp:effectExtent l="0" t="0" r="0" b="0"/>
                  <wp:docPr id="14" name="Picture 14" descr="F:\PH\DIR - RPS\Comms\ENVIRONMENTAL HEALTH\Thunderstorm asthma\TOOLS AND TACTICS\social media (unpaid)\Square tiles\Do you have hay fever (black text)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H\DIR - RPS\Comms\ENVIRONMENTAL HEALTH\Thunderstorm asthma\TOOLS AND TACTICS\social media (unpaid)\Square tiles\Do you have hay fever (black text)_.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2399" w:type="dxa"/>
            <w:gridSpan w:val="2"/>
            <w:tcBorders>
              <w:top w:val="nil"/>
              <w:left w:val="dashed" w:sz="4" w:space="0" w:color="C6D9F1" w:themeColor="text2" w:themeTint="33"/>
              <w:bottom w:val="dashed" w:sz="4" w:space="0" w:color="C6D9F1" w:themeColor="text2" w:themeTint="33"/>
              <w:right w:val="dashed" w:sz="4" w:space="0" w:color="C6D9F1" w:themeColor="text2" w:themeTint="33"/>
            </w:tcBorders>
            <w:vAlign w:val="center"/>
          </w:tcPr>
          <w:p w14:paraId="60E4953B" w14:textId="77777777" w:rsidR="00DB7B4F" w:rsidRDefault="00DB7B4F" w:rsidP="002D4616">
            <w:pPr>
              <w:pStyle w:val="Heading2"/>
              <w:spacing w:before="0" w:line="240" w:lineRule="auto"/>
              <w:jc w:val="center"/>
            </w:pPr>
            <w:r>
              <w:rPr>
                <w:noProof/>
              </w:rPr>
              <w:drawing>
                <wp:inline distT="0" distB="0" distL="0" distR="0" wp14:anchorId="1C6D2C18" wp14:editId="2341523D">
                  <wp:extent cx="895350" cy="89535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c>
          <w:tcPr>
            <w:tcW w:w="2399" w:type="dxa"/>
            <w:tcBorders>
              <w:top w:val="nil"/>
              <w:left w:val="dashed" w:sz="4" w:space="0" w:color="C6D9F1" w:themeColor="text2" w:themeTint="33"/>
              <w:bottom w:val="dashed" w:sz="4" w:space="0" w:color="C6D9F1" w:themeColor="text2" w:themeTint="33"/>
              <w:right w:val="dashed" w:sz="4" w:space="0" w:color="C6D9F1" w:themeColor="text2" w:themeTint="33"/>
            </w:tcBorders>
            <w:vAlign w:val="center"/>
          </w:tcPr>
          <w:p w14:paraId="3C3DE1EF" w14:textId="77777777" w:rsidR="00DB7B4F" w:rsidRDefault="00DB7B4F" w:rsidP="002D4616">
            <w:pPr>
              <w:pStyle w:val="Heading2"/>
              <w:spacing w:before="0" w:line="240" w:lineRule="auto"/>
              <w:jc w:val="center"/>
            </w:pPr>
            <w:r>
              <w:rPr>
                <w:noProof/>
                <w:lang w:eastAsia="en-AU"/>
              </w:rPr>
              <w:drawing>
                <wp:inline distT="0" distB="0" distL="0" distR="0" wp14:anchorId="1BFCA682" wp14:editId="468C937B">
                  <wp:extent cx="905510" cy="905510"/>
                  <wp:effectExtent l="0" t="0" r="8890" b="8890"/>
                  <wp:docPr id="11" name="Picture 11" descr="C:\Users\bsax1502\AppData\Local\Microsoft\Windows\INetCache\Content.Word\Asthma first aid 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sax1502\AppData\Local\Microsoft\Windows\INetCache\Content.Word\Asthma first aid gri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a:ln>
                            <a:noFill/>
                          </a:ln>
                        </pic:spPr>
                      </pic:pic>
                    </a:graphicData>
                  </a:graphic>
                </wp:inline>
              </w:drawing>
            </w:r>
          </w:p>
        </w:tc>
      </w:tr>
      <w:tr w:rsidR="00DB7B4F" w14:paraId="18A88159" w14:textId="77777777" w:rsidTr="002D4616">
        <w:tc>
          <w:tcPr>
            <w:tcW w:w="14394" w:type="dxa"/>
            <w:gridSpan w:val="8"/>
            <w:tcBorders>
              <w:top w:val="dashed" w:sz="4" w:space="0" w:color="C6D9F1" w:themeColor="text2" w:themeTint="33"/>
              <w:left w:val="dashed" w:sz="4" w:space="0" w:color="C6D9F1" w:themeColor="text2" w:themeTint="33"/>
              <w:bottom w:val="dashed" w:sz="4" w:space="0" w:color="C6D9F1" w:themeColor="text2" w:themeTint="33"/>
              <w:right w:val="dashed" w:sz="4" w:space="0" w:color="C6D9F1" w:themeColor="text2" w:themeTint="33"/>
            </w:tcBorders>
          </w:tcPr>
          <w:p w14:paraId="0E52C6FD" w14:textId="77777777" w:rsidR="00DB7B4F" w:rsidRDefault="00DB7B4F" w:rsidP="002D4616">
            <w:pPr>
              <w:pStyle w:val="DHHSbody"/>
              <w:spacing w:before="240" w:line="240" w:lineRule="auto"/>
            </w:pPr>
            <w:r w:rsidRPr="00904C08">
              <w:rPr>
                <w:b/>
              </w:rPr>
              <w:t>Four steps of asthma first aid:</w:t>
            </w:r>
            <w:r>
              <w:t xml:space="preserve"> </w:t>
            </w:r>
            <w:r w:rsidRPr="00904C08">
              <w:t xml:space="preserve">Please note, these tiles </w:t>
            </w:r>
            <w:r w:rsidRPr="00397903">
              <w:rPr>
                <w:b/>
              </w:rPr>
              <w:t>must</w:t>
            </w:r>
            <w:r w:rsidRPr="00397903">
              <w:t xml:space="preserve"> </w:t>
            </w:r>
            <w:r w:rsidRPr="00904C08">
              <w:t>be used together as a Facebook carousel</w:t>
            </w:r>
            <w:r>
              <w:t xml:space="preserve"> post, </w:t>
            </w:r>
            <w:r w:rsidRPr="00904C08">
              <w:t xml:space="preserve">as </w:t>
            </w:r>
            <w:r>
              <w:t>individually</w:t>
            </w:r>
            <w:r w:rsidRPr="00904C08">
              <w:t xml:space="preserve"> they provide no context and no informative advi</w:t>
            </w:r>
            <w:r>
              <w:t>ce on learning asthma first aid.</w:t>
            </w:r>
          </w:p>
        </w:tc>
      </w:tr>
      <w:tr w:rsidR="00DB7B4F" w14:paraId="7284AE31" w14:textId="77777777" w:rsidTr="002D4616">
        <w:tc>
          <w:tcPr>
            <w:tcW w:w="3598" w:type="dxa"/>
            <w:gridSpan w:val="2"/>
            <w:tcBorders>
              <w:top w:val="dashed" w:sz="4" w:space="0" w:color="C6D9F1" w:themeColor="text2" w:themeTint="33"/>
              <w:left w:val="dashed" w:sz="4" w:space="0" w:color="C6D9F1" w:themeColor="text2" w:themeTint="33"/>
              <w:bottom w:val="dashed" w:sz="4" w:space="0" w:color="C6D9F1" w:themeColor="text2" w:themeTint="33"/>
              <w:right w:val="dashed" w:sz="4" w:space="0" w:color="C6D9F1" w:themeColor="text2" w:themeTint="33"/>
            </w:tcBorders>
            <w:vAlign w:val="center"/>
          </w:tcPr>
          <w:p w14:paraId="1376F7F8" w14:textId="77777777" w:rsidR="00DB7B4F" w:rsidRDefault="00DB7B4F" w:rsidP="002D4616">
            <w:pPr>
              <w:pStyle w:val="Heading2"/>
              <w:spacing w:before="90" w:line="240" w:lineRule="auto"/>
              <w:jc w:val="center"/>
            </w:pPr>
            <w:r>
              <w:rPr>
                <w:noProof/>
                <w:lang w:eastAsia="en-AU"/>
              </w:rPr>
              <w:drawing>
                <wp:inline distT="0" distB="0" distL="0" distR="0" wp14:anchorId="1A02AFC0" wp14:editId="741D18F6">
                  <wp:extent cx="896620" cy="896620"/>
                  <wp:effectExtent l="0" t="0" r="0" b="0"/>
                  <wp:docPr id="15" name="Picture 15" descr="C:\Users\bsax1502\AppData\Local\Microsoft\Windows\INetCache\Content.Word\Step 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bsax1502\AppData\Local\Microsoft\Windows\INetCache\Content.Word\Step 1_.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6620" cy="896620"/>
                          </a:xfrm>
                          <a:prstGeom prst="rect">
                            <a:avLst/>
                          </a:prstGeom>
                          <a:noFill/>
                          <a:ln>
                            <a:noFill/>
                          </a:ln>
                        </pic:spPr>
                      </pic:pic>
                    </a:graphicData>
                  </a:graphic>
                </wp:inline>
              </w:drawing>
            </w:r>
          </w:p>
        </w:tc>
        <w:tc>
          <w:tcPr>
            <w:tcW w:w="3599" w:type="dxa"/>
            <w:gridSpan w:val="2"/>
            <w:tcBorders>
              <w:top w:val="dashed" w:sz="4" w:space="0" w:color="C6D9F1" w:themeColor="text2" w:themeTint="33"/>
              <w:left w:val="dashed" w:sz="4" w:space="0" w:color="C6D9F1" w:themeColor="text2" w:themeTint="33"/>
              <w:bottom w:val="dashed" w:sz="4" w:space="0" w:color="C6D9F1" w:themeColor="text2" w:themeTint="33"/>
              <w:right w:val="dashed" w:sz="4" w:space="0" w:color="C6D9F1" w:themeColor="text2" w:themeTint="33"/>
            </w:tcBorders>
            <w:vAlign w:val="center"/>
          </w:tcPr>
          <w:p w14:paraId="5613A741" w14:textId="77777777" w:rsidR="00DB7B4F" w:rsidRDefault="00DB7B4F" w:rsidP="002D4616">
            <w:pPr>
              <w:pStyle w:val="Heading2"/>
              <w:spacing w:before="90" w:line="240" w:lineRule="auto"/>
              <w:jc w:val="center"/>
              <w:rPr>
                <w:noProof/>
                <w:lang w:eastAsia="en-AU"/>
              </w:rPr>
            </w:pPr>
            <w:r>
              <w:rPr>
                <w:noProof/>
                <w:lang w:eastAsia="en-AU"/>
              </w:rPr>
              <w:drawing>
                <wp:inline distT="0" distB="0" distL="0" distR="0" wp14:anchorId="1B5388C2" wp14:editId="6EB249D3">
                  <wp:extent cx="896620" cy="896620"/>
                  <wp:effectExtent l="0" t="0" r="0" b="0"/>
                  <wp:docPr id="16" name="Picture 16" descr="C:\Users\bsax1502\AppData\Local\Microsoft\Windows\INetCache\Content.Word\Step 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bsax1502\AppData\Local\Microsoft\Windows\INetCache\Content.Word\Step 2_.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6620" cy="896620"/>
                          </a:xfrm>
                          <a:prstGeom prst="rect">
                            <a:avLst/>
                          </a:prstGeom>
                          <a:noFill/>
                          <a:ln>
                            <a:noFill/>
                          </a:ln>
                        </pic:spPr>
                      </pic:pic>
                    </a:graphicData>
                  </a:graphic>
                </wp:inline>
              </w:drawing>
            </w:r>
          </w:p>
        </w:tc>
        <w:tc>
          <w:tcPr>
            <w:tcW w:w="3598" w:type="dxa"/>
            <w:gridSpan w:val="2"/>
            <w:tcBorders>
              <w:top w:val="dashed" w:sz="4" w:space="0" w:color="C6D9F1" w:themeColor="text2" w:themeTint="33"/>
              <w:left w:val="dashed" w:sz="4" w:space="0" w:color="C6D9F1" w:themeColor="text2" w:themeTint="33"/>
              <w:bottom w:val="dashed" w:sz="4" w:space="0" w:color="C6D9F1" w:themeColor="text2" w:themeTint="33"/>
              <w:right w:val="dashed" w:sz="4" w:space="0" w:color="C6D9F1" w:themeColor="text2" w:themeTint="33"/>
            </w:tcBorders>
            <w:vAlign w:val="center"/>
          </w:tcPr>
          <w:p w14:paraId="4B04515D" w14:textId="77777777" w:rsidR="00DB7B4F" w:rsidRDefault="00DB7B4F" w:rsidP="002D4616">
            <w:pPr>
              <w:pStyle w:val="Heading2"/>
              <w:spacing w:before="90" w:line="240" w:lineRule="auto"/>
              <w:jc w:val="center"/>
            </w:pPr>
            <w:r>
              <w:rPr>
                <w:noProof/>
                <w:lang w:eastAsia="en-AU"/>
              </w:rPr>
              <w:drawing>
                <wp:inline distT="0" distB="0" distL="0" distR="0" wp14:anchorId="48C70B34" wp14:editId="1705A4EE">
                  <wp:extent cx="896620" cy="896620"/>
                  <wp:effectExtent l="0" t="0" r="0" b="0"/>
                  <wp:docPr id="13" name="Picture 13" descr="C:\Users\bsax1502\AppData\Local\Microsoft\Windows\INetCache\Content.Word\Step 3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bsax1502\AppData\Local\Microsoft\Windows\INetCache\Content.Word\Step 3_.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6620" cy="896620"/>
                          </a:xfrm>
                          <a:prstGeom prst="rect">
                            <a:avLst/>
                          </a:prstGeom>
                          <a:noFill/>
                          <a:ln>
                            <a:noFill/>
                          </a:ln>
                        </pic:spPr>
                      </pic:pic>
                    </a:graphicData>
                  </a:graphic>
                </wp:inline>
              </w:drawing>
            </w:r>
          </w:p>
        </w:tc>
        <w:tc>
          <w:tcPr>
            <w:tcW w:w="3599" w:type="dxa"/>
            <w:gridSpan w:val="2"/>
            <w:tcBorders>
              <w:top w:val="dashed" w:sz="4" w:space="0" w:color="C6D9F1" w:themeColor="text2" w:themeTint="33"/>
              <w:left w:val="dashed" w:sz="4" w:space="0" w:color="C6D9F1" w:themeColor="text2" w:themeTint="33"/>
              <w:bottom w:val="dashed" w:sz="4" w:space="0" w:color="C6D9F1" w:themeColor="text2" w:themeTint="33"/>
              <w:right w:val="dashed" w:sz="4" w:space="0" w:color="C6D9F1" w:themeColor="text2" w:themeTint="33"/>
            </w:tcBorders>
            <w:vAlign w:val="center"/>
          </w:tcPr>
          <w:p w14:paraId="7FB23413" w14:textId="77777777" w:rsidR="00DB7B4F" w:rsidRDefault="00DB7B4F" w:rsidP="002D4616">
            <w:pPr>
              <w:pStyle w:val="Heading2"/>
              <w:spacing w:before="90" w:line="240" w:lineRule="auto"/>
              <w:jc w:val="center"/>
            </w:pPr>
            <w:r>
              <w:rPr>
                <w:noProof/>
                <w:lang w:eastAsia="en-AU"/>
              </w:rPr>
              <w:drawing>
                <wp:inline distT="0" distB="0" distL="0" distR="0" wp14:anchorId="4E950C89" wp14:editId="470EC7F3">
                  <wp:extent cx="896620" cy="896620"/>
                  <wp:effectExtent l="0" t="0" r="0" b="0"/>
                  <wp:docPr id="12" name="Picture 12" descr="C:\Users\bsax1502\AppData\Local\Microsoft\Windows\INetCache\Content.Word\Step 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bsax1502\AppData\Local\Microsoft\Windows\INetCache\Content.Word\Step 4_.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6620" cy="896620"/>
                          </a:xfrm>
                          <a:prstGeom prst="rect">
                            <a:avLst/>
                          </a:prstGeom>
                          <a:noFill/>
                          <a:ln>
                            <a:noFill/>
                          </a:ln>
                        </pic:spPr>
                      </pic:pic>
                    </a:graphicData>
                  </a:graphic>
                </wp:inline>
              </w:drawing>
            </w:r>
          </w:p>
        </w:tc>
      </w:tr>
    </w:tbl>
    <w:p w14:paraId="671B8037" w14:textId="77777777" w:rsidR="00DB7B4F" w:rsidRDefault="00DB7B4F" w:rsidP="00DB7B4F">
      <w:pPr>
        <w:pStyle w:val="DHHSbody"/>
      </w:pPr>
    </w:p>
    <w:p w14:paraId="2512A5E8" w14:textId="77777777" w:rsidR="00DB7B4F" w:rsidRDefault="00DB7B4F" w:rsidP="00DB7B4F">
      <w:pPr>
        <w:rPr>
          <w:b/>
          <w:color w:val="004EA8"/>
          <w:sz w:val="28"/>
          <w:szCs w:val="28"/>
        </w:rPr>
      </w:pPr>
      <w:r>
        <w:br w:type="page"/>
      </w:r>
    </w:p>
    <w:p w14:paraId="57738CA6" w14:textId="77777777" w:rsidR="00DB7B4F" w:rsidRDefault="00DB7B4F" w:rsidP="00DB7B4F">
      <w:pPr>
        <w:pStyle w:val="Heading2"/>
      </w:pPr>
      <w:r>
        <w:lastRenderedPageBreak/>
        <w:t xml:space="preserve">Suggested Facebook posts </w:t>
      </w:r>
    </w:p>
    <w:tbl>
      <w:tblPr>
        <w:tblStyle w:val="TableGrid"/>
        <w:tblW w:w="0" w:type="auto"/>
        <w:tblBorders>
          <w:top w:val="dashed" w:sz="4" w:space="0" w:color="C6D9F1" w:themeColor="text2" w:themeTint="33"/>
          <w:left w:val="none" w:sz="0" w:space="0" w:color="auto"/>
          <w:bottom w:val="dashed" w:sz="4" w:space="0" w:color="C6D9F1" w:themeColor="text2" w:themeTint="33"/>
          <w:right w:val="none" w:sz="0" w:space="0" w:color="auto"/>
          <w:insideH w:val="dashed" w:sz="4" w:space="0" w:color="C6D9F1" w:themeColor="text2" w:themeTint="33"/>
          <w:insideV w:val="none" w:sz="0" w:space="0" w:color="auto"/>
        </w:tblBorders>
        <w:tblLook w:val="04A0" w:firstRow="1" w:lastRow="0" w:firstColumn="1" w:lastColumn="0" w:noHBand="0" w:noVBand="1"/>
      </w:tblPr>
      <w:tblGrid>
        <w:gridCol w:w="1745"/>
        <w:gridCol w:w="11984"/>
      </w:tblGrid>
      <w:tr w:rsidR="00DB7B4F" w14:paraId="50F5E883" w14:textId="77777777" w:rsidTr="002D4616">
        <w:tc>
          <w:tcPr>
            <w:tcW w:w="1745" w:type="dxa"/>
            <w:vAlign w:val="center"/>
          </w:tcPr>
          <w:p w14:paraId="06E78E35" w14:textId="77777777" w:rsidR="00DB7B4F" w:rsidRDefault="00DB7B4F" w:rsidP="002D4616">
            <w:pPr>
              <w:pStyle w:val="DHHSbody"/>
              <w:spacing w:before="120"/>
              <w:rPr>
                <w:noProof/>
                <w:lang w:eastAsia="en-AU"/>
              </w:rPr>
            </w:pPr>
          </w:p>
        </w:tc>
        <w:tc>
          <w:tcPr>
            <w:tcW w:w="11984" w:type="dxa"/>
            <w:vAlign w:val="center"/>
          </w:tcPr>
          <w:p w14:paraId="7C4728D2" w14:textId="77777777" w:rsidR="00DB7B4F" w:rsidRPr="009577F5" w:rsidRDefault="00DB7B4F" w:rsidP="002D4616">
            <w:pPr>
              <w:pStyle w:val="DHHSbody"/>
              <w:rPr>
                <w:noProof/>
                <w:lang w:eastAsia="en-AU"/>
              </w:rPr>
            </w:pPr>
          </w:p>
        </w:tc>
      </w:tr>
      <w:tr w:rsidR="00DB7B4F" w14:paraId="3A19D711" w14:textId="77777777" w:rsidTr="002D4616">
        <w:tc>
          <w:tcPr>
            <w:tcW w:w="1745" w:type="dxa"/>
            <w:vAlign w:val="center"/>
          </w:tcPr>
          <w:p w14:paraId="04E5DCE9" w14:textId="77777777" w:rsidR="00DB7B4F" w:rsidRDefault="00DB7B4F" w:rsidP="002D4616">
            <w:pPr>
              <w:pStyle w:val="DHHSbody"/>
              <w:spacing w:before="120"/>
              <w:rPr>
                <w:noProof/>
                <w:lang w:eastAsia="en-AU"/>
              </w:rPr>
            </w:pPr>
            <w:r>
              <w:object w:dxaOrig="1410" w:dyaOrig="1410" w14:anchorId="74074D6B">
                <v:shape id="_x0000_i1027" type="#_x0000_t75" style="width:70.55pt;height:70.55pt" o:ole="">
                  <v:imagedata r:id="rId17" o:title=""/>
                </v:shape>
                <o:OLEObject Type="Embed" ProgID="PBrush" ShapeID="_x0000_i1027" DrawAspect="Content" ObjectID="_1691920461" r:id="rId27"/>
              </w:object>
            </w:r>
          </w:p>
        </w:tc>
        <w:tc>
          <w:tcPr>
            <w:tcW w:w="11984" w:type="dxa"/>
            <w:vAlign w:val="center"/>
          </w:tcPr>
          <w:p w14:paraId="015878AB" w14:textId="77777777" w:rsidR="00DB7B4F" w:rsidRPr="009577F5" w:rsidRDefault="00DB7B4F" w:rsidP="002D4616">
            <w:pPr>
              <w:pStyle w:val="DHHSbody"/>
              <w:rPr>
                <w:noProof/>
                <w:lang w:eastAsia="en-AU"/>
              </w:rPr>
            </w:pPr>
            <w:r w:rsidRPr="004230AE">
              <w:t xml:space="preserve">Grass pollen season brings an increase in asthma and hay fever. It also brings the chance of thunderstorm asthma. </w:t>
            </w:r>
            <w:r w:rsidRPr="00C810BA">
              <w:rPr>
                <w:noProof/>
                <w:lang w:eastAsia="en-AU"/>
              </w:rPr>
              <w:t xml:space="preserve">Help your patients prepare for </w:t>
            </w:r>
            <w:r>
              <w:rPr>
                <w:noProof/>
                <w:lang w:eastAsia="en-AU"/>
              </w:rPr>
              <w:t xml:space="preserve">grass </w:t>
            </w:r>
            <w:r w:rsidRPr="00C810BA">
              <w:rPr>
                <w:noProof/>
                <w:lang w:eastAsia="en-AU"/>
              </w:rPr>
              <w:t xml:space="preserve">pollen season by supporting them to better manage their asthma and hay fever and reduce their risk of thunderstorm asthma. </w:t>
            </w:r>
            <w:r>
              <w:rPr>
                <w:noProof/>
                <w:lang w:eastAsia="en-AU"/>
              </w:rPr>
              <w:t xml:space="preserve">Information and resources for health professionals is available on the Health website: </w:t>
            </w:r>
            <w:hyperlink r:id="rId28" w:history="1">
              <w:r w:rsidRPr="001F5AA2">
                <w:rPr>
                  <w:rStyle w:val="Hyperlink"/>
                  <w:noProof/>
                  <w:lang w:eastAsia="en-AU"/>
                </w:rPr>
                <w:t>https://www2.health.vic.gov.au/public-health/environmental-health/climate-weather-and-public-health/thunderstorm-asthma</w:t>
              </w:r>
            </w:hyperlink>
            <w:r>
              <w:rPr>
                <w:noProof/>
                <w:lang w:eastAsia="en-AU"/>
              </w:rPr>
              <w:t xml:space="preserve"> </w:t>
            </w:r>
            <w:r w:rsidRPr="009577F5">
              <w:rPr>
                <w:noProof/>
                <w:lang w:eastAsia="en-AU"/>
              </w:rPr>
              <w:t xml:space="preserve"> </w:t>
            </w:r>
          </w:p>
        </w:tc>
      </w:tr>
      <w:tr w:rsidR="00DB7B4F" w14:paraId="0DE3523F" w14:textId="77777777" w:rsidTr="002D4616">
        <w:tc>
          <w:tcPr>
            <w:tcW w:w="1745" w:type="dxa"/>
            <w:vAlign w:val="center"/>
          </w:tcPr>
          <w:p w14:paraId="0C5C81B2" w14:textId="77777777" w:rsidR="00DB7B4F" w:rsidRDefault="00DB7B4F" w:rsidP="002D4616">
            <w:pPr>
              <w:pStyle w:val="DHHSbody"/>
              <w:spacing w:before="120"/>
              <w:rPr>
                <w:noProof/>
                <w:lang w:eastAsia="en-AU"/>
              </w:rPr>
            </w:pPr>
            <w:r>
              <w:rPr>
                <w:noProof/>
                <w:color w:val="FF0000"/>
                <w:lang w:eastAsia="en-AU"/>
              </w:rPr>
              <w:drawing>
                <wp:inline distT="0" distB="0" distL="0" distR="0" wp14:anchorId="1D198980" wp14:editId="77BCAD44">
                  <wp:extent cx="900000" cy="900000"/>
                  <wp:effectExtent l="0" t="0" r="0" b="0"/>
                  <wp:docPr id="17" name="Picture 17" descr="F:\PH\DIR - RPS\Comms\ENVIRONMENTAL HEALTH\Thunderstorm asthma\TOOLS AND TACTICS\social media (unpaid)\Square tiles\Do you have hay fever (black text)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H\DIR - RPS\Comms\ENVIRONMENTAL HEALTH\Thunderstorm asthma\TOOLS AND TACTICS\social media (unpaid)\Square tiles\Do you have hay fever (black text)_.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11984" w:type="dxa"/>
            <w:vAlign w:val="center"/>
          </w:tcPr>
          <w:p w14:paraId="53E8326D" w14:textId="77777777" w:rsidR="00DB7B4F" w:rsidRPr="009577F5" w:rsidRDefault="00DB7B4F" w:rsidP="002D4616">
            <w:pPr>
              <w:pStyle w:val="DHHSbody"/>
              <w:rPr>
                <w:noProof/>
                <w:lang w:eastAsia="en-AU"/>
              </w:rPr>
            </w:pPr>
            <w:r w:rsidRPr="009577F5">
              <w:rPr>
                <w:noProof/>
                <w:lang w:eastAsia="en-AU"/>
              </w:rPr>
              <w:t>For patients with hay fever, especially those who experience wheezing and coughing with their hay fever, it’s important to make sure they don’t also have asthma. Speak to your patients today and support them to better manage their hay fever and reduce their risk of thunderstorm asthma. Find ou</w:t>
            </w:r>
            <w:r>
              <w:rPr>
                <w:noProof/>
                <w:lang w:eastAsia="en-AU"/>
              </w:rPr>
              <w:t>t</w:t>
            </w:r>
            <w:r w:rsidRPr="009577F5">
              <w:rPr>
                <w:noProof/>
                <w:lang w:eastAsia="en-AU"/>
              </w:rPr>
              <w:t xml:space="preserve"> more </w:t>
            </w:r>
            <w:r>
              <w:rPr>
                <w:noProof/>
                <w:lang w:eastAsia="en-AU"/>
              </w:rPr>
              <w:t xml:space="preserve">at </w:t>
            </w:r>
            <w:hyperlink r:id="rId29" w:history="1">
              <w:r w:rsidRPr="001F5AA2">
                <w:rPr>
                  <w:rStyle w:val="Hyperlink"/>
                  <w:noProof/>
                  <w:lang w:eastAsia="en-AU"/>
                </w:rPr>
                <w:t>www.betterhealth.vic.gov.au/thunderstormasthma</w:t>
              </w:r>
            </w:hyperlink>
            <w:r>
              <w:rPr>
                <w:noProof/>
                <w:lang w:eastAsia="en-AU"/>
              </w:rPr>
              <w:t xml:space="preserve"> </w:t>
            </w:r>
          </w:p>
        </w:tc>
      </w:tr>
    </w:tbl>
    <w:p w14:paraId="64D6FBC6" w14:textId="77777777" w:rsidR="00DB7B4F" w:rsidRPr="003978A8" w:rsidRDefault="00DB7B4F" w:rsidP="00DB7B4F">
      <w:pPr>
        <w:pStyle w:val="DHHSbody"/>
      </w:pPr>
    </w:p>
    <w:p w14:paraId="2685C04F" w14:textId="77777777" w:rsidR="00DB7B4F" w:rsidRDefault="00DB7B4F" w:rsidP="00DB7B4F">
      <w:pPr>
        <w:pStyle w:val="Heading2"/>
      </w:pPr>
      <w:r>
        <w:t>Suggested Twitter post</w:t>
      </w:r>
    </w:p>
    <w:tbl>
      <w:tblPr>
        <w:tblStyle w:val="TableGrid"/>
        <w:tblW w:w="5000" w:type="pct"/>
        <w:tblBorders>
          <w:top w:val="dashed" w:sz="4" w:space="0" w:color="C6D9F1" w:themeColor="text2" w:themeTint="33"/>
          <w:left w:val="none" w:sz="0" w:space="0" w:color="auto"/>
          <w:bottom w:val="dashed" w:sz="4" w:space="0" w:color="C6D9F1" w:themeColor="text2" w:themeTint="33"/>
          <w:right w:val="none" w:sz="0" w:space="0" w:color="auto"/>
          <w:insideH w:val="dashed" w:sz="4" w:space="0" w:color="C6D9F1" w:themeColor="text2" w:themeTint="33"/>
          <w:insideV w:val="none" w:sz="0" w:space="0" w:color="auto"/>
        </w:tblBorders>
        <w:tblLook w:val="04A0" w:firstRow="1" w:lastRow="0" w:firstColumn="1" w:lastColumn="0" w:noHBand="0" w:noVBand="1"/>
      </w:tblPr>
      <w:tblGrid>
        <w:gridCol w:w="1925"/>
        <w:gridCol w:w="13211"/>
      </w:tblGrid>
      <w:tr w:rsidR="00DB7B4F" w14:paraId="424AEAC0" w14:textId="77777777" w:rsidTr="002D4616">
        <w:trPr>
          <w:trHeight w:val="1590"/>
        </w:trPr>
        <w:tc>
          <w:tcPr>
            <w:tcW w:w="636" w:type="pct"/>
            <w:vAlign w:val="center"/>
          </w:tcPr>
          <w:p w14:paraId="742F6752" w14:textId="77777777" w:rsidR="00DB7B4F" w:rsidRDefault="00DB7B4F" w:rsidP="002D4616">
            <w:pPr>
              <w:pStyle w:val="DHHSbody"/>
              <w:spacing w:after="0" w:line="360" w:lineRule="auto"/>
            </w:pPr>
            <w:r>
              <w:object w:dxaOrig="1410" w:dyaOrig="1410" w14:anchorId="5731F6E8">
                <v:shape id="_x0000_i1028" type="#_x0000_t75" style="width:70.55pt;height:70.55pt" o:ole="">
                  <v:imagedata r:id="rId15" o:title=""/>
                </v:shape>
                <o:OLEObject Type="Embed" ProgID="PBrush" ShapeID="_x0000_i1028" DrawAspect="Content" ObjectID="_1691920462" r:id="rId30"/>
              </w:object>
            </w:r>
          </w:p>
        </w:tc>
        <w:tc>
          <w:tcPr>
            <w:tcW w:w="4364" w:type="pct"/>
            <w:vAlign w:val="center"/>
          </w:tcPr>
          <w:p w14:paraId="599B9FB6" w14:textId="77777777" w:rsidR="00DB7B4F" w:rsidRDefault="00DB7B4F" w:rsidP="002D4616">
            <w:pPr>
              <w:pStyle w:val="DHHSbody"/>
              <w:spacing w:after="0" w:line="360" w:lineRule="auto"/>
            </w:pPr>
            <w:r>
              <w:t>Grass p</w:t>
            </w:r>
            <w:r w:rsidRPr="0046799B">
              <w:t>ollen season brings the chance of #ThunderstormAsthma.</w:t>
            </w:r>
            <w:r>
              <w:t xml:space="preserve"> </w:t>
            </w:r>
            <w:r w:rsidRPr="0046799B">
              <w:t xml:space="preserve">If you have a patient with asthma or hay fever, </w:t>
            </w:r>
            <w:r>
              <w:t xml:space="preserve">help them prepare </w:t>
            </w:r>
            <w:hyperlink r:id="rId31" w:history="1">
              <w:r w:rsidRPr="001F5AA2">
                <w:rPr>
                  <w:rStyle w:val="Hyperlink"/>
                </w:rPr>
                <w:t>www.betterhealth.vic.gov.au/thunderstormasthma</w:t>
              </w:r>
            </w:hyperlink>
            <w:r>
              <w:t xml:space="preserve"> </w:t>
            </w:r>
            <w:r>
              <w:rPr>
                <w:shd w:val="clear" w:color="auto" w:fill="C6D9F1" w:themeFill="text2" w:themeFillTint="33"/>
              </w:rPr>
              <w:t xml:space="preserve"> </w:t>
            </w:r>
          </w:p>
        </w:tc>
      </w:tr>
    </w:tbl>
    <w:p w14:paraId="69230100" w14:textId="77777777" w:rsidR="00DE3468" w:rsidRDefault="00DE3468" w:rsidP="00DE3468">
      <w:pPr>
        <w:pStyle w:val="DHHSbody"/>
      </w:pPr>
    </w:p>
    <w:p w14:paraId="7F908ADC" w14:textId="77777777" w:rsidR="00DE3468" w:rsidRDefault="00DE3468" w:rsidP="00DE3468">
      <w:pPr>
        <w:pStyle w:val="DHHSbody"/>
      </w:pPr>
    </w:p>
    <w:p w14:paraId="432DBDC4" w14:textId="4F5CB75A" w:rsidR="00091FCF" w:rsidRDefault="00DE3468" w:rsidP="00DE3468">
      <w:pPr>
        <w:pStyle w:val="DHHSbody"/>
        <w:rPr>
          <w:rStyle w:val="Hyperlink"/>
        </w:rPr>
      </w:pPr>
      <w:r>
        <w:t xml:space="preserve">For advice related to COVID-19 restrictions please go to </w:t>
      </w:r>
      <w:hyperlink r:id="rId32" w:history="1">
        <w:r>
          <w:rPr>
            <w:rStyle w:val="Hyperlink"/>
          </w:rPr>
          <w:t>https://www.dhhs.vic.gov.au/coronavirus</w:t>
        </w:r>
      </w:hyperlink>
    </w:p>
    <w:p w14:paraId="32F2DB34" w14:textId="77777777" w:rsidR="00091FCF" w:rsidRDefault="00091FCF">
      <w:pPr>
        <w:spacing w:after="0" w:line="240" w:lineRule="auto"/>
        <w:rPr>
          <w:rStyle w:val="Hyperlink"/>
          <w:rFonts w:eastAsia="Times"/>
          <w:sz w:val="20"/>
        </w:rPr>
      </w:pPr>
      <w:r>
        <w:rPr>
          <w:rStyle w:val="Hyperlink"/>
        </w:rPr>
        <w:br w:type="page"/>
      </w:r>
    </w:p>
    <w:tbl>
      <w:tblPr>
        <w:tblStyle w:val="TableGrid"/>
        <w:tblW w:w="0" w:type="auto"/>
        <w:tblLook w:val="04A0" w:firstRow="1" w:lastRow="0" w:firstColumn="1" w:lastColumn="0" w:noHBand="0" w:noVBand="1"/>
      </w:tblPr>
      <w:tblGrid>
        <w:gridCol w:w="15126"/>
      </w:tblGrid>
      <w:tr w:rsidR="00091FCF" w14:paraId="7EEAC7B9" w14:textId="77777777" w:rsidTr="00091FCF">
        <w:tc>
          <w:tcPr>
            <w:tcW w:w="15126" w:type="dxa"/>
          </w:tcPr>
          <w:p w14:paraId="64ED970A" w14:textId="77777777" w:rsidR="00091FCF" w:rsidRPr="0055119B" w:rsidRDefault="00091FCF" w:rsidP="00091FCF">
            <w:pPr>
              <w:pStyle w:val="Accessibilitypara"/>
            </w:pPr>
            <w:r w:rsidRPr="0055119B">
              <w:lastRenderedPageBreak/>
              <w:t>To receive this document in another format email</w:t>
            </w:r>
            <w:r>
              <w:t xml:space="preserve"> </w:t>
            </w:r>
            <w:hyperlink r:id="rId33" w:history="1">
              <w:r w:rsidRPr="00AD6A03">
                <w:rPr>
                  <w:rStyle w:val="Hyperlink"/>
                </w:rPr>
                <w:t>environmental.healthunit@health.vic.gov.au</w:t>
              </w:r>
            </w:hyperlink>
            <w:r>
              <w:t xml:space="preserve"> &lt;</w:t>
            </w:r>
            <w:r w:rsidRPr="001E5893">
              <w:t>environmental.healthunit@health.vic.gov.au</w:t>
            </w:r>
            <w:r>
              <w:t>&gt;</w:t>
            </w:r>
          </w:p>
          <w:p w14:paraId="09C85598" w14:textId="77777777" w:rsidR="00091FCF" w:rsidRPr="0055119B" w:rsidRDefault="00091FCF" w:rsidP="00091FCF">
            <w:pPr>
              <w:pStyle w:val="Imprint"/>
            </w:pPr>
            <w:r w:rsidRPr="0055119B">
              <w:t>Authorised and published by the Victorian Government, 1 Treasury Place, Melbourne.</w:t>
            </w:r>
          </w:p>
          <w:p w14:paraId="65885E77" w14:textId="77777777" w:rsidR="00091FCF" w:rsidRPr="0055119B" w:rsidRDefault="00091FCF" w:rsidP="00091FCF">
            <w:pPr>
              <w:pStyle w:val="Imprint"/>
            </w:pPr>
            <w:r w:rsidRPr="0055119B">
              <w:t xml:space="preserve">© State of Victoria, Australia, </w:t>
            </w:r>
            <w:r w:rsidRPr="001E2A36">
              <w:t>Department of Health</w:t>
            </w:r>
            <w:r>
              <w:t>, August 2021.</w:t>
            </w:r>
          </w:p>
          <w:p w14:paraId="7D6AA28C" w14:textId="3B9CE88D" w:rsidR="00091FCF" w:rsidRDefault="00091FCF" w:rsidP="00091FCF">
            <w:pPr>
              <w:pStyle w:val="DHHSbody"/>
              <w:rPr>
                <w:b/>
              </w:rPr>
            </w:pPr>
            <w:r w:rsidRPr="0055119B">
              <w:t xml:space="preserve">Available at </w:t>
            </w:r>
            <w:hyperlink r:id="rId34" w:history="1">
              <w:r w:rsidRPr="001E5893">
                <w:rPr>
                  <w:rStyle w:val="Hyperlink"/>
                </w:rPr>
                <w:t>Epidemic thunderstorm asthma campaign toolkit</w:t>
              </w:r>
            </w:hyperlink>
            <w:r w:rsidRPr="001E5893">
              <w:t xml:space="preserve"> </w:t>
            </w:r>
            <w:r>
              <w:t>&lt;</w:t>
            </w:r>
            <w:r w:rsidRPr="001E5893">
              <w:t>https://www2.health.vic.gov.au/public-health/environmental-health/climate-weather-and-public-health/thunderstorm-asthma/toolkit</w:t>
            </w:r>
            <w:r>
              <w:t>&gt;</w:t>
            </w:r>
          </w:p>
        </w:tc>
      </w:tr>
    </w:tbl>
    <w:p w14:paraId="5CCA138C" w14:textId="77777777" w:rsidR="00DE3468" w:rsidRPr="00D94D2D" w:rsidRDefault="00DE3468" w:rsidP="00DE3468">
      <w:pPr>
        <w:pStyle w:val="DHHSbody"/>
        <w:rPr>
          <w:b/>
        </w:rPr>
      </w:pPr>
    </w:p>
    <w:p w14:paraId="203879DC" w14:textId="14315244" w:rsidR="00DE3468" w:rsidRPr="00DE3468" w:rsidRDefault="00DE3468" w:rsidP="00DE3468">
      <w:pPr>
        <w:pStyle w:val="Heading2"/>
        <w:rPr>
          <w:b w:val="0"/>
          <w:bCs/>
          <w:sz w:val="20"/>
          <w:szCs w:val="20"/>
        </w:rPr>
      </w:pPr>
    </w:p>
    <w:sectPr w:rsidR="00DE3468" w:rsidRPr="00DE3468" w:rsidSect="00C3696F">
      <w:footerReference w:type="default" r:id="rId35"/>
      <w:type w:val="continuous"/>
      <w:pgSz w:w="16838" w:h="11906" w:orient="landscape" w:code="9"/>
      <w:pgMar w:top="1418" w:right="851" w:bottom="1418" w:left="851"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E34DC" w14:textId="77777777" w:rsidR="00E45E7B" w:rsidRDefault="00E45E7B">
      <w:r>
        <w:separator/>
      </w:r>
    </w:p>
    <w:p w14:paraId="33AE92FF" w14:textId="77777777" w:rsidR="00E45E7B" w:rsidRDefault="00E45E7B"/>
  </w:endnote>
  <w:endnote w:type="continuationSeparator" w:id="0">
    <w:p w14:paraId="720F4CB5" w14:textId="77777777" w:rsidR="00E45E7B" w:rsidRDefault="00E45E7B">
      <w:r>
        <w:continuationSeparator/>
      </w:r>
    </w:p>
    <w:p w14:paraId="4FFEC253" w14:textId="77777777" w:rsidR="00E45E7B" w:rsidRDefault="00E45E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20072" w14:textId="77777777" w:rsidR="00A906D0" w:rsidRDefault="00A906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0EA5A" w14:textId="6B785F16" w:rsidR="00E261B3" w:rsidRPr="00F65AA9" w:rsidRDefault="009E6E71" w:rsidP="00EF2C72">
    <w:pPr>
      <w:pStyle w:val="Footer"/>
    </w:pPr>
    <w:r>
      <w:rPr>
        <w:noProof/>
        <w:lang w:eastAsia="en-AU"/>
      </w:rPr>
      <mc:AlternateContent>
        <mc:Choice Requires="wps">
          <w:drawing>
            <wp:anchor distT="0" distB="0" distL="114300" distR="114300" simplePos="0" relativeHeight="251670016" behindDoc="0" locked="0" layoutInCell="0" allowOverlap="1" wp14:anchorId="03E4B247" wp14:editId="430BA87E">
              <wp:simplePos x="0" y="0"/>
              <wp:positionH relativeFrom="page">
                <wp:posOffset>0</wp:posOffset>
              </wp:positionH>
              <wp:positionV relativeFrom="page">
                <wp:posOffset>7057390</wp:posOffset>
              </wp:positionV>
              <wp:extent cx="10692130" cy="311785"/>
              <wp:effectExtent l="0" t="0" r="0" b="12065"/>
              <wp:wrapNone/>
              <wp:docPr id="18" name="MSIPCM1d17415fb06ad01e9bc09392" descr="{&quot;HashCode&quot;:904758361,&quot;Height&quot;:595.0,&quot;Width&quot;:841.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9213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985B35" w14:textId="6575C661" w:rsidR="009E6E71" w:rsidRPr="009E6E71" w:rsidRDefault="009E6E71" w:rsidP="009E6E71">
                          <w:pPr>
                            <w:spacing w:after="0"/>
                            <w:jc w:val="center"/>
                            <w:rPr>
                              <w:rFonts w:ascii="Arial Black" w:hAnsi="Arial Black"/>
                              <w:color w:val="000000"/>
                              <w:sz w:val="20"/>
                            </w:rPr>
                          </w:pPr>
                          <w:r w:rsidRPr="009E6E7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3E4B247" id="_x0000_t202" coordsize="21600,21600" o:spt="202" path="m,l,21600r21600,l21600,xe">
              <v:stroke joinstyle="miter"/>
              <v:path gradientshapeok="t" o:connecttype="rect"/>
            </v:shapetype>
            <v:shape id="MSIPCM1d17415fb06ad01e9bc09392" o:spid="_x0000_s1026" type="#_x0000_t202" alt="{&quot;HashCode&quot;:904758361,&quot;Height&quot;:595.0,&quot;Width&quot;:841.0,&quot;Placement&quot;:&quot;Footer&quot;,&quot;Index&quot;:&quot;Primary&quot;,&quot;Section&quot;:1,&quot;Top&quot;:0.0,&quot;Left&quot;:0.0}" style="position:absolute;left:0;text-align:left;margin-left:0;margin-top:555.7pt;width:841.9pt;height:24.55pt;z-index:2516700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" o:allowincell="f" filled="f" stroked="f" strokeweight=".5pt">
              <v:fill o:detectmouseclick="t"/>
              <v:textbox inset=",0,,0">
                <w:txbxContent>
                  <w:p w14:paraId="1B985B35" w14:textId="6575C661" w:rsidR="009E6E71" w:rsidRPr="009E6E71" w:rsidRDefault="009E6E71" w:rsidP="009E6E71">
                    <w:pPr>
                      <w:spacing w:after="0"/>
                      <w:jc w:val="center"/>
                      <w:rPr>
                        <w:rFonts w:ascii="Arial Black" w:hAnsi="Arial Black"/>
                        <w:color w:val="000000"/>
                        <w:sz w:val="20"/>
                      </w:rPr>
                    </w:pPr>
                    <w:r w:rsidRPr="009E6E71">
                      <w:rPr>
                        <w:rFonts w:ascii="Arial Black" w:hAnsi="Arial Black"/>
                        <w:color w:val="000000"/>
                        <w:sz w:val="20"/>
                      </w:rPr>
                      <w:t>OFFICIAL</w:t>
                    </w:r>
                  </w:p>
                </w:txbxContent>
              </v:textbox>
              <w10:wrap anchorx="page" anchory="page"/>
            </v:shape>
          </w:pict>
        </mc:Fallback>
      </mc:AlternateContent>
    </w:r>
    <w:r w:rsidR="00C3696F">
      <w:rPr>
        <w:noProof/>
        <w:lang w:eastAsia="en-AU"/>
      </w:rPr>
      <w:drawing>
        <wp:anchor distT="0" distB="0" distL="114300" distR="114300" simplePos="0" relativeHeight="251668992" behindDoc="1" locked="1" layoutInCell="1" allowOverlap="1" wp14:anchorId="5AC3A373" wp14:editId="7C88963D">
          <wp:simplePos x="533400" y="6210300"/>
          <wp:positionH relativeFrom="page">
            <wp:align>left</wp:align>
          </wp:positionH>
          <wp:positionV relativeFrom="page">
            <wp:align>bottom</wp:align>
          </wp:positionV>
          <wp:extent cx="10692000" cy="900000"/>
          <wp:effectExtent l="0" t="0" r="0" b="0"/>
          <wp:wrapNone/>
          <wp:docPr id="2" name="Picture 2" descr="State Government Victoria,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ate Government Victoria, Department of Health"/>
                  <pic:cNvPicPr/>
                </pic:nvPicPr>
                <pic:blipFill>
                  <a:blip r:embed="rId1"/>
                  <a:stretch>
                    <a:fillRect/>
                  </a:stretch>
                </pic:blipFill>
                <pic:spPr>
                  <a:xfrm>
                    <a:off x="0" y="0"/>
                    <a:ext cx="10692000" cy="90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D9C44" w14:textId="432069C2" w:rsidR="00E261B3" w:rsidRDefault="009E6E71">
    <w:pPr>
      <w:pStyle w:val="Footer"/>
    </w:pPr>
    <w:r>
      <w:rPr>
        <w:noProof/>
      </w:rPr>
      <mc:AlternateContent>
        <mc:Choice Requires="wps">
          <w:drawing>
            <wp:anchor distT="0" distB="0" distL="114300" distR="114300" simplePos="1" relativeHeight="251671040" behindDoc="0" locked="0" layoutInCell="0" allowOverlap="1" wp14:anchorId="4D86131D" wp14:editId="0248BAF4">
              <wp:simplePos x="0" y="7057866"/>
              <wp:positionH relativeFrom="page">
                <wp:posOffset>0</wp:posOffset>
              </wp:positionH>
              <wp:positionV relativeFrom="page">
                <wp:posOffset>7057390</wp:posOffset>
              </wp:positionV>
              <wp:extent cx="10692130" cy="311785"/>
              <wp:effectExtent l="0" t="0" r="0" b="12065"/>
              <wp:wrapNone/>
              <wp:docPr id="19" name="MSIPCM99f14feb96c75b3636a6245b" descr="{&quot;HashCode&quot;:904758361,&quot;Height&quot;:595.0,&quot;Width&quot;:841.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1069213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E9DFDA" w14:textId="4A53E401" w:rsidR="009E6E71" w:rsidRPr="009E6E71" w:rsidRDefault="009E6E71" w:rsidP="009E6E71">
                          <w:pPr>
                            <w:spacing w:after="0"/>
                            <w:jc w:val="center"/>
                            <w:rPr>
                              <w:rFonts w:ascii="Arial Black" w:hAnsi="Arial Black"/>
                              <w:color w:val="000000"/>
                              <w:sz w:val="20"/>
                            </w:rPr>
                          </w:pPr>
                          <w:r w:rsidRPr="009E6E7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D86131D" id="_x0000_t202" coordsize="21600,21600" o:spt="202" path="m,l,21600r21600,l21600,xe">
              <v:stroke joinstyle="miter"/>
              <v:path gradientshapeok="t" o:connecttype="rect"/>
            </v:shapetype>
            <v:shape id="MSIPCM99f14feb96c75b3636a6245b" o:spid="_x0000_s1027" type="#_x0000_t202" alt="{&quot;HashCode&quot;:904758361,&quot;Height&quot;:595.0,&quot;Width&quot;:841.0,&quot;Placement&quot;:&quot;Footer&quot;,&quot;Index&quot;:&quot;FirstPage&quot;,&quot;Section&quot;:1,&quot;Top&quot;:0.0,&quot;Left&quot;:0.0}" style="position:absolute;left:0;text-align:left;margin-left:0;margin-top:555.7pt;width:841.9pt;height:24.55pt;z-index:2516710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" o:allowincell="f" filled="f" stroked="f" strokeweight=".5pt">
              <v:fill o:detectmouseclick="t"/>
              <v:textbox inset=",0,,0">
                <w:txbxContent>
                  <w:p w14:paraId="05E9DFDA" w14:textId="4A53E401" w:rsidR="009E6E71" w:rsidRPr="009E6E71" w:rsidRDefault="009E6E71" w:rsidP="009E6E71">
                    <w:pPr>
                      <w:spacing w:after="0"/>
                      <w:jc w:val="center"/>
                      <w:rPr>
                        <w:rFonts w:ascii="Arial Black" w:hAnsi="Arial Black"/>
                        <w:color w:val="000000"/>
                        <w:sz w:val="20"/>
                      </w:rPr>
                    </w:pPr>
                    <w:r w:rsidRPr="009E6E71">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A5358" w14:textId="0FBA2039" w:rsidR="00C3696F" w:rsidRPr="00F65AA9" w:rsidRDefault="009E6E71" w:rsidP="00DB7B4F">
    <w:pPr>
      <w:pStyle w:val="Footer"/>
      <w:tabs>
        <w:tab w:val="right" w:pos="15136"/>
      </w:tabs>
      <w:jc w:val="left"/>
    </w:pPr>
    <w:bookmarkStart w:id="0" w:name="_GoBack"/>
    <w:bookmarkEnd w:id="0"/>
    <w:r>
      <w:rPr>
        <w:noProof/>
      </w:rPr>
      <mc:AlternateContent>
        <mc:Choice Requires="wps">
          <w:drawing>
            <wp:anchor distT="0" distB="0" distL="114300" distR="114300" simplePos="0" relativeHeight="251672064" behindDoc="0" locked="0" layoutInCell="0" allowOverlap="1" wp14:anchorId="7272D14B" wp14:editId="78C79CE1">
              <wp:simplePos x="0" y="0"/>
              <wp:positionH relativeFrom="page">
                <wp:posOffset>0</wp:posOffset>
              </wp:positionH>
              <wp:positionV relativeFrom="page">
                <wp:posOffset>7057390</wp:posOffset>
              </wp:positionV>
              <wp:extent cx="10692130" cy="311785"/>
              <wp:effectExtent l="0" t="0" r="0" b="12065"/>
              <wp:wrapNone/>
              <wp:docPr id="20" name="MSIPCM4adc430c8cb8af91cca74855" descr="{&quot;HashCode&quot;:904758361,&quot;Height&quot;:595.0,&quot;Width&quot;:841.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1069213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CF8DBC" w14:textId="763A3170" w:rsidR="009E6E71" w:rsidRPr="009E6E71" w:rsidRDefault="009E6E71" w:rsidP="009E6E71">
                          <w:pPr>
                            <w:spacing w:after="0"/>
                            <w:jc w:val="center"/>
                            <w:rPr>
                              <w:rFonts w:ascii="Arial Black" w:hAnsi="Arial Black"/>
                              <w:color w:val="000000"/>
                              <w:sz w:val="20"/>
                            </w:rPr>
                          </w:pPr>
                          <w:r w:rsidRPr="009E6E7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72D14B" id="_x0000_t202" coordsize="21600,21600" o:spt="202" path="m,l,21600r21600,l21600,xe">
              <v:stroke joinstyle="miter"/>
              <v:path gradientshapeok="t" o:connecttype="rect"/>
            </v:shapetype>
            <v:shape id="MSIPCM4adc430c8cb8af91cca74855" o:spid="_x0000_s1028" type="#_x0000_t202" alt="{&quot;HashCode&quot;:904758361,&quot;Height&quot;:595.0,&quot;Width&quot;:841.0,&quot;Placement&quot;:&quot;Footer&quot;,&quot;Index&quot;:&quot;Primary&quot;,&quot;Section&quot;:2,&quot;Top&quot;:0.0,&quot;Left&quot;:0.0}" style="position:absolute;margin-left:0;margin-top:555.7pt;width:841.9pt;height:24.55pt;z-index:2516720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" o:allowincell="f" filled="f" stroked="f" strokeweight=".5pt">
              <v:fill o:detectmouseclick="t"/>
              <v:textbox inset=",0,,0">
                <w:txbxContent>
                  <w:p w14:paraId="18CF8DBC" w14:textId="763A3170" w:rsidR="009E6E71" w:rsidRPr="009E6E71" w:rsidRDefault="009E6E71" w:rsidP="009E6E71">
                    <w:pPr>
                      <w:spacing w:after="0"/>
                      <w:jc w:val="center"/>
                      <w:rPr>
                        <w:rFonts w:ascii="Arial Black" w:hAnsi="Arial Black"/>
                        <w:color w:val="000000"/>
                        <w:sz w:val="20"/>
                      </w:rPr>
                    </w:pPr>
                    <w:r w:rsidRPr="009E6E71">
                      <w:rPr>
                        <w:rFonts w:ascii="Arial Black" w:hAnsi="Arial Black"/>
                        <w:color w:val="000000"/>
                        <w:sz w:val="20"/>
                      </w:rPr>
                      <w:t>OFFICIAL</w:t>
                    </w:r>
                  </w:p>
                </w:txbxContent>
              </v:textbox>
              <w10:wrap anchorx="page" anchory="page"/>
            </v:shape>
          </w:pict>
        </mc:Fallback>
      </mc:AlternateContent>
    </w:r>
    <w:r w:rsidR="00DB7B4F">
      <w:t>Epidemic thunderstorm</w:t>
    </w:r>
    <w:r w:rsidR="007E434B">
      <w:t xml:space="preserve"> asthma campaign – social media content for health professionals</w:t>
    </w:r>
    <w:r w:rsidR="00DB7B4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8D25EC" w14:textId="77777777" w:rsidR="00E45E7B" w:rsidRDefault="00E45E7B" w:rsidP="00207717">
      <w:pPr>
        <w:spacing w:before="120"/>
      </w:pPr>
      <w:r>
        <w:separator/>
      </w:r>
    </w:p>
  </w:footnote>
  <w:footnote w:type="continuationSeparator" w:id="0">
    <w:p w14:paraId="0EC86BFF" w14:textId="77777777" w:rsidR="00E45E7B" w:rsidRDefault="00E45E7B">
      <w:r>
        <w:continuationSeparator/>
      </w:r>
    </w:p>
    <w:p w14:paraId="39E3DB78" w14:textId="77777777" w:rsidR="00E45E7B" w:rsidRDefault="00E45E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D8162" w14:textId="77777777" w:rsidR="00A906D0" w:rsidRDefault="00A906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D98E5" w14:textId="6F9E0A33" w:rsidR="00FC1C3C" w:rsidRDefault="00FC1C3C" w:rsidP="00EF2C72">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09807" w14:textId="77777777" w:rsidR="00A906D0" w:rsidRDefault="00A906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93A8045C"/>
    <w:numStyleLink w:val="ZZNumbersloweralpha"/>
  </w:abstractNum>
  <w:abstractNum w:abstractNumId="13" w15:restartNumberingAfterBreak="0">
    <w:nsid w:val="0B8D43DB"/>
    <w:multiLevelType w:val="multilevel"/>
    <w:tmpl w:val="FD3204DC"/>
    <w:numStyleLink w:val="ZZNumbersdigit"/>
  </w:abstractNum>
  <w:abstractNum w:abstractNumId="14" w15:restartNumberingAfterBreak="0">
    <w:nsid w:val="0BAD2E30"/>
    <w:multiLevelType w:val="multilevel"/>
    <w:tmpl w:val="93A8045C"/>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FD3204D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775A181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69CC10D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2A4A9E4C"/>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82B83F96"/>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6"/>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5"/>
  </w:num>
  <w:num w:numId="25">
    <w:abstractNumId w:val="23"/>
  </w:num>
  <w:num w:numId="26">
    <w:abstractNumId w:val="19"/>
  </w:num>
  <w:num w:numId="27">
    <w:abstractNumId w:val="11"/>
  </w:num>
  <w:num w:numId="28">
    <w:abstractNumId w:val="26"/>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1F0"/>
    <w:rsid w:val="00000719"/>
    <w:rsid w:val="00002D68"/>
    <w:rsid w:val="00003403"/>
    <w:rsid w:val="000038FD"/>
    <w:rsid w:val="00005347"/>
    <w:rsid w:val="00005CE5"/>
    <w:rsid w:val="000072B6"/>
    <w:rsid w:val="0001021B"/>
    <w:rsid w:val="00011D89"/>
    <w:rsid w:val="000152F2"/>
    <w:rsid w:val="000154FD"/>
    <w:rsid w:val="00022271"/>
    <w:rsid w:val="000235E8"/>
    <w:rsid w:val="00024D89"/>
    <w:rsid w:val="000250B6"/>
    <w:rsid w:val="00033D81"/>
    <w:rsid w:val="00037366"/>
    <w:rsid w:val="00041BF0"/>
    <w:rsid w:val="00042C8A"/>
    <w:rsid w:val="0004536B"/>
    <w:rsid w:val="00046B68"/>
    <w:rsid w:val="000527DD"/>
    <w:rsid w:val="000578B2"/>
    <w:rsid w:val="00060959"/>
    <w:rsid w:val="00060C8F"/>
    <w:rsid w:val="0006298A"/>
    <w:rsid w:val="000663CD"/>
    <w:rsid w:val="000733FE"/>
    <w:rsid w:val="00074219"/>
    <w:rsid w:val="00074ED5"/>
    <w:rsid w:val="00080D5F"/>
    <w:rsid w:val="0008508E"/>
    <w:rsid w:val="00086557"/>
    <w:rsid w:val="00087951"/>
    <w:rsid w:val="0009113B"/>
    <w:rsid w:val="00091FCF"/>
    <w:rsid w:val="00093402"/>
    <w:rsid w:val="00094DA3"/>
    <w:rsid w:val="00096CD1"/>
    <w:rsid w:val="000A012C"/>
    <w:rsid w:val="000A0EB9"/>
    <w:rsid w:val="000A186C"/>
    <w:rsid w:val="000A1EA4"/>
    <w:rsid w:val="000A2476"/>
    <w:rsid w:val="000A641A"/>
    <w:rsid w:val="000B2117"/>
    <w:rsid w:val="000B3EDB"/>
    <w:rsid w:val="000B543D"/>
    <w:rsid w:val="000B55F9"/>
    <w:rsid w:val="000B5BF7"/>
    <w:rsid w:val="000B6BC8"/>
    <w:rsid w:val="000C0303"/>
    <w:rsid w:val="000C42EA"/>
    <w:rsid w:val="000C4546"/>
    <w:rsid w:val="000D1242"/>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6FA"/>
    <w:rsid w:val="001447B3"/>
    <w:rsid w:val="00151B01"/>
    <w:rsid w:val="00152073"/>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6B33"/>
    <w:rsid w:val="00192F9D"/>
    <w:rsid w:val="00196EB8"/>
    <w:rsid w:val="00196EFB"/>
    <w:rsid w:val="001979FF"/>
    <w:rsid w:val="00197B17"/>
    <w:rsid w:val="001A1950"/>
    <w:rsid w:val="001A1C54"/>
    <w:rsid w:val="001A202A"/>
    <w:rsid w:val="001A3ACE"/>
    <w:rsid w:val="001B058F"/>
    <w:rsid w:val="001B6B96"/>
    <w:rsid w:val="001B7228"/>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6C03"/>
    <w:rsid w:val="00220C04"/>
    <w:rsid w:val="0022278D"/>
    <w:rsid w:val="0022701F"/>
    <w:rsid w:val="00227C68"/>
    <w:rsid w:val="002333F5"/>
    <w:rsid w:val="00233724"/>
    <w:rsid w:val="002365B4"/>
    <w:rsid w:val="00242378"/>
    <w:rsid w:val="002432E1"/>
    <w:rsid w:val="00246207"/>
    <w:rsid w:val="00246C5E"/>
    <w:rsid w:val="00250960"/>
    <w:rsid w:val="00250DC4"/>
    <w:rsid w:val="00251343"/>
    <w:rsid w:val="002536A4"/>
    <w:rsid w:val="00254F58"/>
    <w:rsid w:val="002620BC"/>
    <w:rsid w:val="00262802"/>
    <w:rsid w:val="00263A90"/>
    <w:rsid w:val="0026408B"/>
    <w:rsid w:val="00267C3E"/>
    <w:rsid w:val="002709BB"/>
    <w:rsid w:val="0027131C"/>
    <w:rsid w:val="00273BAC"/>
    <w:rsid w:val="002763B3"/>
    <w:rsid w:val="002802E3"/>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3ADF"/>
    <w:rsid w:val="002F3D32"/>
    <w:rsid w:val="002F4367"/>
    <w:rsid w:val="002F5F31"/>
    <w:rsid w:val="002F5F46"/>
    <w:rsid w:val="00302216"/>
    <w:rsid w:val="00303E53"/>
    <w:rsid w:val="00305CC1"/>
    <w:rsid w:val="00306E5F"/>
    <w:rsid w:val="00307E14"/>
    <w:rsid w:val="00310A51"/>
    <w:rsid w:val="00314054"/>
    <w:rsid w:val="00316F27"/>
    <w:rsid w:val="003214F1"/>
    <w:rsid w:val="00322E4B"/>
    <w:rsid w:val="003249D0"/>
    <w:rsid w:val="00327870"/>
    <w:rsid w:val="0033259D"/>
    <w:rsid w:val="003333D2"/>
    <w:rsid w:val="00337339"/>
    <w:rsid w:val="003406C6"/>
    <w:rsid w:val="003418CC"/>
    <w:rsid w:val="003459BD"/>
    <w:rsid w:val="00350D38"/>
    <w:rsid w:val="00351B36"/>
    <w:rsid w:val="00357B4E"/>
    <w:rsid w:val="003716FD"/>
    <w:rsid w:val="0037204B"/>
    <w:rsid w:val="0037447A"/>
    <w:rsid w:val="003744CF"/>
    <w:rsid w:val="00374717"/>
    <w:rsid w:val="0037676C"/>
    <w:rsid w:val="00381043"/>
    <w:rsid w:val="003829E5"/>
    <w:rsid w:val="00386109"/>
    <w:rsid w:val="00386944"/>
    <w:rsid w:val="00391935"/>
    <w:rsid w:val="003956CC"/>
    <w:rsid w:val="00395C9A"/>
    <w:rsid w:val="003A04E1"/>
    <w:rsid w:val="003A0853"/>
    <w:rsid w:val="003A6B67"/>
    <w:rsid w:val="003B13B6"/>
    <w:rsid w:val="003B14C3"/>
    <w:rsid w:val="003B15E6"/>
    <w:rsid w:val="003B1BDC"/>
    <w:rsid w:val="003B408A"/>
    <w:rsid w:val="003C08A2"/>
    <w:rsid w:val="003C2045"/>
    <w:rsid w:val="003C43A1"/>
    <w:rsid w:val="003C4FC0"/>
    <w:rsid w:val="003C55F4"/>
    <w:rsid w:val="003C7897"/>
    <w:rsid w:val="003C7A3F"/>
    <w:rsid w:val="003D2766"/>
    <w:rsid w:val="003D2A74"/>
    <w:rsid w:val="003D3E8F"/>
    <w:rsid w:val="003D6475"/>
    <w:rsid w:val="003D6EE6"/>
    <w:rsid w:val="003E375C"/>
    <w:rsid w:val="003E4086"/>
    <w:rsid w:val="003E639E"/>
    <w:rsid w:val="003E71E5"/>
    <w:rsid w:val="003F0445"/>
    <w:rsid w:val="003F0CF0"/>
    <w:rsid w:val="003F14B1"/>
    <w:rsid w:val="003F2148"/>
    <w:rsid w:val="003F2B20"/>
    <w:rsid w:val="003F3289"/>
    <w:rsid w:val="003F3C62"/>
    <w:rsid w:val="003F5CB9"/>
    <w:rsid w:val="004013C7"/>
    <w:rsid w:val="00401FCF"/>
    <w:rsid w:val="00406285"/>
    <w:rsid w:val="004148F9"/>
    <w:rsid w:val="0042084E"/>
    <w:rsid w:val="00421EEF"/>
    <w:rsid w:val="00424D65"/>
    <w:rsid w:val="00430393"/>
    <w:rsid w:val="00431806"/>
    <w:rsid w:val="00437AC5"/>
    <w:rsid w:val="00442C6C"/>
    <w:rsid w:val="00443CBE"/>
    <w:rsid w:val="00443E8A"/>
    <w:rsid w:val="004441BC"/>
    <w:rsid w:val="004468B4"/>
    <w:rsid w:val="0045230A"/>
    <w:rsid w:val="00454AD0"/>
    <w:rsid w:val="00457337"/>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5398"/>
    <w:rsid w:val="004F55F1"/>
    <w:rsid w:val="004F6936"/>
    <w:rsid w:val="004F7B35"/>
    <w:rsid w:val="00501B53"/>
    <w:rsid w:val="00502603"/>
    <w:rsid w:val="00503DC6"/>
    <w:rsid w:val="00506F5D"/>
    <w:rsid w:val="00510C37"/>
    <w:rsid w:val="005126D0"/>
    <w:rsid w:val="00514667"/>
    <w:rsid w:val="0051568D"/>
    <w:rsid w:val="00526AC7"/>
    <w:rsid w:val="00526C15"/>
    <w:rsid w:val="00536499"/>
    <w:rsid w:val="00542A03"/>
    <w:rsid w:val="00543903"/>
    <w:rsid w:val="00543F11"/>
    <w:rsid w:val="005456A9"/>
    <w:rsid w:val="00546305"/>
    <w:rsid w:val="00547A95"/>
    <w:rsid w:val="005505F6"/>
    <w:rsid w:val="0055119B"/>
    <w:rsid w:val="00561202"/>
    <w:rsid w:val="00571772"/>
    <w:rsid w:val="00572031"/>
    <w:rsid w:val="00572282"/>
    <w:rsid w:val="00573CE3"/>
    <w:rsid w:val="00576E84"/>
    <w:rsid w:val="00580394"/>
    <w:rsid w:val="005809CD"/>
    <w:rsid w:val="00582B8C"/>
    <w:rsid w:val="0058757E"/>
    <w:rsid w:val="00596A4B"/>
    <w:rsid w:val="00597507"/>
    <w:rsid w:val="005A090D"/>
    <w:rsid w:val="005A479D"/>
    <w:rsid w:val="005A4CAA"/>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64CF"/>
    <w:rsid w:val="006041AD"/>
    <w:rsid w:val="00605908"/>
    <w:rsid w:val="00607850"/>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47B30"/>
    <w:rsid w:val="006505BD"/>
    <w:rsid w:val="006508EA"/>
    <w:rsid w:val="0065092E"/>
    <w:rsid w:val="006557A7"/>
    <w:rsid w:val="00656290"/>
    <w:rsid w:val="006601C9"/>
    <w:rsid w:val="006608D8"/>
    <w:rsid w:val="006621D7"/>
    <w:rsid w:val="0066302A"/>
    <w:rsid w:val="00667770"/>
    <w:rsid w:val="00670597"/>
    <w:rsid w:val="006706D0"/>
    <w:rsid w:val="00677574"/>
    <w:rsid w:val="00683878"/>
    <w:rsid w:val="0068454C"/>
    <w:rsid w:val="00686F4D"/>
    <w:rsid w:val="00691B62"/>
    <w:rsid w:val="006933B5"/>
    <w:rsid w:val="00693D14"/>
    <w:rsid w:val="00695A93"/>
    <w:rsid w:val="00696F27"/>
    <w:rsid w:val="006A18C2"/>
    <w:rsid w:val="006A3383"/>
    <w:rsid w:val="006B077C"/>
    <w:rsid w:val="006B16AF"/>
    <w:rsid w:val="006B6803"/>
    <w:rsid w:val="006D0F16"/>
    <w:rsid w:val="006D2A3F"/>
    <w:rsid w:val="006D2FBC"/>
    <w:rsid w:val="006E138B"/>
    <w:rsid w:val="006E1867"/>
    <w:rsid w:val="006F0330"/>
    <w:rsid w:val="006F1FDC"/>
    <w:rsid w:val="006F26F3"/>
    <w:rsid w:val="006F6B8C"/>
    <w:rsid w:val="007013EF"/>
    <w:rsid w:val="007055BD"/>
    <w:rsid w:val="00707816"/>
    <w:rsid w:val="007173CA"/>
    <w:rsid w:val="007216AA"/>
    <w:rsid w:val="00721AB5"/>
    <w:rsid w:val="00721CFB"/>
    <w:rsid w:val="00721DEF"/>
    <w:rsid w:val="007231E7"/>
    <w:rsid w:val="00724A43"/>
    <w:rsid w:val="007273AC"/>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63139"/>
    <w:rsid w:val="00770F37"/>
    <w:rsid w:val="007711A0"/>
    <w:rsid w:val="00772D5E"/>
    <w:rsid w:val="0077463E"/>
    <w:rsid w:val="00776928"/>
    <w:rsid w:val="00776E0F"/>
    <w:rsid w:val="007774B1"/>
    <w:rsid w:val="00777BE1"/>
    <w:rsid w:val="007833D8"/>
    <w:rsid w:val="00785677"/>
    <w:rsid w:val="00786F16"/>
    <w:rsid w:val="00791BD7"/>
    <w:rsid w:val="0079254C"/>
    <w:rsid w:val="007933F7"/>
    <w:rsid w:val="00796E20"/>
    <w:rsid w:val="00797C32"/>
    <w:rsid w:val="007A11E8"/>
    <w:rsid w:val="007B0914"/>
    <w:rsid w:val="007B1374"/>
    <w:rsid w:val="007B32E5"/>
    <w:rsid w:val="007B3DB9"/>
    <w:rsid w:val="007B589F"/>
    <w:rsid w:val="007B6186"/>
    <w:rsid w:val="007B73BC"/>
    <w:rsid w:val="007C1838"/>
    <w:rsid w:val="007C20B9"/>
    <w:rsid w:val="007C35A1"/>
    <w:rsid w:val="007C7301"/>
    <w:rsid w:val="007C7859"/>
    <w:rsid w:val="007C7F28"/>
    <w:rsid w:val="007D1466"/>
    <w:rsid w:val="007D2BDE"/>
    <w:rsid w:val="007D2FB6"/>
    <w:rsid w:val="007D49EB"/>
    <w:rsid w:val="007D5E1C"/>
    <w:rsid w:val="007E0DE2"/>
    <w:rsid w:val="007E3B98"/>
    <w:rsid w:val="007E417A"/>
    <w:rsid w:val="007E434B"/>
    <w:rsid w:val="007F31B6"/>
    <w:rsid w:val="007F546C"/>
    <w:rsid w:val="007F625F"/>
    <w:rsid w:val="007F665E"/>
    <w:rsid w:val="00800412"/>
    <w:rsid w:val="0080125D"/>
    <w:rsid w:val="0080587B"/>
    <w:rsid w:val="00806468"/>
    <w:rsid w:val="008119CA"/>
    <w:rsid w:val="008130C4"/>
    <w:rsid w:val="008155F0"/>
    <w:rsid w:val="00816735"/>
    <w:rsid w:val="00820141"/>
    <w:rsid w:val="00820E0C"/>
    <w:rsid w:val="00823275"/>
    <w:rsid w:val="0082366F"/>
    <w:rsid w:val="008338A2"/>
    <w:rsid w:val="00841AA9"/>
    <w:rsid w:val="008474FE"/>
    <w:rsid w:val="0085232E"/>
    <w:rsid w:val="0085271D"/>
    <w:rsid w:val="00853EE4"/>
    <w:rsid w:val="00855535"/>
    <w:rsid w:val="00857C5A"/>
    <w:rsid w:val="0086255E"/>
    <w:rsid w:val="008633F0"/>
    <w:rsid w:val="00867D9D"/>
    <w:rsid w:val="00872C54"/>
    <w:rsid w:val="00872E0A"/>
    <w:rsid w:val="00873594"/>
    <w:rsid w:val="00875285"/>
    <w:rsid w:val="00884B62"/>
    <w:rsid w:val="0088529C"/>
    <w:rsid w:val="00887903"/>
    <w:rsid w:val="0089270A"/>
    <w:rsid w:val="00893AF6"/>
    <w:rsid w:val="00894BC4"/>
    <w:rsid w:val="008A28A8"/>
    <w:rsid w:val="008A5B32"/>
    <w:rsid w:val="008B2029"/>
    <w:rsid w:val="008B2EE4"/>
    <w:rsid w:val="008B30DE"/>
    <w:rsid w:val="008B3821"/>
    <w:rsid w:val="008B4D3D"/>
    <w:rsid w:val="008B57C7"/>
    <w:rsid w:val="008C2F92"/>
    <w:rsid w:val="008C589D"/>
    <w:rsid w:val="008C6D51"/>
    <w:rsid w:val="008D2846"/>
    <w:rsid w:val="008D4236"/>
    <w:rsid w:val="008D462F"/>
    <w:rsid w:val="008D5C45"/>
    <w:rsid w:val="008D6DCF"/>
    <w:rsid w:val="008E4376"/>
    <w:rsid w:val="008E7A0A"/>
    <w:rsid w:val="008E7B49"/>
    <w:rsid w:val="008F59F6"/>
    <w:rsid w:val="00900719"/>
    <w:rsid w:val="009017AC"/>
    <w:rsid w:val="00902A9A"/>
    <w:rsid w:val="00904A1C"/>
    <w:rsid w:val="00905030"/>
    <w:rsid w:val="00906490"/>
    <w:rsid w:val="00907E45"/>
    <w:rsid w:val="009111B2"/>
    <w:rsid w:val="009151F5"/>
    <w:rsid w:val="00924AE1"/>
    <w:rsid w:val="009257ED"/>
    <w:rsid w:val="00925DD5"/>
    <w:rsid w:val="009269B1"/>
    <w:rsid w:val="0092724D"/>
    <w:rsid w:val="009272B3"/>
    <w:rsid w:val="00930024"/>
    <w:rsid w:val="00930933"/>
    <w:rsid w:val="009315BE"/>
    <w:rsid w:val="0093338F"/>
    <w:rsid w:val="00937BD9"/>
    <w:rsid w:val="00940499"/>
    <w:rsid w:val="009426B5"/>
    <w:rsid w:val="00950E2C"/>
    <w:rsid w:val="00951D50"/>
    <w:rsid w:val="009525EB"/>
    <w:rsid w:val="0095470B"/>
    <w:rsid w:val="00954874"/>
    <w:rsid w:val="0095615A"/>
    <w:rsid w:val="00961400"/>
    <w:rsid w:val="00963646"/>
    <w:rsid w:val="0096632D"/>
    <w:rsid w:val="00967124"/>
    <w:rsid w:val="009718C7"/>
    <w:rsid w:val="0097559F"/>
    <w:rsid w:val="009761EA"/>
    <w:rsid w:val="0097761E"/>
    <w:rsid w:val="00982454"/>
    <w:rsid w:val="00982CF0"/>
    <w:rsid w:val="009853E1"/>
    <w:rsid w:val="00986E6B"/>
    <w:rsid w:val="00990032"/>
    <w:rsid w:val="00990B19"/>
    <w:rsid w:val="0099153B"/>
    <w:rsid w:val="00991769"/>
    <w:rsid w:val="00991CEF"/>
    <w:rsid w:val="0099232C"/>
    <w:rsid w:val="00994386"/>
    <w:rsid w:val="009966C7"/>
    <w:rsid w:val="009A13D8"/>
    <w:rsid w:val="009A279E"/>
    <w:rsid w:val="009A3015"/>
    <w:rsid w:val="009A3490"/>
    <w:rsid w:val="009B0A6F"/>
    <w:rsid w:val="009B0A94"/>
    <w:rsid w:val="009B2AE8"/>
    <w:rsid w:val="009B5622"/>
    <w:rsid w:val="009B59E9"/>
    <w:rsid w:val="009B70AA"/>
    <w:rsid w:val="009C1CB1"/>
    <w:rsid w:val="009C5E77"/>
    <w:rsid w:val="009C7A7E"/>
    <w:rsid w:val="009D02E8"/>
    <w:rsid w:val="009D51D0"/>
    <w:rsid w:val="009D70A4"/>
    <w:rsid w:val="009D7A52"/>
    <w:rsid w:val="009D7B14"/>
    <w:rsid w:val="009E08D1"/>
    <w:rsid w:val="009E1B95"/>
    <w:rsid w:val="009E496F"/>
    <w:rsid w:val="009E4B0D"/>
    <w:rsid w:val="009E5250"/>
    <w:rsid w:val="009E6E71"/>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57B1"/>
    <w:rsid w:val="00A22229"/>
    <w:rsid w:val="00A24442"/>
    <w:rsid w:val="00A32577"/>
    <w:rsid w:val="00A329A5"/>
    <w:rsid w:val="00A330BB"/>
    <w:rsid w:val="00A34ACD"/>
    <w:rsid w:val="00A44882"/>
    <w:rsid w:val="00A45125"/>
    <w:rsid w:val="00A54715"/>
    <w:rsid w:val="00A6061C"/>
    <w:rsid w:val="00A62D44"/>
    <w:rsid w:val="00A67263"/>
    <w:rsid w:val="00A7161C"/>
    <w:rsid w:val="00A77AA3"/>
    <w:rsid w:val="00A8236D"/>
    <w:rsid w:val="00A82D66"/>
    <w:rsid w:val="00A854EB"/>
    <w:rsid w:val="00A872E5"/>
    <w:rsid w:val="00A906D0"/>
    <w:rsid w:val="00A91406"/>
    <w:rsid w:val="00A96E65"/>
    <w:rsid w:val="00A96ECE"/>
    <w:rsid w:val="00A97C72"/>
    <w:rsid w:val="00AA310B"/>
    <w:rsid w:val="00AA4C60"/>
    <w:rsid w:val="00AA6054"/>
    <w:rsid w:val="00AA63D4"/>
    <w:rsid w:val="00AB06E8"/>
    <w:rsid w:val="00AB1CD3"/>
    <w:rsid w:val="00AB352F"/>
    <w:rsid w:val="00AB7E11"/>
    <w:rsid w:val="00AC274B"/>
    <w:rsid w:val="00AC4764"/>
    <w:rsid w:val="00AC6D36"/>
    <w:rsid w:val="00AC7D8A"/>
    <w:rsid w:val="00AD0CBA"/>
    <w:rsid w:val="00AD26E2"/>
    <w:rsid w:val="00AD784C"/>
    <w:rsid w:val="00AE126A"/>
    <w:rsid w:val="00AE1BAE"/>
    <w:rsid w:val="00AE3005"/>
    <w:rsid w:val="00AE3BD5"/>
    <w:rsid w:val="00AE59A0"/>
    <w:rsid w:val="00AE7145"/>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2A77"/>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4213"/>
    <w:rsid w:val="00B75646"/>
    <w:rsid w:val="00B7629E"/>
    <w:rsid w:val="00B90729"/>
    <w:rsid w:val="00B907DA"/>
    <w:rsid w:val="00B950BC"/>
    <w:rsid w:val="00B9714C"/>
    <w:rsid w:val="00BA29AD"/>
    <w:rsid w:val="00BA33CF"/>
    <w:rsid w:val="00BA3F8D"/>
    <w:rsid w:val="00BB692A"/>
    <w:rsid w:val="00BB7A10"/>
    <w:rsid w:val="00BC60BE"/>
    <w:rsid w:val="00BC7468"/>
    <w:rsid w:val="00BC7D4F"/>
    <w:rsid w:val="00BC7ED7"/>
    <w:rsid w:val="00BD2850"/>
    <w:rsid w:val="00BE28D2"/>
    <w:rsid w:val="00BE4A64"/>
    <w:rsid w:val="00BE5E43"/>
    <w:rsid w:val="00BF336A"/>
    <w:rsid w:val="00BF557D"/>
    <w:rsid w:val="00BF7F58"/>
    <w:rsid w:val="00C01381"/>
    <w:rsid w:val="00C01AB1"/>
    <w:rsid w:val="00C026A0"/>
    <w:rsid w:val="00C03EA4"/>
    <w:rsid w:val="00C04F42"/>
    <w:rsid w:val="00C06137"/>
    <w:rsid w:val="00C06929"/>
    <w:rsid w:val="00C079B8"/>
    <w:rsid w:val="00C10037"/>
    <w:rsid w:val="00C123EA"/>
    <w:rsid w:val="00C12A49"/>
    <w:rsid w:val="00C133EE"/>
    <w:rsid w:val="00C149D0"/>
    <w:rsid w:val="00C231A0"/>
    <w:rsid w:val="00C26588"/>
    <w:rsid w:val="00C27DE9"/>
    <w:rsid w:val="00C32989"/>
    <w:rsid w:val="00C33388"/>
    <w:rsid w:val="00C35484"/>
    <w:rsid w:val="00C3696F"/>
    <w:rsid w:val="00C4173A"/>
    <w:rsid w:val="00C50DED"/>
    <w:rsid w:val="00C52217"/>
    <w:rsid w:val="00C602FF"/>
    <w:rsid w:val="00C61174"/>
    <w:rsid w:val="00C6148F"/>
    <w:rsid w:val="00C621B1"/>
    <w:rsid w:val="00C62F7A"/>
    <w:rsid w:val="00C63B9C"/>
    <w:rsid w:val="00C6682F"/>
    <w:rsid w:val="00C67BF4"/>
    <w:rsid w:val="00C7275E"/>
    <w:rsid w:val="00C74C5D"/>
    <w:rsid w:val="00C863C4"/>
    <w:rsid w:val="00C920EA"/>
    <w:rsid w:val="00C93C3E"/>
    <w:rsid w:val="00C975CA"/>
    <w:rsid w:val="00CA12E3"/>
    <w:rsid w:val="00CA1476"/>
    <w:rsid w:val="00CA3353"/>
    <w:rsid w:val="00CA6611"/>
    <w:rsid w:val="00CA6AE6"/>
    <w:rsid w:val="00CA782F"/>
    <w:rsid w:val="00CB187B"/>
    <w:rsid w:val="00CB2835"/>
    <w:rsid w:val="00CB3285"/>
    <w:rsid w:val="00CB4500"/>
    <w:rsid w:val="00CC0C72"/>
    <w:rsid w:val="00CC2BFD"/>
    <w:rsid w:val="00CD3476"/>
    <w:rsid w:val="00CD64DF"/>
    <w:rsid w:val="00CE12AF"/>
    <w:rsid w:val="00CE225F"/>
    <w:rsid w:val="00CF2F50"/>
    <w:rsid w:val="00CF4148"/>
    <w:rsid w:val="00CF6198"/>
    <w:rsid w:val="00D02919"/>
    <w:rsid w:val="00D04C61"/>
    <w:rsid w:val="00D05B8D"/>
    <w:rsid w:val="00D05B9B"/>
    <w:rsid w:val="00D06310"/>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2D73"/>
    <w:rsid w:val="00D52E58"/>
    <w:rsid w:val="00D56B20"/>
    <w:rsid w:val="00D578B3"/>
    <w:rsid w:val="00D618F4"/>
    <w:rsid w:val="00D714CC"/>
    <w:rsid w:val="00D75EA7"/>
    <w:rsid w:val="00D81ADF"/>
    <w:rsid w:val="00D81F21"/>
    <w:rsid w:val="00D864F2"/>
    <w:rsid w:val="00D943F8"/>
    <w:rsid w:val="00D95470"/>
    <w:rsid w:val="00D96B55"/>
    <w:rsid w:val="00DA2619"/>
    <w:rsid w:val="00DA2E57"/>
    <w:rsid w:val="00DA4239"/>
    <w:rsid w:val="00DA65DE"/>
    <w:rsid w:val="00DB0B61"/>
    <w:rsid w:val="00DB1474"/>
    <w:rsid w:val="00DB2962"/>
    <w:rsid w:val="00DB52FB"/>
    <w:rsid w:val="00DB55C3"/>
    <w:rsid w:val="00DB7B4F"/>
    <w:rsid w:val="00DC013B"/>
    <w:rsid w:val="00DC090B"/>
    <w:rsid w:val="00DC1679"/>
    <w:rsid w:val="00DC219B"/>
    <w:rsid w:val="00DC2CF1"/>
    <w:rsid w:val="00DC3A7C"/>
    <w:rsid w:val="00DC4FCF"/>
    <w:rsid w:val="00DC50E0"/>
    <w:rsid w:val="00DC6386"/>
    <w:rsid w:val="00DD1130"/>
    <w:rsid w:val="00DD1951"/>
    <w:rsid w:val="00DD487D"/>
    <w:rsid w:val="00DD4E83"/>
    <w:rsid w:val="00DD6628"/>
    <w:rsid w:val="00DD6945"/>
    <w:rsid w:val="00DD7B1B"/>
    <w:rsid w:val="00DE2D04"/>
    <w:rsid w:val="00DE3250"/>
    <w:rsid w:val="00DE3468"/>
    <w:rsid w:val="00DE6028"/>
    <w:rsid w:val="00DE6C85"/>
    <w:rsid w:val="00DE78A3"/>
    <w:rsid w:val="00DF1A71"/>
    <w:rsid w:val="00DF50FC"/>
    <w:rsid w:val="00DF68C7"/>
    <w:rsid w:val="00DF731A"/>
    <w:rsid w:val="00E05D9C"/>
    <w:rsid w:val="00E0677A"/>
    <w:rsid w:val="00E06B75"/>
    <w:rsid w:val="00E11332"/>
    <w:rsid w:val="00E11352"/>
    <w:rsid w:val="00E15C1C"/>
    <w:rsid w:val="00E170DC"/>
    <w:rsid w:val="00E17546"/>
    <w:rsid w:val="00E210B5"/>
    <w:rsid w:val="00E261B3"/>
    <w:rsid w:val="00E26818"/>
    <w:rsid w:val="00E27FFC"/>
    <w:rsid w:val="00E30B15"/>
    <w:rsid w:val="00E32052"/>
    <w:rsid w:val="00E33237"/>
    <w:rsid w:val="00E40181"/>
    <w:rsid w:val="00E45E7B"/>
    <w:rsid w:val="00E54950"/>
    <w:rsid w:val="00E55FB3"/>
    <w:rsid w:val="00E56A01"/>
    <w:rsid w:val="00E629A1"/>
    <w:rsid w:val="00E6794C"/>
    <w:rsid w:val="00E71591"/>
    <w:rsid w:val="00E71CEB"/>
    <w:rsid w:val="00E7474F"/>
    <w:rsid w:val="00E80DE3"/>
    <w:rsid w:val="00E82C55"/>
    <w:rsid w:val="00E8787E"/>
    <w:rsid w:val="00E87AB2"/>
    <w:rsid w:val="00E901F0"/>
    <w:rsid w:val="00E92AC3"/>
    <w:rsid w:val="00E95AD7"/>
    <w:rsid w:val="00EA2F6A"/>
    <w:rsid w:val="00EB00E0"/>
    <w:rsid w:val="00EB05D5"/>
    <w:rsid w:val="00EB1931"/>
    <w:rsid w:val="00EC059F"/>
    <w:rsid w:val="00EC1F24"/>
    <w:rsid w:val="00EC20FF"/>
    <w:rsid w:val="00EC22F6"/>
    <w:rsid w:val="00ED5B9B"/>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C7D"/>
    <w:rsid w:val="00F11037"/>
    <w:rsid w:val="00F16F1B"/>
    <w:rsid w:val="00F250A9"/>
    <w:rsid w:val="00F267AF"/>
    <w:rsid w:val="00F30FF4"/>
    <w:rsid w:val="00F3122E"/>
    <w:rsid w:val="00F32368"/>
    <w:rsid w:val="00F331AD"/>
    <w:rsid w:val="00F35287"/>
    <w:rsid w:val="00F40A70"/>
    <w:rsid w:val="00F43A37"/>
    <w:rsid w:val="00F4641B"/>
    <w:rsid w:val="00F46EB8"/>
    <w:rsid w:val="00F476B8"/>
    <w:rsid w:val="00F50CD1"/>
    <w:rsid w:val="00F511E4"/>
    <w:rsid w:val="00F52D09"/>
    <w:rsid w:val="00F52E08"/>
    <w:rsid w:val="00F53A66"/>
    <w:rsid w:val="00F5462D"/>
    <w:rsid w:val="00F55B21"/>
    <w:rsid w:val="00F56EF6"/>
    <w:rsid w:val="00F60082"/>
    <w:rsid w:val="00F61A9F"/>
    <w:rsid w:val="00F61B5F"/>
    <w:rsid w:val="00F63C5D"/>
    <w:rsid w:val="00F64696"/>
    <w:rsid w:val="00F65AA9"/>
    <w:rsid w:val="00F6768F"/>
    <w:rsid w:val="00F72C2C"/>
    <w:rsid w:val="00F74192"/>
    <w:rsid w:val="00F741F2"/>
    <w:rsid w:val="00F76CAB"/>
    <w:rsid w:val="00F772C6"/>
    <w:rsid w:val="00F815B5"/>
    <w:rsid w:val="00F85195"/>
    <w:rsid w:val="00F868E3"/>
    <w:rsid w:val="00F938BA"/>
    <w:rsid w:val="00F97919"/>
    <w:rsid w:val="00FA2C46"/>
    <w:rsid w:val="00FA3525"/>
    <w:rsid w:val="00FA5A53"/>
    <w:rsid w:val="00FB3501"/>
    <w:rsid w:val="00FB4769"/>
    <w:rsid w:val="00FB4CDA"/>
    <w:rsid w:val="00FB6481"/>
    <w:rsid w:val="00FB6D36"/>
    <w:rsid w:val="00FC0965"/>
    <w:rsid w:val="00FC0F81"/>
    <w:rsid w:val="00FC1C3C"/>
    <w:rsid w:val="00FC252F"/>
    <w:rsid w:val="00FC395C"/>
    <w:rsid w:val="00FC5E8E"/>
    <w:rsid w:val="00FD2A22"/>
    <w:rsid w:val="00FD3766"/>
    <w:rsid w:val="00FD47C4"/>
    <w:rsid w:val="00FE2DCF"/>
    <w:rsid w:val="00FE3F3D"/>
    <w:rsid w:val="00FE3FA7"/>
    <w:rsid w:val="00FF2A4E"/>
    <w:rsid w:val="00FF2FCE"/>
    <w:rsid w:val="00FF4F7D"/>
    <w:rsid w:val="00FF52BA"/>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DB10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1"/>
    <w:rsid w:val="00FD2A22"/>
    <w:pPr>
      <w:spacing w:after="120" w:line="280" w:lineRule="atLeast"/>
    </w:pPr>
    <w:rPr>
      <w:rFonts w:ascii="Arial" w:hAnsi="Arial"/>
      <w:sz w:val="21"/>
      <w:lang w:eastAsia="en-US"/>
    </w:rPr>
  </w:style>
  <w:style w:type="paragraph" w:styleId="Heading1">
    <w:name w:val="heading 1"/>
    <w:next w:val="Body"/>
    <w:link w:val="Heading1Char"/>
    <w:uiPriority w:val="1"/>
    <w:qFormat/>
    <w:rsid w:val="002F4367"/>
    <w:pPr>
      <w:keepNext/>
      <w:keepLines/>
      <w:spacing w:before="360" w:after="240" w:line="48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7447A"/>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37447A"/>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37447A"/>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CA3353"/>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2F4367"/>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7447A"/>
    <w:rPr>
      <w:rFonts w:ascii="Arial" w:hAnsi="Arial"/>
      <w:b/>
      <w:color w:val="53565A"/>
      <w:sz w:val="32"/>
      <w:szCs w:val="28"/>
      <w:lang w:eastAsia="en-US"/>
    </w:rPr>
  </w:style>
  <w:style w:type="character" w:customStyle="1" w:styleId="Heading3Char">
    <w:name w:val="Heading 3 Char"/>
    <w:link w:val="Heading3"/>
    <w:uiPriority w:val="1"/>
    <w:rsid w:val="0037447A"/>
    <w:rPr>
      <w:rFonts w:ascii="Arial" w:eastAsia="MS Gothic" w:hAnsi="Arial"/>
      <w:bCs/>
      <w:color w:val="53565A"/>
      <w:sz w:val="30"/>
      <w:szCs w:val="26"/>
      <w:lang w:eastAsia="en-US"/>
    </w:rPr>
  </w:style>
  <w:style w:type="character" w:customStyle="1" w:styleId="Heading4Char">
    <w:name w:val="Heading 4 Char"/>
    <w:link w:val="Heading4"/>
    <w:uiPriority w:val="1"/>
    <w:rsid w:val="0037447A"/>
    <w:rPr>
      <w:rFonts w:ascii="Arial" w:eastAsia="MS Mincho" w:hAnsi="Arial"/>
      <w:b/>
      <w:bCs/>
      <w:color w:val="53565A"/>
      <w:sz w:val="24"/>
      <w:szCs w:val="22"/>
      <w:lang w:eastAsia="en-US"/>
    </w:rPr>
  </w:style>
  <w:style w:type="paragraph" w:styleId="Header">
    <w:name w:val="header"/>
    <w:uiPriority w:val="10"/>
    <w:rsid w:val="00CA3353"/>
    <w:pPr>
      <w:spacing w:after="300"/>
    </w:pPr>
    <w:rPr>
      <w:rFonts w:ascii="Arial" w:hAnsi="Arial" w:cs="Arial"/>
      <w:b/>
      <w:color w:val="53565A"/>
      <w:sz w:val="18"/>
      <w:szCs w:val="18"/>
      <w:lang w:eastAsia="en-US"/>
    </w:rPr>
  </w:style>
  <w:style w:type="paragraph" w:styleId="Footer">
    <w:name w:val="footer"/>
    <w:uiPriority w:val="8"/>
    <w:rsid w:val="00005CE5"/>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FD2A22"/>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CA3353"/>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9C1CB1"/>
    <w:pPr>
      <w:spacing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2F4367"/>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FD2A22"/>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FD2A22"/>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FD2A22"/>
    <w:pPr>
      <w:numPr>
        <w:numId w:val="9"/>
      </w:numPr>
    </w:pPr>
  </w:style>
  <w:style w:type="numbering" w:customStyle="1" w:styleId="ZZTablebullets">
    <w:name w:val="ZZ Table bullets"/>
    <w:basedOn w:val="NoList"/>
    <w:rsid w:val="00FD2A22"/>
    <w:pPr>
      <w:numPr>
        <w:numId w:val="9"/>
      </w:numPr>
    </w:pPr>
  </w:style>
  <w:style w:type="paragraph" w:customStyle="1" w:styleId="Tablecolhead">
    <w:name w:val="Table col head"/>
    <w:uiPriority w:val="3"/>
    <w:qFormat/>
    <w:rsid w:val="0037447A"/>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FD2A22"/>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37447A"/>
    <w:pPr>
      <w:spacing w:after="10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FD2A22"/>
    <w:pPr>
      <w:numPr>
        <w:numId w:val="7"/>
      </w:numPr>
    </w:pPr>
  </w:style>
  <w:style w:type="numbering" w:customStyle="1" w:styleId="ZZNumbersdigit">
    <w:name w:val="ZZ Numbers digit"/>
    <w:rsid w:val="00FD2A22"/>
    <w:pPr>
      <w:numPr>
        <w:numId w:val="2"/>
      </w:numPr>
    </w:pPr>
  </w:style>
  <w:style w:type="numbering" w:customStyle="1" w:styleId="ZZQuotebullets">
    <w:name w:val="ZZ Quote bullets"/>
    <w:basedOn w:val="ZZNumbersdigit"/>
    <w:rsid w:val="00FD2A22"/>
    <w:pPr>
      <w:numPr>
        <w:numId w:val="11"/>
      </w:numPr>
    </w:pPr>
  </w:style>
  <w:style w:type="paragraph" w:customStyle="1" w:styleId="Numberdigit">
    <w:name w:val="Number digit"/>
    <w:basedOn w:val="Body"/>
    <w:uiPriority w:val="2"/>
    <w:rsid w:val="00FD2A22"/>
    <w:pPr>
      <w:numPr>
        <w:numId w:val="2"/>
      </w:numPr>
    </w:pPr>
  </w:style>
  <w:style w:type="paragraph" w:customStyle="1" w:styleId="Numberloweralphaindent">
    <w:name w:val="Number lower alpha indent"/>
    <w:basedOn w:val="Body"/>
    <w:uiPriority w:val="3"/>
    <w:rsid w:val="00FD2A22"/>
    <w:pPr>
      <w:numPr>
        <w:ilvl w:val="1"/>
        <w:numId w:val="20"/>
      </w:numPr>
    </w:pPr>
  </w:style>
  <w:style w:type="paragraph" w:customStyle="1" w:styleId="Numberdigitindent">
    <w:name w:val="Number digit indent"/>
    <w:basedOn w:val="Numberloweralphaindent"/>
    <w:uiPriority w:val="3"/>
    <w:rsid w:val="00FD2A22"/>
    <w:pPr>
      <w:numPr>
        <w:numId w:val="2"/>
      </w:numPr>
    </w:pPr>
  </w:style>
  <w:style w:type="paragraph" w:customStyle="1" w:styleId="Numberloweralpha">
    <w:name w:val="Number lower alpha"/>
    <w:basedOn w:val="Body"/>
    <w:uiPriority w:val="3"/>
    <w:rsid w:val="00FD2A22"/>
    <w:pPr>
      <w:numPr>
        <w:numId w:val="20"/>
      </w:numPr>
    </w:pPr>
  </w:style>
  <w:style w:type="paragraph" w:customStyle="1" w:styleId="Numberlowerroman">
    <w:name w:val="Number lower roman"/>
    <w:basedOn w:val="Body"/>
    <w:uiPriority w:val="3"/>
    <w:rsid w:val="00FD2A22"/>
    <w:pPr>
      <w:numPr>
        <w:numId w:val="13"/>
      </w:numPr>
    </w:pPr>
  </w:style>
  <w:style w:type="paragraph" w:customStyle="1" w:styleId="Numberlowerromanindent">
    <w:name w:val="Number lower roman indent"/>
    <w:basedOn w:val="Body"/>
    <w:uiPriority w:val="3"/>
    <w:rsid w:val="00FD2A22"/>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D2A22"/>
    <w:pPr>
      <w:numPr>
        <w:ilvl w:val="3"/>
        <w:numId w:val="2"/>
      </w:numPr>
    </w:pPr>
  </w:style>
  <w:style w:type="numbering" w:customStyle="1" w:styleId="ZZNumberslowerroman">
    <w:name w:val="ZZ Numbers lower roman"/>
    <w:basedOn w:val="ZZQuotebullets"/>
    <w:rsid w:val="00FD2A22"/>
    <w:pPr>
      <w:numPr>
        <w:numId w:val="13"/>
      </w:numPr>
    </w:pPr>
  </w:style>
  <w:style w:type="numbering" w:customStyle="1" w:styleId="ZZNumbersloweralpha">
    <w:name w:val="ZZ Numbers lower alpha"/>
    <w:basedOn w:val="NoList"/>
    <w:rsid w:val="00FD2A22"/>
    <w:pPr>
      <w:numPr>
        <w:numId w:val="20"/>
      </w:numPr>
    </w:pPr>
  </w:style>
  <w:style w:type="paragraph" w:customStyle="1" w:styleId="Quotebullet1">
    <w:name w:val="Quote bullet 1"/>
    <w:basedOn w:val="Quotetext"/>
    <w:rsid w:val="00FD2A22"/>
    <w:pPr>
      <w:numPr>
        <w:numId w:val="11"/>
      </w:numPr>
    </w:pPr>
  </w:style>
  <w:style w:type="paragraph" w:customStyle="1" w:styleId="Quotebullet2">
    <w:name w:val="Quote bullet 2"/>
    <w:basedOn w:val="Quotetext"/>
    <w:rsid w:val="00FD2A22"/>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FD2A22"/>
    <w:pPr>
      <w:spacing w:after="0" w:line="270" w:lineRule="atLeast"/>
    </w:pPr>
    <w:rPr>
      <w:color w:val="000000" w:themeColor="text1"/>
      <w:sz w:val="20"/>
    </w:rPr>
  </w:style>
  <w:style w:type="paragraph" w:customStyle="1" w:styleId="Introtext">
    <w:name w:val="Intro text"/>
    <w:basedOn w:val="Body"/>
    <w:uiPriority w:val="11"/>
    <w:rsid w:val="002F4367"/>
    <w:pPr>
      <w:spacing w:line="320" w:lineRule="atLeast"/>
    </w:pPr>
    <w:rPr>
      <w:color w:val="201547"/>
      <w:sz w:val="24"/>
    </w:rPr>
  </w:style>
  <w:style w:type="paragraph" w:customStyle="1" w:styleId="DHHSbody">
    <w:name w:val="DHHS body"/>
    <w:qFormat/>
    <w:rsid w:val="00DE3468"/>
    <w:pPr>
      <w:spacing w:after="120" w:line="270" w:lineRule="atLeast"/>
    </w:pPr>
    <w:rPr>
      <w:rFonts w:ascii="Arial" w:eastAsia="Times"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2.health.vic.gov.au/public-health/environmental-health/climate-weather-and-public-health/thunderstorm-asthma/toolkit"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mailto:environmental.healthunit@health.vic.gov.au"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6.png"/><Relationship Id="rId29" Type="http://schemas.openxmlformats.org/officeDocument/2006/relationships/hyperlink" Target="http://www.betterhealth.vic.gov.au/thunderstormasthm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https://www.dhhs.vic.gov.au/coronaviru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www2.health.vic.gov.au/public-health/environmental-health/climate-weather-and-public-health/thunderstorm-asthma"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www.betterhealth.vic.gov.au/thunderstormasthm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oleObject" Target="embeddings/oleObject3.bin"/><Relationship Id="rId30" Type="http://schemas.openxmlformats.org/officeDocument/2006/relationships/oleObject" Target="embeddings/oleObject4.bin"/><Relationship Id="rId35"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DA742-A9C5-4521-B515-B5303B6A8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270</Words>
  <Characters>2612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Epidemic thunderstorm asthma campaign social media content for health professionals</vt:lpstr>
    </vt:vector>
  </TitlesOfParts>
  <Manager/>
  <Company/>
  <LinksUpToDate>false</LinksUpToDate>
  <CharactersWithSpaces>2877</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Epidemic thunderstorm asthma campaign social media content for health professionals</dc:title>
  <dc:subject/>
  <dc:creator/>
  <cp:keywords/>
  <dc:description/>
  <cp:lastModifiedBy/>
  <cp:revision>1</cp:revision>
  <dcterms:created xsi:type="dcterms:W3CDTF">2021-08-31T03:06:00Z</dcterms:created>
  <dcterms:modified xsi:type="dcterms:W3CDTF">2021-08-31T03:07:00Z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fdf5488-3066-4b6c-8fea-9472b8a1f34c_Enabled">
    <vt:lpwstr>true</vt:lpwstr>
  </property>
  <property fmtid="{D5CDD505-2E9C-101B-9397-08002B2CF9AE}" pid="3" name="MSIP_Label_efdf5488-3066-4b6c-8fea-9472b8a1f34c_SetDate">
    <vt:lpwstr>2021-08-31T03:07:05Z</vt:lpwstr>
  </property>
  <property fmtid="{D5CDD505-2E9C-101B-9397-08002B2CF9AE}" pid="4" name="MSIP_Label_efdf5488-3066-4b6c-8fea-9472b8a1f34c_Method">
    <vt:lpwstr>Privileged</vt:lpwstr>
  </property>
  <property fmtid="{D5CDD505-2E9C-101B-9397-08002B2CF9AE}" pid="5" name="MSIP_Label_efdf5488-3066-4b6c-8fea-9472b8a1f34c_Name">
    <vt:lpwstr>efdf5488-3066-4b6c-8fea-9472b8a1f34c</vt:lpwstr>
  </property>
  <property fmtid="{D5CDD505-2E9C-101B-9397-08002B2CF9AE}" pid="6" name="MSIP_Label_efdf5488-3066-4b6c-8fea-9472b8a1f34c_SiteId">
    <vt:lpwstr>c0e0601f-0fac-449c-9c88-a104c4eb9f28</vt:lpwstr>
  </property>
  <property fmtid="{D5CDD505-2E9C-101B-9397-08002B2CF9AE}" pid="7" name="MSIP_Label_efdf5488-3066-4b6c-8fea-9472b8a1f34c_ActionId">
    <vt:lpwstr>34f70a4f-c3e7-4169-bf98-c0eff316e9ac</vt:lpwstr>
  </property>
  <property fmtid="{D5CDD505-2E9C-101B-9397-08002B2CF9AE}" pid="8" name="MSIP_Label_efdf5488-3066-4b6c-8fea-9472b8a1f34c_ContentBits">
    <vt:lpwstr>0</vt:lpwstr>
  </property>
</Properties>
</file>