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615BF" w14:textId="77777777" w:rsidR="0074696E" w:rsidRPr="004C6EEE" w:rsidRDefault="00951D03" w:rsidP="00AD784C">
      <w:pPr>
        <w:pStyle w:val="Spacerparatopoffirstpage"/>
      </w:pPr>
      <w:bookmarkStart w:id="0" w:name="_GoBack"/>
      <w:bookmarkEnd w:id="0"/>
      <w:r>
        <w:rPr>
          <w:lang w:eastAsia="en-AU"/>
        </w:rPr>
        <w:drawing>
          <wp:anchor distT="0" distB="0" distL="114300" distR="114300" simplePos="0" relativeHeight="251657728" behindDoc="1" locked="1" layoutInCell="0" allowOverlap="1" wp14:anchorId="3B8C930B" wp14:editId="0AD87B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2075180"/>
            <wp:effectExtent l="0" t="0" r="0" b="1270"/>
            <wp:wrapNone/>
            <wp:docPr id="31" name="Picture 31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490">
        <w:tab/>
      </w:r>
    </w:p>
    <w:p w14:paraId="5A7D2337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footerReference w:type="first" r:id="rId10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22B2994B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0DBCE53A" w14:textId="77777777" w:rsidR="00AD784C" w:rsidRPr="00161AA0" w:rsidRDefault="00951D03" w:rsidP="00A91406">
            <w:pPr>
              <w:pStyle w:val="DHHSmainheading"/>
            </w:pPr>
            <w:r>
              <w:t>HDSS Bulletin</w:t>
            </w:r>
          </w:p>
        </w:tc>
      </w:tr>
      <w:tr w:rsidR="00AD784C" w14:paraId="45A90254" w14:textId="77777777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38AFA711" w14:textId="7B111E53" w:rsidR="00357B4E" w:rsidRPr="00DE5658" w:rsidRDefault="00951D03" w:rsidP="00A57348">
            <w:pPr>
              <w:pStyle w:val="DHHSmainsubheading"/>
              <w:rPr>
                <w:szCs w:val="28"/>
              </w:rPr>
            </w:pPr>
            <w:r w:rsidRPr="00DE5658">
              <w:rPr>
                <w:color w:val="FFFFFF" w:themeColor="background1"/>
                <w:szCs w:val="28"/>
              </w:rPr>
              <w:t>Issue 2</w:t>
            </w:r>
            <w:r w:rsidR="00410E7E" w:rsidRPr="00DE5658">
              <w:rPr>
                <w:color w:val="FFFFFF" w:themeColor="background1"/>
                <w:szCs w:val="28"/>
              </w:rPr>
              <w:t>2</w:t>
            </w:r>
            <w:r w:rsidR="00341519">
              <w:rPr>
                <w:color w:val="FFFFFF" w:themeColor="background1"/>
                <w:szCs w:val="28"/>
              </w:rPr>
              <w:t>7</w:t>
            </w:r>
            <w:r w:rsidR="002C2537" w:rsidRPr="00DE5658">
              <w:rPr>
                <w:color w:val="FFFFFF" w:themeColor="background1"/>
                <w:szCs w:val="28"/>
              </w:rPr>
              <w:t xml:space="preserve">: </w:t>
            </w:r>
            <w:r w:rsidR="00C43753">
              <w:rPr>
                <w:color w:val="FFFFFF" w:themeColor="background1"/>
                <w:szCs w:val="28"/>
              </w:rPr>
              <w:t>01</w:t>
            </w:r>
            <w:r w:rsidR="00CB2E1B">
              <w:rPr>
                <w:color w:val="FFFFFF" w:themeColor="background1"/>
                <w:szCs w:val="28"/>
              </w:rPr>
              <w:t xml:space="preserve"> </w:t>
            </w:r>
            <w:r w:rsidR="00C43753">
              <w:rPr>
                <w:color w:val="FFFFFF" w:themeColor="background1"/>
                <w:szCs w:val="28"/>
              </w:rPr>
              <w:t>April</w:t>
            </w:r>
            <w:r w:rsidR="00410E7E" w:rsidRPr="00DE5658">
              <w:rPr>
                <w:color w:val="FFFFFF" w:themeColor="background1"/>
                <w:szCs w:val="28"/>
              </w:rPr>
              <w:t xml:space="preserve"> 20</w:t>
            </w:r>
            <w:r w:rsidR="00EA663D">
              <w:rPr>
                <w:color w:val="FFFFFF" w:themeColor="background1"/>
                <w:szCs w:val="28"/>
              </w:rPr>
              <w:t>20</w:t>
            </w:r>
          </w:p>
        </w:tc>
      </w:tr>
    </w:tbl>
    <w:p w14:paraId="7FCB3178" w14:textId="77777777" w:rsidR="00AD784C" w:rsidRPr="000A6666" w:rsidRDefault="00AD784C" w:rsidP="006F5D2B">
      <w:pPr>
        <w:pStyle w:val="DHHSTOCheadingfactsheet"/>
        <w:numPr>
          <w:ilvl w:val="0"/>
          <w:numId w:val="0"/>
        </w:numPr>
      </w:pPr>
      <w:r w:rsidRPr="000A6666">
        <w:t>Contents</w:t>
      </w:r>
    </w:p>
    <w:p w14:paraId="46877913" w14:textId="432E7D8E" w:rsidR="00E0160E" w:rsidRDefault="00AD784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bookmarkStart w:id="1" w:name="_Hlk36647722"/>
      <w:r w:rsidR="00E0160E" w:rsidRPr="00200C65">
        <w:rPr>
          <w:rStyle w:val="Hyperlink"/>
        </w:rPr>
        <w:fldChar w:fldCharType="begin"/>
      </w:r>
      <w:r w:rsidR="00E0160E" w:rsidRPr="00200C65">
        <w:rPr>
          <w:rStyle w:val="Hyperlink"/>
        </w:rPr>
        <w:instrText xml:space="preserve"> </w:instrText>
      </w:r>
      <w:r w:rsidR="00E0160E">
        <w:instrText>HYPERLINK \l "_Toc36647220"</w:instrText>
      </w:r>
      <w:r w:rsidR="00E0160E" w:rsidRPr="00200C65">
        <w:rPr>
          <w:rStyle w:val="Hyperlink"/>
        </w:rPr>
        <w:instrText xml:space="preserve"> </w:instrText>
      </w:r>
      <w:r w:rsidR="00E0160E" w:rsidRPr="00200C65">
        <w:rPr>
          <w:rStyle w:val="Hyperlink"/>
        </w:rPr>
        <w:fldChar w:fldCharType="separate"/>
      </w:r>
      <w:r w:rsidR="00E0160E" w:rsidRPr="00200C65">
        <w:rPr>
          <w:rStyle w:val="Hyperlink"/>
        </w:rPr>
        <w:t>Global update</w:t>
      </w:r>
      <w:r w:rsidR="00E0160E">
        <w:rPr>
          <w:webHidden/>
        </w:rPr>
        <w:tab/>
      </w:r>
      <w:r w:rsidR="00E0160E">
        <w:rPr>
          <w:webHidden/>
        </w:rPr>
        <w:fldChar w:fldCharType="begin"/>
      </w:r>
      <w:r w:rsidR="00E0160E">
        <w:rPr>
          <w:webHidden/>
        </w:rPr>
        <w:instrText xml:space="preserve"> PAGEREF _Toc36647220 \h </w:instrText>
      </w:r>
      <w:r w:rsidR="00E0160E">
        <w:rPr>
          <w:webHidden/>
        </w:rPr>
      </w:r>
      <w:r w:rsidR="00E0160E">
        <w:rPr>
          <w:webHidden/>
        </w:rPr>
        <w:fldChar w:fldCharType="separate"/>
      </w:r>
      <w:r w:rsidR="00E0160E">
        <w:rPr>
          <w:webHidden/>
        </w:rPr>
        <w:t>1</w:t>
      </w:r>
      <w:r w:rsidR="00E0160E">
        <w:rPr>
          <w:webHidden/>
        </w:rPr>
        <w:fldChar w:fldCharType="end"/>
      </w:r>
      <w:r w:rsidR="00E0160E" w:rsidRPr="00200C65">
        <w:rPr>
          <w:rStyle w:val="Hyperlink"/>
        </w:rPr>
        <w:fldChar w:fldCharType="end"/>
      </w:r>
    </w:p>
    <w:p w14:paraId="563CB9DF" w14:textId="4135E7E3" w:rsidR="00E0160E" w:rsidRDefault="00792A80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36647221" w:history="1">
        <w:r w:rsidR="00E0160E" w:rsidRPr="00200C65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227.1</w:t>
        </w:r>
        <w:r w:rsidR="00E0160E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E0160E" w:rsidRPr="00200C65">
          <w:rPr>
            <w:rStyle w:val="Hyperlink"/>
          </w:rPr>
          <w:t>Circulars</w:t>
        </w:r>
        <w:r w:rsidR="00E0160E">
          <w:rPr>
            <w:webHidden/>
          </w:rPr>
          <w:tab/>
        </w:r>
        <w:r w:rsidR="00E0160E">
          <w:rPr>
            <w:webHidden/>
          </w:rPr>
          <w:fldChar w:fldCharType="begin"/>
        </w:r>
        <w:r w:rsidR="00E0160E">
          <w:rPr>
            <w:webHidden/>
          </w:rPr>
          <w:instrText xml:space="preserve"> PAGEREF _Toc36647221 \h </w:instrText>
        </w:r>
        <w:r w:rsidR="00E0160E">
          <w:rPr>
            <w:webHidden/>
          </w:rPr>
        </w:r>
        <w:r w:rsidR="00E0160E">
          <w:rPr>
            <w:webHidden/>
          </w:rPr>
          <w:fldChar w:fldCharType="separate"/>
        </w:r>
        <w:r w:rsidR="00E0160E">
          <w:rPr>
            <w:webHidden/>
          </w:rPr>
          <w:t>1</w:t>
        </w:r>
        <w:r w:rsidR="00E0160E">
          <w:rPr>
            <w:webHidden/>
          </w:rPr>
          <w:fldChar w:fldCharType="end"/>
        </w:r>
      </w:hyperlink>
    </w:p>
    <w:p w14:paraId="72B39665" w14:textId="50BE59A7" w:rsidR="00E0160E" w:rsidRDefault="00792A8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6647222" w:history="1">
        <w:r w:rsidR="00E0160E" w:rsidRPr="00200C65">
          <w:rPr>
            <w:rStyle w:val="Hyperlink"/>
          </w:rPr>
          <w:t>Rules for coding and reporting COVID-19 episodes of care</w:t>
        </w:r>
        <w:r w:rsidR="00E0160E">
          <w:rPr>
            <w:webHidden/>
          </w:rPr>
          <w:tab/>
        </w:r>
        <w:r w:rsidR="00E0160E">
          <w:rPr>
            <w:webHidden/>
          </w:rPr>
          <w:fldChar w:fldCharType="begin"/>
        </w:r>
        <w:r w:rsidR="00E0160E">
          <w:rPr>
            <w:webHidden/>
          </w:rPr>
          <w:instrText xml:space="preserve"> PAGEREF _Toc36647222 \h </w:instrText>
        </w:r>
        <w:r w:rsidR="00E0160E">
          <w:rPr>
            <w:webHidden/>
          </w:rPr>
        </w:r>
        <w:r w:rsidR="00E0160E">
          <w:rPr>
            <w:webHidden/>
          </w:rPr>
          <w:fldChar w:fldCharType="separate"/>
        </w:r>
        <w:r w:rsidR="00E0160E">
          <w:rPr>
            <w:webHidden/>
          </w:rPr>
          <w:t>1</w:t>
        </w:r>
        <w:r w:rsidR="00E0160E">
          <w:rPr>
            <w:webHidden/>
          </w:rPr>
          <w:fldChar w:fldCharType="end"/>
        </w:r>
      </w:hyperlink>
    </w:p>
    <w:p w14:paraId="6E9DA097" w14:textId="6B2ACEBF" w:rsidR="00E0160E" w:rsidRDefault="00792A80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36647223" w:history="1">
        <w:r w:rsidR="00E0160E" w:rsidRPr="00200C65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227.2</w:t>
        </w:r>
        <w:r w:rsidR="00E0160E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E0160E" w:rsidRPr="00200C65">
          <w:rPr>
            <w:rStyle w:val="Hyperlink"/>
          </w:rPr>
          <w:t>Updated classification advice for coding of COVID-19 admitted episodes</w:t>
        </w:r>
        <w:r w:rsidR="00E0160E">
          <w:rPr>
            <w:webHidden/>
          </w:rPr>
          <w:tab/>
        </w:r>
        <w:r w:rsidR="00E0160E">
          <w:rPr>
            <w:webHidden/>
          </w:rPr>
          <w:fldChar w:fldCharType="begin"/>
        </w:r>
        <w:r w:rsidR="00E0160E">
          <w:rPr>
            <w:webHidden/>
          </w:rPr>
          <w:instrText xml:space="preserve"> PAGEREF _Toc36647223 \h </w:instrText>
        </w:r>
        <w:r w:rsidR="00E0160E">
          <w:rPr>
            <w:webHidden/>
          </w:rPr>
        </w:r>
        <w:r w:rsidR="00E0160E">
          <w:rPr>
            <w:webHidden/>
          </w:rPr>
          <w:fldChar w:fldCharType="separate"/>
        </w:r>
        <w:r w:rsidR="00E0160E">
          <w:rPr>
            <w:webHidden/>
          </w:rPr>
          <w:t>1</w:t>
        </w:r>
        <w:r w:rsidR="00E0160E">
          <w:rPr>
            <w:webHidden/>
          </w:rPr>
          <w:fldChar w:fldCharType="end"/>
        </w:r>
      </w:hyperlink>
    </w:p>
    <w:p w14:paraId="3026C375" w14:textId="2358D15B" w:rsidR="00E0160E" w:rsidRDefault="00792A80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36647224" w:history="1">
        <w:r w:rsidR="00E0160E" w:rsidRPr="00200C65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227.3</w:t>
        </w:r>
        <w:r w:rsidR="00E0160E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E0160E" w:rsidRPr="00200C65">
          <w:rPr>
            <w:rStyle w:val="Hyperlink"/>
          </w:rPr>
          <w:t>New Tier 2 codes for non-admitted care</w:t>
        </w:r>
        <w:r w:rsidR="00E0160E">
          <w:rPr>
            <w:webHidden/>
          </w:rPr>
          <w:tab/>
        </w:r>
        <w:r w:rsidR="00E0160E">
          <w:rPr>
            <w:webHidden/>
          </w:rPr>
          <w:fldChar w:fldCharType="begin"/>
        </w:r>
        <w:r w:rsidR="00E0160E">
          <w:rPr>
            <w:webHidden/>
          </w:rPr>
          <w:instrText xml:space="preserve"> PAGEREF _Toc36647224 \h </w:instrText>
        </w:r>
        <w:r w:rsidR="00E0160E">
          <w:rPr>
            <w:webHidden/>
          </w:rPr>
        </w:r>
        <w:r w:rsidR="00E0160E">
          <w:rPr>
            <w:webHidden/>
          </w:rPr>
          <w:fldChar w:fldCharType="separate"/>
        </w:r>
        <w:r w:rsidR="00E0160E">
          <w:rPr>
            <w:webHidden/>
          </w:rPr>
          <w:t>2</w:t>
        </w:r>
        <w:r w:rsidR="00E0160E">
          <w:rPr>
            <w:webHidden/>
          </w:rPr>
          <w:fldChar w:fldCharType="end"/>
        </w:r>
      </w:hyperlink>
    </w:p>
    <w:p w14:paraId="5A252A0E" w14:textId="402C4BFE" w:rsidR="00E0160E" w:rsidRDefault="00792A80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36647225" w:history="1">
        <w:r w:rsidR="00E0160E" w:rsidRPr="00200C65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227.4</w:t>
        </w:r>
        <w:r w:rsidR="00E0160E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E0160E" w:rsidRPr="00200C65">
          <w:rPr>
            <w:rStyle w:val="Hyperlink"/>
          </w:rPr>
          <w:t>New codes for emergency department presentation</w:t>
        </w:r>
        <w:r w:rsidR="00E0160E">
          <w:rPr>
            <w:webHidden/>
          </w:rPr>
          <w:tab/>
        </w:r>
        <w:r w:rsidR="00E0160E">
          <w:rPr>
            <w:webHidden/>
          </w:rPr>
          <w:fldChar w:fldCharType="begin"/>
        </w:r>
        <w:r w:rsidR="00E0160E">
          <w:rPr>
            <w:webHidden/>
          </w:rPr>
          <w:instrText xml:space="preserve"> PAGEREF _Toc36647225 \h </w:instrText>
        </w:r>
        <w:r w:rsidR="00E0160E">
          <w:rPr>
            <w:webHidden/>
          </w:rPr>
        </w:r>
        <w:r w:rsidR="00E0160E">
          <w:rPr>
            <w:webHidden/>
          </w:rPr>
          <w:fldChar w:fldCharType="separate"/>
        </w:r>
        <w:r w:rsidR="00E0160E">
          <w:rPr>
            <w:webHidden/>
          </w:rPr>
          <w:t>2</w:t>
        </w:r>
        <w:r w:rsidR="00E0160E">
          <w:rPr>
            <w:webHidden/>
          </w:rPr>
          <w:fldChar w:fldCharType="end"/>
        </w:r>
      </w:hyperlink>
    </w:p>
    <w:p w14:paraId="5ECB5106" w14:textId="4623182A" w:rsidR="00E0160E" w:rsidRDefault="00792A8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6647226" w:history="1">
        <w:r w:rsidR="00E0160E" w:rsidRPr="00200C65">
          <w:rPr>
            <w:rStyle w:val="Hyperlink"/>
          </w:rPr>
          <w:t>Victorian Admitted Episodes Dataset (VAED)</w:t>
        </w:r>
        <w:r w:rsidR="00E0160E">
          <w:rPr>
            <w:webHidden/>
          </w:rPr>
          <w:tab/>
        </w:r>
        <w:r w:rsidR="00E0160E">
          <w:rPr>
            <w:webHidden/>
          </w:rPr>
          <w:fldChar w:fldCharType="begin"/>
        </w:r>
        <w:r w:rsidR="00E0160E">
          <w:rPr>
            <w:webHidden/>
          </w:rPr>
          <w:instrText xml:space="preserve"> PAGEREF _Toc36647226 \h </w:instrText>
        </w:r>
        <w:r w:rsidR="00E0160E">
          <w:rPr>
            <w:webHidden/>
          </w:rPr>
        </w:r>
        <w:r w:rsidR="00E0160E">
          <w:rPr>
            <w:webHidden/>
          </w:rPr>
          <w:fldChar w:fldCharType="separate"/>
        </w:r>
        <w:r w:rsidR="00E0160E">
          <w:rPr>
            <w:webHidden/>
          </w:rPr>
          <w:t>2</w:t>
        </w:r>
        <w:r w:rsidR="00E0160E">
          <w:rPr>
            <w:webHidden/>
          </w:rPr>
          <w:fldChar w:fldCharType="end"/>
        </w:r>
      </w:hyperlink>
    </w:p>
    <w:p w14:paraId="38F02946" w14:textId="0794B78B" w:rsidR="00E0160E" w:rsidRDefault="00792A80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36647227" w:history="1">
        <w:r w:rsidR="00E0160E" w:rsidRPr="00200C65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227.5</w:t>
        </w:r>
        <w:r w:rsidR="00E0160E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E0160E" w:rsidRPr="00200C65">
          <w:rPr>
            <w:rStyle w:val="Hyperlink"/>
          </w:rPr>
          <w:t>Program Identifier descriptor change</w:t>
        </w:r>
        <w:r w:rsidR="00E0160E">
          <w:rPr>
            <w:webHidden/>
          </w:rPr>
          <w:tab/>
        </w:r>
        <w:r w:rsidR="00E0160E">
          <w:rPr>
            <w:webHidden/>
          </w:rPr>
          <w:fldChar w:fldCharType="begin"/>
        </w:r>
        <w:r w:rsidR="00E0160E">
          <w:rPr>
            <w:webHidden/>
          </w:rPr>
          <w:instrText xml:space="preserve"> PAGEREF _Toc36647227 \h </w:instrText>
        </w:r>
        <w:r w:rsidR="00E0160E">
          <w:rPr>
            <w:webHidden/>
          </w:rPr>
        </w:r>
        <w:r w:rsidR="00E0160E">
          <w:rPr>
            <w:webHidden/>
          </w:rPr>
          <w:fldChar w:fldCharType="separate"/>
        </w:r>
        <w:r w:rsidR="00E0160E">
          <w:rPr>
            <w:webHidden/>
          </w:rPr>
          <w:t>2</w:t>
        </w:r>
        <w:r w:rsidR="00E0160E">
          <w:rPr>
            <w:webHidden/>
          </w:rPr>
          <w:fldChar w:fldCharType="end"/>
        </w:r>
      </w:hyperlink>
    </w:p>
    <w:p w14:paraId="706C30F4" w14:textId="3B63E2F6" w:rsidR="00E0160E" w:rsidRDefault="00792A80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36647228" w:history="1">
        <w:r w:rsidR="00E0160E" w:rsidRPr="00200C65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227.6</w:t>
        </w:r>
        <w:r w:rsidR="00E0160E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E0160E" w:rsidRPr="00200C65">
          <w:rPr>
            <w:rStyle w:val="Hyperlink"/>
          </w:rPr>
          <w:t>Emergency department capacity response arrangements</w:t>
        </w:r>
        <w:r w:rsidR="00E0160E">
          <w:rPr>
            <w:webHidden/>
          </w:rPr>
          <w:tab/>
        </w:r>
        <w:r w:rsidR="00E0160E">
          <w:rPr>
            <w:webHidden/>
          </w:rPr>
          <w:fldChar w:fldCharType="begin"/>
        </w:r>
        <w:r w:rsidR="00E0160E">
          <w:rPr>
            <w:webHidden/>
          </w:rPr>
          <w:instrText xml:space="preserve"> PAGEREF _Toc36647228 \h </w:instrText>
        </w:r>
        <w:r w:rsidR="00E0160E">
          <w:rPr>
            <w:webHidden/>
          </w:rPr>
        </w:r>
        <w:r w:rsidR="00E0160E">
          <w:rPr>
            <w:webHidden/>
          </w:rPr>
          <w:fldChar w:fldCharType="separate"/>
        </w:r>
        <w:r w:rsidR="00E0160E">
          <w:rPr>
            <w:webHidden/>
          </w:rPr>
          <w:t>2</w:t>
        </w:r>
        <w:r w:rsidR="00E0160E">
          <w:rPr>
            <w:webHidden/>
          </w:rPr>
          <w:fldChar w:fldCharType="end"/>
        </w:r>
      </w:hyperlink>
    </w:p>
    <w:p w14:paraId="019EE845" w14:textId="6ED5D0D6" w:rsidR="00E0160E" w:rsidRDefault="00792A80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36647229" w:history="1">
        <w:r w:rsidR="00E0160E" w:rsidRPr="00200C65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227.7</w:t>
        </w:r>
        <w:r w:rsidR="00E0160E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E0160E" w:rsidRPr="00200C65">
          <w:rPr>
            <w:rStyle w:val="Hyperlink"/>
          </w:rPr>
          <w:t>Changes to VAED validations 319 and 712</w:t>
        </w:r>
        <w:r w:rsidR="00E0160E">
          <w:rPr>
            <w:webHidden/>
          </w:rPr>
          <w:tab/>
        </w:r>
        <w:r w:rsidR="00E0160E">
          <w:rPr>
            <w:webHidden/>
          </w:rPr>
          <w:fldChar w:fldCharType="begin"/>
        </w:r>
        <w:r w:rsidR="00E0160E">
          <w:rPr>
            <w:webHidden/>
          </w:rPr>
          <w:instrText xml:space="preserve"> PAGEREF _Toc36647229 \h </w:instrText>
        </w:r>
        <w:r w:rsidR="00E0160E">
          <w:rPr>
            <w:webHidden/>
          </w:rPr>
        </w:r>
        <w:r w:rsidR="00E0160E">
          <w:rPr>
            <w:webHidden/>
          </w:rPr>
          <w:fldChar w:fldCharType="separate"/>
        </w:r>
        <w:r w:rsidR="00E0160E">
          <w:rPr>
            <w:webHidden/>
          </w:rPr>
          <w:t>3</w:t>
        </w:r>
        <w:r w:rsidR="00E0160E">
          <w:rPr>
            <w:webHidden/>
          </w:rPr>
          <w:fldChar w:fldCharType="end"/>
        </w:r>
      </w:hyperlink>
    </w:p>
    <w:p w14:paraId="48415AA2" w14:textId="69858000" w:rsidR="00E0160E" w:rsidRDefault="00792A8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6647230" w:history="1">
        <w:r w:rsidR="00E0160E" w:rsidRPr="00200C65">
          <w:rPr>
            <w:rStyle w:val="Hyperlink"/>
          </w:rPr>
          <w:t>Elective Surgery Information System (ESIS)</w:t>
        </w:r>
        <w:r w:rsidR="00E0160E">
          <w:rPr>
            <w:webHidden/>
          </w:rPr>
          <w:tab/>
        </w:r>
        <w:r w:rsidR="00E0160E">
          <w:rPr>
            <w:webHidden/>
          </w:rPr>
          <w:fldChar w:fldCharType="begin"/>
        </w:r>
        <w:r w:rsidR="00E0160E">
          <w:rPr>
            <w:webHidden/>
          </w:rPr>
          <w:instrText xml:space="preserve"> PAGEREF _Toc36647230 \h </w:instrText>
        </w:r>
        <w:r w:rsidR="00E0160E">
          <w:rPr>
            <w:webHidden/>
          </w:rPr>
        </w:r>
        <w:r w:rsidR="00E0160E">
          <w:rPr>
            <w:webHidden/>
          </w:rPr>
          <w:fldChar w:fldCharType="separate"/>
        </w:r>
        <w:r w:rsidR="00E0160E">
          <w:rPr>
            <w:webHidden/>
          </w:rPr>
          <w:t>4</w:t>
        </w:r>
        <w:r w:rsidR="00E0160E">
          <w:rPr>
            <w:webHidden/>
          </w:rPr>
          <w:fldChar w:fldCharType="end"/>
        </w:r>
      </w:hyperlink>
    </w:p>
    <w:p w14:paraId="0E3EE235" w14:textId="3D7F9BDE" w:rsidR="00E0160E" w:rsidRDefault="00792A80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36647231" w:history="1">
        <w:r w:rsidR="00E0160E" w:rsidRPr="00200C65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227.8</w:t>
        </w:r>
        <w:r w:rsidR="00E0160E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E0160E" w:rsidRPr="00200C65">
          <w:rPr>
            <w:rStyle w:val="Hyperlink"/>
          </w:rPr>
          <w:t>Elective surgery performed under contract at a private hospital due to COVID-19</w:t>
        </w:r>
        <w:r w:rsidR="00E0160E">
          <w:rPr>
            <w:webHidden/>
          </w:rPr>
          <w:tab/>
        </w:r>
        <w:r w:rsidR="00E0160E">
          <w:rPr>
            <w:webHidden/>
          </w:rPr>
          <w:fldChar w:fldCharType="begin"/>
        </w:r>
        <w:r w:rsidR="00E0160E">
          <w:rPr>
            <w:webHidden/>
          </w:rPr>
          <w:instrText xml:space="preserve"> PAGEREF _Toc36647231 \h </w:instrText>
        </w:r>
        <w:r w:rsidR="00E0160E">
          <w:rPr>
            <w:webHidden/>
          </w:rPr>
        </w:r>
        <w:r w:rsidR="00E0160E">
          <w:rPr>
            <w:webHidden/>
          </w:rPr>
          <w:fldChar w:fldCharType="separate"/>
        </w:r>
        <w:r w:rsidR="00E0160E">
          <w:rPr>
            <w:webHidden/>
          </w:rPr>
          <w:t>4</w:t>
        </w:r>
        <w:r w:rsidR="00E0160E">
          <w:rPr>
            <w:webHidden/>
          </w:rPr>
          <w:fldChar w:fldCharType="end"/>
        </w:r>
      </w:hyperlink>
    </w:p>
    <w:p w14:paraId="1D78B2AB" w14:textId="4E2B0D07" w:rsidR="00E0160E" w:rsidRDefault="00792A80">
      <w:pPr>
        <w:pStyle w:val="TOC2"/>
        <w:tabs>
          <w:tab w:val="left" w:pos="8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36647232" w:history="1">
        <w:r w:rsidR="00E0160E" w:rsidRPr="00200C65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227.9</w:t>
        </w:r>
        <w:r w:rsidR="00E0160E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E0160E" w:rsidRPr="00200C65">
          <w:rPr>
            <w:rStyle w:val="Hyperlink"/>
          </w:rPr>
          <w:t>Scheduled admissions for elective surgery cancelled due to COVID-19</w:t>
        </w:r>
        <w:r w:rsidR="00E0160E">
          <w:rPr>
            <w:webHidden/>
          </w:rPr>
          <w:tab/>
        </w:r>
        <w:r w:rsidR="00E0160E">
          <w:rPr>
            <w:webHidden/>
          </w:rPr>
          <w:fldChar w:fldCharType="begin"/>
        </w:r>
        <w:r w:rsidR="00E0160E">
          <w:rPr>
            <w:webHidden/>
          </w:rPr>
          <w:instrText xml:space="preserve"> PAGEREF _Toc36647232 \h </w:instrText>
        </w:r>
        <w:r w:rsidR="00E0160E">
          <w:rPr>
            <w:webHidden/>
          </w:rPr>
        </w:r>
        <w:r w:rsidR="00E0160E">
          <w:rPr>
            <w:webHidden/>
          </w:rPr>
          <w:fldChar w:fldCharType="separate"/>
        </w:r>
        <w:r w:rsidR="00E0160E">
          <w:rPr>
            <w:webHidden/>
          </w:rPr>
          <w:t>4</w:t>
        </w:r>
        <w:r w:rsidR="00E0160E">
          <w:rPr>
            <w:webHidden/>
          </w:rPr>
          <w:fldChar w:fldCharType="end"/>
        </w:r>
      </w:hyperlink>
    </w:p>
    <w:p w14:paraId="3A6B126D" w14:textId="2F90E371" w:rsidR="00E0160E" w:rsidRDefault="00792A8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6647233" w:history="1">
        <w:r w:rsidR="00E0160E" w:rsidRPr="00200C65">
          <w:rPr>
            <w:rStyle w:val="Hyperlink"/>
          </w:rPr>
          <w:t>Victorian Emergency Minimum Dataset (VEMD)</w:t>
        </w:r>
        <w:r w:rsidR="00E0160E">
          <w:rPr>
            <w:webHidden/>
          </w:rPr>
          <w:tab/>
        </w:r>
        <w:r w:rsidR="00E0160E">
          <w:rPr>
            <w:webHidden/>
          </w:rPr>
          <w:fldChar w:fldCharType="begin"/>
        </w:r>
        <w:r w:rsidR="00E0160E">
          <w:rPr>
            <w:webHidden/>
          </w:rPr>
          <w:instrText xml:space="preserve"> PAGEREF _Toc36647233 \h </w:instrText>
        </w:r>
        <w:r w:rsidR="00E0160E">
          <w:rPr>
            <w:webHidden/>
          </w:rPr>
        </w:r>
        <w:r w:rsidR="00E0160E">
          <w:rPr>
            <w:webHidden/>
          </w:rPr>
          <w:fldChar w:fldCharType="separate"/>
        </w:r>
        <w:r w:rsidR="00E0160E">
          <w:rPr>
            <w:webHidden/>
          </w:rPr>
          <w:t>4</w:t>
        </w:r>
        <w:r w:rsidR="00E0160E">
          <w:rPr>
            <w:webHidden/>
          </w:rPr>
          <w:fldChar w:fldCharType="end"/>
        </w:r>
      </w:hyperlink>
    </w:p>
    <w:p w14:paraId="38AEC44D" w14:textId="1891F1CC" w:rsidR="00E0160E" w:rsidRDefault="00792A80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36647234" w:history="1">
        <w:r w:rsidR="00E0160E" w:rsidRPr="00200C65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227.10</w:t>
        </w:r>
        <w:r w:rsidR="00E0160E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E0160E" w:rsidRPr="00200C65">
          <w:rPr>
            <w:rStyle w:val="Hyperlink"/>
          </w:rPr>
          <w:t>New Type of Visit code</w:t>
        </w:r>
        <w:r w:rsidR="00E0160E">
          <w:rPr>
            <w:webHidden/>
          </w:rPr>
          <w:tab/>
        </w:r>
        <w:r w:rsidR="00E0160E">
          <w:rPr>
            <w:webHidden/>
          </w:rPr>
          <w:fldChar w:fldCharType="begin"/>
        </w:r>
        <w:r w:rsidR="00E0160E">
          <w:rPr>
            <w:webHidden/>
          </w:rPr>
          <w:instrText xml:space="preserve"> PAGEREF _Toc36647234 \h </w:instrText>
        </w:r>
        <w:r w:rsidR="00E0160E">
          <w:rPr>
            <w:webHidden/>
          </w:rPr>
        </w:r>
        <w:r w:rsidR="00E0160E">
          <w:rPr>
            <w:webHidden/>
          </w:rPr>
          <w:fldChar w:fldCharType="separate"/>
        </w:r>
        <w:r w:rsidR="00E0160E">
          <w:rPr>
            <w:webHidden/>
          </w:rPr>
          <w:t>4</w:t>
        </w:r>
        <w:r w:rsidR="00E0160E">
          <w:rPr>
            <w:webHidden/>
          </w:rPr>
          <w:fldChar w:fldCharType="end"/>
        </w:r>
      </w:hyperlink>
    </w:p>
    <w:p w14:paraId="23AD9C9C" w14:textId="26D3D5F9" w:rsidR="00E0160E" w:rsidRDefault="00792A80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36647235" w:history="1">
        <w:r w:rsidR="00E0160E" w:rsidRPr="00200C65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227.11</w:t>
        </w:r>
        <w:r w:rsidR="00E0160E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E0160E" w:rsidRPr="00200C65">
          <w:rPr>
            <w:rStyle w:val="Hyperlink"/>
          </w:rPr>
          <w:t>New Service Type codes</w:t>
        </w:r>
        <w:r w:rsidR="00E0160E">
          <w:rPr>
            <w:webHidden/>
          </w:rPr>
          <w:tab/>
        </w:r>
        <w:r w:rsidR="00E0160E">
          <w:rPr>
            <w:webHidden/>
          </w:rPr>
          <w:fldChar w:fldCharType="begin"/>
        </w:r>
        <w:r w:rsidR="00E0160E">
          <w:rPr>
            <w:webHidden/>
          </w:rPr>
          <w:instrText xml:space="preserve"> PAGEREF _Toc36647235 \h </w:instrText>
        </w:r>
        <w:r w:rsidR="00E0160E">
          <w:rPr>
            <w:webHidden/>
          </w:rPr>
        </w:r>
        <w:r w:rsidR="00E0160E">
          <w:rPr>
            <w:webHidden/>
          </w:rPr>
          <w:fldChar w:fldCharType="separate"/>
        </w:r>
        <w:r w:rsidR="00E0160E">
          <w:rPr>
            <w:webHidden/>
          </w:rPr>
          <w:t>4</w:t>
        </w:r>
        <w:r w:rsidR="00E0160E">
          <w:rPr>
            <w:webHidden/>
          </w:rPr>
          <w:fldChar w:fldCharType="end"/>
        </w:r>
      </w:hyperlink>
    </w:p>
    <w:p w14:paraId="565DCFF5" w14:textId="227BAF33" w:rsidR="00E0160E" w:rsidRDefault="00792A8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6647236" w:history="1">
        <w:r w:rsidR="00E0160E" w:rsidRPr="00200C65">
          <w:rPr>
            <w:rStyle w:val="Hyperlink"/>
          </w:rPr>
          <w:t>Agency Information Management System (AIMS)</w:t>
        </w:r>
        <w:r w:rsidR="00E0160E">
          <w:rPr>
            <w:webHidden/>
          </w:rPr>
          <w:tab/>
        </w:r>
        <w:r w:rsidR="00E0160E">
          <w:rPr>
            <w:webHidden/>
          </w:rPr>
          <w:fldChar w:fldCharType="begin"/>
        </w:r>
        <w:r w:rsidR="00E0160E">
          <w:rPr>
            <w:webHidden/>
          </w:rPr>
          <w:instrText xml:space="preserve"> PAGEREF _Toc36647236 \h </w:instrText>
        </w:r>
        <w:r w:rsidR="00E0160E">
          <w:rPr>
            <w:webHidden/>
          </w:rPr>
        </w:r>
        <w:r w:rsidR="00E0160E">
          <w:rPr>
            <w:webHidden/>
          </w:rPr>
          <w:fldChar w:fldCharType="separate"/>
        </w:r>
        <w:r w:rsidR="00E0160E">
          <w:rPr>
            <w:webHidden/>
          </w:rPr>
          <w:t>5</w:t>
        </w:r>
        <w:r w:rsidR="00E0160E">
          <w:rPr>
            <w:webHidden/>
          </w:rPr>
          <w:fldChar w:fldCharType="end"/>
        </w:r>
      </w:hyperlink>
    </w:p>
    <w:p w14:paraId="67FFC830" w14:textId="3852D397" w:rsidR="00E0160E" w:rsidRDefault="00792A80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36647237" w:history="1">
        <w:r w:rsidR="00E0160E" w:rsidRPr="00200C65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227.12</w:t>
        </w:r>
        <w:r w:rsidR="00E0160E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E0160E" w:rsidRPr="00200C65">
          <w:rPr>
            <w:rStyle w:val="Hyperlink"/>
          </w:rPr>
          <w:t>UCC COVID-19 Pandemic form</w:t>
        </w:r>
        <w:r w:rsidR="00E0160E">
          <w:rPr>
            <w:webHidden/>
          </w:rPr>
          <w:tab/>
        </w:r>
        <w:r w:rsidR="00E0160E">
          <w:rPr>
            <w:webHidden/>
          </w:rPr>
          <w:fldChar w:fldCharType="begin"/>
        </w:r>
        <w:r w:rsidR="00E0160E">
          <w:rPr>
            <w:webHidden/>
          </w:rPr>
          <w:instrText xml:space="preserve"> PAGEREF _Toc36647237 \h </w:instrText>
        </w:r>
        <w:r w:rsidR="00E0160E">
          <w:rPr>
            <w:webHidden/>
          </w:rPr>
        </w:r>
        <w:r w:rsidR="00E0160E">
          <w:rPr>
            <w:webHidden/>
          </w:rPr>
          <w:fldChar w:fldCharType="separate"/>
        </w:r>
        <w:r w:rsidR="00E0160E">
          <w:rPr>
            <w:webHidden/>
          </w:rPr>
          <w:t>5</w:t>
        </w:r>
        <w:r w:rsidR="00E0160E">
          <w:rPr>
            <w:webHidden/>
          </w:rPr>
          <w:fldChar w:fldCharType="end"/>
        </w:r>
      </w:hyperlink>
    </w:p>
    <w:p w14:paraId="5AAFBFA3" w14:textId="4B6A6730" w:rsidR="00E0160E" w:rsidRDefault="00792A80">
      <w:pPr>
        <w:pStyle w:val="TOC2"/>
        <w:tabs>
          <w:tab w:val="left" w:pos="1000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36647238" w:history="1">
        <w:r w:rsidR="00E0160E" w:rsidRPr="00200C65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227.13</w:t>
        </w:r>
        <w:r w:rsidR="00E0160E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E0160E" w:rsidRPr="00200C65">
          <w:rPr>
            <w:rStyle w:val="Hyperlink"/>
          </w:rPr>
          <w:t>Daily Capacity and Occupancy Register</w:t>
        </w:r>
        <w:r w:rsidR="00E0160E">
          <w:rPr>
            <w:webHidden/>
          </w:rPr>
          <w:tab/>
        </w:r>
        <w:r w:rsidR="00E0160E">
          <w:rPr>
            <w:webHidden/>
          </w:rPr>
          <w:fldChar w:fldCharType="begin"/>
        </w:r>
        <w:r w:rsidR="00E0160E">
          <w:rPr>
            <w:webHidden/>
          </w:rPr>
          <w:instrText xml:space="preserve"> PAGEREF _Toc36647238 \h </w:instrText>
        </w:r>
        <w:r w:rsidR="00E0160E">
          <w:rPr>
            <w:webHidden/>
          </w:rPr>
        </w:r>
        <w:r w:rsidR="00E0160E">
          <w:rPr>
            <w:webHidden/>
          </w:rPr>
          <w:fldChar w:fldCharType="separate"/>
        </w:r>
        <w:r w:rsidR="00E0160E">
          <w:rPr>
            <w:webHidden/>
          </w:rPr>
          <w:t>5</w:t>
        </w:r>
        <w:r w:rsidR="00E0160E">
          <w:rPr>
            <w:webHidden/>
          </w:rPr>
          <w:fldChar w:fldCharType="end"/>
        </w:r>
      </w:hyperlink>
    </w:p>
    <w:bookmarkEnd w:id="1"/>
    <w:p w14:paraId="2357C721" w14:textId="501F5878" w:rsidR="00E0160E" w:rsidRDefault="00E0160E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 w:rsidRPr="00200C65">
        <w:rPr>
          <w:rStyle w:val="Hyperlink"/>
        </w:rPr>
        <w:fldChar w:fldCharType="begin"/>
      </w:r>
      <w:r w:rsidRPr="00200C65">
        <w:rPr>
          <w:rStyle w:val="Hyperlink"/>
        </w:rPr>
        <w:instrText xml:space="preserve"> </w:instrText>
      </w:r>
      <w:r>
        <w:instrText>HYPERLINK \l "_Toc36647239"</w:instrText>
      </w:r>
      <w:r w:rsidRPr="00200C65">
        <w:rPr>
          <w:rStyle w:val="Hyperlink"/>
        </w:rPr>
        <w:instrText xml:space="preserve"> </w:instrText>
      </w:r>
      <w:r w:rsidRPr="00200C65">
        <w:rPr>
          <w:rStyle w:val="Hyperlink"/>
        </w:rPr>
        <w:fldChar w:fldCharType="separate"/>
      </w:r>
      <w:r w:rsidRPr="00200C65">
        <w:rPr>
          <w:rStyle w:val="Hyperlink"/>
        </w:rPr>
        <w:t>Contact details</w:t>
      </w:r>
      <w:r>
        <w:rPr>
          <w:webHidden/>
        </w:rPr>
        <w:tab/>
      </w:r>
      <w:r>
        <w:rPr>
          <w:webHidden/>
        </w:rPr>
        <w:fldChar w:fldCharType="begin"/>
      </w:r>
      <w:r>
        <w:rPr>
          <w:webHidden/>
        </w:rPr>
        <w:instrText xml:space="preserve"> PAGEREF _Toc36647239 \h </w:instrText>
      </w:r>
      <w:r>
        <w:rPr>
          <w:webHidden/>
        </w:rPr>
      </w:r>
      <w:r>
        <w:rPr>
          <w:webHidden/>
        </w:rPr>
        <w:fldChar w:fldCharType="separate"/>
      </w:r>
      <w:r>
        <w:rPr>
          <w:webHidden/>
        </w:rPr>
        <w:t>5</w:t>
      </w:r>
      <w:r>
        <w:rPr>
          <w:webHidden/>
        </w:rPr>
        <w:fldChar w:fldCharType="end"/>
      </w:r>
      <w:r w:rsidRPr="00200C65">
        <w:rPr>
          <w:rStyle w:val="Hyperlink"/>
        </w:rPr>
        <w:fldChar w:fldCharType="end"/>
      </w:r>
    </w:p>
    <w:p w14:paraId="670253DF" w14:textId="2D081A2D" w:rsidR="007173CA" w:rsidRDefault="00AD784C" w:rsidP="000B52A3">
      <w:pPr>
        <w:pStyle w:val="DHHSbody"/>
        <w:spacing w:before="240"/>
      </w:pPr>
      <w:r>
        <w:fldChar w:fldCharType="end"/>
      </w:r>
    </w:p>
    <w:p w14:paraId="5F587DAF" w14:textId="77777777" w:rsidR="007173CA" w:rsidRDefault="007173CA" w:rsidP="00E30BA8">
      <w:pPr>
        <w:pStyle w:val="DHHSbody"/>
        <w:numPr>
          <w:ilvl w:val="0"/>
          <w:numId w:val="10"/>
        </w:numPr>
        <w:sectPr w:rsidR="007173CA" w:rsidSect="00F01E5F">
          <w:headerReference w:type="default" r:id="rId11"/>
          <w:footerReference w:type="default" r:id="rId12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14:paraId="60DA7D16" w14:textId="77777777" w:rsidR="00893AF6" w:rsidRPr="00B57329" w:rsidRDefault="00951D03" w:rsidP="000A6666">
      <w:pPr>
        <w:pStyle w:val="Heading1"/>
        <w:spacing w:before="0"/>
      </w:pPr>
      <w:bookmarkStart w:id="2" w:name="_Toc36647220"/>
      <w:r>
        <w:t>Global update</w:t>
      </w:r>
      <w:bookmarkEnd w:id="2"/>
    </w:p>
    <w:p w14:paraId="38FD9F04" w14:textId="77777777" w:rsidR="00996739" w:rsidRPr="00EA0C53" w:rsidRDefault="00996739" w:rsidP="00980C7C">
      <w:pPr>
        <w:pStyle w:val="Heading2"/>
      </w:pPr>
      <w:bookmarkStart w:id="3" w:name="_Toc36647221"/>
      <w:r w:rsidRPr="00EA0C53">
        <w:t>Circulars</w:t>
      </w:r>
      <w:bookmarkEnd w:id="3"/>
    </w:p>
    <w:p w14:paraId="2070B28F" w14:textId="677B5909" w:rsidR="00401692" w:rsidRPr="00401692" w:rsidRDefault="00B649CD" w:rsidP="000F7423">
      <w:pPr>
        <w:pStyle w:val="DHHSbody"/>
      </w:pPr>
      <w:r>
        <w:rPr>
          <w:lang w:eastAsia="en-AU"/>
        </w:rPr>
        <w:t xml:space="preserve">Access </w:t>
      </w:r>
      <w:r w:rsidR="000B7EFC">
        <w:rPr>
          <w:lang w:eastAsia="en-AU"/>
        </w:rPr>
        <w:t>private hospital</w:t>
      </w:r>
      <w:r w:rsidR="00DA08FE">
        <w:rPr>
          <w:lang w:eastAsia="en-AU"/>
        </w:rPr>
        <w:t xml:space="preserve"> </w:t>
      </w:r>
      <w:r w:rsidR="00401692" w:rsidRPr="00401692">
        <w:rPr>
          <w:lang w:eastAsia="en-AU"/>
        </w:rPr>
        <w:t>circulars</w:t>
      </w:r>
      <w:r w:rsidR="00DA08FE">
        <w:rPr>
          <w:lang w:eastAsia="en-AU"/>
        </w:rPr>
        <w:t xml:space="preserve"> at:</w:t>
      </w:r>
      <w:r w:rsidR="0018574E">
        <w:rPr>
          <w:lang w:eastAsia="en-AU"/>
        </w:rPr>
        <w:t xml:space="preserve"> </w:t>
      </w:r>
      <w:hyperlink r:id="rId13" w:history="1">
        <w:r w:rsidR="00DA08FE" w:rsidRPr="00DA08FE">
          <w:rPr>
            <w:rStyle w:val="Hyperlink"/>
            <w:lang w:eastAsia="en-AU"/>
          </w:rPr>
          <w:t>Private hospital circulars</w:t>
        </w:r>
      </w:hyperlink>
      <w:r w:rsidR="00DA08FE">
        <w:rPr>
          <w:lang w:eastAsia="en-AU"/>
        </w:rPr>
        <w:t xml:space="preserve"> &lt;</w:t>
      </w:r>
      <w:r w:rsidR="00DA08FE" w:rsidRPr="00DA08FE">
        <w:rPr>
          <w:lang w:eastAsia="en-AU"/>
        </w:rPr>
        <w:t>http://www.health.gov.au/internet/main/publishing.nsf/Content/health-phicirculars2019-index1</w:t>
      </w:r>
      <w:r w:rsidR="00DA08FE">
        <w:rPr>
          <w:lang w:eastAsia="en-AU"/>
        </w:rPr>
        <w:t xml:space="preserve">&gt; </w:t>
      </w:r>
    </w:p>
    <w:p w14:paraId="209BEAE9" w14:textId="660773C9" w:rsidR="00EC1F72" w:rsidRDefault="00DA08FE" w:rsidP="00EC1F72">
      <w:pPr>
        <w:pStyle w:val="DHHSbody"/>
      </w:pPr>
      <w:r>
        <w:t>Access h</w:t>
      </w:r>
      <w:r w:rsidR="001D0A0B">
        <w:t>ospital c</w:t>
      </w:r>
      <w:r w:rsidR="00FD047A">
        <w:t>irculars</w:t>
      </w:r>
      <w:r>
        <w:t xml:space="preserve"> at:</w:t>
      </w:r>
      <w:r w:rsidR="00FD047A">
        <w:t xml:space="preserve"> </w:t>
      </w:r>
      <w:hyperlink r:id="rId14" w:history="1">
        <w:r w:rsidRPr="00DA08FE">
          <w:rPr>
            <w:rStyle w:val="Hyperlink"/>
          </w:rPr>
          <w:t>Hospital circulars</w:t>
        </w:r>
      </w:hyperlink>
      <w:r>
        <w:t xml:space="preserve"> </w:t>
      </w:r>
      <w:r w:rsidR="0018574E">
        <w:t>&lt;</w:t>
      </w:r>
      <w:r w:rsidR="0018574E" w:rsidRPr="0018574E">
        <w:t>https://www2.health.vic.gov.au/about/news-and-events/hospitalcirculars</w:t>
      </w:r>
      <w:r w:rsidR="00CB2E1B">
        <w:t>&gt;</w:t>
      </w:r>
    </w:p>
    <w:p w14:paraId="1D58115F" w14:textId="3136E217" w:rsidR="00781502" w:rsidRDefault="00781502" w:rsidP="00781502">
      <w:pPr>
        <w:pStyle w:val="Heading1"/>
      </w:pPr>
      <w:bookmarkStart w:id="4" w:name="_Toc36647222"/>
      <w:r w:rsidRPr="00781502">
        <w:t>Rules for coding and reporting COVID-19 episodes of care</w:t>
      </w:r>
      <w:bookmarkEnd w:id="4"/>
      <w:r w:rsidRPr="00781502">
        <w:t xml:space="preserve"> </w:t>
      </w:r>
    </w:p>
    <w:p w14:paraId="0332BE4F" w14:textId="524E351A" w:rsidR="00781502" w:rsidRDefault="00781502" w:rsidP="00781502">
      <w:pPr>
        <w:pStyle w:val="Heading2"/>
      </w:pPr>
      <w:bookmarkStart w:id="5" w:name="_Toc36647223"/>
      <w:r>
        <w:t>Updated classification advice for coding of COVID-19 admitted episodes</w:t>
      </w:r>
      <w:bookmarkEnd w:id="5"/>
    </w:p>
    <w:p w14:paraId="4CBB7FB1" w14:textId="77777777" w:rsidR="00781502" w:rsidRDefault="00781502" w:rsidP="00781502">
      <w:pPr>
        <w:pStyle w:val="DHHSbody"/>
      </w:pPr>
      <w:r>
        <w:t xml:space="preserve">On 27 March 2020, </w:t>
      </w:r>
      <w:bookmarkStart w:id="6" w:name="_Hlk36645989"/>
      <w:r>
        <w:t>the Independent Hospital Pricing Authority (IHPA) released the following classification advice for coding of COVID-19 admitted episodes:</w:t>
      </w:r>
    </w:p>
    <w:bookmarkEnd w:id="6"/>
    <w:p w14:paraId="501E7C79" w14:textId="77777777" w:rsidR="00781502" w:rsidRDefault="00781502" w:rsidP="00781502">
      <w:pPr>
        <w:pStyle w:val="DHHSbullet1"/>
      </w:pPr>
      <w:r>
        <w:lastRenderedPageBreak/>
        <w:t>An update to the Coding Rule titled Novel coronavirus; use of WHO code for emergency use originally released on 7 February 2020 and updated on 20 February 2020 (effective 1 January 2020)</w:t>
      </w:r>
    </w:p>
    <w:p w14:paraId="3C9A1043" w14:textId="77777777" w:rsidR="00781502" w:rsidRDefault="00781502" w:rsidP="00781502">
      <w:pPr>
        <w:pStyle w:val="DHHSbullet1lastline"/>
      </w:pPr>
      <w:r w:rsidRPr="000B0F6D">
        <w:t>Supplementary</w:t>
      </w:r>
      <w:r>
        <w:t xml:space="preserve"> guidelines regarding the classification of specific COVID-19 related scenarios</w:t>
      </w:r>
    </w:p>
    <w:p w14:paraId="7D6EC02A" w14:textId="7DBBE9C9" w:rsidR="00781502" w:rsidRDefault="00781502" w:rsidP="00781502">
      <w:pPr>
        <w:pStyle w:val="DHHSbody"/>
      </w:pPr>
      <w:r>
        <w:t xml:space="preserve">Refer to </w:t>
      </w:r>
      <w:hyperlink r:id="rId15" w:history="1">
        <w:r w:rsidRPr="000D3214">
          <w:rPr>
            <w:rStyle w:val="Hyperlink"/>
          </w:rPr>
          <w:t>IHPA website</w:t>
        </w:r>
      </w:hyperlink>
      <w:r>
        <w:t xml:space="preserve"> </w:t>
      </w:r>
      <w:hyperlink r:id="rId16" w:history="1">
        <w:r w:rsidR="000E369B" w:rsidRPr="00FB609F">
          <w:rPr>
            <w:rStyle w:val="Hyperlink"/>
          </w:rPr>
          <w:t>https://www.ihpa.gov.au/what-we-do/icd-10-am-achi-acs-current-edition</w:t>
        </w:r>
      </w:hyperlink>
    </w:p>
    <w:p w14:paraId="5DBB6B41" w14:textId="169A260C" w:rsidR="00781502" w:rsidRDefault="00781502" w:rsidP="00781502">
      <w:pPr>
        <w:pStyle w:val="Heading2"/>
      </w:pPr>
      <w:bookmarkStart w:id="7" w:name="_Toc36647224"/>
      <w:r>
        <w:t>New Tier 2 codes for non-admitted care</w:t>
      </w:r>
      <w:bookmarkEnd w:id="7"/>
    </w:p>
    <w:p w14:paraId="71E3EFD4" w14:textId="1408DFA5" w:rsidR="0050194E" w:rsidRDefault="0050194E" w:rsidP="0050194E">
      <w:pPr>
        <w:pStyle w:val="DHHSbody"/>
      </w:pPr>
      <w:r>
        <w:t>On April 2, the Independent Hospital Pricing Authority (IHPA) will release classification advice for new Tier 2 classes to capture activity associated with the diagnosis and treatment of patients with COVID-19 in the outpatient or non-admitted setting.</w:t>
      </w:r>
    </w:p>
    <w:p w14:paraId="3378809A" w14:textId="0101C7CE" w:rsidR="0050194E" w:rsidRDefault="00B70D89" w:rsidP="0050194E">
      <w:pPr>
        <w:pStyle w:val="DHHSbody"/>
      </w:pPr>
      <w:r>
        <w:t xml:space="preserve">Health services will be notified </w:t>
      </w:r>
      <w:r w:rsidR="0050194E">
        <w:t>when the new Tier 2 classes have been added to the Non-admitted Clinic Management System.</w:t>
      </w:r>
    </w:p>
    <w:p w14:paraId="60182204" w14:textId="69E76D90" w:rsidR="00781502" w:rsidRDefault="00781502" w:rsidP="00781502">
      <w:pPr>
        <w:pStyle w:val="Heading2"/>
      </w:pPr>
      <w:bookmarkStart w:id="8" w:name="_Toc36647225"/>
      <w:r>
        <w:t>New codes for emergency department presentation</w:t>
      </w:r>
      <w:bookmarkEnd w:id="8"/>
    </w:p>
    <w:p w14:paraId="2CE8E2F1" w14:textId="0286C5DF" w:rsidR="000E369B" w:rsidRDefault="000E369B" w:rsidP="00726E9C">
      <w:pPr>
        <w:pStyle w:val="DHHSbody"/>
      </w:pPr>
      <w:r w:rsidRPr="000E369B">
        <w:t xml:space="preserve">On April 2, the Independent Hospital Pricing Authority (IHPA) will release classification advice for new diagnosis codes to </w:t>
      </w:r>
      <w:r>
        <w:t>capture activity associated with the diagnosis and treatment of patients with COVID-19 in the emergency department setting.</w:t>
      </w:r>
    </w:p>
    <w:p w14:paraId="7334A273" w14:textId="1348784C" w:rsidR="00B70D89" w:rsidRDefault="00B70D89" w:rsidP="00B70D89">
      <w:pPr>
        <w:pStyle w:val="DHHSbody"/>
      </w:pPr>
      <w:r>
        <w:t>Health services will be notified when an updated version of the VEMD Library file is available.</w:t>
      </w:r>
    </w:p>
    <w:p w14:paraId="227E5ABC" w14:textId="77777777" w:rsidR="00726E9C" w:rsidRDefault="00726E9C" w:rsidP="00726E9C">
      <w:pPr>
        <w:pStyle w:val="DHHSbody"/>
      </w:pPr>
    </w:p>
    <w:p w14:paraId="4AAF98B1" w14:textId="218C67FF" w:rsidR="000B0F6D" w:rsidRDefault="000B0F6D" w:rsidP="000E369B">
      <w:pPr>
        <w:pStyle w:val="Heading1"/>
      </w:pPr>
      <w:bookmarkStart w:id="9" w:name="_Toc36647226"/>
      <w:r>
        <w:t>Victorian Admitted Episodes Dataset (VAED)</w:t>
      </w:r>
      <w:bookmarkEnd w:id="9"/>
    </w:p>
    <w:p w14:paraId="711E7D83" w14:textId="4D9C4007" w:rsidR="00C43753" w:rsidRDefault="00C43753" w:rsidP="00C43753">
      <w:pPr>
        <w:pStyle w:val="Heading2"/>
      </w:pPr>
      <w:bookmarkStart w:id="10" w:name="_Toc36647227"/>
      <w:r>
        <w:t xml:space="preserve">Program Identifier </w:t>
      </w:r>
      <w:r w:rsidR="00D16F38">
        <w:t>descriptor change</w:t>
      </w:r>
      <w:bookmarkEnd w:id="10"/>
    </w:p>
    <w:p w14:paraId="4CB25EFD" w14:textId="5E5C4AA8" w:rsidR="00C43753" w:rsidRDefault="00D16F38" w:rsidP="00D16F38">
      <w:pPr>
        <w:spacing w:after="120" w:line="27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 new descriptor for </w:t>
      </w:r>
      <w:r w:rsidRPr="00D16F38">
        <w:rPr>
          <w:rFonts w:ascii="Arial" w:hAnsi="Arial" w:cs="Arial"/>
        </w:rPr>
        <w:t>Program Identifier code 08 has been introduced</w:t>
      </w:r>
      <w:r>
        <w:rPr>
          <w:rFonts w:ascii="Arial" w:hAnsi="Arial" w:cs="Arial"/>
          <w:b/>
          <w:bCs/>
        </w:rPr>
        <w:t xml:space="preserve"> </w:t>
      </w:r>
      <w:r w:rsidR="00C43753">
        <w:rPr>
          <w:rFonts w:ascii="Arial" w:hAnsi="Arial" w:cs="Arial"/>
        </w:rPr>
        <w:t>to identify elective surgery undertaken as a contract arrangement between two hospitals due to COVID-19.</w:t>
      </w:r>
      <w:r w:rsidRPr="00D16F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new descriptor for code 08 is </w:t>
      </w:r>
      <w:r>
        <w:rPr>
          <w:rFonts w:ascii="Arial" w:hAnsi="Arial" w:cs="Arial"/>
          <w:b/>
          <w:bCs/>
        </w:rPr>
        <w:t xml:space="preserve">COVID-19 Surge Response. </w:t>
      </w:r>
    </w:p>
    <w:p w14:paraId="71F2DCB5" w14:textId="77777777" w:rsidR="00C43753" w:rsidRDefault="00C43753" w:rsidP="00B1370A">
      <w:pPr>
        <w:pStyle w:val="DHHSbody"/>
      </w:pPr>
      <w:r>
        <w:t xml:space="preserve">The revised Program Identifier </w:t>
      </w:r>
      <w:proofErr w:type="spellStart"/>
      <w:r>
        <w:t>codeset</w:t>
      </w:r>
      <w:proofErr w:type="spellEnd"/>
      <w:r>
        <w:t xml:space="preserve"> is:</w:t>
      </w:r>
    </w:p>
    <w:p w14:paraId="0D0A12EE" w14:textId="77777777" w:rsidR="00C43753" w:rsidRDefault="00C43753" w:rsidP="00726E9C">
      <w:pPr>
        <w:pStyle w:val="DHHSbody"/>
        <w:spacing w:after="60"/>
        <w:ind w:left="720"/>
      </w:pPr>
      <w:r>
        <w:t>08        COVID-19 Surge response (descriptor updated from Program Identifier B (reserved for future use))</w:t>
      </w:r>
    </w:p>
    <w:p w14:paraId="5684DBA6" w14:textId="77777777" w:rsidR="00C43753" w:rsidRDefault="00C43753" w:rsidP="00726E9C">
      <w:pPr>
        <w:pStyle w:val="DHHSbody"/>
        <w:spacing w:after="60"/>
        <w:ind w:left="720"/>
      </w:pPr>
      <w:r>
        <w:t>05        Home Birthing Program</w:t>
      </w:r>
    </w:p>
    <w:p w14:paraId="41EB4912" w14:textId="77777777" w:rsidR="00C43753" w:rsidRDefault="00C43753" w:rsidP="00726E9C">
      <w:pPr>
        <w:pStyle w:val="DHHSbody"/>
        <w:spacing w:after="60"/>
        <w:ind w:left="720"/>
      </w:pPr>
      <w:r>
        <w:t>09        Specialist ABI Rehabilitation Service</w:t>
      </w:r>
    </w:p>
    <w:p w14:paraId="7A5F023D" w14:textId="77777777" w:rsidR="00C43753" w:rsidRDefault="00C43753" w:rsidP="00726E9C">
      <w:pPr>
        <w:pStyle w:val="DHHSbody"/>
        <w:spacing w:after="60"/>
        <w:ind w:left="720"/>
      </w:pPr>
      <w:r>
        <w:t>10        Specialist Spinal Rehabilitation Service</w:t>
      </w:r>
    </w:p>
    <w:p w14:paraId="29E5E209" w14:textId="77777777" w:rsidR="00C43753" w:rsidRDefault="00C43753" w:rsidP="00726E9C">
      <w:pPr>
        <w:pStyle w:val="DHHSbody"/>
        <w:spacing w:after="60"/>
        <w:ind w:left="720"/>
      </w:pPr>
      <w:r>
        <w:t>07        NDIS participant</w:t>
      </w:r>
    </w:p>
    <w:p w14:paraId="731D411E" w14:textId="77777777" w:rsidR="00C43753" w:rsidRDefault="00C43753" w:rsidP="00726E9C">
      <w:pPr>
        <w:spacing w:after="60"/>
        <w:rPr>
          <w:rFonts w:ascii="Arial" w:hAnsi="Arial" w:cs="Arial"/>
        </w:rPr>
      </w:pPr>
    </w:p>
    <w:p w14:paraId="01A59582" w14:textId="2199274B" w:rsidR="00C43753" w:rsidRDefault="00C43753" w:rsidP="00FB0D69">
      <w:pPr>
        <w:pStyle w:val="DHHSbody"/>
      </w:pPr>
      <w:r>
        <w:t>If more than one code applies to a surge response episode, report 08 COVID-19 Surge response.</w:t>
      </w:r>
    </w:p>
    <w:p w14:paraId="6ECCBF4C" w14:textId="75B24352" w:rsidR="00C43753" w:rsidRDefault="00C43753" w:rsidP="00FB0D69">
      <w:pPr>
        <w:pStyle w:val="DHHSbody"/>
      </w:pPr>
      <w:r>
        <w:t>Health services should continue to report to the VAED using the current contract arrangement business rules. </w:t>
      </w:r>
      <w:r w:rsidR="001B1DAF">
        <w:t>Consistent with usual VAED reporting requirements, both health services must r</w:t>
      </w:r>
      <w:r>
        <w:t xml:space="preserve">eport admission and separation details and contract information. In addition, each separation will report </w:t>
      </w:r>
      <w:r>
        <w:rPr>
          <w:b/>
          <w:bCs/>
        </w:rPr>
        <w:t xml:space="preserve">Program Identifier = 8 COVID-19 surge response. </w:t>
      </w:r>
      <w:r>
        <w:t xml:space="preserve">This will provide the additional information required to enable the department to identify activity that was performed in response to the COVID-19 outbreak. </w:t>
      </w:r>
    </w:p>
    <w:p w14:paraId="39E3B24B" w14:textId="0B8536A0" w:rsidR="00C43753" w:rsidRDefault="00C43753" w:rsidP="00FB0D69">
      <w:pPr>
        <w:pStyle w:val="DHHSbody"/>
        <w:rPr>
          <w:color w:val="1D1D1D"/>
        </w:rPr>
      </w:pPr>
      <w:r>
        <w:t xml:space="preserve">Whilst non-urgent elective surgery has recently been cancelled, </w:t>
      </w:r>
      <w:r w:rsidR="00F213E8">
        <w:t>several</w:t>
      </w:r>
      <w:r>
        <w:t xml:space="preserve"> elective surgeries have already been performed as part of the elective surgery blitz earlier in the month – we request health services that participated in the blitz to include the new Program Identifier code in their VAED submission.</w:t>
      </w:r>
    </w:p>
    <w:p w14:paraId="03C4ED88" w14:textId="20FE9CFF" w:rsidR="00FB0D69" w:rsidRDefault="00FB0D69" w:rsidP="00FB0D69">
      <w:pPr>
        <w:pStyle w:val="Heading2"/>
      </w:pPr>
      <w:bookmarkStart w:id="11" w:name="_Toc36647228"/>
      <w:r>
        <w:t>Emergency department capacity response arrangements</w:t>
      </w:r>
      <w:bookmarkEnd w:id="11"/>
    </w:p>
    <w:p w14:paraId="7EB4989E" w14:textId="77777777" w:rsidR="00FB0D69" w:rsidRPr="00FB0D69" w:rsidRDefault="00FB0D69" w:rsidP="00FB0D69">
      <w:pPr>
        <w:spacing w:after="120" w:line="270" w:lineRule="atLeast"/>
        <w:rPr>
          <w:rFonts w:ascii="Arial" w:eastAsia="Times" w:hAnsi="Arial"/>
        </w:rPr>
      </w:pPr>
      <w:r w:rsidRPr="00FB0D69">
        <w:rPr>
          <w:rFonts w:ascii="Arial" w:eastAsia="Times" w:hAnsi="Arial"/>
        </w:rPr>
        <w:t>This information is provided for private hospitals who have an arrangement with the Department of Health and Human Services to provide care under the Emergency Department Capacity Response Arrangements.</w:t>
      </w:r>
    </w:p>
    <w:p w14:paraId="22A9455D" w14:textId="77777777" w:rsidR="00FB0D69" w:rsidRPr="00FB0D69" w:rsidRDefault="00FB0D69" w:rsidP="00FB0D69">
      <w:pPr>
        <w:spacing w:after="120" w:line="270" w:lineRule="atLeast"/>
        <w:rPr>
          <w:rFonts w:ascii="Arial" w:eastAsia="Times" w:hAnsi="Arial"/>
        </w:rPr>
      </w:pPr>
      <w:r w:rsidRPr="00FB0D69">
        <w:rPr>
          <w:rFonts w:ascii="Arial" w:eastAsia="Times" w:hAnsi="Arial"/>
        </w:rPr>
        <w:lastRenderedPageBreak/>
        <w:t>In order to report public patients to the Victorian Admitted Episodes Dataset (VAED), private hospitals must report contract arrangements with the department.</w:t>
      </w:r>
    </w:p>
    <w:p w14:paraId="52D6D215" w14:textId="77777777" w:rsidR="00FB0D69" w:rsidRPr="00FB0D69" w:rsidRDefault="00FB0D69" w:rsidP="00FB0D69">
      <w:pPr>
        <w:spacing w:after="120" w:line="270" w:lineRule="atLeast"/>
        <w:rPr>
          <w:rFonts w:ascii="Arial" w:eastAsia="Times" w:hAnsi="Arial"/>
        </w:rPr>
      </w:pPr>
      <w:r w:rsidRPr="00FB0D69">
        <w:rPr>
          <w:rFonts w:ascii="Arial" w:eastAsia="Times" w:hAnsi="Arial"/>
        </w:rPr>
        <w:t>Private hospitals should report admitted episodes provided under the Emergency Department Capacity Response Arrangements with this combination of codes:</w:t>
      </w:r>
    </w:p>
    <w:p w14:paraId="16464C8B" w14:textId="77777777" w:rsidR="00FB0D69" w:rsidRPr="00FB0D69" w:rsidRDefault="00FB0D69" w:rsidP="00726E9C">
      <w:pPr>
        <w:spacing w:after="60" w:line="270" w:lineRule="atLeast"/>
        <w:ind w:left="720"/>
        <w:rPr>
          <w:rFonts w:ascii="Arial" w:eastAsia="Times" w:hAnsi="Arial"/>
        </w:rPr>
      </w:pPr>
      <w:r w:rsidRPr="00FB0D69">
        <w:rPr>
          <w:rFonts w:ascii="Arial" w:eastAsia="Times" w:hAnsi="Arial"/>
        </w:rPr>
        <w:t>Account Class: MP Public</w:t>
      </w:r>
    </w:p>
    <w:p w14:paraId="21F32CF7" w14:textId="77777777" w:rsidR="00FB0D69" w:rsidRPr="00FB0D69" w:rsidRDefault="00FB0D69" w:rsidP="00726E9C">
      <w:pPr>
        <w:spacing w:after="60" w:line="270" w:lineRule="atLeast"/>
        <w:ind w:left="720"/>
        <w:rPr>
          <w:rFonts w:ascii="Arial" w:eastAsia="Times" w:hAnsi="Arial"/>
        </w:rPr>
      </w:pPr>
      <w:r w:rsidRPr="00FB0D69">
        <w:rPr>
          <w:rFonts w:ascii="Arial" w:eastAsia="Times" w:hAnsi="Arial"/>
        </w:rPr>
        <w:t>Funding Arrangement: 1 Contract</w:t>
      </w:r>
    </w:p>
    <w:p w14:paraId="0910C99D" w14:textId="77777777" w:rsidR="00FB0D69" w:rsidRPr="00FB0D69" w:rsidRDefault="00FB0D69" w:rsidP="00726E9C">
      <w:pPr>
        <w:spacing w:after="60" w:line="270" w:lineRule="atLeast"/>
        <w:ind w:left="720"/>
        <w:rPr>
          <w:rFonts w:ascii="Arial" w:eastAsia="Times" w:hAnsi="Arial"/>
        </w:rPr>
      </w:pPr>
      <w:r w:rsidRPr="00FB0D69">
        <w:rPr>
          <w:rFonts w:ascii="Arial" w:eastAsia="Times" w:hAnsi="Arial"/>
        </w:rPr>
        <w:t>Contract Type: 1 Contract Type B (health authority contracts B for admitted service)</w:t>
      </w:r>
    </w:p>
    <w:p w14:paraId="64134341" w14:textId="77777777" w:rsidR="00FB0D69" w:rsidRPr="00FB0D69" w:rsidRDefault="00FB0D69" w:rsidP="00726E9C">
      <w:pPr>
        <w:spacing w:after="60" w:line="270" w:lineRule="atLeast"/>
        <w:ind w:left="720"/>
        <w:rPr>
          <w:rFonts w:ascii="Arial" w:eastAsia="Times" w:hAnsi="Arial"/>
        </w:rPr>
      </w:pPr>
      <w:r w:rsidRPr="00FB0D69">
        <w:rPr>
          <w:rFonts w:ascii="Arial" w:eastAsia="Times" w:hAnsi="Arial"/>
        </w:rPr>
        <w:t>Contract Role: B (service provider hospital)</w:t>
      </w:r>
    </w:p>
    <w:p w14:paraId="52080FCB" w14:textId="77777777" w:rsidR="00FB0D69" w:rsidRPr="00FB0D69" w:rsidRDefault="00FB0D69" w:rsidP="00726E9C">
      <w:pPr>
        <w:spacing w:after="60" w:line="270" w:lineRule="atLeast"/>
        <w:ind w:left="720"/>
        <w:rPr>
          <w:rFonts w:ascii="Arial" w:eastAsia="Times" w:hAnsi="Arial"/>
        </w:rPr>
      </w:pPr>
      <w:r w:rsidRPr="00FB0D69">
        <w:rPr>
          <w:rFonts w:ascii="Arial" w:eastAsia="Times" w:hAnsi="Arial"/>
        </w:rPr>
        <w:t>Contract/Spoke Identifier: 0030 (other funding source)</w:t>
      </w:r>
    </w:p>
    <w:p w14:paraId="1E275A13" w14:textId="7F7DA6D5" w:rsidR="000E369B" w:rsidRDefault="00FB0D69" w:rsidP="00726E9C">
      <w:pPr>
        <w:spacing w:after="60" w:line="270" w:lineRule="atLeast"/>
        <w:ind w:left="720"/>
        <w:rPr>
          <w:rFonts w:ascii="Arial" w:eastAsia="Times" w:hAnsi="Arial"/>
        </w:rPr>
      </w:pPr>
      <w:r w:rsidRPr="00FB0D69">
        <w:rPr>
          <w:rFonts w:ascii="Arial" w:eastAsia="Times" w:hAnsi="Arial"/>
        </w:rPr>
        <w:t>Program Identifier: 08 COVID-19 Surge Response</w:t>
      </w:r>
    </w:p>
    <w:p w14:paraId="127633BD" w14:textId="77777777" w:rsidR="00726E9C" w:rsidRDefault="00726E9C" w:rsidP="00726E9C">
      <w:pPr>
        <w:spacing w:after="60" w:line="270" w:lineRule="atLeast"/>
        <w:ind w:left="720"/>
        <w:rPr>
          <w:rFonts w:ascii="Arial" w:eastAsia="Times" w:hAnsi="Arial"/>
        </w:rPr>
      </w:pPr>
    </w:p>
    <w:p w14:paraId="738D2424" w14:textId="02129694" w:rsidR="00B1370A" w:rsidRDefault="00B1370A" w:rsidP="000E369B">
      <w:pPr>
        <w:pStyle w:val="Heading2"/>
      </w:pPr>
      <w:bookmarkStart w:id="12" w:name="_Toc36647229"/>
      <w:r>
        <w:t>Changes to VAED validations 319 and 712</w:t>
      </w:r>
      <w:bookmarkEnd w:id="12"/>
      <w:r>
        <w:t xml:space="preserve"> </w:t>
      </w:r>
    </w:p>
    <w:p w14:paraId="398C9DFD" w14:textId="72B8A23B" w:rsidR="003815C0" w:rsidRDefault="003815C0" w:rsidP="003815C0">
      <w:pPr>
        <w:pStyle w:val="DHHSbody"/>
      </w:pPr>
      <w:r>
        <w:t>Two VAED validations have been relaxed to allow episodes with mechanical or non-invasive ventilation duration to accept in VAED without ICU/CCU hours.</w:t>
      </w:r>
      <w:r w:rsidRPr="003815C0">
        <w:t xml:space="preserve"> </w:t>
      </w:r>
      <w:r>
        <w:t>This change has been made to facilitate reporting of episodes where health services</w:t>
      </w:r>
      <w:r w:rsidRPr="003815C0">
        <w:t xml:space="preserve"> </w:t>
      </w:r>
      <w:r>
        <w:t>have converted general wards to provide ICU care as part of the COVID-19 response</w:t>
      </w:r>
      <w:r w:rsidR="00A56915">
        <w:t>.</w:t>
      </w:r>
    </w:p>
    <w:p w14:paraId="6F0C34B8" w14:textId="65A7D0DE" w:rsidR="00B1370A" w:rsidRDefault="003815C0" w:rsidP="00D16F38">
      <w:pPr>
        <w:pStyle w:val="DHHSbody"/>
        <w:rPr>
          <w:rFonts w:cs="Arial"/>
        </w:rPr>
      </w:pPr>
      <w:r>
        <w:t>T</w:t>
      </w:r>
      <w:r w:rsidR="00B1370A">
        <w:t>he following VAED validations have been temporarily updated from Rejection to Warning, effective for separations on or after 01/01/20:</w:t>
      </w:r>
      <w:r w:rsidR="00B1370A">
        <w:rPr>
          <w:rFonts w:cs="Arial"/>
        </w:rPr>
        <w:t> </w:t>
      </w:r>
    </w:p>
    <w:p w14:paraId="424F64D7" w14:textId="77777777" w:rsidR="00B1370A" w:rsidRDefault="00B1370A" w:rsidP="003815C0">
      <w:pPr>
        <w:pStyle w:val="Heading3"/>
      </w:pPr>
      <w:bookmarkStart w:id="13" w:name="_Toc36205016"/>
      <w:bookmarkStart w:id="14" w:name="_Toc27144378"/>
      <w:bookmarkStart w:id="15" w:name="_Toc36205007"/>
      <w:bookmarkStart w:id="16" w:name="_Toc27144129"/>
      <w:bookmarkEnd w:id="13"/>
      <w:bookmarkEnd w:id="14"/>
      <w:bookmarkEnd w:id="15"/>
      <w:r>
        <w:t>319    MV duration but no ICU stay</w:t>
      </w:r>
      <w:bookmarkEnd w:id="16"/>
    </w:p>
    <w:tbl>
      <w:tblPr>
        <w:tblW w:w="9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8313"/>
      </w:tblGrid>
      <w:tr w:rsidR="00B1370A" w14:paraId="442FCDB6" w14:textId="77777777" w:rsidTr="00B1370A">
        <w:trPr>
          <w:cantSplit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C5874" w14:textId="77777777" w:rsidR="00B1370A" w:rsidRDefault="00B1370A">
            <w:pPr>
              <w:pStyle w:val="DHHStablecolhead"/>
              <w:spacing w:line="276" w:lineRule="auto"/>
              <w:rPr>
                <w:rFonts w:eastAsiaTheme="minorHAnsi"/>
              </w:rPr>
            </w:pPr>
            <w:r>
              <w:t>Effect</w:t>
            </w:r>
          </w:p>
        </w:tc>
        <w:tc>
          <w:tcPr>
            <w:tcW w:w="83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A5DDD" w14:textId="77777777" w:rsidR="00B1370A" w:rsidRDefault="00B1370A">
            <w:pPr>
              <w:pStyle w:val="DHHStablecolhead"/>
              <w:spacing w:line="276" w:lineRule="auto"/>
            </w:pPr>
            <w:r>
              <w:rPr>
                <w:strike/>
                <w:highlight w:val="yellow"/>
              </w:rPr>
              <w:t xml:space="preserve">REJECTION </w:t>
            </w:r>
            <w:r>
              <w:rPr>
                <w:highlight w:val="yellow"/>
              </w:rPr>
              <w:t>WARNING</w:t>
            </w:r>
          </w:p>
        </w:tc>
      </w:tr>
      <w:tr w:rsidR="00B1370A" w14:paraId="3FB80D55" w14:textId="77777777" w:rsidTr="00B1370A">
        <w:trPr>
          <w:cantSplit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3A4A4" w14:textId="77777777" w:rsidR="00B1370A" w:rsidRDefault="00B1370A">
            <w:pPr>
              <w:pStyle w:val="DHHStablecolhead"/>
              <w:spacing w:line="276" w:lineRule="auto"/>
            </w:pPr>
            <w:r>
              <w:t>Problem</w:t>
            </w:r>
          </w:p>
        </w:tc>
        <w:tc>
          <w:tcPr>
            <w:tcW w:w="83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02C80" w14:textId="77777777" w:rsidR="00B1370A" w:rsidRDefault="00B1370A">
            <w:pPr>
              <w:pStyle w:val="DHHStabletext"/>
              <w:spacing w:line="276" w:lineRule="auto"/>
            </w:pPr>
            <w:r>
              <w:t>The X5 Diagnosis Record has a Duration of Mechanical Ventilation but no Duration of Stay in ICU. To be counted in this field, mechanical ventilation must be provided in ICU.</w:t>
            </w:r>
          </w:p>
        </w:tc>
      </w:tr>
      <w:tr w:rsidR="00B1370A" w14:paraId="77F93A51" w14:textId="77777777" w:rsidTr="00B1370A">
        <w:trPr>
          <w:cantSplit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43FC3" w14:textId="77777777" w:rsidR="00B1370A" w:rsidRDefault="00B1370A">
            <w:pPr>
              <w:pStyle w:val="DHHStablecolhead"/>
              <w:spacing w:line="276" w:lineRule="auto"/>
            </w:pPr>
            <w:r>
              <w:t>Remedy</w:t>
            </w:r>
          </w:p>
        </w:tc>
        <w:tc>
          <w:tcPr>
            <w:tcW w:w="83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ED310" w14:textId="7480B174" w:rsidR="00B1370A" w:rsidRDefault="00D16F38">
            <w:pPr>
              <w:pStyle w:val="DHHStabletext"/>
              <w:spacing w:line="276" w:lineRule="auto"/>
            </w:pPr>
            <w:r>
              <w:t>Check Duration of Mechanical Ventilation and Duration of Stay in ICU</w:t>
            </w:r>
            <w:r w:rsidR="00B1370A">
              <w:t xml:space="preserve"> amend as appropriate and re-submit the X5/Y5.</w:t>
            </w:r>
          </w:p>
          <w:p w14:paraId="0BA3E1A3" w14:textId="77777777" w:rsidR="00B1370A" w:rsidRDefault="00B1370A" w:rsidP="00B1370A">
            <w:pPr>
              <w:pStyle w:val="DHHStablebullet"/>
              <w:numPr>
                <w:ilvl w:val="6"/>
                <w:numId w:val="32"/>
              </w:numPr>
              <w:spacing w:line="276" w:lineRule="auto"/>
            </w:pPr>
            <w:r>
              <w:t>If the patient received mechanical ventilation in a combined ICU/CCU, report the ICU/CCU hours in the ICU field, not the CCU field.</w:t>
            </w:r>
          </w:p>
          <w:p w14:paraId="2913CF02" w14:textId="77777777" w:rsidR="00B1370A" w:rsidRDefault="00B1370A" w:rsidP="00B1370A">
            <w:pPr>
              <w:pStyle w:val="DHHStablebullet"/>
              <w:numPr>
                <w:ilvl w:val="6"/>
                <w:numId w:val="32"/>
              </w:numPr>
              <w:spacing w:line="276" w:lineRule="auto"/>
            </w:pPr>
            <w:r>
              <w:t>If the patient received mechanical ventilation during a contracted service in ICU at another hospital, include that period of ICU.</w:t>
            </w:r>
          </w:p>
        </w:tc>
      </w:tr>
    </w:tbl>
    <w:p w14:paraId="2F3F3747" w14:textId="77777777" w:rsidR="00B1370A" w:rsidRDefault="00B1370A" w:rsidP="003815C0">
      <w:pPr>
        <w:pStyle w:val="Heading3"/>
        <w:rPr>
          <w:rFonts w:cs="Arial"/>
          <w:sz w:val="28"/>
          <w:szCs w:val="28"/>
        </w:rPr>
      </w:pPr>
      <w:bookmarkStart w:id="17" w:name="_Toc469494299"/>
      <w:r>
        <w:t>712    NIV duration but no ICU stay</w:t>
      </w:r>
      <w:bookmarkEnd w:id="17"/>
    </w:p>
    <w:tbl>
      <w:tblPr>
        <w:tblW w:w="9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8313"/>
      </w:tblGrid>
      <w:tr w:rsidR="00B1370A" w14:paraId="1AD75E19" w14:textId="77777777" w:rsidTr="00D16F38">
        <w:trPr>
          <w:cantSplit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87064" w14:textId="77777777" w:rsidR="00B1370A" w:rsidRDefault="00B1370A">
            <w:pPr>
              <w:pStyle w:val="DHHStablecolhead"/>
              <w:spacing w:line="276" w:lineRule="auto"/>
              <w:rPr>
                <w:rFonts w:eastAsiaTheme="minorHAnsi"/>
              </w:rPr>
            </w:pPr>
            <w:r>
              <w:t>Effect</w:t>
            </w:r>
          </w:p>
        </w:tc>
        <w:tc>
          <w:tcPr>
            <w:tcW w:w="83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C7EC0" w14:textId="77777777" w:rsidR="00B1370A" w:rsidRDefault="00B1370A">
            <w:pPr>
              <w:pStyle w:val="DHHStablecolhead"/>
              <w:spacing w:line="276" w:lineRule="auto"/>
            </w:pPr>
            <w:r>
              <w:rPr>
                <w:strike/>
                <w:highlight w:val="yellow"/>
              </w:rPr>
              <w:t xml:space="preserve">REJECTION </w:t>
            </w:r>
            <w:r>
              <w:rPr>
                <w:highlight w:val="yellow"/>
              </w:rPr>
              <w:t>WARNING</w:t>
            </w:r>
          </w:p>
        </w:tc>
      </w:tr>
      <w:tr w:rsidR="00B1370A" w14:paraId="4399DF13" w14:textId="77777777" w:rsidTr="00D16F38">
        <w:trPr>
          <w:cantSplit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1B076" w14:textId="77777777" w:rsidR="00B1370A" w:rsidRDefault="00B1370A">
            <w:pPr>
              <w:pStyle w:val="DHHStablecolhead"/>
              <w:spacing w:line="276" w:lineRule="auto"/>
            </w:pPr>
            <w:r>
              <w:t>Problem</w:t>
            </w:r>
          </w:p>
        </w:tc>
        <w:tc>
          <w:tcPr>
            <w:tcW w:w="83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5DB46" w14:textId="52C72E64" w:rsidR="00B1370A" w:rsidRDefault="00B1370A" w:rsidP="00D16F38">
            <w:pPr>
              <w:pStyle w:val="DHHStabletext"/>
              <w:spacing w:line="276" w:lineRule="auto"/>
            </w:pPr>
            <w:r>
              <w:t>The X5 Diagnosis Record has a Duration of Non-invasive Ventilation (NIV) but no Duration of Stay in ICU. To be counted in this field, NIV must be provided in ICU. </w:t>
            </w:r>
          </w:p>
        </w:tc>
      </w:tr>
      <w:tr w:rsidR="00B1370A" w14:paraId="2E558F7C" w14:textId="77777777" w:rsidTr="00D16F38">
        <w:trPr>
          <w:cantSplit/>
        </w:trPr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FC328" w14:textId="77777777" w:rsidR="00B1370A" w:rsidRDefault="00B1370A">
            <w:pPr>
              <w:pStyle w:val="DHHStablecolhead"/>
              <w:spacing w:line="276" w:lineRule="auto"/>
            </w:pPr>
            <w:r>
              <w:t>Remedy</w:t>
            </w:r>
          </w:p>
        </w:tc>
        <w:tc>
          <w:tcPr>
            <w:tcW w:w="83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E948C" w14:textId="77777777" w:rsidR="00B1370A" w:rsidRDefault="00B1370A">
            <w:pPr>
              <w:pStyle w:val="DHHStabletext"/>
              <w:spacing w:line="276" w:lineRule="auto"/>
            </w:pPr>
            <w:r>
              <w:t>Check Duration of NIV and Duration of Stay in ICU, amend as appropriate and re-submit the X5/Y5.</w:t>
            </w:r>
          </w:p>
        </w:tc>
      </w:tr>
    </w:tbl>
    <w:p w14:paraId="48EFAC9B" w14:textId="5C7DD168" w:rsidR="00D16F38" w:rsidRPr="0070155A" w:rsidRDefault="00D16F38" w:rsidP="0070155A">
      <w:pPr>
        <w:pStyle w:val="DHHSbody"/>
      </w:pPr>
      <w:r w:rsidRPr="0070155A">
        <w:t>Please note that all ICU/CCU hours must be captured in house and submitted to the VAED later, once internal systems have been updated.</w:t>
      </w:r>
    </w:p>
    <w:p w14:paraId="28AEBF84" w14:textId="5D3DE03D" w:rsidR="00ED62DD" w:rsidRDefault="00ED62DD" w:rsidP="00EC1F72">
      <w:pPr>
        <w:pStyle w:val="Heading1"/>
      </w:pPr>
      <w:bookmarkStart w:id="18" w:name="_Toc36647230"/>
      <w:r>
        <w:lastRenderedPageBreak/>
        <w:t>Elective Surgery Information System (ESIS)</w:t>
      </w:r>
      <w:bookmarkEnd w:id="18"/>
    </w:p>
    <w:p w14:paraId="68E8A19B" w14:textId="2453E028" w:rsidR="00ED62DD" w:rsidRDefault="00ED62DD" w:rsidP="00ED62DD">
      <w:pPr>
        <w:pStyle w:val="Heading2"/>
      </w:pPr>
      <w:bookmarkStart w:id="19" w:name="_Toc36647231"/>
      <w:r w:rsidRPr="00ED62DD">
        <w:t>Elective surgery performed under contract at a private hospital due to COVID-19</w:t>
      </w:r>
      <w:bookmarkEnd w:id="19"/>
    </w:p>
    <w:p w14:paraId="03BCA22C" w14:textId="479A14EE" w:rsidR="00ED62DD" w:rsidRPr="009F158D" w:rsidRDefault="00ED62DD" w:rsidP="00ED62DD">
      <w:pPr>
        <w:pStyle w:val="DHHSbody"/>
      </w:pPr>
      <w:r>
        <w:t xml:space="preserve">ESIS has an existing Reason for Removal code P Special purpose which was </w:t>
      </w:r>
      <w:r w:rsidR="00F506CA">
        <w:t>reserved for future use und</w:t>
      </w:r>
      <w:r>
        <w:t xml:space="preserve">er circumstances </w:t>
      </w:r>
      <w:r w:rsidR="00CD6966" w:rsidRPr="001B1DAF">
        <w:t>to be</w:t>
      </w:r>
      <w:r w:rsidR="00CD6966">
        <w:t xml:space="preserve"> </w:t>
      </w:r>
      <w:r>
        <w:t xml:space="preserve">determined by the department. This code has </w:t>
      </w:r>
      <w:r w:rsidR="00CD6966" w:rsidRPr="001B1DAF">
        <w:t>now</w:t>
      </w:r>
      <w:r w:rsidR="00CD6966">
        <w:t xml:space="preserve"> </w:t>
      </w:r>
      <w:r>
        <w:t xml:space="preserve">been </w:t>
      </w:r>
      <w:r w:rsidR="00F506CA">
        <w:t xml:space="preserve">activated and </w:t>
      </w:r>
      <w:r>
        <w:t xml:space="preserve">designated COVID-19 to identify elective surgery performed under contract due to </w:t>
      </w:r>
      <w:r w:rsidR="001A46A4">
        <w:t xml:space="preserve">the </w:t>
      </w:r>
      <w:r>
        <w:t>COVID-19</w:t>
      </w:r>
      <w:r w:rsidR="001A46A4">
        <w:t xml:space="preserve"> response</w:t>
      </w:r>
      <w:r>
        <w:t>.</w:t>
      </w:r>
    </w:p>
    <w:p w14:paraId="261DE199" w14:textId="5A88C0BA" w:rsidR="00C05FEE" w:rsidRPr="00C05FEE" w:rsidRDefault="00C05FEE" w:rsidP="00C05FEE">
      <w:pPr>
        <w:spacing w:after="120" w:line="270" w:lineRule="atLeast"/>
        <w:rPr>
          <w:rFonts w:ascii="Arial" w:hAnsi="Arial" w:cs="Arial"/>
        </w:rPr>
      </w:pPr>
      <w:r w:rsidRPr="00C05FEE">
        <w:rPr>
          <w:rFonts w:ascii="Arial" w:eastAsia="Times" w:hAnsi="Arial" w:cs="Arial"/>
        </w:rPr>
        <w:t>This code should be reported when t</w:t>
      </w:r>
      <w:r w:rsidRPr="00C05FEE">
        <w:rPr>
          <w:rFonts w:ascii="Arial" w:hAnsi="Arial" w:cs="Arial"/>
        </w:rPr>
        <w:t xml:space="preserve">his campus/health service </w:t>
      </w:r>
      <w:r w:rsidR="00A56915" w:rsidRPr="001B1DAF">
        <w:rPr>
          <w:rFonts w:ascii="Arial" w:hAnsi="Arial" w:cs="Arial"/>
        </w:rPr>
        <w:t>has</w:t>
      </w:r>
      <w:r w:rsidR="00A56915">
        <w:rPr>
          <w:rFonts w:ascii="Arial" w:hAnsi="Arial" w:cs="Arial"/>
        </w:rPr>
        <w:t xml:space="preserve"> </w:t>
      </w:r>
      <w:r w:rsidRPr="00C05FEE">
        <w:rPr>
          <w:rFonts w:ascii="Arial" w:hAnsi="Arial" w:cs="Arial"/>
        </w:rPr>
        <w:t>arranged for the patient to be treated at another campus under contract or similar arrangement</w:t>
      </w:r>
      <w:r>
        <w:rPr>
          <w:rFonts w:ascii="Arial" w:hAnsi="Arial" w:cs="Arial"/>
        </w:rPr>
        <w:t xml:space="preserve"> due to </w:t>
      </w:r>
      <w:r w:rsidR="001A46A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COVID-19</w:t>
      </w:r>
      <w:r w:rsidR="001A46A4">
        <w:rPr>
          <w:rFonts w:ascii="Arial" w:hAnsi="Arial" w:cs="Arial"/>
        </w:rPr>
        <w:t xml:space="preserve"> response</w:t>
      </w:r>
      <w:r w:rsidRPr="00C05FEE">
        <w:rPr>
          <w:rFonts w:ascii="Arial" w:hAnsi="Arial" w:cs="Arial"/>
        </w:rPr>
        <w:t>. The responsibility for the patient’s waiting episode remains with the ESIS campus/health service reporting this episode.</w:t>
      </w:r>
      <w:r>
        <w:rPr>
          <w:rFonts w:ascii="Arial" w:hAnsi="Arial" w:cs="Arial"/>
        </w:rPr>
        <w:t xml:space="preserve"> </w:t>
      </w:r>
      <w:r w:rsidRPr="00C05FEE">
        <w:rPr>
          <w:rFonts w:ascii="Arial" w:hAnsi="Arial" w:cs="Arial"/>
        </w:rPr>
        <w:t>This patient should remain on the waiting list until admitted.</w:t>
      </w:r>
    </w:p>
    <w:p w14:paraId="0B9EF6E2" w14:textId="2BA11F4C" w:rsidR="00C05FEE" w:rsidRPr="00C05FEE" w:rsidRDefault="00C05FEE" w:rsidP="00C05FEE">
      <w:pPr>
        <w:spacing w:after="120" w:line="270" w:lineRule="atLeast"/>
        <w:rPr>
          <w:rFonts w:ascii="Arial" w:eastAsia="Times" w:hAnsi="Arial" w:cs="Arial"/>
        </w:rPr>
      </w:pPr>
      <w:r w:rsidRPr="00ED62DD">
        <w:rPr>
          <w:rFonts w:ascii="Arial" w:eastAsia="Times" w:hAnsi="Arial" w:cs="Arial"/>
        </w:rPr>
        <w:t>Destination (campus code where patient has received awaited procedure)</w:t>
      </w:r>
      <w:r>
        <w:rPr>
          <w:rFonts w:ascii="Arial" w:eastAsia="Times" w:hAnsi="Arial" w:cs="Arial"/>
        </w:rPr>
        <w:t xml:space="preserve"> is required.</w:t>
      </w:r>
    </w:p>
    <w:p w14:paraId="6FABC960" w14:textId="77777777" w:rsidR="00C05FEE" w:rsidRPr="00C05FEE" w:rsidRDefault="00C05FEE" w:rsidP="00C05FEE">
      <w:pPr>
        <w:pStyle w:val="Heading2"/>
      </w:pPr>
      <w:bookmarkStart w:id="20" w:name="_Toc36647232"/>
      <w:r w:rsidRPr="00C05FEE">
        <w:t>Scheduled admissions for elective surgery cancelled due to COVID-19</w:t>
      </w:r>
      <w:bookmarkEnd w:id="20"/>
    </w:p>
    <w:p w14:paraId="2C5947F0" w14:textId="13B25A10" w:rsidR="00C05FEE" w:rsidRPr="00C05FEE" w:rsidRDefault="00C05FEE" w:rsidP="00C05FEE">
      <w:pPr>
        <w:spacing w:after="120" w:line="270" w:lineRule="atLeast"/>
        <w:rPr>
          <w:rFonts w:ascii="Arial" w:eastAsia="Times" w:hAnsi="Arial"/>
        </w:rPr>
      </w:pPr>
      <w:r>
        <w:rPr>
          <w:rFonts w:ascii="Arial" w:eastAsia="Times" w:hAnsi="Arial"/>
        </w:rPr>
        <w:t xml:space="preserve">A new </w:t>
      </w:r>
      <w:r w:rsidRPr="00C05FEE">
        <w:rPr>
          <w:rFonts w:ascii="Arial" w:eastAsia="Times" w:hAnsi="Arial"/>
        </w:rPr>
        <w:t>Reason</w:t>
      </w:r>
      <w:r>
        <w:rPr>
          <w:rFonts w:ascii="Arial" w:eastAsia="Times" w:hAnsi="Arial"/>
        </w:rPr>
        <w:t xml:space="preserve"> for Scheduled Admission Date c</w:t>
      </w:r>
      <w:r w:rsidRPr="00C05FEE">
        <w:rPr>
          <w:rFonts w:ascii="Arial" w:eastAsia="Times" w:hAnsi="Arial"/>
        </w:rPr>
        <w:t xml:space="preserve">hange code </w:t>
      </w:r>
      <w:r>
        <w:rPr>
          <w:rFonts w:ascii="Arial" w:eastAsia="Times" w:hAnsi="Arial"/>
        </w:rPr>
        <w:t xml:space="preserve">has been introduced </w:t>
      </w:r>
      <w:r w:rsidRPr="00C05FEE">
        <w:rPr>
          <w:rFonts w:ascii="Arial" w:eastAsia="Times" w:hAnsi="Arial"/>
        </w:rPr>
        <w:t xml:space="preserve">to identify surgery cancelled due to </w:t>
      </w:r>
      <w:r>
        <w:rPr>
          <w:rFonts w:ascii="Arial" w:eastAsia="Times" w:hAnsi="Arial"/>
        </w:rPr>
        <w:t xml:space="preserve">the </w:t>
      </w:r>
      <w:r w:rsidRPr="00C05FEE">
        <w:rPr>
          <w:rFonts w:ascii="Arial" w:eastAsia="Times" w:hAnsi="Arial"/>
        </w:rPr>
        <w:t>COVID-19</w:t>
      </w:r>
      <w:r>
        <w:rPr>
          <w:rFonts w:ascii="Arial" w:eastAsia="Times" w:hAnsi="Arial"/>
        </w:rPr>
        <w:t xml:space="preserve"> response</w:t>
      </w:r>
      <w:r w:rsidRPr="00C05FEE">
        <w:rPr>
          <w:rFonts w:ascii="Arial" w:eastAsia="Times" w:hAnsi="Arial"/>
        </w:rPr>
        <w:t xml:space="preserve">. </w:t>
      </w:r>
      <w:r>
        <w:rPr>
          <w:rFonts w:ascii="Arial" w:eastAsia="Times" w:hAnsi="Arial"/>
        </w:rPr>
        <w:t xml:space="preserve">The new code is </w:t>
      </w:r>
      <w:r w:rsidRPr="00C05FEE">
        <w:rPr>
          <w:rFonts w:ascii="Arial" w:eastAsia="Times" w:hAnsi="Arial"/>
        </w:rPr>
        <w:t>119 COVID-19</w:t>
      </w:r>
      <w:r>
        <w:rPr>
          <w:rFonts w:ascii="Arial" w:eastAsia="Times" w:hAnsi="Arial"/>
        </w:rPr>
        <w:t xml:space="preserve">. This code is not considered a </w:t>
      </w:r>
      <w:r w:rsidRPr="00C05FEE">
        <w:rPr>
          <w:rFonts w:ascii="Arial" w:eastAsia="Times" w:hAnsi="Arial"/>
        </w:rPr>
        <w:t>hospital</w:t>
      </w:r>
      <w:r w:rsidR="001B1DAF">
        <w:rPr>
          <w:rFonts w:ascii="Arial" w:eastAsia="Times" w:hAnsi="Arial"/>
        </w:rPr>
        <w:t xml:space="preserve"> </w:t>
      </w:r>
      <w:r w:rsidRPr="00C05FEE">
        <w:rPr>
          <w:rFonts w:ascii="Arial" w:eastAsia="Times" w:hAnsi="Arial"/>
        </w:rPr>
        <w:t>initiated postponement (HIP</w:t>
      </w:r>
      <w:r>
        <w:rPr>
          <w:rFonts w:ascii="Arial" w:eastAsia="Times" w:hAnsi="Arial"/>
        </w:rPr>
        <w:t>).</w:t>
      </w:r>
      <w:r w:rsidRPr="00C05FEE">
        <w:rPr>
          <w:rFonts w:ascii="Arial" w:eastAsia="Times" w:hAnsi="Arial"/>
        </w:rPr>
        <w:t xml:space="preserve"> </w:t>
      </w:r>
    </w:p>
    <w:p w14:paraId="6C3FEDA6" w14:textId="775FE091" w:rsidR="00C05FEE" w:rsidRPr="00495CEF" w:rsidRDefault="00A56915" w:rsidP="00495CEF">
      <w:pPr>
        <w:pStyle w:val="DHHSbody"/>
      </w:pPr>
      <w:r w:rsidRPr="001B1DAF">
        <w:t>C</w:t>
      </w:r>
      <w:r w:rsidR="001A46A4" w:rsidRPr="001B1DAF">
        <w:t xml:space="preserve">ode </w:t>
      </w:r>
      <w:r w:rsidRPr="001B1DAF">
        <w:t>119</w:t>
      </w:r>
      <w:r>
        <w:t xml:space="preserve"> </w:t>
      </w:r>
      <w:r w:rsidR="001A46A4" w:rsidRPr="00495CEF">
        <w:t>should be reported when an admission was cancelled due the hospital planning and preparing for their response to the COVID-19 emergency.</w:t>
      </w:r>
    </w:p>
    <w:p w14:paraId="13538079" w14:textId="77777777" w:rsidR="0070155A" w:rsidRPr="00495CEF" w:rsidRDefault="0070155A" w:rsidP="00495CEF">
      <w:pPr>
        <w:pStyle w:val="DHHSbody"/>
      </w:pPr>
    </w:p>
    <w:p w14:paraId="7796F226" w14:textId="4DFA386D" w:rsidR="001A46A4" w:rsidRDefault="001A46A4" w:rsidP="00EC1F72">
      <w:pPr>
        <w:pStyle w:val="Heading1"/>
      </w:pPr>
      <w:bookmarkStart w:id="21" w:name="_Toc36647233"/>
      <w:r>
        <w:t>Victorian Emergency Minimum Dataset (VEMD)</w:t>
      </w:r>
      <w:bookmarkEnd w:id="21"/>
    </w:p>
    <w:p w14:paraId="173A9B57" w14:textId="4ABF3461" w:rsidR="00495CEF" w:rsidRDefault="0070155A" w:rsidP="00495CEF">
      <w:pPr>
        <w:pStyle w:val="DHHSbody"/>
      </w:pPr>
      <w:r>
        <w:t>Health services with Emergency Departments are required to report COVID-19 assessment clinic activity to the department through the VEMD</w:t>
      </w:r>
      <w:r w:rsidR="00495CEF">
        <w:t>.</w:t>
      </w:r>
      <w:r w:rsidR="001A46A4">
        <w:t xml:space="preserve"> </w:t>
      </w:r>
    </w:p>
    <w:p w14:paraId="46CFFD94" w14:textId="77777777" w:rsidR="00495CEF" w:rsidRDefault="00495CEF" w:rsidP="00495CEF">
      <w:pPr>
        <w:pStyle w:val="DHHSbody"/>
      </w:pPr>
      <w:r>
        <w:t xml:space="preserve">Effective March 23, all VEMD submitting sites are required to submit to the VEMD by </w:t>
      </w:r>
      <w:r w:rsidRPr="00495CEF">
        <w:t xml:space="preserve">5pm every </w:t>
      </w:r>
      <w:r w:rsidRPr="00495CEF">
        <w:rPr>
          <w:u w:val="single"/>
        </w:rPr>
        <w:t>weekday</w:t>
      </w:r>
      <w:r w:rsidRPr="00495CEF">
        <w:t>.</w:t>
      </w:r>
      <w:r>
        <w:t>  Activity for Friday, Saturday and Sunday should be reported by 5pm the following Monday. </w:t>
      </w:r>
    </w:p>
    <w:p w14:paraId="77D79D3D" w14:textId="1277C12D" w:rsidR="001A26F9" w:rsidRDefault="00173195" w:rsidP="00495CEF">
      <w:pPr>
        <w:pStyle w:val="Heading2"/>
      </w:pPr>
      <w:bookmarkStart w:id="22" w:name="_Toc36647234"/>
      <w:r>
        <w:t>New Type of Visit code</w:t>
      </w:r>
      <w:bookmarkEnd w:id="22"/>
    </w:p>
    <w:p w14:paraId="4AFEEA84" w14:textId="2D04A45B" w:rsidR="001A26F9" w:rsidRPr="007178DD" w:rsidRDefault="001A26F9" w:rsidP="001A26F9">
      <w:pPr>
        <w:pStyle w:val="DHHSbody"/>
      </w:pPr>
      <w:r>
        <w:t>The following code</w:t>
      </w:r>
      <w:r w:rsidR="00173195">
        <w:t xml:space="preserve"> has </w:t>
      </w:r>
      <w:r>
        <w:t>been added to the VEMD for reporting of COVID-19 assessment clinic activity:</w:t>
      </w:r>
    </w:p>
    <w:p w14:paraId="3077AF7C" w14:textId="77777777" w:rsidR="001A26F9" w:rsidRPr="00BA3324" w:rsidRDefault="001A26F9" w:rsidP="001A26F9">
      <w:pPr>
        <w:pStyle w:val="DHHSbody"/>
        <w:rPr>
          <w:b/>
          <w:bCs/>
        </w:rPr>
      </w:pPr>
      <w:r w:rsidRPr="00BA3324">
        <w:rPr>
          <w:b/>
          <w:bCs/>
        </w:rPr>
        <w:t>Type of Visit</w:t>
      </w:r>
    </w:p>
    <w:p w14:paraId="7A93EBB4" w14:textId="77777777" w:rsidR="001A26F9" w:rsidRDefault="001A26F9" w:rsidP="001A26F9">
      <w:pPr>
        <w:pStyle w:val="DHHSbody"/>
        <w:rPr>
          <w:rFonts w:cs="Arial"/>
        </w:rPr>
      </w:pPr>
      <w:r>
        <w:rPr>
          <w:rFonts w:cs="Arial"/>
        </w:rPr>
        <w:t>One n</w:t>
      </w:r>
      <w:r w:rsidRPr="00E808FA">
        <w:rPr>
          <w:rFonts w:cs="Arial"/>
        </w:rPr>
        <w:t>ew code</w:t>
      </w:r>
      <w:r>
        <w:rPr>
          <w:rFonts w:cs="Arial"/>
        </w:rPr>
        <w:t xml:space="preserve"> has been created:</w:t>
      </w:r>
    </w:p>
    <w:p w14:paraId="17C6596C" w14:textId="77777777" w:rsidR="001A26F9" w:rsidRPr="00EF313B" w:rsidRDefault="001A26F9" w:rsidP="001A26F9">
      <w:pPr>
        <w:pStyle w:val="DHHSbody"/>
        <w:ind w:left="720"/>
        <w:rPr>
          <w:rFonts w:cs="Arial"/>
        </w:rPr>
      </w:pPr>
      <w:r w:rsidRPr="00EF313B">
        <w:rPr>
          <w:rFonts w:cs="Arial"/>
        </w:rPr>
        <w:t>19: COVID-19 assessment clinic</w:t>
      </w:r>
    </w:p>
    <w:p w14:paraId="2F612F9F" w14:textId="601BA871" w:rsidR="001A26F9" w:rsidRDefault="001A26F9" w:rsidP="001A26F9">
      <w:pPr>
        <w:pStyle w:val="DHHSbody"/>
        <w:rPr>
          <w:rFonts w:cs="Arial"/>
        </w:rPr>
      </w:pPr>
      <w:r>
        <w:rPr>
          <w:rFonts w:cs="Arial"/>
        </w:rPr>
        <w:t>Use code 19 to report presentations to a COVID-19 assessment clinic.</w:t>
      </w:r>
    </w:p>
    <w:p w14:paraId="34AD0763" w14:textId="22EB5CC7" w:rsidR="00173195" w:rsidRDefault="00173195" w:rsidP="00173195">
      <w:pPr>
        <w:pStyle w:val="Heading2"/>
      </w:pPr>
      <w:bookmarkStart w:id="23" w:name="_Toc36647235"/>
      <w:r>
        <w:t>New Service Type code</w:t>
      </w:r>
      <w:r w:rsidR="00A56915" w:rsidRPr="001B1DAF">
        <w:t>s</w:t>
      </w:r>
      <w:bookmarkEnd w:id="23"/>
    </w:p>
    <w:p w14:paraId="685FFC94" w14:textId="77777777" w:rsidR="001A26F9" w:rsidRDefault="001A26F9" w:rsidP="001A26F9">
      <w:pPr>
        <w:pStyle w:val="DHHSbody"/>
      </w:pPr>
      <w:r>
        <w:t>Two new codes have been created:</w:t>
      </w:r>
    </w:p>
    <w:p w14:paraId="4569AC42" w14:textId="77777777" w:rsidR="001A26F9" w:rsidRPr="00E808FA" w:rsidRDefault="001A26F9" w:rsidP="001A26F9">
      <w:pPr>
        <w:pStyle w:val="DHHSbody"/>
        <w:ind w:left="720"/>
        <w:rPr>
          <w:rFonts w:cs="Arial"/>
          <w:color w:val="000000"/>
        </w:rPr>
      </w:pPr>
      <w:r w:rsidRPr="00E808FA">
        <w:rPr>
          <w:rFonts w:cs="Arial"/>
          <w:color w:val="000000"/>
        </w:rPr>
        <w:t>3: COVID-19 related</w:t>
      </w:r>
      <w:r w:rsidRPr="00E808FA">
        <w:rPr>
          <w:rFonts w:cs="Arial"/>
        </w:rPr>
        <w:t xml:space="preserve">: </w:t>
      </w:r>
      <w:r w:rsidRPr="00E808FA">
        <w:rPr>
          <w:rFonts w:cs="Arial"/>
          <w:color w:val="000000"/>
        </w:rPr>
        <w:t>tested</w:t>
      </w:r>
    </w:p>
    <w:p w14:paraId="02022870" w14:textId="77777777" w:rsidR="001A26F9" w:rsidRDefault="001A26F9" w:rsidP="001A26F9">
      <w:pPr>
        <w:pStyle w:val="DHHSbody"/>
        <w:ind w:left="720"/>
        <w:rPr>
          <w:rFonts w:cs="Arial"/>
          <w:color w:val="000000"/>
        </w:rPr>
      </w:pPr>
      <w:r w:rsidRPr="00E808FA">
        <w:rPr>
          <w:rFonts w:cs="Arial"/>
          <w:color w:val="000000"/>
        </w:rPr>
        <w:t>4:</w:t>
      </w:r>
      <w:r>
        <w:rPr>
          <w:rFonts w:cs="Arial"/>
          <w:color w:val="000000"/>
        </w:rPr>
        <w:t xml:space="preserve"> </w:t>
      </w:r>
      <w:r w:rsidRPr="00E808FA">
        <w:rPr>
          <w:rFonts w:cs="Arial"/>
          <w:color w:val="000000"/>
        </w:rPr>
        <w:t>COVID-19 related</w:t>
      </w:r>
      <w:r w:rsidRPr="00E808FA">
        <w:rPr>
          <w:rFonts w:cs="Arial"/>
        </w:rPr>
        <w:t xml:space="preserve">: NOT </w:t>
      </w:r>
      <w:r w:rsidRPr="00E808FA">
        <w:rPr>
          <w:rFonts w:cs="Arial"/>
          <w:color w:val="000000"/>
        </w:rPr>
        <w:t>tested</w:t>
      </w:r>
    </w:p>
    <w:p w14:paraId="27D5F69A" w14:textId="77777777" w:rsidR="001A26F9" w:rsidRPr="00C90848" w:rsidRDefault="001A26F9" w:rsidP="001A26F9">
      <w:pPr>
        <w:pStyle w:val="DHHSbody"/>
        <w:rPr>
          <w:rFonts w:cs="Arial"/>
          <w:i/>
          <w:iCs/>
        </w:rPr>
      </w:pPr>
      <w:r w:rsidRPr="00C90848">
        <w:rPr>
          <w:rFonts w:cs="Arial"/>
          <w:i/>
          <w:iCs/>
        </w:rPr>
        <w:t>Reporting guide</w:t>
      </w:r>
    </w:p>
    <w:p w14:paraId="56624857" w14:textId="18DC3EF5" w:rsidR="001A26F9" w:rsidRDefault="001A26F9" w:rsidP="001A26F9">
      <w:pPr>
        <w:pStyle w:val="DHHSbody"/>
        <w:rPr>
          <w:rFonts w:cs="Arial"/>
        </w:rPr>
      </w:pPr>
      <w:r>
        <w:rPr>
          <w:rFonts w:cs="Arial"/>
        </w:rPr>
        <w:t xml:space="preserve">Use code 3 for patients presenting to COVID 19 </w:t>
      </w:r>
      <w:r w:rsidR="00173195">
        <w:rPr>
          <w:rFonts w:cs="Arial"/>
        </w:rPr>
        <w:t xml:space="preserve">assessment </w:t>
      </w:r>
      <w:r>
        <w:rPr>
          <w:rFonts w:cs="Arial"/>
        </w:rPr>
        <w:t>clinic and a test has been performed.</w:t>
      </w:r>
    </w:p>
    <w:p w14:paraId="137E0CA5" w14:textId="21A3226D" w:rsidR="001A26F9" w:rsidRDefault="001A26F9" w:rsidP="001A26F9">
      <w:pPr>
        <w:pStyle w:val="DHHSbody"/>
        <w:rPr>
          <w:rFonts w:cs="Arial"/>
        </w:rPr>
      </w:pPr>
      <w:r>
        <w:rPr>
          <w:rFonts w:cs="Arial"/>
        </w:rPr>
        <w:t>Use code 4 for patients presenting to COVID 19</w:t>
      </w:r>
      <w:r w:rsidR="00173195">
        <w:rPr>
          <w:rFonts w:cs="Arial"/>
        </w:rPr>
        <w:t xml:space="preserve"> assessment</w:t>
      </w:r>
      <w:r>
        <w:rPr>
          <w:rFonts w:cs="Arial"/>
        </w:rPr>
        <w:t xml:space="preserve"> clinic and a test has </w:t>
      </w:r>
      <w:r w:rsidRPr="00C90848">
        <w:rPr>
          <w:rFonts w:cs="Arial"/>
          <w:b/>
          <w:bCs/>
        </w:rPr>
        <w:t xml:space="preserve">not been </w:t>
      </w:r>
      <w:r>
        <w:rPr>
          <w:rFonts w:cs="Arial"/>
          <w:b/>
          <w:bCs/>
        </w:rPr>
        <w:t>performed.</w:t>
      </w:r>
    </w:p>
    <w:p w14:paraId="65B7E404" w14:textId="77777777" w:rsidR="001A26F9" w:rsidRPr="00F5378F" w:rsidRDefault="001A26F9" w:rsidP="0070155A">
      <w:pPr>
        <w:pStyle w:val="DHHSbody"/>
      </w:pPr>
      <w:r>
        <w:t xml:space="preserve">Telehealth consultations should continue to be reported as </w:t>
      </w:r>
      <w:r w:rsidRPr="00C90848">
        <w:rPr>
          <w:i/>
          <w:iCs/>
        </w:rPr>
        <w:t>2: Telehealth</w:t>
      </w:r>
      <w:r>
        <w:rPr>
          <w:i/>
          <w:iCs/>
        </w:rPr>
        <w:t>.</w:t>
      </w:r>
    </w:p>
    <w:p w14:paraId="5223F039" w14:textId="05745164" w:rsidR="00EC1F72" w:rsidRDefault="00D25386" w:rsidP="00EC1F72">
      <w:pPr>
        <w:pStyle w:val="Heading1"/>
      </w:pPr>
      <w:bookmarkStart w:id="24" w:name="_Toc36647236"/>
      <w:r>
        <w:lastRenderedPageBreak/>
        <w:t>Agency Information Management System (AIMS)</w:t>
      </w:r>
      <w:bookmarkEnd w:id="24"/>
    </w:p>
    <w:p w14:paraId="64AA1135" w14:textId="2AB1AEE6" w:rsidR="00D25386" w:rsidRDefault="00D25386" w:rsidP="00D25386">
      <w:pPr>
        <w:pStyle w:val="Heading2"/>
      </w:pPr>
      <w:bookmarkStart w:id="25" w:name="_Toc36647237"/>
      <w:r>
        <w:t>UCC COVID-19 Pandemic form</w:t>
      </w:r>
      <w:bookmarkEnd w:id="25"/>
    </w:p>
    <w:p w14:paraId="1256FAE9" w14:textId="77777777" w:rsidR="00D25386" w:rsidRPr="00D25386" w:rsidRDefault="00D25386" w:rsidP="00D25386">
      <w:pPr>
        <w:spacing w:after="120" w:line="270" w:lineRule="atLeast"/>
        <w:rPr>
          <w:rFonts w:ascii="Arial" w:eastAsia="Times" w:hAnsi="Arial"/>
        </w:rPr>
      </w:pPr>
      <w:r w:rsidRPr="00D25386">
        <w:rPr>
          <w:rFonts w:ascii="Arial" w:eastAsia="Times" w:hAnsi="Arial"/>
        </w:rPr>
        <w:t xml:space="preserve">Health services with urgent care centres (UCC) and small ABF funded health services and small rural health services that provide urgent care/unplanned emergency medical treatment to non-admitted patients must complete the UCC COVID-19 Pandemic form commencing from 23 March 2020. </w:t>
      </w:r>
    </w:p>
    <w:p w14:paraId="2DE48759" w14:textId="34372212" w:rsidR="00D25386" w:rsidRDefault="00D25386" w:rsidP="00D25386">
      <w:pPr>
        <w:spacing w:after="240" w:line="270" w:lineRule="atLeast"/>
        <w:rPr>
          <w:rFonts w:ascii="Arial" w:eastAsia="Times" w:hAnsi="Arial"/>
        </w:rPr>
      </w:pPr>
      <w:r w:rsidRPr="00D25386">
        <w:rPr>
          <w:rFonts w:ascii="Arial" w:eastAsia="Times" w:hAnsi="Arial"/>
        </w:rPr>
        <w:t xml:space="preserve">The form is available under the AIMS selector via the </w:t>
      </w:r>
      <w:hyperlink r:id="rId17" w:history="1">
        <w:r w:rsidRPr="00D25386">
          <w:rPr>
            <w:rFonts w:ascii="Arial" w:hAnsi="Arial" w:cs="Arial"/>
            <w:color w:val="0072CE"/>
            <w:u w:val="dotted"/>
          </w:rPr>
          <w:t>HealthCollect Portal</w:t>
        </w:r>
      </w:hyperlink>
      <w:r w:rsidRPr="00D25386">
        <w:rPr>
          <w:rFonts w:ascii="Arial" w:eastAsia="Times" w:hAnsi="Arial"/>
        </w:rPr>
        <w:t xml:space="preserve"> (</w:t>
      </w:r>
      <w:hyperlink r:id="rId18" w:history="1">
        <w:hyperlink r:id="rId19" w:history="1">
          <w:r w:rsidRPr="00D25386">
            <w:rPr>
              <w:rFonts w:ascii="Arial" w:eastAsia="Times" w:hAnsi="Arial"/>
            </w:rPr>
            <w:t>https://www.healthcollect.vic.gov.au</w:t>
          </w:r>
        </w:hyperlink>
      </w:hyperlink>
      <w:r w:rsidRPr="00D25386">
        <w:t>)</w:t>
      </w:r>
      <w:r w:rsidRPr="00D25386">
        <w:rPr>
          <w:rFonts w:ascii="Arial" w:eastAsia="Times" w:hAnsi="Arial"/>
        </w:rPr>
        <w:t xml:space="preserve">. The UCC COVID-19 Pandemic form is used to collect aggregate data on the number of </w:t>
      </w:r>
      <w:r w:rsidR="00A56915" w:rsidRPr="001B1DAF">
        <w:rPr>
          <w:rFonts w:ascii="Arial" w:eastAsia="Times" w:hAnsi="Arial"/>
        </w:rPr>
        <w:t>presentations</w:t>
      </w:r>
      <w:r w:rsidR="00A56915">
        <w:rPr>
          <w:rFonts w:ascii="Arial" w:eastAsia="Times" w:hAnsi="Arial"/>
        </w:rPr>
        <w:t xml:space="preserve"> </w:t>
      </w:r>
      <w:r w:rsidR="00A94E28">
        <w:rPr>
          <w:rFonts w:ascii="Arial" w:eastAsia="Times" w:hAnsi="Arial"/>
        </w:rPr>
        <w:t xml:space="preserve">for </w:t>
      </w:r>
      <w:r w:rsidRPr="00D25386">
        <w:rPr>
          <w:rFonts w:ascii="Arial" w:eastAsia="Times" w:hAnsi="Arial"/>
        </w:rPr>
        <w:t xml:space="preserve">patients attending for assessment, testing or management of COVID-19. </w:t>
      </w:r>
    </w:p>
    <w:p w14:paraId="4176DB28" w14:textId="3A9F1EB4" w:rsidR="00D25386" w:rsidRDefault="00CE2BBF" w:rsidP="00D25386">
      <w:pPr>
        <w:pStyle w:val="Heading2"/>
      </w:pPr>
      <w:bookmarkStart w:id="26" w:name="_Toc36647238"/>
      <w:r>
        <w:t xml:space="preserve">Daily </w:t>
      </w:r>
      <w:r w:rsidR="00BB7AA9">
        <w:t>Capacity and Occupancy Register</w:t>
      </w:r>
      <w:bookmarkEnd w:id="26"/>
    </w:p>
    <w:p w14:paraId="0789365B" w14:textId="1959A969" w:rsidR="00CE2BBF" w:rsidRDefault="00BB7AA9" w:rsidP="00BB7AA9">
      <w:pPr>
        <w:pStyle w:val="DHHSbody"/>
      </w:pPr>
      <w:r>
        <w:t>All public hospitals</w:t>
      </w:r>
      <w:r w:rsidR="00CE2BBF">
        <w:t xml:space="preserve"> and </w:t>
      </w:r>
      <w:r>
        <w:t>private hospitals</w:t>
      </w:r>
      <w:r w:rsidR="00CE2BBF">
        <w:t xml:space="preserve">, specialty hospitals and </w:t>
      </w:r>
      <w:r>
        <w:t xml:space="preserve">day procedure centres must complete the Daily Capacity and Occupancy Register commencing </w:t>
      </w:r>
      <w:r w:rsidR="00CE2BBF">
        <w:t xml:space="preserve">from </w:t>
      </w:r>
      <w:r>
        <w:t>31 March 2020</w:t>
      </w:r>
      <w:r w:rsidR="00CE2BBF">
        <w:t>.</w:t>
      </w:r>
    </w:p>
    <w:p w14:paraId="1C2EA787" w14:textId="65186BE6" w:rsidR="00BB7AA9" w:rsidRDefault="00CE2BBF" w:rsidP="00BB7AA9">
      <w:pPr>
        <w:pStyle w:val="DHHSbody"/>
        <w:rPr>
          <w:rFonts w:ascii="Helvetica" w:eastAsia="Times New Roman" w:hAnsi="Helvetica" w:cs="Helvetica"/>
          <w:shd w:val="clear" w:color="auto" w:fill="FFFFFF"/>
        </w:rPr>
      </w:pPr>
      <w:r>
        <w:t xml:space="preserve">This form is available under the AIMS selector via the </w:t>
      </w:r>
      <w:hyperlink r:id="rId20" w:history="1">
        <w:r w:rsidRPr="00D25386">
          <w:rPr>
            <w:color w:val="0072CE"/>
            <w:u w:val="dotted"/>
          </w:rPr>
          <w:t>HealthCollect Portal</w:t>
        </w:r>
      </w:hyperlink>
      <w:r w:rsidRPr="00D25386">
        <w:t xml:space="preserve"> </w:t>
      </w:r>
      <w:hyperlink r:id="rId21" w:history="1">
        <w:hyperlink r:id="rId22" w:history="1">
          <w:r w:rsidRPr="00D25386">
            <w:t>https://www.healthcollect.vic.gov.au</w:t>
          </w:r>
        </w:hyperlink>
      </w:hyperlink>
      <w:r w:rsidRPr="00D25386">
        <w:t>.</w:t>
      </w:r>
      <w:r>
        <w:t xml:space="preserve"> The Daily Capacity and Occupancy Register is used t</w:t>
      </w:r>
      <w:r w:rsidR="00BB7AA9">
        <w:t>o monitor the availability of bed stock across the Victorian health system in the event of unprecedented demand due to COVID-19. </w:t>
      </w:r>
      <w:r w:rsidR="001B1DAF">
        <w:t xml:space="preserve"> </w:t>
      </w:r>
    </w:p>
    <w:p w14:paraId="74F05029" w14:textId="331F7EF7" w:rsidR="008F6DB7" w:rsidRDefault="008F6DB7" w:rsidP="008F6DB7">
      <w:pPr>
        <w:pStyle w:val="DHHSbody"/>
      </w:pPr>
      <w:r>
        <w:t xml:space="preserve">For private and specialty hospitals, and day procedure centres </w:t>
      </w:r>
      <w:proofErr w:type="spellStart"/>
      <w:r>
        <w:t>HealthCollect</w:t>
      </w:r>
      <w:proofErr w:type="spellEnd"/>
      <w:r>
        <w:t xml:space="preserve"> log-on details and instructions were sent to the CEO. For public hospitals, users that have access to the AIMS Monthly A3 Beds form on </w:t>
      </w:r>
      <w:proofErr w:type="spellStart"/>
      <w:r>
        <w:t>HeatlhCollect</w:t>
      </w:r>
      <w:proofErr w:type="spellEnd"/>
      <w:r>
        <w:t xml:space="preserve"> will have access to this new form. </w:t>
      </w:r>
    </w:p>
    <w:p w14:paraId="5A56AB49" w14:textId="49F5FC64" w:rsidR="008F6DB7" w:rsidRDefault="008F6DB7" w:rsidP="008F6DB7">
      <w:pPr>
        <w:pStyle w:val="DHHSbody"/>
      </w:pPr>
    </w:p>
    <w:p w14:paraId="04375845" w14:textId="77777777" w:rsidR="00726E9C" w:rsidRDefault="00726E9C" w:rsidP="00CB2E1B">
      <w:pPr>
        <w:pStyle w:val="Heading1"/>
      </w:pPr>
    </w:p>
    <w:p w14:paraId="6BF35E08" w14:textId="7DAD80E9" w:rsidR="007A02F5" w:rsidRDefault="007A02F5" w:rsidP="00CB2E1B">
      <w:pPr>
        <w:pStyle w:val="Heading1"/>
      </w:pPr>
      <w:bookmarkStart w:id="27" w:name="_Toc36647239"/>
      <w:r>
        <w:t>Contact details</w:t>
      </w:r>
      <w:bookmarkEnd w:id="27"/>
    </w:p>
    <w:p w14:paraId="726B48EC" w14:textId="77777777" w:rsidR="00F17569" w:rsidRPr="00F17569" w:rsidRDefault="00F17569" w:rsidP="00F17569">
      <w:pPr>
        <w:spacing w:after="120" w:line="270" w:lineRule="atLeast"/>
        <w:rPr>
          <w:rFonts w:ascii="Arial" w:eastAsia="Times" w:hAnsi="Arial"/>
        </w:rPr>
      </w:pPr>
      <w:r w:rsidRPr="00F17569">
        <w:rPr>
          <w:rFonts w:ascii="Arial" w:eastAsia="Times" w:hAnsi="Arial"/>
        </w:rPr>
        <w:t>The Data Collections unit manages several Victorian health data collections including:</w:t>
      </w:r>
    </w:p>
    <w:p w14:paraId="18D974DB" w14:textId="77777777" w:rsidR="00F17569" w:rsidRPr="00F17569" w:rsidRDefault="00F17569" w:rsidP="00B741F1">
      <w:pPr>
        <w:pStyle w:val="DHHSbullet1"/>
      </w:pPr>
      <w:r w:rsidRPr="00F17569">
        <w:t>Victorian Admitted Episodes Dataset (VAED)</w:t>
      </w:r>
    </w:p>
    <w:p w14:paraId="6964B76B" w14:textId="77777777" w:rsidR="00F17569" w:rsidRPr="00F17569" w:rsidRDefault="00F17569" w:rsidP="00F17569">
      <w:pPr>
        <w:pStyle w:val="DHHSbullet1"/>
      </w:pPr>
      <w:r w:rsidRPr="00F17569">
        <w:t>Victorian Emergency Minimum Dataset (VEMD)</w:t>
      </w:r>
    </w:p>
    <w:p w14:paraId="57DD771C" w14:textId="77777777" w:rsidR="00F17569" w:rsidRPr="00F17569" w:rsidRDefault="00F17569" w:rsidP="00F17569">
      <w:pPr>
        <w:pStyle w:val="DHHSbullet1"/>
      </w:pPr>
      <w:r w:rsidRPr="00F17569">
        <w:t>Elective Surgery Information System (ESIS)</w:t>
      </w:r>
    </w:p>
    <w:p w14:paraId="662F54F2" w14:textId="77777777" w:rsidR="00F17569" w:rsidRPr="00F17569" w:rsidRDefault="00F17569" w:rsidP="00F17569">
      <w:pPr>
        <w:pStyle w:val="DHHSbullet1"/>
      </w:pPr>
      <w:r w:rsidRPr="00F17569">
        <w:t>Agency Information Management System (AIMS)</w:t>
      </w:r>
    </w:p>
    <w:p w14:paraId="40DAB7B5" w14:textId="77777777" w:rsidR="00F17569" w:rsidRPr="00F17569" w:rsidRDefault="00F17569" w:rsidP="00F17569">
      <w:pPr>
        <w:pStyle w:val="DHHSbullet1"/>
      </w:pPr>
      <w:bookmarkStart w:id="28" w:name="_Hlk11831386"/>
      <w:r w:rsidRPr="00F17569">
        <w:t>Victorian Integrated Non-Admitted Health Minimum Dataset (VINAH)</w:t>
      </w:r>
    </w:p>
    <w:bookmarkEnd w:id="28"/>
    <w:p w14:paraId="21C674E5" w14:textId="77777777" w:rsidR="00F17569" w:rsidRPr="00F17569" w:rsidRDefault="00F17569" w:rsidP="004E6581">
      <w:pPr>
        <w:pStyle w:val="DHHSbullet1lastline"/>
      </w:pPr>
      <w:r w:rsidRPr="00F17569">
        <w:t>F1 data collections (technical support)</w:t>
      </w:r>
    </w:p>
    <w:p w14:paraId="0D3BF7C9" w14:textId="77777777" w:rsidR="00F17569" w:rsidRPr="00F17569" w:rsidRDefault="00F17569" w:rsidP="00F17569">
      <w:pPr>
        <w:spacing w:after="120" w:line="270" w:lineRule="atLeast"/>
        <w:rPr>
          <w:rFonts w:ascii="Arial" w:eastAsia="Times" w:hAnsi="Arial"/>
        </w:rPr>
      </w:pPr>
      <w:r w:rsidRPr="00F17569">
        <w:rPr>
          <w:rFonts w:ascii="Arial" w:eastAsia="Times" w:hAnsi="Arial"/>
        </w:rPr>
        <w:t>The HDSS Bulletin is produced at intervals to provide:</w:t>
      </w:r>
    </w:p>
    <w:p w14:paraId="509D8361" w14:textId="77777777" w:rsidR="00F17569" w:rsidRPr="00F17569" w:rsidRDefault="00F17569" w:rsidP="00F17569">
      <w:pPr>
        <w:pStyle w:val="DHHSbullet1"/>
      </w:pPr>
      <w:r w:rsidRPr="00F17569">
        <w:t>answers to common questions recently directed to the HDSS help desk</w:t>
      </w:r>
    </w:p>
    <w:p w14:paraId="45C60444" w14:textId="77777777" w:rsidR="00F17569" w:rsidRPr="00F17569" w:rsidRDefault="00F17569" w:rsidP="00F17569">
      <w:pPr>
        <w:pStyle w:val="DHHSbullet1"/>
      </w:pPr>
      <w:r w:rsidRPr="00F17569">
        <w:t>communication regarding the implementation of revisions to data collection specifications, including notification of amendments to specified data collection reference tables</w:t>
      </w:r>
    </w:p>
    <w:p w14:paraId="589E9159" w14:textId="77777777" w:rsidR="00F17569" w:rsidRPr="00F17569" w:rsidRDefault="00F17569" w:rsidP="00F17569">
      <w:pPr>
        <w:pStyle w:val="DHHSbullet1"/>
      </w:pPr>
      <w:r w:rsidRPr="00F17569">
        <w:t>feedback on selected data quality studies undertaken</w:t>
      </w:r>
    </w:p>
    <w:p w14:paraId="563AEBB5" w14:textId="15C757CF" w:rsidR="00F17569" w:rsidRDefault="00F17569" w:rsidP="004E6581">
      <w:pPr>
        <w:pStyle w:val="DHHSbullet1lastline"/>
      </w:pPr>
      <w:r w:rsidRPr="00F17569">
        <w:t>information on upcoming events</w:t>
      </w:r>
    </w:p>
    <w:p w14:paraId="7CE87A6C" w14:textId="77777777" w:rsidR="00726E9C" w:rsidRDefault="00726E9C">
      <w:pPr>
        <w:rPr>
          <w:rFonts w:ascii="Arial" w:eastAsia="Times" w:hAnsi="Arial"/>
          <w:b/>
        </w:rPr>
      </w:pPr>
      <w:r>
        <w:rPr>
          <w:b/>
        </w:rPr>
        <w:br w:type="page"/>
      </w:r>
    </w:p>
    <w:p w14:paraId="0DB20EB8" w14:textId="095E2CC7" w:rsidR="00F8321D" w:rsidRPr="002736F5" w:rsidRDefault="00F8321D" w:rsidP="002736F5">
      <w:pPr>
        <w:pStyle w:val="DHHSbody"/>
        <w:rPr>
          <w:b/>
        </w:rPr>
      </w:pPr>
      <w:r w:rsidRPr="002736F5">
        <w:rPr>
          <w:b/>
        </w:rPr>
        <w:lastRenderedPageBreak/>
        <w:t>Website</w:t>
      </w:r>
    </w:p>
    <w:p w14:paraId="496E55D3" w14:textId="335B347C" w:rsidR="00127586" w:rsidRDefault="00792A80" w:rsidP="00511836">
      <w:pPr>
        <w:pStyle w:val="DHHSbody"/>
      </w:pPr>
      <w:hyperlink r:id="rId23" w:history="1">
        <w:r w:rsidR="00511836" w:rsidRPr="00511836">
          <w:rPr>
            <w:rStyle w:val="Hyperlink"/>
          </w:rPr>
          <w:t>HDSS website</w:t>
        </w:r>
      </w:hyperlink>
      <w:r w:rsidR="00511836">
        <w:t xml:space="preserve">  &lt;</w:t>
      </w:r>
      <w:r w:rsidR="00511836" w:rsidRPr="00511836">
        <w:t>https://www2.health.vic.gov.au/hospitals-and-health-services/data-reporting/health-data-standards-systems</w:t>
      </w:r>
      <w:r w:rsidR="00511836">
        <w:t>&gt;</w:t>
      </w:r>
    </w:p>
    <w:p w14:paraId="0990C653" w14:textId="55B13FB9" w:rsidR="004F146C" w:rsidRPr="004F146C" w:rsidRDefault="00792A80" w:rsidP="004F146C">
      <w:pPr>
        <w:pStyle w:val="DHHSbody"/>
        <w:rPr>
          <w:rFonts w:cs="Arial"/>
        </w:rPr>
      </w:pPr>
      <w:hyperlink r:id="rId24" w:history="1">
        <w:r w:rsidR="004F146C" w:rsidRPr="007578F7">
          <w:rPr>
            <w:rStyle w:val="Hyperlink"/>
            <w:rFonts w:eastAsia="Times New Roman" w:cs="Arial"/>
          </w:rPr>
          <w:t>DHHS Coronavirus website</w:t>
        </w:r>
      </w:hyperlink>
      <w:r w:rsidR="004F146C" w:rsidRPr="007578F7">
        <w:rPr>
          <w:rFonts w:eastAsia="Times New Roman" w:cs="Arial"/>
        </w:rPr>
        <w:t xml:space="preserve"> </w:t>
      </w:r>
      <w:r w:rsidR="007578F7">
        <w:rPr>
          <w:rFonts w:eastAsia="Times New Roman" w:cs="Arial"/>
        </w:rPr>
        <w:t xml:space="preserve"> &lt;</w:t>
      </w:r>
      <w:r w:rsidR="004F146C" w:rsidRPr="007578F7">
        <w:rPr>
          <w:rFonts w:eastAsia="Times New Roman" w:cs="Arial"/>
        </w:rPr>
        <w:t>https://www.dhhs.vic.gov.au/coronavirus</w:t>
      </w:r>
      <w:r w:rsidR="007578F7">
        <w:rPr>
          <w:rFonts w:eastAsia="Times New Roman" w:cs="Arial"/>
        </w:rPr>
        <w:t>&gt;</w:t>
      </w:r>
    </w:p>
    <w:p w14:paraId="1A3E85F4" w14:textId="14514EF9" w:rsidR="00511836" w:rsidRPr="002736F5" w:rsidRDefault="00B72BD0" w:rsidP="002736F5">
      <w:pPr>
        <w:pStyle w:val="DHHSbody"/>
        <w:rPr>
          <w:b/>
        </w:rPr>
      </w:pPr>
      <w:r w:rsidRPr="002736F5">
        <w:rPr>
          <w:b/>
        </w:rPr>
        <w:t xml:space="preserve">HDSS help desk </w:t>
      </w:r>
    </w:p>
    <w:p w14:paraId="21DDB987" w14:textId="77777777" w:rsidR="00F8321D" w:rsidRDefault="00F8321D" w:rsidP="00F8321D">
      <w:pPr>
        <w:pStyle w:val="DHHSbody"/>
      </w:pPr>
      <w:r>
        <w:t>Enquiries regarding data collections and requests for standard reconciliation reports</w:t>
      </w:r>
    </w:p>
    <w:p w14:paraId="07B9E292" w14:textId="590ABB41" w:rsidR="00F8321D" w:rsidRDefault="00792A80" w:rsidP="00F8321D">
      <w:pPr>
        <w:pStyle w:val="DHHSbody"/>
      </w:pPr>
      <w:hyperlink r:id="rId25" w:history="1">
        <w:r w:rsidR="00F8321D" w:rsidRPr="00F8321D">
          <w:rPr>
            <w:rStyle w:val="Hyperlink"/>
          </w:rPr>
          <w:t>Email HDSS help desk</w:t>
        </w:r>
      </w:hyperlink>
      <w:r w:rsidR="00F8321D">
        <w:t xml:space="preserve"> </w:t>
      </w:r>
      <w:hyperlink r:id="rId26" w:history="1">
        <w:r w:rsidR="004F146C" w:rsidRPr="000E059E">
          <w:rPr>
            <w:rStyle w:val="Hyperlink"/>
          </w:rPr>
          <w:t>HDSS.helpdesk@dhhs.vic.gov.au</w:t>
        </w:r>
      </w:hyperlink>
    </w:p>
    <w:p w14:paraId="6DA042CE" w14:textId="2384F0E1" w:rsidR="00F8321D" w:rsidRDefault="00F8321D" w:rsidP="002736F5">
      <w:pPr>
        <w:pStyle w:val="DHHSbody"/>
        <w:rPr>
          <w:b/>
        </w:rPr>
      </w:pPr>
      <w:r w:rsidRPr="002736F5">
        <w:rPr>
          <w:b/>
        </w:rPr>
        <w:t xml:space="preserve">Other </w:t>
      </w:r>
      <w:r w:rsidR="00E36554">
        <w:rPr>
          <w:b/>
        </w:rPr>
        <w:t xml:space="preserve">Victorian health </w:t>
      </w:r>
      <w:r w:rsidRPr="002736F5">
        <w:rPr>
          <w:b/>
        </w:rPr>
        <w:t>data requests</w:t>
      </w:r>
    </w:p>
    <w:p w14:paraId="7AA93C16" w14:textId="102EC60B" w:rsidR="00E36554" w:rsidRPr="00E36554" w:rsidRDefault="00792A80" w:rsidP="002736F5">
      <w:pPr>
        <w:pStyle w:val="DHHSbody"/>
      </w:pPr>
      <w:hyperlink r:id="rId27" w:history="1">
        <w:r w:rsidR="00E36554" w:rsidRPr="00E36554">
          <w:rPr>
            <w:rStyle w:val="Hyperlink"/>
          </w:rPr>
          <w:t>VAHI Data Request Hub</w:t>
        </w:r>
      </w:hyperlink>
      <w:r w:rsidR="00E36554">
        <w:t xml:space="preserve"> &lt;</w:t>
      </w:r>
      <w:r w:rsidR="00E36554" w:rsidRPr="00E36554">
        <w:t xml:space="preserve"> https://vahi.freshdesk.com/support/home</w:t>
      </w:r>
      <w:r w:rsidR="00E36554">
        <w:t>&gt;</w:t>
      </w:r>
    </w:p>
    <w:p w14:paraId="2030842D" w14:textId="54D7D229" w:rsidR="00F17569" w:rsidRDefault="00792A80" w:rsidP="004E3923">
      <w:pPr>
        <w:pStyle w:val="DHHSbody"/>
        <w:rPr>
          <w:rStyle w:val="Hyperlink"/>
        </w:rPr>
      </w:pPr>
      <w:hyperlink r:id="rId28" w:history="1">
        <w:r w:rsidR="00F8321D" w:rsidRPr="00F8321D">
          <w:rPr>
            <w:rStyle w:val="Hyperlink"/>
          </w:rPr>
          <w:t>Email HOSdata</w:t>
        </w:r>
      </w:hyperlink>
      <w:r w:rsidR="00F8321D">
        <w:t xml:space="preserve"> </w:t>
      </w:r>
      <w:hyperlink r:id="rId29" w:history="1">
        <w:r w:rsidR="00FA20DC" w:rsidRPr="005E0E35">
          <w:rPr>
            <w:rStyle w:val="Hyperlink"/>
          </w:rPr>
          <w:t xml:space="preserve">Hosdata.frontdesk@vahi.vic.gov.au </w:t>
        </w:r>
      </w:hyperlink>
    </w:p>
    <w:p w14:paraId="76A653BF" w14:textId="77777777" w:rsidR="00B649CD" w:rsidRDefault="00B649CD" w:rsidP="004E3923">
      <w:pPr>
        <w:pStyle w:val="DHHSbody"/>
      </w:pPr>
    </w:p>
    <w:tbl>
      <w:tblPr>
        <w:tblW w:w="5000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194"/>
      </w:tblGrid>
      <w:tr w:rsidR="002802E3" w:rsidRPr="002802E3" w14:paraId="3D6B256E" w14:textId="77777777" w:rsidTr="00D81DEF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B85F9" w14:textId="2801E66F" w:rsidR="00254F58" w:rsidRPr="00254F58" w:rsidRDefault="00254F58" w:rsidP="00770F37">
            <w:pPr>
              <w:pStyle w:val="DHHSaccessibilitypara"/>
            </w:pPr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="004E3923">
              <w:t>(03) 9096 8595</w:t>
            </w:r>
            <w:r w:rsidRPr="00254F58">
              <w:t>, using the National Relay Service 13 36 77 if required, or</w:t>
            </w:r>
            <w:r w:rsidR="00127586">
              <w:t xml:space="preserve"> </w:t>
            </w:r>
            <w:hyperlink r:id="rId30" w:history="1">
              <w:r w:rsidR="00127586" w:rsidRPr="00127586">
                <w:rPr>
                  <w:rStyle w:val="Hyperlink"/>
                </w:rPr>
                <w:t>email HDSS help desk</w:t>
              </w:r>
            </w:hyperlink>
            <w:r w:rsidR="00127586">
              <w:t xml:space="preserve"> &lt;</w:t>
            </w:r>
            <w:r w:rsidR="00127586" w:rsidRPr="00127586">
              <w:t>HDSS.helpdesk@dhhs.vic.gov.au</w:t>
            </w:r>
            <w:r w:rsidR="00127586">
              <w:t>&gt;</w:t>
            </w:r>
          </w:p>
          <w:p w14:paraId="6C5F49D7" w14:textId="77777777" w:rsidR="00254F58" w:rsidRPr="00254F58" w:rsidRDefault="00254F58" w:rsidP="00254F58">
            <w:pPr>
              <w:pStyle w:val="DHHSbody"/>
            </w:pPr>
            <w:r w:rsidRPr="00254F58">
              <w:t>Authorised and published by the Victorian Governmen</w:t>
            </w:r>
            <w:r w:rsidR="001F3826">
              <w:t>t, 1 Treasury Place, Melbourne.</w:t>
            </w:r>
          </w:p>
          <w:p w14:paraId="1EA0B9A4" w14:textId="50BE7B57" w:rsidR="00254F58" w:rsidRPr="00254F58" w:rsidRDefault="00254F58" w:rsidP="00254F58">
            <w:pPr>
              <w:pStyle w:val="DHHSbody"/>
            </w:pPr>
            <w:r w:rsidRPr="00254F58">
              <w:t xml:space="preserve">© State of </w:t>
            </w:r>
            <w:r w:rsidR="00A854EB">
              <w:t>Victoria, Department of Health and</w:t>
            </w:r>
            <w:r w:rsidRPr="00254F58">
              <w:t xml:space="preserve"> Human Services</w:t>
            </w:r>
            <w:r w:rsidR="004E3923" w:rsidRPr="00F75DF9">
              <w:t xml:space="preserve">, </w:t>
            </w:r>
            <w:r w:rsidR="00D71EE4">
              <w:t xml:space="preserve">April </w:t>
            </w:r>
            <w:r w:rsidR="004E3923">
              <w:t>20</w:t>
            </w:r>
            <w:r w:rsidR="00EA663D">
              <w:t>20</w:t>
            </w:r>
          </w:p>
          <w:p w14:paraId="16FE8619" w14:textId="752E8C40" w:rsidR="00835674" w:rsidRPr="00127586" w:rsidRDefault="00254F58" w:rsidP="00966D3D">
            <w:pPr>
              <w:pStyle w:val="DHHSbody"/>
              <w:rPr>
                <w:color w:val="3366FF"/>
                <w:szCs w:val="19"/>
                <w:u w:val="dotted"/>
              </w:rPr>
            </w:pPr>
            <w:r w:rsidRPr="00254F58">
              <w:rPr>
                <w:szCs w:val="19"/>
              </w:rPr>
              <w:t xml:space="preserve">Available at </w:t>
            </w:r>
            <w:hyperlink r:id="rId31" w:history="1">
              <w:r w:rsidR="004E3923" w:rsidRPr="004E3923">
                <w:rPr>
                  <w:rStyle w:val="Hyperlink"/>
                  <w:szCs w:val="19"/>
                </w:rPr>
                <w:t xml:space="preserve">HDSS </w:t>
              </w:r>
              <w:r w:rsidR="00966D3D">
                <w:rPr>
                  <w:rStyle w:val="Hyperlink"/>
                  <w:szCs w:val="19"/>
                </w:rPr>
                <w:t>Bulletins</w:t>
              </w:r>
            </w:hyperlink>
            <w:r w:rsidR="00127586">
              <w:rPr>
                <w:rStyle w:val="Hyperlink"/>
                <w:szCs w:val="19"/>
              </w:rPr>
              <w:t xml:space="preserve"> </w:t>
            </w:r>
            <w:r w:rsidR="00127586">
              <w:rPr>
                <w:szCs w:val="19"/>
              </w:rPr>
              <w:t>&lt;</w:t>
            </w:r>
            <w:r w:rsidR="00127586">
              <w:t xml:space="preserve"> </w:t>
            </w:r>
            <w:r w:rsidR="00127586" w:rsidRPr="00127586">
              <w:rPr>
                <w:szCs w:val="19"/>
              </w:rPr>
              <w:t xml:space="preserve">https://www2.health.vic.gov.au/hospitals-and-health-services/data-reporting/health-data-standards-systems/hdss-communications </w:t>
            </w:r>
            <w:r w:rsidR="00127586">
              <w:rPr>
                <w:szCs w:val="19"/>
              </w:rPr>
              <w:t>&gt;</w:t>
            </w:r>
          </w:p>
        </w:tc>
      </w:tr>
    </w:tbl>
    <w:p w14:paraId="5287B737" w14:textId="77777777" w:rsidR="00B2752E" w:rsidRPr="00906490" w:rsidRDefault="00B2752E" w:rsidP="004E6581">
      <w:pPr>
        <w:pStyle w:val="DHHSbody"/>
      </w:pPr>
    </w:p>
    <w:sectPr w:rsidR="00B2752E" w:rsidRPr="00906490" w:rsidSect="00BC1222">
      <w:footerReference w:type="default" r:id="rId32"/>
      <w:type w:val="continuous"/>
      <w:pgSz w:w="11906" w:h="16838" w:code="9"/>
      <w:pgMar w:top="1418" w:right="851" w:bottom="1134" w:left="851" w:header="567" w:footer="510" w:gutter="0"/>
      <w:pgNumType w:start="1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0BE49" w14:textId="77777777" w:rsidR="00987034" w:rsidRDefault="00987034">
      <w:r>
        <w:separator/>
      </w:r>
    </w:p>
  </w:endnote>
  <w:endnote w:type="continuationSeparator" w:id="0">
    <w:p w14:paraId="76CFA881" w14:textId="77777777" w:rsidR="00987034" w:rsidRDefault="0098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2E3FC" w14:textId="15D0E535" w:rsidR="00705561" w:rsidRPr="00F65AA9" w:rsidRDefault="00836CEF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F5E28C" wp14:editId="7ADFBF0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d67d4648b2d8f48689caf570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55E58A" w14:textId="0AC4899D" w:rsidR="00836CEF" w:rsidRPr="00836CEF" w:rsidRDefault="00836CEF" w:rsidP="00836CEF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836CEF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5E28C" id="_x0000_t202" coordsize="21600,21600" o:spt="202" path="m,l,21600r21600,l21600,xe">
              <v:stroke joinstyle="miter"/>
              <v:path gradientshapeok="t" o:connecttype="rect"/>
            </v:shapetype>
            <v:shape id="MSIPCMd67d4648b2d8f48689caf570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SfGgMAADUGAAAOAAAAZHJzL2Uyb0RvYy54bWysVE1v2zgQvS+w/0HQYU91JDmyLHnjFIkD&#10;bwO4rQGnyJkmqYioRKokHSsN+t/3kZLcpNtDUexFGs4M5+PN41y87Zo6eOTaCCWXYXIWhwGXVDEh&#10;H5bhp7v1JA8DY4lkpFaSL8MnbsK3l3/+cXFsF3yqKlUzrgMEkWZxbJdhZW27iCJDK94Qc6ZaLmEs&#10;lW6IxVE/REyTI6I3dTSN4yw6Ks1arSg3Btqb3hhe+vhlyan9WJaG26BehqjN+q/23737RpcXZPGg&#10;SVsJOpRBfqOKhgiJpKdQN8SS4KDFf0I1gmplVGnPqGoiVZaCct8DukniH7rZVaTlvheAY9oTTOb/&#10;C0s/PG51IBhmFwaSNBjR+93tdvWeZXOWZmm+n7K8TPMsLygpZ3NgyLihQPD5ry8HZf9+R0y1Uoz3&#10;p0URp/NZfp4lbwYzFw+VHYx5CoIMhnvBbDXoZ8XspN/WhPKGy/FO77JWynLdy0OAW8l4NwTof1st&#10;GqKfXnntwABQc/Abq7pT7aCJT4k3vBxzQvnNMePYmgUA2rWAyHbXqnMoDXoDpRt4V+rG/THKAHbg&#10;83TiFe9sQKGcz7L4PIGJwjbNsnnsiRd9v91qY//hqgmcsAw1qvZ0Io8bY5ERrqOLSybVWtS1524t&#10;g+MyzM5nsb9wsuBGLZ0vikCMQeo5+Vwk0zS+nhaTdZbPJ+k6nU2KeZxP4qS4LrI4LdKb9TcXL0kX&#10;lWCMy42QfHwfSfpr/Bteas9s/0JelWpULZjrw9XmulvVOngkeKh7cOCzAxpNvPCKXpfjzehu/Psu&#10;IzezfjZOst2+Gwa2V+wJc9QK+GIUpqVrgaQbYuyWaDx6KLHI7Ed8yloBVDVIYVAp/fVneucPLGAN&#10;gyOWyDI0Xw5E8zCobyVeaZGkKcJaf4CgX2r3o1YempVC23iBqMqLztfWo1hq1dxjz125bDARSZET&#10;OI3iyuIEA/Yk5VdXXsZ+aYndyF1LXegR5Lvunuh24JkFfB/UuGbI4ge69b7uplRXB6tK4bnogO3R&#10;BPTugN3khzDsUbf8Xp691/dtf/kvAAAA//8DAFBLAwQUAAYACAAAACEAg7KPK98AAAALAQAADwAA&#10;AGRycy9kb3ducmV2LnhtbEyPzU7DMBCE70i8g7VI3KgTKFEb4lQIxAUJIQri7MSbnyZeR7HbJm/f&#10;zQmOOzOanS/bTbYXJxx960hBvIpAIJXOtFQr+Pl+u9uA8EGT0b0jVDCjh11+fZXp1LgzfeFpH2rB&#10;JeRTraAJYUil9GWDVvuVG5DYq9xodeBzrKUZ9ZnLbS/voyiRVrfEHxo94EuDZbc/WgXrz21RyUNn&#10;Dx/z+zy3XfX7WlRK3d5Mz08gAk7hLwzLfJ4OOW8q3JGMF70CBgmsJnHMBIsfb6MERLFojw8bkHkm&#10;/zPkFwAAAP//AwBQSwECLQAUAAYACAAAACEAtoM4kv4AAADhAQAAEwAAAAAAAAAAAAAAAAAAAAAA&#10;W0NvbnRlbnRfVHlwZXNdLnhtbFBLAQItABQABgAIAAAAIQA4/SH/1gAAAJQBAAALAAAAAAAAAAAA&#10;AAAAAC8BAABfcmVscy8ucmVsc1BLAQItABQABgAIAAAAIQAWmsSfGgMAADUGAAAOAAAAAAAAAAAA&#10;AAAAAC4CAABkcnMvZTJvRG9jLnhtbFBLAQItABQABgAIAAAAIQCDso8r3wAAAAsBAAAPAAAAAAAA&#10;AAAAAAAAAHQFAABkcnMvZG93bnJldi54bWxQSwUGAAAAAAQABADzAAAAgAYAAAAA&#10;" o:allowincell="f" filled="f" stroked="f" strokeweight=".5pt">
              <v:textbox inset=",0,,0">
                <w:txbxContent>
                  <w:p w14:paraId="3555E58A" w14:textId="0AC4899D" w:rsidR="00836CEF" w:rsidRPr="00836CEF" w:rsidRDefault="00836CEF" w:rsidP="00836CEF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836CEF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05561">
      <w:rPr>
        <w:noProof/>
        <w:lang w:eastAsia="en-AU"/>
      </w:rPr>
      <w:drawing>
        <wp:anchor distT="0" distB="0" distL="114300" distR="114300" simplePos="0" relativeHeight="251655168" behindDoc="0" locked="1" layoutInCell="0" allowOverlap="1" wp14:anchorId="32EBDABD" wp14:editId="1D336266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69290" w14:textId="3CB0EEE4" w:rsidR="00332313" w:rsidRDefault="00836CE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3360" behindDoc="0" locked="0" layoutInCell="0" allowOverlap="1" wp14:anchorId="6AC9829B" wp14:editId="3C3BF8B1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a00d492188d749a032e5ad3e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7C6E6F" w14:textId="24035C45" w:rsidR="00836CEF" w:rsidRPr="00836CEF" w:rsidRDefault="00836CEF" w:rsidP="00836CEF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836CEF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C9829B" id="_x0000_t202" coordsize="21600,21600" o:spt="202" path="m,l,21600r21600,l21600,xe">
              <v:stroke joinstyle="miter"/>
              <v:path gradientshapeok="t" o:connecttype="rect"/>
            </v:shapetype>
            <v:shape id="MSIPCMa00d492188d749a032e5ad3e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RGGgMAAD4GAAAOAAAAZHJzL2Uyb0RvYy54bWysVE1v2zAMvQ/YfzB02Gmp7cRxYq9OkabI&#10;ViBtA6RDz4okx8ZsyZWUxl3R/z5KltOP7TAMu9gUSVHk4yNPz9q68h6YVKXgGQpPAuQxTgQt+S5D&#10;32+XgynylMac4kpwlqFHptDZ7OOH00OTsqEoREWZ9CAIV+mhyVChdZP6viIFq7E6EQ3jYMyFrLGG&#10;o9z5VOIDRK8rfxgEsX8QkjZSEKYUaC86I5rZ+HnOiL7Jc8W0V2UIctP2K+13a77+7BSnO4mboiQu&#10;DfwPWdS45PDoMdQF1tjby/K3UHVJpFAi1ydE1L7I85IwWwNUEwbvqtkUuGG2FgBHNUeY1P8LS64f&#10;1tIraYaGyOO4hhZdbS7XiyscBDRKhuF0SidRgoPRkI0xHTHkUaYIIPj06X4v9JdvWBULQVl3SpMg&#10;moynozj87Mys3BXaGacREMQZ7kqqC6cfJ+Ojfl1hwmrG+zudy1IIzWQnuwCXnLLWBXBOpVR6jXcu&#10;F+e3AQ4AOZ1nn9etaJwmOD69Ynn/KiifDTcOjUoBok0DIOn2XLTA8V6vQGla3uayNn9opgd2YNnj&#10;kVms1R4B5WQcB6MQTARswzieBJZ6/svtBnL/ykTtGSFDErK2hMIPK6UhE3DtXcxjXCzLqrLsrbh3&#10;yFA8Ggf2wtECNypufCEJiOGkjpVPSTiMgvNhMljG08kgWkbjQTIJpoMgTM6TOIiS6GL5bOKFUVqU&#10;lDK+KjnrJySM/o6BblY7btsZeZOqElVJTR0mN1PdopLeA4ZR3QILfhigoYhXXv7bdKwZquv/tkrf&#10;9KzrjZF0u20tv4992wr6CO2UAmCGjqiGLA1xVtiQR8L0gxI2mr6BT14JwFY4CXmFkD//pDf+AAlY&#10;kXeAbZIhdb/HEqaluuQwrkkYRRBW2wMI8rV222v5vl4IqD60WVnR+OqqF3Mp6jtYeHPzGpgwJ/Am&#10;wNWLCw0nMMDCJGw+tzIsmgbrFd80xITusb5t77BsHN00oHgt+n2D03es63zNTS7mey3y0lLS4Nuh&#10;CR0wB1hSthduoZot+PpsvV7W/uwXAAAA//8DAFBLAwQUAAYACAAAACEAg7KPK98AAAALAQAADwAA&#10;AGRycy9kb3ducmV2LnhtbEyPzU7DMBCE70i8g7VI3KgTKFEb4lQIxAUJIQri7MSbnyZeR7HbJm/f&#10;zQmOOzOanS/bTbYXJxx960hBvIpAIJXOtFQr+Pl+u9uA8EGT0b0jVDCjh11+fZXp1LgzfeFpH2rB&#10;JeRTraAJYUil9GWDVvuVG5DYq9xodeBzrKUZ9ZnLbS/voyiRVrfEHxo94EuDZbc/WgXrz21RyUNn&#10;Dx/z+zy3XfX7WlRK3d5Mz08gAk7hLwzLfJ4OOW8q3JGMF70CBgmsJnHMBIsfb6MERLFojw8bkHkm&#10;/zPkFwAAAP//AwBQSwECLQAUAAYACAAAACEAtoM4kv4AAADhAQAAEwAAAAAAAAAAAAAAAAAAAAAA&#10;W0NvbnRlbnRfVHlwZXNdLnhtbFBLAQItABQABgAIAAAAIQA4/SH/1gAAAJQBAAALAAAAAAAAAAAA&#10;AAAAAC8BAABfcmVscy8ucmVsc1BLAQItABQABgAIAAAAIQB6wqRGGgMAAD4GAAAOAAAAAAAAAAAA&#10;AAAAAC4CAABkcnMvZTJvRG9jLnhtbFBLAQItABQABgAIAAAAIQCDso8r3wAAAAsBAAAPAAAAAAAA&#10;AAAAAAAAAHQFAABkcnMvZG93bnJldi54bWxQSwUGAAAAAAQABADzAAAAgAYAAAAA&#10;" o:allowincell="f" filled="f" stroked="f" strokeweight=".5pt">
              <v:textbox inset=",0,,0">
                <w:txbxContent>
                  <w:p w14:paraId="507C6E6F" w14:textId="24035C45" w:rsidR="00836CEF" w:rsidRPr="00836CEF" w:rsidRDefault="00836CEF" w:rsidP="00836CEF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836CEF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A7D74" w14:textId="69CDCEBF" w:rsidR="00705561" w:rsidRPr="00A11421" w:rsidRDefault="00836CEF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1" relativeHeight="251657728" behindDoc="0" locked="0" layoutInCell="0" allowOverlap="1" wp14:anchorId="17817524" wp14:editId="09DC3DCE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b6904e3180db1fc7c1e5972d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3D9E55" w14:textId="1D892272" w:rsidR="00836CEF" w:rsidRPr="00836CEF" w:rsidRDefault="00836CEF" w:rsidP="00836CEF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836CEF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817524" id="_x0000_t202" coordsize="21600,21600" o:spt="202" path="m,l,21600r21600,l21600,xe">
              <v:stroke joinstyle="miter"/>
              <v:path gradientshapeok="t" o:connecttype="rect"/>
            </v:shapetype>
            <v:shape id="MSIPCMb6904e3180db1fc7c1e5972d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5.9pt;width:595.3pt;height:21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GZGAMAADwGAAAOAAAAZHJzL2Uyb0RvYy54bWysVFtv2jAUfp+0/2D5YU+jSSAEwhoqSsVW&#10;ibZIdOqzcRxiLbFT20BY1f++Yyehl+1hmvZiH5/75fM5v6jLAu2Z0lyKBAdnPkZMUJlysU3w9/tF&#10;b4yRNkSkpJCCJfjINL6YfvxwfqgmrC9zWaRMIXAi9ORQJTg3ppp4nqY5K4k+kxUTIMykKomBp9p6&#10;qSIH8F4WXt/3I+8gVVopSZnWwL1qhHjq/GcZo+YuyzQzqEgw5Gbcqdy5sac3PSeTrSJVzmmbBvmH&#10;LErCBQQ9uboihqCd4r+5KjlVUsvMnFFZejLLOGWuBqgm8N9Vs85JxVwt0Bxdndqk/59bertfKcTT&#10;BA8wEqSEEd2sr1fzm00U+yEbBGM/3QQZHdGADeNRP8UoZZpCB58+Pe6k+fKN6HwuU9a8JmA0Go4H&#10;UfC5FTO+zU0rHIcAkFbwwFOTt/xhPDzxVwWhrGSis2lUFlIaphq6dXAtUla3DpprpXhJ1PGN1hoQ&#10;ANBs9fqt7b2sWo5/CrxkWRcTmM8WGYdKT6BB6wpaZOpLWQPCO74Gph14nanS3jBKBHLA2PGEK1Yb&#10;RIE5Gkb+IAARBVk/ika+A573Yl0pbb4yWSJLJFhB1g5OZL/UBjIB1U7FBhNywYvCYbcQ6JDgaDD0&#10;ncFJAhaFsLqQBPhoqQaTT3HQD/3LftxbRONRL1yEw1488sc9P4gv48gP4/Bq8Wz9BeEk52nKxJIL&#10;1v2PIPw7/LU/tUG2+yFvUtWy4Kmtw+Zmq5sXCu0JfNQNYOCHbTQU8UrLe5uOE0N13e2q9OzMmtlY&#10;ytSb2qG7381tI9MjjFNJaDNMRFd0wSH2kmizIgr+PjBhn5k7OLJCQm9lS2GUS/XzT3yrDy0BKUYH&#10;2CUJ1o87ohhGxbWAzxoHYQhujXsAoV5zNx1X7Mq5hOoDl5Ujra4pOjJTsnyAdTez0UBEBIWY0K6O&#10;nBt4gQDWJWWzmaNhzVTELMW6otZ11+v7+oGoqoWbgS7eym7bkMk71DW61lLI2c7IjDtI2v423YQJ&#10;2AesKDeLdp3aHfj67bRelv70FwAAAP//AwBQSwMEFAAGAAgAAAAhAIOyjyvfAAAACwEAAA8AAABk&#10;cnMvZG93bnJldi54bWxMj81OwzAQhO9IvIO1SNyoEyhRG+JUCMQFCSEK4uzEm58mXkex2yZv380J&#10;jjszmp0v2022FyccfetIQbyKQCCVzrRUK/j5frvbgPBBk9G9I1Qwo4ddfn2V6dS4M33haR9qwSXk&#10;U62gCWFIpfRlg1b7lRuQ2KvcaHXgc6ylGfWZy20v76MokVa3xB8aPeBLg2W3P1oF689tUclDZw8f&#10;8/s8t131+1pUSt3eTM9PIAJO4S8My3yeDjlvKtyRjBe9AgYJrCZxzASLH2+jBESxaI8PG5B5Jv8z&#10;5BcAAAD//wMAUEsBAi0AFAAGAAgAAAAhALaDOJL+AAAA4QEAABMAAAAAAAAAAAAAAAAAAAAAAFtD&#10;b250ZW50X1R5cGVzXS54bWxQSwECLQAUAAYACAAAACEAOP0h/9YAAACUAQAACwAAAAAAAAAAAAAA&#10;AAAvAQAAX3JlbHMvLnJlbHNQSwECLQAUAAYACAAAACEAlCVhmRgDAAA8BgAADgAAAAAAAAAAAAAA&#10;AAAuAgAAZHJzL2Uyb0RvYy54bWxQSwECLQAUAAYACAAAACEAg7KPK98AAAALAQAADwAAAAAAAAAA&#10;AAAAAAByBQAAZHJzL2Rvd25yZXYueG1sUEsFBgAAAAAEAAQA8wAAAH4GAAAAAA==&#10;" o:allowincell="f" filled="f" stroked="f" strokeweight=".5pt">
              <v:textbox inset=",0,,0">
                <w:txbxContent>
                  <w:p w14:paraId="5B3D9E55" w14:textId="1D892272" w:rsidR="00836CEF" w:rsidRPr="00836CEF" w:rsidRDefault="00836CEF" w:rsidP="00836CEF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836CEF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05561">
      <w:t>HDSS Bulletin 206</w:t>
    </w:r>
    <w:r w:rsidR="00705561" w:rsidRPr="00A11421">
      <w:tab/>
    </w:r>
    <w:r w:rsidR="00705561" w:rsidRPr="00A11421">
      <w:fldChar w:fldCharType="begin"/>
    </w:r>
    <w:r w:rsidR="00705561" w:rsidRPr="00A11421">
      <w:instrText xml:space="preserve"> PAGE </w:instrText>
    </w:r>
    <w:r w:rsidR="00705561" w:rsidRPr="00A11421">
      <w:fldChar w:fldCharType="separate"/>
    </w:r>
    <w:r w:rsidR="00705561">
      <w:rPr>
        <w:noProof/>
      </w:rPr>
      <w:t>2</w:t>
    </w:r>
    <w:r w:rsidR="00705561" w:rsidRPr="00A11421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B6A7D" w14:textId="4C56F4AE" w:rsidR="00705561" w:rsidRPr="00A11421" w:rsidRDefault="00836CEF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EF5A308" wp14:editId="47A7652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193c4415ac2d4ea5d3f63cb3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8D6998" w14:textId="05FF9530" w:rsidR="00836CEF" w:rsidRPr="00836CEF" w:rsidRDefault="00836CEF" w:rsidP="00836CEF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836CEF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F5A308" id="_x0000_t202" coordsize="21600,21600" o:spt="202" path="m,l,21600r21600,l21600,xe">
              <v:stroke joinstyle="miter"/>
              <v:path gradientshapeok="t" o:connecttype="rect"/>
            </v:shapetype>
            <v:shape id="MSIPCM193c4415ac2d4ea5d3f63cb3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margin-left:0;margin-top:805.9pt;width:595.3pt;height:21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O58GgMAADwGAAAOAAAAZHJzL2Uyb0RvYy54bWysVE1v2zAMvQ/YfxB02Gmp7dhx4qxO0abI&#10;ViBtA6RDz4osx8JsyZWUxlnR/z5KttOP7TAMu0gUSVHk4xNPz5qqRI9MaS5FioMTHyMmqMy42Kb4&#10;+91iMMFIGyIyUkrBUnxgGp/NPn443ddTNpSFLDOmEAQRerqvU1wYU089T9OCVUSfyJoJMOZSVcTA&#10;UW29TJE9RK9Kb+j7sbeXKquVpExr0F62Rjxz8fOcUXOb55oZVKYYcjNuVW7d2NWbnZLpVpG64LRL&#10;g/xDFhXhAh49hrokhqCd4r+FqjhVUsvcnFBZeTLPOWWuBqgm8N9Vsy5IzVwtAI6ujzDp/xeW3jyu&#10;FOJZiiOMBKmgRdfrq9X8OkhCGkXBiNBhFjEyysI8DukmxChjmgKCT58edtJ8+UZ0MZcZa0/TxI/G&#10;o0kYB587M+PbwnTGSQQE6Qz3PDNFpx8lo6N+VRLKKib6O63LQkrDVCt3Aa5ExpouQLutFK+IOrzx&#10;WgMDgJqdX9jdvZN1p/GPDy9Z3r8JymfLjH2tpwDQugaITHMhG2B4r9egtA1vclXZHVqJwA4cOxx5&#10;xRqDKCjHo9gPAzBRsA3jeOw74nkvt2ulzVcmK2SFFCvI2tGJPC61gUzAtXexjwm54GXpuFsKtE9x&#10;HI58d+FogRulsL6QBMTopJaTT0kwjPyLYTJYxJPxIFpEo0Ey9icDP0guktiPkuhy8WzjBdG04FnG&#10;xJIL1v+PIPo7/nU/tWW2+yFvUtWy5Jmtw+Zmq5uXCj0S+Kgb4MAPCzQU8crLe5uOM0N1/e6q9GzP&#10;2t5YyTSbxrE77Pu2kdkB2qkkwAwd0TVdcHh7SbRZEQV/H5Qwz8wtLHkpAVvZSRgVUv38k976AyRg&#10;xWgPsyTF+mFHFMOovBLwWZMgiiCscQcQ1GvtpteKXTWXUH3gsnKi9TVlL+ZKVvcw7s7ta2AigsKb&#10;AFcvzg2cwADjkrLzcyfDmKmJWYp1TW3oHuu75p6ouqObARRvZD9tyPQd61pfe1PI852ROXeUtPi2&#10;aEIH7AFGlOtFN07tDHx9dl4vQ3/2CwAA//8DAFBLAwQUAAYACAAAACEAg7KPK98AAAALAQAADwAA&#10;AGRycy9kb3ducmV2LnhtbEyPzU7DMBCE70i8g7VI3KgTKFEb4lQIxAUJIQri7MSbnyZeR7HbJm/f&#10;zQmOOzOanS/bTbYXJxx960hBvIpAIJXOtFQr+Pl+u9uA8EGT0b0jVDCjh11+fZXp1LgzfeFpH2rB&#10;JeRTraAJYUil9GWDVvuVG5DYq9xodeBzrKUZ9ZnLbS/voyiRVrfEHxo94EuDZbc/WgXrz21RyUNn&#10;Dx/z+zy3XfX7WlRK3d5Mz08gAk7hLwzLfJ4OOW8q3JGMF70CBgmsJnHMBIsfb6MERLFojw8bkHkm&#10;/zPkFwAAAP//AwBQSwECLQAUAAYACAAAACEAtoM4kv4AAADhAQAAEwAAAAAAAAAAAAAAAAAAAAAA&#10;W0NvbnRlbnRfVHlwZXNdLnhtbFBLAQItABQABgAIAAAAIQA4/SH/1gAAAJQBAAALAAAAAAAAAAAA&#10;AAAAAC8BAABfcmVscy8ucmVsc1BLAQItABQABgAIAAAAIQB/nO58GgMAADwGAAAOAAAAAAAAAAAA&#10;AAAAAC4CAABkcnMvZTJvRG9jLnhtbFBLAQItABQABgAIAAAAIQCDso8r3wAAAAsBAAAPAAAAAAAA&#10;AAAAAAAAAHQFAABkcnMvZG93bnJldi54bWxQSwUGAAAAAAQABADzAAAAgAYAAAAA&#10;" o:allowincell="f" filled="f" stroked="f" strokeweight=".5pt">
              <v:textbox inset=",0,,0">
                <w:txbxContent>
                  <w:p w14:paraId="2B8D6998" w14:textId="05FF9530" w:rsidR="00836CEF" w:rsidRPr="00836CEF" w:rsidRDefault="00836CEF" w:rsidP="00836CEF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836CEF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10E7E">
      <w:t>HDSS Bulletin 22</w:t>
    </w:r>
    <w:r w:rsidR="00341519">
      <w:t>7</w:t>
    </w:r>
    <w:r w:rsidR="00705561" w:rsidRPr="00A11421">
      <w:tab/>
    </w:r>
    <w:r w:rsidR="00705561" w:rsidRPr="00A11421">
      <w:fldChar w:fldCharType="begin"/>
    </w:r>
    <w:r w:rsidR="00705561" w:rsidRPr="00A11421">
      <w:instrText xml:space="preserve"> PAGE </w:instrText>
    </w:r>
    <w:r w:rsidR="00705561" w:rsidRPr="00A11421">
      <w:fldChar w:fldCharType="separate"/>
    </w:r>
    <w:r w:rsidR="00782340">
      <w:rPr>
        <w:noProof/>
      </w:rPr>
      <w:t>6</w:t>
    </w:r>
    <w:r w:rsidR="00705561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9A5B8" w14:textId="77777777" w:rsidR="00987034" w:rsidRDefault="00987034" w:rsidP="002862F1">
      <w:pPr>
        <w:spacing w:before="120"/>
      </w:pPr>
      <w:r>
        <w:separator/>
      </w:r>
    </w:p>
  </w:footnote>
  <w:footnote w:type="continuationSeparator" w:id="0">
    <w:p w14:paraId="1927DA75" w14:textId="77777777" w:rsidR="00987034" w:rsidRDefault="00987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4324B" w14:textId="77777777" w:rsidR="00705561" w:rsidRPr="0051568D" w:rsidRDefault="00705561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1A2"/>
    <w:multiLevelType w:val="hybridMultilevel"/>
    <w:tmpl w:val="9D3A63B2"/>
    <w:lvl w:ilvl="0" w:tplc="2864E4B8">
      <w:start w:val="1"/>
      <w:numFmt w:val="bullet"/>
      <w:pStyle w:val="Bodytab1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68F1"/>
    <w:multiLevelType w:val="hybridMultilevel"/>
    <w:tmpl w:val="673CF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75E52"/>
    <w:multiLevelType w:val="multilevel"/>
    <w:tmpl w:val="CDEA1C02"/>
    <w:styleLink w:val="ZZChapternumber"/>
    <w:lvl w:ilvl="0">
      <w:start w:val="4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8A87821"/>
    <w:multiLevelType w:val="hybridMultilevel"/>
    <w:tmpl w:val="49E68B78"/>
    <w:lvl w:ilvl="0" w:tplc="8E3611C0">
      <w:start w:val="1"/>
      <w:numFmt w:val="decimal"/>
      <w:pStyle w:val="Heading2"/>
      <w:lvlText w:val="227.%1"/>
      <w:lvlJc w:val="righ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742" w:hanging="360"/>
      </w:pPr>
    </w:lvl>
    <w:lvl w:ilvl="2" w:tplc="0C09001B" w:tentative="1">
      <w:start w:val="1"/>
      <w:numFmt w:val="lowerRoman"/>
      <w:lvlText w:val="%3."/>
      <w:lvlJc w:val="right"/>
      <w:pPr>
        <w:ind w:left="1462" w:hanging="180"/>
      </w:pPr>
    </w:lvl>
    <w:lvl w:ilvl="3" w:tplc="0C09000F" w:tentative="1">
      <w:start w:val="1"/>
      <w:numFmt w:val="decimal"/>
      <w:lvlText w:val="%4."/>
      <w:lvlJc w:val="left"/>
      <w:pPr>
        <w:ind w:left="2182" w:hanging="360"/>
      </w:pPr>
    </w:lvl>
    <w:lvl w:ilvl="4" w:tplc="0C090019" w:tentative="1">
      <w:start w:val="1"/>
      <w:numFmt w:val="lowerLetter"/>
      <w:lvlText w:val="%5."/>
      <w:lvlJc w:val="left"/>
      <w:pPr>
        <w:ind w:left="2902" w:hanging="360"/>
      </w:pPr>
    </w:lvl>
    <w:lvl w:ilvl="5" w:tplc="0C09001B" w:tentative="1">
      <w:start w:val="1"/>
      <w:numFmt w:val="lowerRoman"/>
      <w:lvlText w:val="%6."/>
      <w:lvlJc w:val="right"/>
      <w:pPr>
        <w:ind w:left="3622" w:hanging="180"/>
      </w:pPr>
    </w:lvl>
    <w:lvl w:ilvl="6" w:tplc="0C09000F" w:tentative="1">
      <w:start w:val="1"/>
      <w:numFmt w:val="decimal"/>
      <w:lvlText w:val="%7."/>
      <w:lvlJc w:val="left"/>
      <w:pPr>
        <w:ind w:left="4342" w:hanging="360"/>
      </w:pPr>
    </w:lvl>
    <w:lvl w:ilvl="7" w:tplc="0C090019" w:tentative="1">
      <w:start w:val="1"/>
      <w:numFmt w:val="lowerLetter"/>
      <w:lvlText w:val="%8."/>
      <w:lvlJc w:val="left"/>
      <w:pPr>
        <w:ind w:left="5062" w:hanging="360"/>
      </w:pPr>
    </w:lvl>
    <w:lvl w:ilvl="8" w:tplc="0C0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4" w15:restartNumberingAfterBreak="0">
    <w:nsid w:val="28D51B47"/>
    <w:multiLevelType w:val="multilevel"/>
    <w:tmpl w:val="4B4E7622"/>
    <w:numStyleLink w:val="ZZNumbers"/>
  </w:abstractNum>
  <w:abstractNum w:abstractNumId="5" w15:restartNumberingAfterBreak="0">
    <w:nsid w:val="37F020D4"/>
    <w:multiLevelType w:val="hybridMultilevel"/>
    <w:tmpl w:val="E65E6820"/>
    <w:lvl w:ilvl="0" w:tplc="F7C28A08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4ADE681A"/>
    <w:multiLevelType w:val="hybridMultilevel"/>
    <w:tmpl w:val="E81CF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23DAC"/>
    <w:multiLevelType w:val="multilevel"/>
    <w:tmpl w:val="482E8694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FA21EAF"/>
    <w:multiLevelType w:val="hybridMultilevel"/>
    <w:tmpl w:val="1ECE1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316D9"/>
    <w:multiLevelType w:val="hybridMultilevel"/>
    <w:tmpl w:val="4FB66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92985"/>
    <w:multiLevelType w:val="multilevel"/>
    <w:tmpl w:val="7D34CC1C"/>
    <w:lvl w:ilvl="0">
      <w:start w:val="1"/>
      <w:numFmt w:val="bullet"/>
      <w:pStyle w:val="Bullet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70DB4747"/>
    <w:multiLevelType w:val="hybridMultilevel"/>
    <w:tmpl w:val="B9F69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55806"/>
    <w:multiLevelType w:val="hybridMultilevel"/>
    <w:tmpl w:val="78C49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A021D"/>
    <w:multiLevelType w:val="hybridMultilevel"/>
    <w:tmpl w:val="17184EF8"/>
    <w:lvl w:ilvl="0" w:tplc="0C09000F">
      <w:start w:val="1"/>
      <w:numFmt w:val="decimal"/>
      <w:lvlText w:val="%1."/>
      <w:lvlJc w:val="left"/>
      <w:pPr>
        <w:ind w:left="501" w:hanging="360"/>
      </w:p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73F30FD1"/>
    <w:multiLevelType w:val="multilevel"/>
    <w:tmpl w:val="577C881E"/>
    <w:styleLink w:val="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0"/>
  </w:num>
  <w:num w:numId="5">
    <w:abstractNumId w:val="8"/>
  </w:num>
  <w:num w:numId="6">
    <w:abstractNumId w:val="17"/>
  </w:num>
  <w:num w:numId="7">
    <w:abstractNumId w:val="5"/>
  </w:num>
  <w:num w:numId="8">
    <w:abstractNumId w:val="2"/>
  </w:num>
  <w:num w:numId="9">
    <w:abstractNumId w:val="3"/>
  </w:num>
  <w:num w:numId="10">
    <w:abstractNumId w:val="16"/>
  </w:num>
  <w:num w:numId="11">
    <w:abstractNumId w:val="7"/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"/>
  </w:num>
  <w:num w:numId="15">
    <w:abstractNumId w:val="11"/>
  </w:num>
  <w:num w:numId="16">
    <w:abstractNumId w:val="12"/>
  </w:num>
  <w:num w:numId="17">
    <w:abstractNumId w:val="14"/>
  </w:num>
  <w:num w:numId="18">
    <w:abstractNumId w:val="3"/>
    <w:lvlOverride w:ilvl="0">
      <w:startOverride w:val="1"/>
    </w:lvlOverride>
  </w:num>
  <w:num w:numId="1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</w:num>
  <w:num w:numId="23">
    <w:abstractNumId w:val="3"/>
    <w:lvlOverride w:ilvl="0">
      <w:startOverride w:val="1"/>
    </w:lvlOverride>
  </w:num>
  <w:num w:numId="24">
    <w:abstractNumId w:val="3"/>
  </w:num>
  <w:num w:numId="25">
    <w:abstractNumId w:val="3"/>
    <w:lvlOverride w:ilvl="0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15"/>
  </w:num>
  <w:num w:numId="30">
    <w:abstractNumId w:val="3"/>
    <w:lvlOverride w:ilvl="0">
      <w:startOverride w:val="1"/>
    </w:lvlOverride>
  </w:num>
  <w:num w:numId="31">
    <w:abstractNumId w:val="3"/>
    <w:lvlOverride w:ilvl="0">
      <w:startOverride w:val="1"/>
    </w:lvlOverride>
  </w:num>
  <w:num w:numId="3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3"/>
    <w:lvlOverride w:ilvl="0">
      <w:startOverride w:val="1"/>
    </w:lvlOverride>
  </w:num>
  <w:num w:numId="37">
    <w:abstractNumId w:val="3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03"/>
    <w:rsid w:val="00000423"/>
    <w:rsid w:val="00003096"/>
    <w:rsid w:val="000032AC"/>
    <w:rsid w:val="00004C8D"/>
    <w:rsid w:val="000072B6"/>
    <w:rsid w:val="0001021B"/>
    <w:rsid w:val="0001139D"/>
    <w:rsid w:val="00011D89"/>
    <w:rsid w:val="000127F5"/>
    <w:rsid w:val="00016D23"/>
    <w:rsid w:val="000177EA"/>
    <w:rsid w:val="00020702"/>
    <w:rsid w:val="00020D84"/>
    <w:rsid w:val="00020DB7"/>
    <w:rsid w:val="00021604"/>
    <w:rsid w:val="00021F0B"/>
    <w:rsid w:val="000232DB"/>
    <w:rsid w:val="00024D89"/>
    <w:rsid w:val="000250B6"/>
    <w:rsid w:val="00025708"/>
    <w:rsid w:val="00027260"/>
    <w:rsid w:val="00031ED6"/>
    <w:rsid w:val="000337DA"/>
    <w:rsid w:val="00033D81"/>
    <w:rsid w:val="000346A9"/>
    <w:rsid w:val="00034A19"/>
    <w:rsid w:val="0003527B"/>
    <w:rsid w:val="00037A60"/>
    <w:rsid w:val="000412A0"/>
    <w:rsid w:val="00041BF0"/>
    <w:rsid w:val="0004228F"/>
    <w:rsid w:val="00043F4B"/>
    <w:rsid w:val="0004536B"/>
    <w:rsid w:val="00045766"/>
    <w:rsid w:val="00046B68"/>
    <w:rsid w:val="00047B50"/>
    <w:rsid w:val="000504F2"/>
    <w:rsid w:val="00052423"/>
    <w:rsid w:val="000527DD"/>
    <w:rsid w:val="00055E2C"/>
    <w:rsid w:val="000578B2"/>
    <w:rsid w:val="00060959"/>
    <w:rsid w:val="0006467B"/>
    <w:rsid w:val="000663CD"/>
    <w:rsid w:val="00066572"/>
    <w:rsid w:val="00071C03"/>
    <w:rsid w:val="000724F6"/>
    <w:rsid w:val="00073195"/>
    <w:rsid w:val="000731A6"/>
    <w:rsid w:val="000733FE"/>
    <w:rsid w:val="0007402E"/>
    <w:rsid w:val="00074219"/>
    <w:rsid w:val="00074973"/>
    <w:rsid w:val="00074D9B"/>
    <w:rsid w:val="00074ED5"/>
    <w:rsid w:val="000801DA"/>
    <w:rsid w:val="00081220"/>
    <w:rsid w:val="000817E6"/>
    <w:rsid w:val="000857F8"/>
    <w:rsid w:val="00086F77"/>
    <w:rsid w:val="00087476"/>
    <w:rsid w:val="00087CC2"/>
    <w:rsid w:val="0009113B"/>
    <w:rsid w:val="000940C0"/>
    <w:rsid w:val="00094DA3"/>
    <w:rsid w:val="0009646F"/>
    <w:rsid w:val="00096CD1"/>
    <w:rsid w:val="000A012C"/>
    <w:rsid w:val="000A0EB9"/>
    <w:rsid w:val="000A186C"/>
    <w:rsid w:val="000A25F7"/>
    <w:rsid w:val="000A2BA2"/>
    <w:rsid w:val="000A2D65"/>
    <w:rsid w:val="000A4FD6"/>
    <w:rsid w:val="000A5521"/>
    <w:rsid w:val="000A6666"/>
    <w:rsid w:val="000B0F6D"/>
    <w:rsid w:val="000B348B"/>
    <w:rsid w:val="000B3490"/>
    <w:rsid w:val="000B4498"/>
    <w:rsid w:val="000B52A3"/>
    <w:rsid w:val="000B543D"/>
    <w:rsid w:val="000B5458"/>
    <w:rsid w:val="000B5BF7"/>
    <w:rsid w:val="000B5CC0"/>
    <w:rsid w:val="000B6278"/>
    <w:rsid w:val="000B694E"/>
    <w:rsid w:val="000B6BC8"/>
    <w:rsid w:val="000B7EFC"/>
    <w:rsid w:val="000C2BC5"/>
    <w:rsid w:val="000C3824"/>
    <w:rsid w:val="000C42EA"/>
    <w:rsid w:val="000C4546"/>
    <w:rsid w:val="000C5BD1"/>
    <w:rsid w:val="000C6BBC"/>
    <w:rsid w:val="000C771D"/>
    <w:rsid w:val="000D1242"/>
    <w:rsid w:val="000D1FF1"/>
    <w:rsid w:val="000D3214"/>
    <w:rsid w:val="000D3255"/>
    <w:rsid w:val="000D646F"/>
    <w:rsid w:val="000D6F92"/>
    <w:rsid w:val="000E0C7C"/>
    <w:rsid w:val="000E1B78"/>
    <w:rsid w:val="000E25C0"/>
    <w:rsid w:val="000E369B"/>
    <w:rsid w:val="000E3CC7"/>
    <w:rsid w:val="000E4C93"/>
    <w:rsid w:val="000E6BD4"/>
    <w:rsid w:val="000F0A30"/>
    <w:rsid w:val="000F1F1E"/>
    <w:rsid w:val="000F2259"/>
    <w:rsid w:val="000F2C09"/>
    <w:rsid w:val="000F3164"/>
    <w:rsid w:val="000F56E1"/>
    <w:rsid w:val="000F7423"/>
    <w:rsid w:val="001037BA"/>
    <w:rsid w:val="0010392D"/>
    <w:rsid w:val="0010447F"/>
    <w:rsid w:val="00104ACD"/>
    <w:rsid w:val="00104E19"/>
    <w:rsid w:val="00104FE3"/>
    <w:rsid w:val="00106187"/>
    <w:rsid w:val="00107C2E"/>
    <w:rsid w:val="00113D38"/>
    <w:rsid w:val="001148F9"/>
    <w:rsid w:val="001152A3"/>
    <w:rsid w:val="0011600A"/>
    <w:rsid w:val="0011739D"/>
    <w:rsid w:val="00117AFC"/>
    <w:rsid w:val="00120BD3"/>
    <w:rsid w:val="00122FEA"/>
    <w:rsid w:val="001232BD"/>
    <w:rsid w:val="00123919"/>
    <w:rsid w:val="00124ED5"/>
    <w:rsid w:val="0012658F"/>
    <w:rsid w:val="00127586"/>
    <w:rsid w:val="00127FD4"/>
    <w:rsid w:val="001304C8"/>
    <w:rsid w:val="00133190"/>
    <w:rsid w:val="00136034"/>
    <w:rsid w:val="00136A56"/>
    <w:rsid w:val="00141414"/>
    <w:rsid w:val="00143A40"/>
    <w:rsid w:val="001447B3"/>
    <w:rsid w:val="001460E5"/>
    <w:rsid w:val="001468FF"/>
    <w:rsid w:val="00152073"/>
    <w:rsid w:val="00152AC4"/>
    <w:rsid w:val="00152D5A"/>
    <w:rsid w:val="0015424D"/>
    <w:rsid w:val="001567F5"/>
    <w:rsid w:val="00161939"/>
    <w:rsid w:val="00161AA0"/>
    <w:rsid w:val="00162093"/>
    <w:rsid w:val="001622C4"/>
    <w:rsid w:val="00171839"/>
    <w:rsid w:val="001729A0"/>
    <w:rsid w:val="00172D90"/>
    <w:rsid w:val="00173195"/>
    <w:rsid w:val="0017399E"/>
    <w:rsid w:val="00174C26"/>
    <w:rsid w:val="001758E3"/>
    <w:rsid w:val="00176A6A"/>
    <w:rsid w:val="001771DD"/>
    <w:rsid w:val="00177995"/>
    <w:rsid w:val="00177A8C"/>
    <w:rsid w:val="001810C9"/>
    <w:rsid w:val="001824CF"/>
    <w:rsid w:val="00184E2E"/>
    <w:rsid w:val="0018574E"/>
    <w:rsid w:val="00186B33"/>
    <w:rsid w:val="00187286"/>
    <w:rsid w:val="00191CC5"/>
    <w:rsid w:val="001922EA"/>
    <w:rsid w:val="00192F9D"/>
    <w:rsid w:val="001948DC"/>
    <w:rsid w:val="00196A01"/>
    <w:rsid w:val="00196EB8"/>
    <w:rsid w:val="00196EFB"/>
    <w:rsid w:val="001979FF"/>
    <w:rsid w:val="00197B17"/>
    <w:rsid w:val="001A26F9"/>
    <w:rsid w:val="001A29B7"/>
    <w:rsid w:val="001A2A43"/>
    <w:rsid w:val="001A2B69"/>
    <w:rsid w:val="001A3ACE"/>
    <w:rsid w:val="001A46A4"/>
    <w:rsid w:val="001A66B4"/>
    <w:rsid w:val="001A6E90"/>
    <w:rsid w:val="001A6E96"/>
    <w:rsid w:val="001B0356"/>
    <w:rsid w:val="001B19AE"/>
    <w:rsid w:val="001B1B9C"/>
    <w:rsid w:val="001B1DAF"/>
    <w:rsid w:val="001B32BD"/>
    <w:rsid w:val="001B4C56"/>
    <w:rsid w:val="001B6BC8"/>
    <w:rsid w:val="001C0F66"/>
    <w:rsid w:val="001C277E"/>
    <w:rsid w:val="001C279A"/>
    <w:rsid w:val="001C2A72"/>
    <w:rsid w:val="001D0A0B"/>
    <w:rsid w:val="001D0A85"/>
    <w:rsid w:val="001D0B75"/>
    <w:rsid w:val="001D1A28"/>
    <w:rsid w:val="001D3C09"/>
    <w:rsid w:val="001D3D61"/>
    <w:rsid w:val="001D44E8"/>
    <w:rsid w:val="001D60EC"/>
    <w:rsid w:val="001E0D56"/>
    <w:rsid w:val="001E354F"/>
    <w:rsid w:val="001E44DF"/>
    <w:rsid w:val="001E68A5"/>
    <w:rsid w:val="001E6BB0"/>
    <w:rsid w:val="001E7447"/>
    <w:rsid w:val="001F3826"/>
    <w:rsid w:val="001F50E4"/>
    <w:rsid w:val="001F5BA0"/>
    <w:rsid w:val="001F5CE7"/>
    <w:rsid w:val="001F6553"/>
    <w:rsid w:val="001F6E46"/>
    <w:rsid w:val="001F7C91"/>
    <w:rsid w:val="00201DF7"/>
    <w:rsid w:val="0020397C"/>
    <w:rsid w:val="00204E6C"/>
    <w:rsid w:val="0020581A"/>
    <w:rsid w:val="00206463"/>
    <w:rsid w:val="00206F2F"/>
    <w:rsid w:val="0021053D"/>
    <w:rsid w:val="00210A92"/>
    <w:rsid w:val="0021157F"/>
    <w:rsid w:val="00211E03"/>
    <w:rsid w:val="00214655"/>
    <w:rsid w:val="002148FF"/>
    <w:rsid w:val="002149C2"/>
    <w:rsid w:val="00214E33"/>
    <w:rsid w:val="00216C03"/>
    <w:rsid w:val="00220C04"/>
    <w:rsid w:val="00221F51"/>
    <w:rsid w:val="0022278D"/>
    <w:rsid w:val="0022701F"/>
    <w:rsid w:val="002333F5"/>
    <w:rsid w:val="00233724"/>
    <w:rsid w:val="00233ADC"/>
    <w:rsid w:val="002342C2"/>
    <w:rsid w:val="00234AAA"/>
    <w:rsid w:val="00240F83"/>
    <w:rsid w:val="002432E1"/>
    <w:rsid w:val="00244A31"/>
    <w:rsid w:val="00246207"/>
    <w:rsid w:val="00246232"/>
    <w:rsid w:val="00246598"/>
    <w:rsid w:val="00246C5E"/>
    <w:rsid w:val="00250759"/>
    <w:rsid w:val="00251343"/>
    <w:rsid w:val="00251F6F"/>
    <w:rsid w:val="0025279A"/>
    <w:rsid w:val="00254F58"/>
    <w:rsid w:val="00261327"/>
    <w:rsid w:val="002615C7"/>
    <w:rsid w:val="002620BC"/>
    <w:rsid w:val="00262802"/>
    <w:rsid w:val="00263A90"/>
    <w:rsid w:val="0026408B"/>
    <w:rsid w:val="00265378"/>
    <w:rsid w:val="002657A2"/>
    <w:rsid w:val="002657A3"/>
    <w:rsid w:val="00266C8B"/>
    <w:rsid w:val="00267C3E"/>
    <w:rsid w:val="002709BB"/>
    <w:rsid w:val="00272F2B"/>
    <w:rsid w:val="0027310E"/>
    <w:rsid w:val="00273373"/>
    <w:rsid w:val="002736F5"/>
    <w:rsid w:val="00274B52"/>
    <w:rsid w:val="002763B3"/>
    <w:rsid w:val="00276AC4"/>
    <w:rsid w:val="002802E3"/>
    <w:rsid w:val="0028213D"/>
    <w:rsid w:val="0028339B"/>
    <w:rsid w:val="00285134"/>
    <w:rsid w:val="0028528E"/>
    <w:rsid w:val="00285912"/>
    <w:rsid w:val="00285AAA"/>
    <w:rsid w:val="002862F1"/>
    <w:rsid w:val="00291373"/>
    <w:rsid w:val="00293358"/>
    <w:rsid w:val="00294C56"/>
    <w:rsid w:val="0029597D"/>
    <w:rsid w:val="002962C3"/>
    <w:rsid w:val="0029752B"/>
    <w:rsid w:val="002A0FA5"/>
    <w:rsid w:val="002A45EE"/>
    <w:rsid w:val="002A483C"/>
    <w:rsid w:val="002A774F"/>
    <w:rsid w:val="002B029C"/>
    <w:rsid w:val="002B1729"/>
    <w:rsid w:val="002B265F"/>
    <w:rsid w:val="002B2816"/>
    <w:rsid w:val="002B2AA0"/>
    <w:rsid w:val="002B36C7"/>
    <w:rsid w:val="002B4DD4"/>
    <w:rsid w:val="002B4EF0"/>
    <w:rsid w:val="002B4F0A"/>
    <w:rsid w:val="002B5277"/>
    <w:rsid w:val="002B52A6"/>
    <w:rsid w:val="002B5375"/>
    <w:rsid w:val="002B74A3"/>
    <w:rsid w:val="002B77C1"/>
    <w:rsid w:val="002C1ED1"/>
    <w:rsid w:val="002C2537"/>
    <w:rsid w:val="002C25EA"/>
    <w:rsid w:val="002C2728"/>
    <w:rsid w:val="002C3D29"/>
    <w:rsid w:val="002C4825"/>
    <w:rsid w:val="002C4A35"/>
    <w:rsid w:val="002D1071"/>
    <w:rsid w:val="002D1283"/>
    <w:rsid w:val="002D1F45"/>
    <w:rsid w:val="002D3130"/>
    <w:rsid w:val="002D3E70"/>
    <w:rsid w:val="002D5006"/>
    <w:rsid w:val="002D6262"/>
    <w:rsid w:val="002D658C"/>
    <w:rsid w:val="002E01D0"/>
    <w:rsid w:val="002E11EA"/>
    <w:rsid w:val="002E161D"/>
    <w:rsid w:val="002E1DD8"/>
    <w:rsid w:val="002E3100"/>
    <w:rsid w:val="002E48BF"/>
    <w:rsid w:val="002E66F6"/>
    <w:rsid w:val="002E6838"/>
    <w:rsid w:val="002E6C95"/>
    <w:rsid w:val="002E7C36"/>
    <w:rsid w:val="002F1A9F"/>
    <w:rsid w:val="002F1D38"/>
    <w:rsid w:val="002F330B"/>
    <w:rsid w:val="002F367E"/>
    <w:rsid w:val="002F3D66"/>
    <w:rsid w:val="002F4171"/>
    <w:rsid w:val="002F5E77"/>
    <w:rsid w:val="002F5F31"/>
    <w:rsid w:val="002F5F46"/>
    <w:rsid w:val="002F620B"/>
    <w:rsid w:val="003003F7"/>
    <w:rsid w:val="00302216"/>
    <w:rsid w:val="00303E53"/>
    <w:rsid w:val="00304E97"/>
    <w:rsid w:val="003053DD"/>
    <w:rsid w:val="0030611C"/>
    <w:rsid w:val="00306E5F"/>
    <w:rsid w:val="00307E14"/>
    <w:rsid w:val="00311C4A"/>
    <w:rsid w:val="0031251D"/>
    <w:rsid w:val="00313A8B"/>
    <w:rsid w:val="00314054"/>
    <w:rsid w:val="00316898"/>
    <w:rsid w:val="00316F27"/>
    <w:rsid w:val="0031768B"/>
    <w:rsid w:val="0031773C"/>
    <w:rsid w:val="00321782"/>
    <w:rsid w:val="00327870"/>
    <w:rsid w:val="00330F3C"/>
    <w:rsid w:val="00332313"/>
    <w:rsid w:val="0033259D"/>
    <w:rsid w:val="00333826"/>
    <w:rsid w:val="00333A88"/>
    <w:rsid w:val="00334A11"/>
    <w:rsid w:val="00335F96"/>
    <w:rsid w:val="00337C00"/>
    <w:rsid w:val="003406C6"/>
    <w:rsid w:val="00341519"/>
    <w:rsid w:val="003418CC"/>
    <w:rsid w:val="00344E29"/>
    <w:rsid w:val="003459BD"/>
    <w:rsid w:val="003500FA"/>
    <w:rsid w:val="003507E6"/>
    <w:rsid w:val="00350D38"/>
    <w:rsid w:val="0035102C"/>
    <w:rsid w:val="00351092"/>
    <w:rsid w:val="00351B36"/>
    <w:rsid w:val="00352184"/>
    <w:rsid w:val="003529DE"/>
    <w:rsid w:val="00352DD8"/>
    <w:rsid w:val="0035439E"/>
    <w:rsid w:val="0035456C"/>
    <w:rsid w:val="003556F3"/>
    <w:rsid w:val="00357B4E"/>
    <w:rsid w:val="00361CAB"/>
    <w:rsid w:val="00362AA5"/>
    <w:rsid w:val="0036330C"/>
    <w:rsid w:val="00363489"/>
    <w:rsid w:val="003640A9"/>
    <w:rsid w:val="003647C7"/>
    <w:rsid w:val="00364FC5"/>
    <w:rsid w:val="00365704"/>
    <w:rsid w:val="0036592C"/>
    <w:rsid w:val="00366BC0"/>
    <w:rsid w:val="0036748F"/>
    <w:rsid w:val="00371F47"/>
    <w:rsid w:val="003730C6"/>
    <w:rsid w:val="00373C3A"/>
    <w:rsid w:val="003744CF"/>
    <w:rsid w:val="00374717"/>
    <w:rsid w:val="0037588F"/>
    <w:rsid w:val="00375A42"/>
    <w:rsid w:val="0037676C"/>
    <w:rsid w:val="003815C0"/>
    <w:rsid w:val="00381769"/>
    <w:rsid w:val="00381C6F"/>
    <w:rsid w:val="003829E5"/>
    <w:rsid w:val="00384628"/>
    <w:rsid w:val="00385D05"/>
    <w:rsid w:val="003866E5"/>
    <w:rsid w:val="003877F3"/>
    <w:rsid w:val="0039156E"/>
    <w:rsid w:val="003940C4"/>
    <w:rsid w:val="003956CC"/>
    <w:rsid w:val="0039586A"/>
    <w:rsid w:val="00395C9A"/>
    <w:rsid w:val="00397BAE"/>
    <w:rsid w:val="003A2DBB"/>
    <w:rsid w:val="003A3DA7"/>
    <w:rsid w:val="003A52C1"/>
    <w:rsid w:val="003A5F6D"/>
    <w:rsid w:val="003A6B67"/>
    <w:rsid w:val="003A7DBC"/>
    <w:rsid w:val="003B0262"/>
    <w:rsid w:val="003B15E6"/>
    <w:rsid w:val="003B42F5"/>
    <w:rsid w:val="003B49D9"/>
    <w:rsid w:val="003C1A33"/>
    <w:rsid w:val="003C1B03"/>
    <w:rsid w:val="003C2045"/>
    <w:rsid w:val="003C20AB"/>
    <w:rsid w:val="003C43A1"/>
    <w:rsid w:val="003C4FC0"/>
    <w:rsid w:val="003C55F4"/>
    <w:rsid w:val="003C7006"/>
    <w:rsid w:val="003C7A3F"/>
    <w:rsid w:val="003C7ED8"/>
    <w:rsid w:val="003D04CD"/>
    <w:rsid w:val="003D0C84"/>
    <w:rsid w:val="003D2766"/>
    <w:rsid w:val="003D295D"/>
    <w:rsid w:val="003D3E8F"/>
    <w:rsid w:val="003D6475"/>
    <w:rsid w:val="003E300D"/>
    <w:rsid w:val="003E54DD"/>
    <w:rsid w:val="003E6AE1"/>
    <w:rsid w:val="003F0445"/>
    <w:rsid w:val="003F0CF0"/>
    <w:rsid w:val="003F14B1"/>
    <w:rsid w:val="003F3289"/>
    <w:rsid w:val="003F3B99"/>
    <w:rsid w:val="003F409F"/>
    <w:rsid w:val="003F51F4"/>
    <w:rsid w:val="003F5614"/>
    <w:rsid w:val="003F6E44"/>
    <w:rsid w:val="003F78D3"/>
    <w:rsid w:val="00401259"/>
    <w:rsid w:val="00401692"/>
    <w:rsid w:val="00401FCF"/>
    <w:rsid w:val="00403A80"/>
    <w:rsid w:val="00406285"/>
    <w:rsid w:val="00407519"/>
    <w:rsid w:val="00410E7E"/>
    <w:rsid w:val="00411A96"/>
    <w:rsid w:val="00412D16"/>
    <w:rsid w:val="00412E5C"/>
    <w:rsid w:val="00413611"/>
    <w:rsid w:val="004148F9"/>
    <w:rsid w:val="0042084E"/>
    <w:rsid w:val="004211C3"/>
    <w:rsid w:val="00421C7D"/>
    <w:rsid w:val="00421EEF"/>
    <w:rsid w:val="00424D65"/>
    <w:rsid w:val="00424F3A"/>
    <w:rsid w:val="004264B2"/>
    <w:rsid w:val="0042760C"/>
    <w:rsid w:val="00427A42"/>
    <w:rsid w:val="0043029C"/>
    <w:rsid w:val="00432EC8"/>
    <w:rsid w:val="004350DB"/>
    <w:rsid w:val="00435CD7"/>
    <w:rsid w:val="00437A26"/>
    <w:rsid w:val="0044085E"/>
    <w:rsid w:val="00442590"/>
    <w:rsid w:val="00442C6C"/>
    <w:rsid w:val="00443CBE"/>
    <w:rsid w:val="00443E8A"/>
    <w:rsid w:val="004441BC"/>
    <w:rsid w:val="00444AB1"/>
    <w:rsid w:val="004468B4"/>
    <w:rsid w:val="00447F2A"/>
    <w:rsid w:val="0045230A"/>
    <w:rsid w:val="0045390B"/>
    <w:rsid w:val="00453A1D"/>
    <w:rsid w:val="00457337"/>
    <w:rsid w:val="00460855"/>
    <w:rsid w:val="00466AF5"/>
    <w:rsid w:val="00467AE2"/>
    <w:rsid w:val="00471AD0"/>
    <w:rsid w:val="00471B90"/>
    <w:rsid w:val="00472EAD"/>
    <w:rsid w:val="0047372D"/>
    <w:rsid w:val="0047379D"/>
    <w:rsid w:val="00473AE2"/>
    <w:rsid w:val="00473B57"/>
    <w:rsid w:val="004743DD"/>
    <w:rsid w:val="00474CEA"/>
    <w:rsid w:val="00477CEC"/>
    <w:rsid w:val="004800B6"/>
    <w:rsid w:val="0048336C"/>
    <w:rsid w:val="00483968"/>
    <w:rsid w:val="00484299"/>
    <w:rsid w:val="00484F86"/>
    <w:rsid w:val="004864FA"/>
    <w:rsid w:val="00486C9D"/>
    <w:rsid w:val="00487BAA"/>
    <w:rsid w:val="00490467"/>
    <w:rsid w:val="00490746"/>
    <w:rsid w:val="00490852"/>
    <w:rsid w:val="004920EB"/>
    <w:rsid w:val="00492F30"/>
    <w:rsid w:val="004946F4"/>
    <w:rsid w:val="0049487E"/>
    <w:rsid w:val="00495CEF"/>
    <w:rsid w:val="004A160D"/>
    <w:rsid w:val="004A1B30"/>
    <w:rsid w:val="004A24B1"/>
    <w:rsid w:val="004A3E81"/>
    <w:rsid w:val="004A5C62"/>
    <w:rsid w:val="004A705F"/>
    <w:rsid w:val="004A707D"/>
    <w:rsid w:val="004B2B92"/>
    <w:rsid w:val="004B2D5E"/>
    <w:rsid w:val="004B644D"/>
    <w:rsid w:val="004B6F98"/>
    <w:rsid w:val="004C20E2"/>
    <w:rsid w:val="004C5797"/>
    <w:rsid w:val="004C6EEE"/>
    <w:rsid w:val="004C702B"/>
    <w:rsid w:val="004D016B"/>
    <w:rsid w:val="004D1B22"/>
    <w:rsid w:val="004D3325"/>
    <w:rsid w:val="004D351B"/>
    <w:rsid w:val="004D36F2"/>
    <w:rsid w:val="004D56BD"/>
    <w:rsid w:val="004D6BDB"/>
    <w:rsid w:val="004D7F26"/>
    <w:rsid w:val="004E138F"/>
    <w:rsid w:val="004E15F5"/>
    <w:rsid w:val="004E3923"/>
    <w:rsid w:val="004E4649"/>
    <w:rsid w:val="004E4EFE"/>
    <w:rsid w:val="004E5C2B"/>
    <w:rsid w:val="004E6581"/>
    <w:rsid w:val="004E66F0"/>
    <w:rsid w:val="004F00DD"/>
    <w:rsid w:val="004F05F6"/>
    <w:rsid w:val="004F146C"/>
    <w:rsid w:val="004F19A3"/>
    <w:rsid w:val="004F2081"/>
    <w:rsid w:val="004F2133"/>
    <w:rsid w:val="004F4E14"/>
    <w:rsid w:val="004F55F1"/>
    <w:rsid w:val="004F6936"/>
    <w:rsid w:val="004F7CF5"/>
    <w:rsid w:val="005010F0"/>
    <w:rsid w:val="0050110B"/>
    <w:rsid w:val="0050194E"/>
    <w:rsid w:val="00501A66"/>
    <w:rsid w:val="00503DC6"/>
    <w:rsid w:val="005045A4"/>
    <w:rsid w:val="00505D11"/>
    <w:rsid w:val="005065FD"/>
    <w:rsid w:val="00506F5D"/>
    <w:rsid w:val="00511836"/>
    <w:rsid w:val="005126D0"/>
    <w:rsid w:val="00515223"/>
    <w:rsid w:val="0051563E"/>
    <w:rsid w:val="0051568D"/>
    <w:rsid w:val="00524CE5"/>
    <w:rsid w:val="00526C15"/>
    <w:rsid w:val="00530CCC"/>
    <w:rsid w:val="00532A89"/>
    <w:rsid w:val="0053401A"/>
    <w:rsid w:val="005356EB"/>
    <w:rsid w:val="005363DE"/>
    <w:rsid w:val="00536499"/>
    <w:rsid w:val="00541FB6"/>
    <w:rsid w:val="00543437"/>
    <w:rsid w:val="00543903"/>
    <w:rsid w:val="00543F11"/>
    <w:rsid w:val="00544144"/>
    <w:rsid w:val="00545BEC"/>
    <w:rsid w:val="005460A7"/>
    <w:rsid w:val="0054662E"/>
    <w:rsid w:val="00547A95"/>
    <w:rsid w:val="00550117"/>
    <w:rsid w:val="00551274"/>
    <w:rsid w:val="0055308B"/>
    <w:rsid w:val="005541BC"/>
    <w:rsid w:val="00555973"/>
    <w:rsid w:val="0055692F"/>
    <w:rsid w:val="00556ED9"/>
    <w:rsid w:val="0055788A"/>
    <w:rsid w:val="00560991"/>
    <w:rsid w:val="005611A1"/>
    <w:rsid w:val="00562568"/>
    <w:rsid w:val="00562A59"/>
    <w:rsid w:val="00564386"/>
    <w:rsid w:val="00565D0F"/>
    <w:rsid w:val="00567B28"/>
    <w:rsid w:val="00572031"/>
    <w:rsid w:val="00572975"/>
    <w:rsid w:val="00573163"/>
    <w:rsid w:val="005753BF"/>
    <w:rsid w:val="00575A78"/>
    <w:rsid w:val="00576E84"/>
    <w:rsid w:val="0058003E"/>
    <w:rsid w:val="0058176B"/>
    <w:rsid w:val="005817A9"/>
    <w:rsid w:val="00581872"/>
    <w:rsid w:val="00582B8C"/>
    <w:rsid w:val="005840C9"/>
    <w:rsid w:val="00584E14"/>
    <w:rsid w:val="005850D3"/>
    <w:rsid w:val="00587220"/>
    <w:rsid w:val="0058757E"/>
    <w:rsid w:val="00590084"/>
    <w:rsid w:val="005900CC"/>
    <w:rsid w:val="00590541"/>
    <w:rsid w:val="00591653"/>
    <w:rsid w:val="00593920"/>
    <w:rsid w:val="0059448F"/>
    <w:rsid w:val="00596A4B"/>
    <w:rsid w:val="00597507"/>
    <w:rsid w:val="005A3A0F"/>
    <w:rsid w:val="005A7F32"/>
    <w:rsid w:val="005B1748"/>
    <w:rsid w:val="005B21B6"/>
    <w:rsid w:val="005B33E7"/>
    <w:rsid w:val="005B3A08"/>
    <w:rsid w:val="005B467D"/>
    <w:rsid w:val="005B4ADD"/>
    <w:rsid w:val="005B4CF7"/>
    <w:rsid w:val="005B5921"/>
    <w:rsid w:val="005B7A63"/>
    <w:rsid w:val="005C0955"/>
    <w:rsid w:val="005C13A9"/>
    <w:rsid w:val="005C49DA"/>
    <w:rsid w:val="005C50F3"/>
    <w:rsid w:val="005C5D91"/>
    <w:rsid w:val="005D07B8"/>
    <w:rsid w:val="005D21EF"/>
    <w:rsid w:val="005D349E"/>
    <w:rsid w:val="005D3D7F"/>
    <w:rsid w:val="005D4CAF"/>
    <w:rsid w:val="005D6597"/>
    <w:rsid w:val="005D7977"/>
    <w:rsid w:val="005E14E7"/>
    <w:rsid w:val="005E26A3"/>
    <w:rsid w:val="005E4269"/>
    <w:rsid w:val="005E447E"/>
    <w:rsid w:val="005E6EAB"/>
    <w:rsid w:val="005F0775"/>
    <w:rsid w:val="005F0CF5"/>
    <w:rsid w:val="005F21EB"/>
    <w:rsid w:val="005F70AF"/>
    <w:rsid w:val="00601361"/>
    <w:rsid w:val="0060288F"/>
    <w:rsid w:val="00605908"/>
    <w:rsid w:val="0060672B"/>
    <w:rsid w:val="00610D7C"/>
    <w:rsid w:val="006126E5"/>
    <w:rsid w:val="00612F09"/>
    <w:rsid w:val="00613191"/>
    <w:rsid w:val="00613414"/>
    <w:rsid w:val="00615AEC"/>
    <w:rsid w:val="00616205"/>
    <w:rsid w:val="0061648D"/>
    <w:rsid w:val="00617857"/>
    <w:rsid w:val="00620FD2"/>
    <w:rsid w:val="00623667"/>
    <w:rsid w:val="00623DB7"/>
    <w:rsid w:val="0062408D"/>
    <w:rsid w:val="006240CC"/>
    <w:rsid w:val="006248CD"/>
    <w:rsid w:val="006257E6"/>
    <w:rsid w:val="006261D3"/>
    <w:rsid w:val="00627DA7"/>
    <w:rsid w:val="00630413"/>
    <w:rsid w:val="00630EE6"/>
    <w:rsid w:val="00630F9A"/>
    <w:rsid w:val="00633471"/>
    <w:rsid w:val="006358B4"/>
    <w:rsid w:val="00637932"/>
    <w:rsid w:val="006419AA"/>
    <w:rsid w:val="0064370F"/>
    <w:rsid w:val="00644B7E"/>
    <w:rsid w:val="00644E40"/>
    <w:rsid w:val="006454E6"/>
    <w:rsid w:val="00646A68"/>
    <w:rsid w:val="006504C8"/>
    <w:rsid w:val="0065092E"/>
    <w:rsid w:val="006515FD"/>
    <w:rsid w:val="006537D4"/>
    <w:rsid w:val="006557A7"/>
    <w:rsid w:val="00656290"/>
    <w:rsid w:val="0066165E"/>
    <w:rsid w:val="00661E29"/>
    <w:rsid w:val="006621D7"/>
    <w:rsid w:val="0066302A"/>
    <w:rsid w:val="00667E55"/>
    <w:rsid w:val="00670597"/>
    <w:rsid w:val="006706D0"/>
    <w:rsid w:val="0067070D"/>
    <w:rsid w:val="0067459E"/>
    <w:rsid w:val="00677574"/>
    <w:rsid w:val="00677CA2"/>
    <w:rsid w:val="0068086C"/>
    <w:rsid w:val="00680949"/>
    <w:rsid w:val="0068264B"/>
    <w:rsid w:val="006844EB"/>
    <w:rsid w:val="0068454C"/>
    <w:rsid w:val="00684D98"/>
    <w:rsid w:val="00684F75"/>
    <w:rsid w:val="00685CA8"/>
    <w:rsid w:val="00685EF5"/>
    <w:rsid w:val="0069114F"/>
    <w:rsid w:val="00691B62"/>
    <w:rsid w:val="006933B5"/>
    <w:rsid w:val="006934AB"/>
    <w:rsid w:val="00693D14"/>
    <w:rsid w:val="00694826"/>
    <w:rsid w:val="00695A27"/>
    <w:rsid w:val="00697238"/>
    <w:rsid w:val="00697B96"/>
    <w:rsid w:val="006A0E56"/>
    <w:rsid w:val="006A1310"/>
    <w:rsid w:val="006A18C2"/>
    <w:rsid w:val="006A2858"/>
    <w:rsid w:val="006A4E6A"/>
    <w:rsid w:val="006A552A"/>
    <w:rsid w:val="006A6403"/>
    <w:rsid w:val="006B077C"/>
    <w:rsid w:val="006B6803"/>
    <w:rsid w:val="006C1D98"/>
    <w:rsid w:val="006C2425"/>
    <w:rsid w:val="006C24EA"/>
    <w:rsid w:val="006C258B"/>
    <w:rsid w:val="006C292E"/>
    <w:rsid w:val="006C2995"/>
    <w:rsid w:val="006D0811"/>
    <w:rsid w:val="006D0832"/>
    <w:rsid w:val="006D142D"/>
    <w:rsid w:val="006D1B7A"/>
    <w:rsid w:val="006D2A3F"/>
    <w:rsid w:val="006D2FBC"/>
    <w:rsid w:val="006D6DBB"/>
    <w:rsid w:val="006D7511"/>
    <w:rsid w:val="006E138B"/>
    <w:rsid w:val="006E5B5E"/>
    <w:rsid w:val="006F1FDC"/>
    <w:rsid w:val="006F5D2B"/>
    <w:rsid w:val="006F6924"/>
    <w:rsid w:val="007013EF"/>
    <w:rsid w:val="0070155A"/>
    <w:rsid w:val="00703620"/>
    <w:rsid w:val="00705561"/>
    <w:rsid w:val="00705B8C"/>
    <w:rsid w:val="00706FED"/>
    <w:rsid w:val="0071271B"/>
    <w:rsid w:val="00712E54"/>
    <w:rsid w:val="007131D4"/>
    <w:rsid w:val="007173CA"/>
    <w:rsid w:val="007176F1"/>
    <w:rsid w:val="00720409"/>
    <w:rsid w:val="00720CC6"/>
    <w:rsid w:val="007216AA"/>
    <w:rsid w:val="00721AB5"/>
    <w:rsid w:val="00721DEF"/>
    <w:rsid w:val="00724A43"/>
    <w:rsid w:val="00724E5A"/>
    <w:rsid w:val="00726E9C"/>
    <w:rsid w:val="00731C27"/>
    <w:rsid w:val="007346E4"/>
    <w:rsid w:val="007360E9"/>
    <w:rsid w:val="00740A9E"/>
    <w:rsid w:val="00740DE2"/>
    <w:rsid w:val="00740F22"/>
    <w:rsid w:val="00741F1A"/>
    <w:rsid w:val="007450F8"/>
    <w:rsid w:val="00745148"/>
    <w:rsid w:val="0074696E"/>
    <w:rsid w:val="00750135"/>
    <w:rsid w:val="00750EC2"/>
    <w:rsid w:val="00752B28"/>
    <w:rsid w:val="00754E36"/>
    <w:rsid w:val="00755F6C"/>
    <w:rsid w:val="00757059"/>
    <w:rsid w:val="007578F7"/>
    <w:rsid w:val="00760198"/>
    <w:rsid w:val="00761425"/>
    <w:rsid w:val="00763139"/>
    <w:rsid w:val="00764765"/>
    <w:rsid w:val="00764D0F"/>
    <w:rsid w:val="00770343"/>
    <w:rsid w:val="00770F37"/>
    <w:rsid w:val="007711A0"/>
    <w:rsid w:val="00772D5E"/>
    <w:rsid w:val="00773B06"/>
    <w:rsid w:val="00776928"/>
    <w:rsid w:val="00780D1B"/>
    <w:rsid w:val="00781502"/>
    <w:rsid w:val="00782340"/>
    <w:rsid w:val="00782D1B"/>
    <w:rsid w:val="007831D6"/>
    <w:rsid w:val="00784560"/>
    <w:rsid w:val="00784673"/>
    <w:rsid w:val="00785677"/>
    <w:rsid w:val="00786E26"/>
    <w:rsid w:val="00786F16"/>
    <w:rsid w:val="00792A80"/>
    <w:rsid w:val="00793986"/>
    <w:rsid w:val="00793FBD"/>
    <w:rsid w:val="00795B59"/>
    <w:rsid w:val="00795DC2"/>
    <w:rsid w:val="00795EFC"/>
    <w:rsid w:val="00796033"/>
    <w:rsid w:val="00796E20"/>
    <w:rsid w:val="00797C32"/>
    <w:rsid w:val="00797D07"/>
    <w:rsid w:val="007A02F5"/>
    <w:rsid w:val="007A033F"/>
    <w:rsid w:val="007A0E3F"/>
    <w:rsid w:val="007B0914"/>
    <w:rsid w:val="007B1374"/>
    <w:rsid w:val="007B4D8A"/>
    <w:rsid w:val="007B589F"/>
    <w:rsid w:val="007B5DD2"/>
    <w:rsid w:val="007B6186"/>
    <w:rsid w:val="007B6D9D"/>
    <w:rsid w:val="007B73BC"/>
    <w:rsid w:val="007C033D"/>
    <w:rsid w:val="007C20B9"/>
    <w:rsid w:val="007C3873"/>
    <w:rsid w:val="007C5D2B"/>
    <w:rsid w:val="007C6076"/>
    <w:rsid w:val="007C7301"/>
    <w:rsid w:val="007C7859"/>
    <w:rsid w:val="007D073F"/>
    <w:rsid w:val="007D07D8"/>
    <w:rsid w:val="007D2BDE"/>
    <w:rsid w:val="007D2FB6"/>
    <w:rsid w:val="007D35AB"/>
    <w:rsid w:val="007D68C1"/>
    <w:rsid w:val="007D6E2D"/>
    <w:rsid w:val="007E0DE2"/>
    <w:rsid w:val="007E0E2E"/>
    <w:rsid w:val="007E3B98"/>
    <w:rsid w:val="007E499D"/>
    <w:rsid w:val="007E552A"/>
    <w:rsid w:val="007E55AE"/>
    <w:rsid w:val="007E6789"/>
    <w:rsid w:val="007E7072"/>
    <w:rsid w:val="007F14A5"/>
    <w:rsid w:val="007F15D1"/>
    <w:rsid w:val="007F2C6A"/>
    <w:rsid w:val="007F31B6"/>
    <w:rsid w:val="007F4F53"/>
    <w:rsid w:val="007F546C"/>
    <w:rsid w:val="007F5A0D"/>
    <w:rsid w:val="007F6048"/>
    <w:rsid w:val="007F625F"/>
    <w:rsid w:val="007F665E"/>
    <w:rsid w:val="00800110"/>
    <w:rsid w:val="00800412"/>
    <w:rsid w:val="0080315D"/>
    <w:rsid w:val="0080587B"/>
    <w:rsid w:val="00806468"/>
    <w:rsid w:val="00806938"/>
    <w:rsid w:val="00811817"/>
    <w:rsid w:val="008120CB"/>
    <w:rsid w:val="00814DDF"/>
    <w:rsid w:val="008150F4"/>
    <w:rsid w:val="008155F0"/>
    <w:rsid w:val="00816735"/>
    <w:rsid w:val="00820141"/>
    <w:rsid w:val="008204BF"/>
    <w:rsid w:val="00820E0C"/>
    <w:rsid w:val="008212C1"/>
    <w:rsid w:val="0082259F"/>
    <w:rsid w:val="00822610"/>
    <w:rsid w:val="00827ED0"/>
    <w:rsid w:val="00831E70"/>
    <w:rsid w:val="008338A2"/>
    <w:rsid w:val="00835674"/>
    <w:rsid w:val="0083571F"/>
    <w:rsid w:val="00836B9B"/>
    <w:rsid w:val="00836CEF"/>
    <w:rsid w:val="00836F1D"/>
    <w:rsid w:val="00837D71"/>
    <w:rsid w:val="00841607"/>
    <w:rsid w:val="0084178F"/>
    <w:rsid w:val="0084185D"/>
    <w:rsid w:val="00841AA9"/>
    <w:rsid w:val="00841D0C"/>
    <w:rsid w:val="00851BCD"/>
    <w:rsid w:val="00853EE4"/>
    <w:rsid w:val="008548A4"/>
    <w:rsid w:val="00854FD7"/>
    <w:rsid w:val="0085525D"/>
    <w:rsid w:val="00855535"/>
    <w:rsid w:val="008576F9"/>
    <w:rsid w:val="008608B1"/>
    <w:rsid w:val="008623DD"/>
    <w:rsid w:val="0086255E"/>
    <w:rsid w:val="008633F0"/>
    <w:rsid w:val="008652D1"/>
    <w:rsid w:val="00865B63"/>
    <w:rsid w:val="008673D2"/>
    <w:rsid w:val="0086768F"/>
    <w:rsid w:val="00867D9D"/>
    <w:rsid w:val="00870DF1"/>
    <w:rsid w:val="0087299D"/>
    <w:rsid w:val="00872E0A"/>
    <w:rsid w:val="00875285"/>
    <w:rsid w:val="00876855"/>
    <w:rsid w:val="00876C54"/>
    <w:rsid w:val="00876EAD"/>
    <w:rsid w:val="008839BF"/>
    <w:rsid w:val="0088413F"/>
    <w:rsid w:val="00884B62"/>
    <w:rsid w:val="0088529C"/>
    <w:rsid w:val="00885E35"/>
    <w:rsid w:val="00885EF8"/>
    <w:rsid w:val="00887903"/>
    <w:rsid w:val="0089002A"/>
    <w:rsid w:val="00890116"/>
    <w:rsid w:val="0089270A"/>
    <w:rsid w:val="00893AF6"/>
    <w:rsid w:val="008942F2"/>
    <w:rsid w:val="00894BC4"/>
    <w:rsid w:val="00895446"/>
    <w:rsid w:val="008A34B9"/>
    <w:rsid w:val="008A5B32"/>
    <w:rsid w:val="008B196F"/>
    <w:rsid w:val="008B2EE4"/>
    <w:rsid w:val="008B4D3D"/>
    <w:rsid w:val="008B5492"/>
    <w:rsid w:val="008B57C7"/>
    <w:rsid w:val="008C0C11"/>
    <w:rsid w:val="008C2F92"/>
    <w:rsid w:val="008C5A3F"/>
    <w:rsid w:val="008D2846"/>
    <w:rsid w:val="008D4236"/>
    <w:rsid w:val="008D462F"/>
    <w:rsid w:val="008D4698"/>
    <w:rsid w:val="008D5F5F"/>
    <w:rsid w:val="008D610B"/>
    <w:rsid w:val="008D6DCF"/>
    <w:rsid w:val="008D7782"/>
    <w:rsid w:val="008D7DE4"/>
    <w:rsid w:val="008E0BC4"/>
    <w:rsid w:val="008E3DE6"/>
    <w:rsid w:val="008E4376"/>
    <w:rsid w:val="008E7014"/>
    <w:rsid w:val="008E7A0A"/>
    <w:rsid w:val="008E7D83"/>
    <w:rsid w:val="008F6310"/>
    <w:rsid w:val="008F6DB7"/>
    <w:rsid w:val="008F7DEC"/>
    <w:rsid w:val="00900719"/>
    <w:rsid w:val="009017AC"/>
    <w:rsid w:val="00902954"/>
    <w:rsid w:val="0090439C"/>
    <w:rsid w:val="009049E3"/>
    <w:rsid w:val="00904A1C"/>
    <w:rsid w:val="00905030"/>
    <w:rsid w:val="00905ACD"/>
    <w:rsid w:val="00906490"/>
    <w:rsid w:val="00907708"/>
    <w:rsid w:val="009078A5"/>
    <w:rsid w:val="009111B2"/>
    <w:rsid w:val="009127E2"/>
    <w:rsid w:val="00913378"/>
    <w:rsid w:val="0091337E"/>
    <w:rsid w:val="009214A0"/>
    <w:rsid w:val="00921B54"/>
    <w:rsid w:val="00922968"/>
    <w:rsid w:val="009242D2"/>
    <w:rsid w:val="00924AE1"/>
    <w:rsid w:val="009267C3"/>
    <w:rsid w:val="009269B1"/>
    <w:rsid w:val="0092703C"/>
    <w:rsid w:val="0092724D"/>
    <w:rsid w:val="0092734C"/>
    <w:rsid w:val="00927FD8"/>
    <w:rsid w:val="009309C0"/>
    <w:rsid w:val="00930E43"/>
    <w:rsid w:val="00935947"/>
    <w:rsid w:val="00937BD9"/>
    <w:rsid w:val="0094137B"/>
    <w:rsid w:val="00941ECB"/>
    <w:rsid w:val="00943C63"/>
    <w:rsid w:val="00950C87"/>
    <w:rsid w:val="00950E2C"/>
    <w:rsid w:val="00951B3A"/>
    <w:rsid w:val="00951D03"/>
    <w:rsid w:val="00951D50"/>
    <w:rsid w:val="009525EB"/>
    <w:rsid w:val="00953F76"/>
    <w:rsid w:val="00954874"/>
    <w:rsid w:val="009548CF"/>
    <w:rsid w:val="00954B63"/>
    <w:rsid w:val="00957B36"/>
    <w:rsid w:val="00957D13"/>
    <w:rsid w:val="00960432"/>
    <w:rsid w:val="009606A4"/>
    <w:rsid w:val="00961400"/>
    <w:rsid w:val="00963646"/>
    <w:rsid w:val="00966D3D"/>
    <w:rsid w:val="0097071E"/>
    <w:rsid w:val="0097295E"/>
    <w:rsid w:val="009734B8"/>
    <w:rsid w:val="00974468"/>
    <w:rsid w:val="009749E0"/>
    <w:rsid w:val="00980C7C"/>
    <w:rsid w:val="00980F68"/>
    <w:rsid w:val="009812A1"/>
    <w:rsid w:val="00982E19"/>
    <w:rsid w:val="009837A2"/>
    <w:rsid w:val="009853E1"/>
    <w:rsid w:val="0098582B"/>
    <w:rsid w:val="00986E6B"/>
    <w:rsid w:val="00987034"/>
    <w:rsid w:val="00991769"/>
    <w:rsid w:val="00993E09"/>
    <w:rsid w:val="00994386"/>
    <w:rsid w:val="00996739"/>
    <w:rsid w:val="00997DEA"/>
    <w:rsid w:val="009A05DC"/>
    <w:rsid w:val="009A13D8"/>
    <w:rsid w:val="009A279E"/>
    <w:rsid w:val="009A555F"/>
    <w:rsid w:val="009A583D"/>
    <w:rsid w:val="009B0A6F"/>
    <w:rsid w:val="009B0A94"/>
    <w:rsid w:val="009B0BEB"/>
    <w:rsid w:val="009B1F17"/>
    <w:rsid w:val="009B2282"/>
    <w:rsid w:val="009B29C4"/>
    <w:rsid w:val="009B2BE3"/>
    <w:rsid w:val="009B59E9"/>
    <w:rsid w:val="009B70AA"/>
    <w:rsid w:val="009B71A9"/>
    <w:rsid w:val="009B7BD6"/>
    <w:rsid w:val="009C1E79"/>
    <w:rsid w:val="009C1F61"/>
    <w:rsid w:val="009C4353"/>
    <w:rsid w:val="009C4AC8"/>
    <w:rsid w:val="009C7A7E"/>
    <w:rsid w:val="009D02E8"/>
    <w:rsid w:val="009D46E2"/>
    <w:rsid w:val="009D51D0"/>
    <w:rsid w:val="009D70A4"/>
    <w:rsid w:val="009D78B8"/>
    <w:rsid w:val="009E08D1"/>
    <w:rsid w:val="009E1B95"/>
    <w:rsid w:val="009E4062"/>
    <w:rsid w:val="009E4481"/>
    <w:rsid w:val="009E496F"/>
    <w:rsid w:val="009E4B0D"/>
    <w:rsid w:val="009E6957"/>
    <w:rsid w:val="009E7ECE"/>
    <w:rsid w:val="009E7F92"/>
    <w:rsid w:val="009F02A3"/>
    <w:rsid w:val="009F0421"/>
    <w:rsid w:val="009F2F27"/>
    <w:rsid w:val="009F34AA"/>
    <w:rsid w:val="009F6BCB"/>
    <w:rsid w:val="009F7131"/>
    <w:rsid w:val="009F7B78"/>
    <w:rsid w:val="009F7D3A"/>
    <w:rsid w:val="00A0057A"/>
    <w:rsid w:val="00A025D9"/>
    <w:rsid w:val="00A04142"/>
    <w:rsid w:val="00A042A8"/>
    <w:rsid w:val="00A067C4"/>
    <w:rsid w:val="00A10346"/>
    <w:rsid w:val="00A109A1"/>
    <w:rsid w:val="00A11421"/>
    <w:rsid w:val="00A14493"/>
    <w:rsid w:val="00A145BC"/>
    <w:rsid w:val="00A148F8"/>
    <w:rsid w:val="00A157A2"/>
    <w:rsid w:val="00A157B1"/>
    <w:rsid w:val="00A16490"/>
    <w:rsid w:val="00A2124E"/>
    <w:rsid w:val="00A2133A"/>
    <w:rsid w:val="00A21AF3"/>
    <w:rsid w:val="00A22229"/>
    <w:rsid w:val="00A2331B"/>
    <w:rsid w:val="00A265B9"/>
    <w:rsid w:val="00A312FC"/>
    <w:rsid w:val="00A37518"/>
    <w:rsid w:val="00A42C3C"/>
    <w:rsid w:val="00A42E5F"/>
    <w:rsid w:val="00A44882"/>
    <w:rsid w:val="00A45D65"/>
    <w:rsid w:val="00A47C44"/>
    <w:rsid w:val="00A54715"/>
    <w:rsid w:val="00A56915"/>
    <w:rsid w:val="00A57348"/>
    <w:rsid w:val="00A6061C"/>
    <w:rsid w:val="00A62D44"/>
    <w:rsid w:val="00A67263"/>
    <w:rsid w:val="00A675DC"/>
    <w:rsid w:val="00A70CA3"/>
    <w:rsid w:val="00A70D31"/>
    <w:rsid w:val="00A70F00"/>
    <w:rsid w:val="00A7161C"/>
    <w:rsid w:val="00A71E36"/>
    <w:rsid w:val="00A72C77"/>
    <w:rsid w:val="00A77AA3"/>
    <w:rsid w:val="00A804F1"/>
    <w:rsid w:val="00A805FE"/>
    <w:rsid w:val="00A82066"/>
    <w:rsid w:val="00A854EB"/>
    <w:rsid w:val="00A85F04"/>
    <w:rsid w:val="00A867C5"/>
    <w:rsid w:val="00A872E5"/>
    <w:rsid w:val="00A87655"/>
    <w:rsid w:val="00A87C6A"/>
    <w:rsid w:val="00A90037"/>
    <w:rsid w:val="00A91406"/>
    <w:rsid w:val="00A91BF3"/>
    <w:rsid w:val="00A91C50"/>
    <w:rsid w:val="00A93C4B"/>
    <w:rsid w:val="00A94E28"/>
    <w:rsid w:val="00A96E65"/>
    <w:rsid w:val="00A97C72"/>
    <w:rsid w:val="00AA005D"/>
    <w:rsid w:val="00AA2BD9"/>
    <w:rsid w:val="00AA3A54"/>
    <w:rsid w:val="00AA63D4"/>
    <w:rsid w:val="00AA69C1"/>
    <w:rsid w:val="00AB06E8"/>
    <w:rsid w:val="00AB1CD3"/>
    <w:rsid w:val="00AB352F"/>
    <w:rsid w:val="00AB6D6A"/>
    <w:rsid w:val="00AB7E2A"/>
    <w:rsid w:val="00AC149A"/>
    <w:rsid w:val="00AC274B"/>
    <w:rsid w:val="00AC2831"/>
    <w:rsid w:val="00AC44C7"/>
    <w:rsid w:val="00AC4764"/>
    <w:rsid w:val="00AC5FE6"/>
    <w:rsid w:val="00AC6D36"/>
    <w:rsid w:val="00AC71EE"/>
    <w:rsid w:val="00AD0CBA"/>
    <w:rsid w:val="00AD23CC"/>
    <w:rsid w:val="00AD26E2"/>
    <w:rsid w:val="00AD572E"/>
    <w:rsid w:val="00AD6DFD"/>
    <w:rsid w:val="00AD784C"/>
    <w:rsid w:val="00AE126A"/>
    <w:rsid w:val="00AE15B4"/>
    <w:rsid w:val="00AE3005"/>
    <w:rsid w:val="00AE3830"/>
    <w:rsid w:val="00AE3BD5"/>
    <w:rsid w:val="00AE3EBD"/>
    <w:rsid w:val="00AE59A0"/>
    <w:rsid w:val="00AE5C05"/>
    <w:rsid w:val="00AE6661"/>
    <w:rsid w:val="00AE7780"/>
    <w:rsid w:val="00AE7E40"/>
    <w:rsid w:val="00AF0C57"/>
    <w:rsid w:val="00AF26F3"/>
    <w:rsid w:val="00AF3B2A"/>
    <w:rsid w:val="00AF3EE3"/>
    <w:rsid w:val="00AF5F04"/>
    <w:rsid w:val="00B00672"/>
    <w:rsid w:val="00B01A91"/>
    <w:rsid w:val="00B01B4D"/>
    <w:rsid w:val="00B0221B"/>
    <w:rsid w:val="00B06571"/>
    <w:rsid w:val="00B068BA"/>
    <w:rsid w:val="00B070DE"/>
    <w:rsid w:val="00B07A86"/>
    <w:rsid w:val="00B07E6A"/>
    <w:rsid w:val="00B12390"/>
    <w:rsid w:val="00B133B3"/>
    <w:rsid w:val="00B1370A"/>
    <w:rsid w:val="00B13851"/>
    <w:rsid w:val="00B13B1C"/>
    <w:rsid w:val="00B16AC2"/>
    <w:rsid w:val="00B22291"/>
    <w:rsid w:val="00B23913"/>
    <w:rsid w:val="00B23F9A"/>
    <w:rsid w:val="00B2417B"/>
    <w:rsid w:val="00B24E5A"/>
    <w:rsid w:val="00B24E6F"/>
    <w:rsid w:val="00B253E6"/>
    <w:rsid w:val="00B261FA"/>
    <w:rsid w:val="00B26CB5"/>
    <w:rsid w:val="00B27366"/>
    <w:rsid w:val="00B2752E"/>
    <w:rsid w:val="00B3038F"/>
    <w:rsid w:val="00B307CC"/>
    <w:rsid w:val="00B326B7"/>
    <w:rsid w:val="00B36209"/>
    <w:rsid w:val="00B4062D"/>
    <w:rsid w:val="00B40B67"/>
    <w:rsid w:val="00B41F0D"/>
    <w:rsid w:val="00B428B8"/>
    <w:rsid w:val="00B4306B"/>
    <w:rsid w:val="00B431E8"/>
    <w:rsid w:val="00B45141"/>
    <w:rsid w:val="00B47874"/>
    <w:rsid w:val="00B5051D"/>
    <w:rsid w:val="00B512DC"/>
    <w:rsid w:val="00B51E47"/>
    <w:rsid w:val="00B5273A"/>
    <w:rsid w:val="00B557B3"/>
    <w:rsid w:val="00B57329"/>
    <w:rsid w:val="00B60F02"/>
    <w:rsid w:val="00B62B50"/>
    <w:rsid w:val="00B63291"/>
    <w:rsid w:val="00B635B7"/>
    <w:rsid w:val="00B63AE8"/>
    <w:rsid w:val="00B649CD"/>
    <w:rsid w:val="00B65950"/>
    <w:rsid w:val="00B66BB1"/>
    <w:rsid w:val="00B66D83"/>
    <w:rsid w:val="00B66FCA"/>
    <w:rsid w:val="00B672C0"/>
    <w:rsid w:val="00B703F8"/>
    <w:rsid w:val="00B7060E"/>
    <w:rsid w:val="00B70D89"/>
    <w:rsid w:val="00B70F18"/>
    <w:rsid w:val="00B727B5"/>
    <w:rsid w:val="00B72BD0"/>
    <w:rsid w:val="00B741F1"/>
    <w:rsid w:val="00B75646"/>
    <w:rsid w:val="00B83212"/>
    <w:rsid w:val="00B83EE7"/>
    <w:rsid w:val="00B84869"/>
    <w:rsid w:val="00B84B20"/>
    <w:rsid w:val="00B865D4"/>
    <w:rsid w:val="00B90729"/>
    <w:rsid w:val="00B907DA"/>
    <w:rsid w:val="00B9264E"/>
    <w:rsid w:val="00B9267F"/>
    <w:rsid w:val="00B950BC"/>
    <w:rsid w:val="00B95FC2"/>
    <w:rsid w:val="00B96926"/>
    <w:rsid w:val="00B96D44"/>
    <w:rsid w:val="00B9714C"/>
    <w:rsid w:val="00BA2004"/>
    <w:rsid w:val="00BA2221"/>
    <w:rsid w:val="00BA278D"/>
    <w:rsid w:val="00BA3271"/>
    <w:rsid w:val="00BA3F8D"/>
    <w:rsid w:val="00BA657E"/>
    <w:rsid w:val="00BB0E10"/>
    <w:rsid w:val="00BB1707"/>
    <w:rsid w:val="00BB634E"/>
    <w:rsid w:val="00BB7A10"/>
    <w:rsid w:val="00BB7AA9"/>
    <w:rsid w:val="00BC0EB4"/>
    <w:rsid w:val="00BC1222"/>
    <w:rsid w:val="00BC1D7E"/>
    <w:rsid w:val="00BC30D6"/>
    <w:rsid w:val="00BC53B0"/>
    <w:rsid w:val="00BC7468"/>
    <w:rsid w:val="00BC7D4F"/>
    <w:rsid w:val="00BC7ED7"/>
    <w:rsid w:val="00BD22B4"/>
    <w:rsid w:val="00BD2850"/>
    <w:rsid w:val="00BD3038"/>
    <w:rsid w:val="00BE0008"/>
    <w:rsid w:val="00BE02E8"/>
    <w:rsid w:val="00BE26A4"/>
    <w:rsid w:val="00BE28D2"/>
    <w:rsid w:val="00BE2AE7"/>
    <w:rsid w:val="00BE3D00"/>
    <w:rsid w:val="00BE4A64"/>
    <w:rsid w:val="00BE7BD2"/>
    <w:rsid w:val="00BF0D91"/>
    <w:rsid w:val="00BF3750"/>
    <w:rsid w:val="00BF4F09"/>
    <w:rsid w:val="00BF5033"/>
    <w:rsid w:val="00BF5B5A"/>
    <w:rsid w:val="00BF625A"/>
    <w:rsid w:val="00BF7082"/>
    <w:rsid w:val="00BF7F58"/>
    <w:rsid w:val="00C00A61"/>
    <w:rsid w:val="00C01381"/>
    <w:rsid w:val="00C018CB"/>
    <w:rsid w:val="00C05FEE"/>
    <w:rsid w:val="00C079B8"/>
    <w:rsid w:val="00C10075"/>
    <w:rsid w:val="00C10241"/>
    <w:rsid w:val="00C123EA"/>
    <w:rsid w:val="00C12627"/>
    <w:rsid w:val="00C12A49"/>
    <w:rsid w:val="00C13014"/>
    <w:rsid w:val="00C133EE"/>
    <w:rsid w:val="00C141A6"/>
    <w:rsid w:val="00C2190E"/>
    <w:rsid w:val="00C21F3C"/>
    <w:rsid w:val="00C22127"/>
    <w:rsid w:val="00C22247"/>
    <w:rsid w:val="00C22AEB"/>
    <w:rsid w:val="00C23778"/>
    <w:rsid w:val="00C24857"/>
    <w:rsid w:val="00C27B36"/>
    <w:rsid w:val="00C27DE9"/>
    <w:rsid w:val="00C27F00"/>
    <w:rsid w:val="00C31756"/>
    <w:rsid w:val="00C31A1F"/>
    <w:rsid w:val="00C31FDF"/>
    <w:rsid w:val="00C326AB"/>
    <w:rsid w:val="00C33388"/>
    <w:rsid w:val="00C33DBB"/>
    <w:rsid w:val="00C35484"/>
    <w:rsid w:val="00C35F0F"/>
    <w:rsid w:val="00C36663"/>
    <w:rsid w:val="00C4173A"/>
    <w:rsid w:val="00C43753"/>
    <w:rsid w:val="00C451B2"/>
    <w:rsid w:val="00C452F7"/>
    <w:rsid w:val="00C45BAF"/>
    <w:rsid w:val="00C46181"/>
    <w:rsid w:val="00C47E24"/>
    <w:rsid w:val="00C503EE"/>
    <w:rsid w:val="00C51F6F"/>
    <w:rsid w:val="00C521C2"/>
    <w:rsid w:val="00C54BFE"/>
    <w:rsid w:val="00C577D2"/>
    <w:rsid w:val="00C602FF"/>
    <w:rsid w:val="00C61174"/>
    <w:rsid w:val="00C6148F"/>
    <w:rsid w:val="00C62AA8"/>
    <w:rsid w:val="00C62D12"/>
    <w:rsid w:val="00C62F7A"/>
    <w:rsid w:val="00C63B9C"/>
    <w:rsid w:val="00C63BBD"/>
    <w:rsid w:val="00C6429B"/>
    <w:rsid w:val="00C6682F"/>
    <w:rsid w:val="00C67713"/>
    <w:rsid w:val="00C7112E"/>
    <w:rsid w:val="00C7275E"/>
    <w:rsid w:val="00C73278"/>
    <w:rsid w:val="00C73872"/>
    <w:rsid w:val="00C74560"/>
    <w:rsid w:val="00C74C5D"/>
    <w:rsid w:val="00C75555"/>
    <w:rsid w:val="00C77776"/>
    <w:rsid w:val="00C77D0C"/>
    <w:rsid w:val="00C81531"/>
    <w:rsid w:val="00C83DB7"/>
    <w:rsid w:val="00C83EFF"/>
    <w:rsid w:val="00C84B09"/>
    <w:rsid w:val="00C85824"/>
    <w:rsid w:val="00C86362"/>
    <w:rsid w:val="00C863C4"/>
    <w:rsid w:val="00C90DCE"/>
    <w:rsid w:val="00C932B4"/>
    <w:rsid w:val="00C93C3E"/>
    <w:rsid w:val="00C97229"/>
    <w:rsid w:val="00CA12E3"/>
    <w:rsid w:val="00CA1C70"/>
    <w:rsid w:val="00CA28D0"/>
    <w:rsid w:val="00CA2D66"/>
    <w:rsid w:val="00CA4999"/>
    <w:rsid w:val="00CA6611"/>
    <w:rsid w:val="00CA6AE6"/>
    <w:rsid w:val="00CA782F"/>
    <w:rsid w:val="00CB02CD"/>
    <w:rsid w:val="00CB2E1B"/>
    <w:rsid w:val="00CB3285"/>
    <w:rsid w:val="00CB53F2"/>
    <w:rsid w:val="00CC0C72"/>
    <w:rsid w:val="00CC28DF"/>
    <w:rsid w:val="00CC2BFD"/>
    <w:rsid w:val="00CC35B4"/>
    <w:rsid w:val="00CC4707"/>
    <w:rsid w:val="00CC7229"/>
    <w:rsid w:val="00CD3476"/>
    <w:rsid w:val="00CD3E30"/>
    <w:rsid w:val="00CD5FA5"/>
    <w:rsid w:val="00CD64DF"/>
    <w:rsid w:val="00CD6966"/>
    <w:rsid w:val="00CE00CB"/>
    <w:rsid w:val="00CE2BBF"/>
    <w:rsid w:val="00CE367F"/>
    <w:rsid w:val="00CE3DE2"/>
    <w:rsid w:val="00CF269F"/>
    <w:rsid w:val="00CF2F50"/>
    <w:rsid w:val="00CF6745"/>
    <w:rsid w:val="00CF7BE1"/>
    <w:rsid w:val="00D00770"/>
    <w:rsid w:val="00D02919"/>
    <w:rsid w:val="00D03EA4"/>
    <w:rsid w:val="00D04C61"/>
    <w:rsid w:val="00D05B8D"/>
    <w:rsid w:val="00D065A2"/>
    <w:rsid w:val="00D0674A"/>
    <w:rsid w:val="00D07F00"/>
    <w:rsid w:val="00D137D3"/>
    <w:rsid w:val="00D150DB"/>
    <w:rsid w:val="00D1623F"/>
    <w:rsid w:val="00D16553"/>
    <w:rsid w:val="00D16F38"/>
    <w:rsid w:val="00D17B72"/>
    <w:rsid w:val="00D22A86"/>
    <w:rsid w:val="00D24528"/>
    <w:rsid w:val="00D25386"/>
    <w:rsid w:val="00D25425"/>
    <w:rsid w:val="00D25EA3"/>
    <w:rsid w:val="00D27129"/>
    <w:rsid w:val="00D302E1"/>
    <w:rsid w:val="00D3185C"/>
    <w:rsid w:val="00D32937"/>
    <w:rsid w:val="00D33E72"/>
    <w:rsid w:val="00D35BD6"/>
    <w:rsid w:val="00D361B5"/>
    <w:rsid w:val="00D36A74"/>
    <w:rsid w:val="00D37049"/>
    <w:rsid w:val="00D411A2"/>
    <w:rsid w:val="00D43910"/>
    <w:rsid w:val="00D455EB"/>
    <w:rsid w:val="00D4606D"/>
    <w:rsid w:val="00D472E4"/>
    <w:rsid w:val="00D47B94"/>
    <w:rsid w:val="00D505B7"/>
    <w:rsid w:val="00D50B9C"/>
    <w:rsid w:val="00D51C58"/>
    <w:rsid w:val="00D52D73"/>
    <w:rsid w:val="00D52E58"/>
    <w:rsid w:val="00D64701"/>
    <w:rsid w:val="00D64B21"/>
    <w:rsid w:val="00D67525"/>
    <w:rsid w:val="00D67F6E"/>
    <w:rsid w:val="00D705A4"/>
    <w:rsid w:val="00D714CC"/>
    <w:rsid w:val="00D719F0"/>
    <w:rsid w:val="00D71D17"/>
    <w:rsid w:val="00D71EE4"/>
    <w:rsid w:val="00D729FA"/>
    <w:rsid w:val="00D745C5"/>
    <w:rsid w:val="00D75EA7"/>
    <w:rsid w:val="00D763A1"/>
    <w:rsid w:val="00D81DEF"/>
    <w:rsid w:val="00D81F21"/>
    <w:rsid w:val="00D82FED"/>
    <w:rsid w:val="00D86013"/>
    <w:rsid w:val="00D86FCF"/>
    <w:rsid w:val="00D95470"/>
    <w:rsid w:val="00D96D27"/>
    <w:rsid w:val="00D9737D"/>
    <w:rsid w:val="00D97C68"/>
    <w:rsid w:val="00DA08FE"/>
    <w:rsid w:val="00DA0AEC"/>
    <w:rsid w:val="00DA0BFF"/>
    <w:rsid w:val="00DA1DB8"/>
    <w:rsid w:val="00DA2619"/>
    <w:rsid w:val="00DA4239"/>
    <w:rsid w:val="00DA50D3"/>
    <w:rsid w:val="00DA6875"/>
    <w:rsid w:val="00DA77FB"/>
    <w:rsid w:val="00DB0B61"/>
    <w:rsid w:val="00DB0F23"/>
    <w:rsid w:val="00DB2618"/>
    <w:rsid w:val="00DB3710"/>
    <w:rsid w:val="00DB37CD"/>
    <w:rsid w:val="00DB6DCA"/>
    <w:rsid w:val="00DC090B"/>
    <w:rsid w:val="00DC1200"/>
    <w:rsid w:val="00DC1679"/>
    <w:rsid w:val="00DC2CF1"/>
    <w:rsid w:val="00DC2EDF"/>
    <w:rsid w:val="00DC3A85"/>
    <w:rsid w:val="00DC43CF"/>
    <w:rsid w:val="00DC471C"/>
    <w:rsid w:val="00DC4FCF"/>
    <w:rsid w:val="00DC50E0"/>
    <w:rsid w:val="00DC6386"/>
    <w:rsid w:val="00DD0DE5"/>
    <w:rsid w:val="00DD1130"/>
    <w:rsid w:val="00DD1951"/>
    <w:rsid w:val="00DD3E6A"/>
    <w:rsid w:val="00DD41BD"/>
    <w:rsid w:val="00DD6628"/>
    <w:rsid w:val="00DD66F2"/>
    <w:rsid w:val="00DE02AB"/>
    <w:rsid w:val="00DE3250"/>
    <w:rsid w:val="00DE3D3D"/>
    <w:rsid w:val="00DE423F"/>
    <w:rsid w:val="00DE47F9"/>
    <w:rsid w:val="00DE5509"/>
    <w:rsid w:val="00DE5658"/>
    <w:rsid w:val="00DE6028"/>
    <w:rsid w:val="00DE61E7"/>
    <w:rsid w:val="00DE7309"/>
    <w:rsid w:val="00DE757A"/>
    <w:rsid w:val="00DE78A3"/>
    <w:rsid w:val="00DE7F0E"/>
    <w:rsid w:val="00DF1A71"/>
    <w:rsid w:val="00DF4749"/>
    <w:rsid w:val="00DF68C7"/>
    <w:rsid w:val="00DF6FE3"/>
    <w:rsid w:val="00DF731A"/>
    <w:rsid w:val="00E0027E"/>
    <w:rsid w:val="00E00BF5"/>
    <w:rsid w:val="00E0160E"/>
    <w:rsid w:val="00E0463B"/>
    <w:rsid w:val="00E065B3"/>
    <w:rsid w:val="00E06B48"/>
    <w:rsid w:val="00E149AB"/>
    <w:rsid w:val="00E15372"/>
    <w:rsid w:val="00E16106"/>
    <w:rsid w:val="00E170DC"/>
    <w:rsid w:val="00E21C69"/>
    <w:rsid w:val="00E2354D"/>
    <w:rsid w:val="00E24B21"/>
    <w:rsid w:val="00E25636"/>
    <w:rsid w:val="00E26818"/>
    <w:rsid w:val="00E27FFC"/>
    <w:rsid w:val="00E307E2"/>
    <w:rsid w:val="00E30B15"/>
    <w:rsid w:val="00E30BA8"/>
    <w:rsid w:val="00E333A4"/>
    <w:rsid w:val="00E33655"/>
    <w:rsid w:val="00E34FA2"/>
    <w:rsid w:val="00E361AD"/>
    <w:rsid w:val="00E361BD"/>
    <w:rsid w:val="00E36554"/>
    <w:rsid w:val="00E37260"/>
    <w:rsid w:val="00E40181"/>
    <w:rsid w:val="00E40206"/>
    <w:rsid w:val="00E41068"/>
    <w:rsid w:val="00E43118"/>
    <w:rsid w:val="00E439D2"/>
    <w:rsid w:val="00E4430B"/>
    <w:rsid w:val="00E47BB6"/>
    <w:rsid w:val="00E508A0"/>
    <w:rsid w:val="00E516E3"/>
    <w:rsid w:val="00E52455"/>
    <w:rsid w:val="00E528AE"/>
    <w:rsid w:val="00E56A01"/>
    <w:rsid w:val="00E609C2"/>
    <w:rsid w:val="00E629A1"/>
    <w:rsid w:val="00E63FBA"/>
    <w:rsid w:val="00E640A7"/>
    <w:rsid w:val="00E66241"/>
    <w:rsid w:val="00E6794C"/>
    <w:rsid w:val="00E67DC5"/>
    <w:rsid w:val="00E70BAE"/>
    <w:rsid w:val="00E71319"/>
    <w:rsid w:val="00E71591"/>
    <w:rsid w:val="00E71BD0"/>
    <w:rsid w:val="00E71D28"/>
    <w:rsid w:val="00E723E2"/>
    <w:rsid w:val="00E750A1"/>
    <w:rsid w:val="00E76D14"/>
    <w:rsid w:val="00E76DEE"/>
    <w:rsid w:val="00E82C55"/>
    <w:rsid w:val="00E85B69"/>
    <w:rsid w:val="00E86A9A"/>
    <w:rsid w:val="00E92AC3"/>
    <w:rsid w:val="00E93642"/>
    <w:rsid w:val="00EA01BC"/>
    <w:rsid w:val="00EA0C53"/>
    <w:rsid w:val="00EA663D"/>
    <w:rsid w:val="00EB00E0"/>
    <w:rsid w:val="00EB147C"/>
    <w:rsid w:val="00EB2494"/>
    <w:rsid w:val="00EB5B92"/>
    <w:rsid w:val="00EC059F"/>
    <w:rsid w:val="00EC1F24"/>
    <w:rsid w:val="00EC1F72"/>
    <w:rsid w:val="00EC22F6"/>
    <w:rsid w:val="00EC3F92"/>
    <w:rsid w:val="00EC45B6"/>
    <w:rsid w:val="00EC7122"/>
    <w:rsid w:val="00ED0DC5"/>
    <w:rsid w:val="00ED1E7A"/>
    <w:rsid w:val="00ED35B0"/>
    <w:rsid w:val="00ED41D2"/>
    <w:rsid w:val="00ED5B9B"/>
    <w:rsid w:val="00ED62DD"/>
    <w:rsid w:val="00ED6BAD"/>
    <w:rsid w:val="00ED7447"/>
    <w:rsid w:val="00ED766C"/>
    <w:rsid w:val="00EE1488"/>
    <w:rsid w:val="00EE22BF"/>
    <w:rsid w:val="00EE2C7F"/>
    <w:rsid w:val="00EE3D80"/>
    <w:rsid w:val="00EE4D5D"/>
    <w:rsid w:val="00EE5131"/>
    <w:rsid w:val="00EE6F6F"/>
    <w:rsid w:val="00EF109B"/>
    <w:rsid w:val="00EF1408"/>
    <w:rsid w:val="00EF289E"/>
    <w:rsid w:val="00EF2AC0"/>
    <w:rsid w:val="00EF36AF"/>
    <w:rsid w:val="00EF6942"/>
    <w:rsid w:val="00F005D9"/>
    <w:rsid w:val="00F00F9C"/>
    <w:rsid w:val="00F01E5F"/>
    <w:rsid w:val="00F02ABA"/>
    <w:rsid w:val="00F02C4A"/>
    <w:rsid w:val="00F02E81"/>
    <w:rsid w:val="00F0437A"/>
    <w:rsid w:val="00F05E47"/>
    <w:rsid w:val="00F0613A"/>
    <w:rsid w:val="00F11037"/>
    <w:rsid w:val="00F12D6A"/>
    <w:rsid w:val="00F13391"/>
    <w:rsid w:val="00F13BA0"/>
    <w:rsid w:val="00F15176"/>
    <w:rsid w:val="00F1531D"/>
    <w:rsid w:val="00F16F1B"/>
    <w:rsid w:val="00F17569"/>
    <w:rsid w:val="00F213E8"/>
    <w:rsid w:val="00F250A9"/>
    <w:rsid w:val="00F254E8"/>
    <w:rsid w:val="00F26EE5"/>
    <w:rsid w:val="00F30445"/>
    <w:rsid w:val="00F30FF4"/>
    <w:rsid w:val="00F3122E"/>
    <w:rsid w:val="00F331AD"/>
    <w:rsid w:val="00F3379A"/>
    <w:rsid w:val="00F35287"/>
    <w:rsid w:val="00F3670C"/>
    <w:rsid w:val="00F36788"/>
    <w:rsid w:val="00F37CD4"/>
    <w:rsid w:val="00F37E5E"/>
    <w:rsid w:val="00F41957"/>
    <w:rsid w:val="00F427AF"/>
    <w:rsid w:val="00F430A3"/>
    <w:rsid w:val="00F43A37"/>
    <w:rsid w:val="00F447F6"/>
    <w:rsid w:val="00F45955"/>
    <w:rsid w:val="00F4641B"/>
    <w:rsid w:val="00F46EB8"/>
    <w:rsid w:val="00F506CA"/>
    <w:rsid w:val="00F50A7A"/>
    <w:rsid w:val="00F511E4"/>
    <w:rsid w:val="00F52270"/>
    <w:rsid w:val="00F52D09"/>
    <w:rsid w:val="00F52E08"/>
    <w:rsid w:val="00F53DD5"/>
    <w:rsid w:val="00F55B21"/>
    <w:rsid w:val="00F56EF6"/>
    <w:rsid w:val="00F60158"/>
    <w:rsid w:val="00F609E3"/>
    <w:rsid w:val="00F61A9F"/>
    <w:rsid w:val="00F64696"/>
    <w:rsid w:val="00F65AA9"/>
    <w:rsid w:val="00F66705"/>
    <w:rsid w:val="00F6768F"/>
    <w:rsid w:val="00F70103"/>
    <w:rsid w:val="00F7125E"/>
    <w:rsid w:val="00F7182B"/>
    <w:rsid w:val="00F72C26"/>
    <w:rsid w:val="00F72C2C"/>
    <w:rsid w:val="00F75DF9"/>
    <w:rsid w:val="00F76CAB"/>
    <w:rsid w:val="00F772C6"/>
    <w:rsid w:val="00F8076D"/>
    <w:rsid w:val="00F815B5"/>
    <w:rsid w:val="00F823CD"/>
    <w:rsid w:val="00F82710"/>
    <w:rsid w:val="00F8321D"/>
    <w:rsid w:val="00F83E91"/>
    <w:rsid w:val="00F85195"/>
    <w:rsid w:val="00F85594"/>
    <w:rsid w:val="00F938BA"/>
    <w:rsid w:val="00F94B0F"/>
    <w:rsid w:val="00F95B36"/>
    <w:rsid w:val="00F96EF2"/>
    <w:rsid w:val="00F9772F"/>
    <w:rsid w:val="00F97D78"/>
    <w:rsid w:val="00FA20DC"/>
    <w:rsid w:val="00FA2C46"/>
    <w:rsid w:val="00FA3525"/>
    <w:rsid w:val="00FA3FFC"/>
    <w:rsid w:val="00FA45B7"/>
    <w:rsid w:val="00FA5D1A"/>
    <w:rsid w:val="00FB0D69"/>
    <w:rsid w:val="00FB1425"/>
    <w:rsid w:val="00FB317A"/>
    <w:rsid w:val="00FB3705"/>
    <w:rsid w:val="00FB41AB"/>
    <w:rsid w:val="00FB441C"/>
    <w:rsid w:val="00FB4769"/>
    <w:rsid w:val="00FB4CDA"/>
    <w:rsid w:val="00FB7F92"/>
    <w:rsid w:val="00FC0F81"/>
    <w:rsid w:val="00FC2079"/>
    <w:rsid w:val="00FC395C"/>
    <w:rsid w:val="00FC5BEB"/>
    <w:rsid w:val="00FC5F31"/>
    <w:rsid w:val="00FC61C7"/>
    <w:rsid w:val="00FC6934"/>
    <w:rsid w:val="00FD047A"/>
    <w:rsid w:val="00FD0DE0"/>
    <w:rsid w:val="00FD3766"/>
    <w:rsid w:val="00FD47C4"/>
    <w:rsid w:val="00FE2A5F"/>
    <w:rsid w:val="00FE2DCF"/>
    <w:rsid w:val="00FE4190"/>
    <w:rsid w:val="00FE4EB7"/>
    <w:rsid w:val="00FE674F"/>
    <w:rsid w:val="00FF1D7B"/>
    <w:rsid w:val="00FF1F52"/>
    <w:rsid w:val="00FF2FCE"/>
    <w:rsid w:val="00FF38D9"/>
    <w:rsid w:val="00FF3F41"/>
    <w:rsid w:val="00FF4920"/>
    <w:rsid w:val="00FF4F7D"/>
    <w:rsid w:val="00FF5B07"/>
    <w:rsid w:val="00FF65B2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7BBC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1"/>
    <w:lsdException w:name="heading 1" w:uiPriority="0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1"/>
    <w:rsid w:val="002C4A3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CA2D66"/>
    <w:pPr>
      <w:keepNext/>
      <w:keepLines/>
      <w:numPr>
        <w:numId w:val="9"/>
      </w:numPr>
      <w:spacing w:before="240" w:after="90" w:line="320" w:lineRule="atLeast"/>
      <w:outlineLvl w:val="1"/>
    </w:pPr>
    <w:rPr>
      <w:rFonts w:ascii="Arial" w:hAnsi="Arial"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aliases w:val="no ToC"/>
    <w:next w:val="DHHSbody"/>
    <w:link w:val="Heading4Char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6F5D2B"/>
    <w:rPr>
      <w:rFonts w:ascii="Arial" w:hAnsi="Arial"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aliases w:val="no ToC Char"/>
    <w:link w:val="Heading4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9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1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link w:val="DHHSfigurecaptionChar"/>
    <w:uiPriority w:val="99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1"/>
      </w:numPr>
      <w:spacing w:after="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86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1"/>
      </w:numPr>
    </w:p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1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1"/>
      </w:numPr>
    </w:pPr>
  </w:style>
  <w:style w:type="numbering" w:customStyle="1" w:styleId="ZZNumbers">
    <w:name w:val="ZZ Numbers"/>
    <w:rsid w:val="00152073"/>
    <w:pPr>
      <w:numPr>
        <w:numId w:val="2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1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2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2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2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Healthbody">
    <w:name w:val="Health body"/>
    <w:link w:val="HealthbodyChar"/>
    <w:uiPriority w:val="99"/>
    <w:rsid w:val="00F17569"/>
    <w:pPr>
      <w:spacing w:after="120" w:line="270" w:lineRule="atLeast"/>
    </w:pPr>
    <w:rPr>
      <w:rFonts w:ascii="Arial" w:hAnsi="Arial"/>
      <w:lang w:eastAsia="en-US"/>
    </w:rPr>
  </w:style>
  <w:style w:type="character" w:customStyle="1" w:styleId="HealthbodyChar">
    <w:name w:val="Health body Char"/>
    <w:basedOn w:val="DefaultParagraphFont"/>
    <w:link w:val="Healthbody"/>
    <w:uiPriority w:val="99"/>
    <w:locked/>
    <w:rsid w:val="00F17569"/>
    <w:rPr>
      <w:rFonts w:ascii="Arial" w:hAnsi="Arial"/>
      <w:lang w:eastAsia="en-US"/>
    </w:rPr>
  </w:style>
  <w:style w:type="paragraph" w:customStyle="1" w:styleId="Healthbullet1">
    <w:name w:val="Health bullet 1"/>
    <w:basedOn w:val="Normal"/>
    <w:link w:val="Healthbullet1Char"/>
    <w:qFormat/>
    <w:rsid w:val="00F17569"/>
    <w:pPr>
      <w:spacing w:after="40" w:line="270" w:lineRule="atLeast"/>
      <w:ind w:left="284" w:hanging="284"/>
    </w:pPr>
    <w:rPr>
      <w:rFonts w:ascii="Arial" w:eastAsia="MS Mincho" w:hAnsi="Arial"/>
      <w:szCs w:val="24"/>
    </w:rPr>
  </w:style>
  <w:style w:type="numbering" w:customStyle="1" w:styleId="ZZBullets1">
    <w:name w:val="ZZ Bullets1"/>
    <w:rsid w:val="00F17569"/>
  </w:style>
  <w:style w:type="paragraph" w:customStyle="1" w:styleId="BulletBold">
    <w:name w:val="Bullet Bold"/>
    <w:basedOn w:val="Normal"/>
    <w:next w:val="Normal"/>
    <w:uiPriority w:val="99"/>
    <w:rsid w:val="00F45955"/>
    <w:pPr>
      <w:numPr>
        <w:numId w:val="3"/>
      </w:numPr>
      <w:spacing w:before="60" w:after="60"/>
    </w:pPr>
    <w:rPr>
      <w:rFonts w:ascii="Verdana" w:hAnsi="Verdana"/>
      <w:b/>
      <w:szCs w:val="24"/>
      <w:lang w:eastAsia="en-AU"/>
    </w:rPr>
  </w:style>
  <w:style w:type="paragraph" w:customStyle="1" w:styleId="Bodytab1">
    <w:name w:val="Body tab 1"/>
    <w:basedOn w:val="Normal"/>
    <w:rsid w:val="00397BAE"/>
    <w:pPr>
      <w:numPr>
        <w:numId w:val="4"/>
      </w:numPr>
    </w:pPr>
    <w:rPr>
      <w:rFonts w:ascii="Verdana" w:hAnsi="Verdana"/>
    </w:rPr>
  </w:style>
  <w:style w:type="numbering" w:customStyle="1" w:styleId="Bullets">
    <w:name w:val="Bullets"/>
    <w:rsid w:val="0039156E"/>
    <w:pPr>
      <w:numPr>
        <w:numId w:val="5"/>
      </w:numPr>
    </w:pPr>
  </w:style>
  <w:style w:type="numbering" w:customStyle="1" w:styleId="Numbers">
    <w:name w:val="Numbers"/>
    <w:rsid w:val="0039156E"/>
    <w:pPr>
      <w:numPr>
        <w:numId w:val="6"/>
      </w:numPr>
    </w:pPr>
  </w:style>
  <w:style w:type="character" w:customStyle="1" w:styleId="Healthbullet1Char">
    <w:name w:val="Health bullet 1 Char"/>
    <w:link w:val="Healthbullet1"/>
    <w:rsid w:val="0039156E"/>
    <w:rPr>
      <w:rFonts w:ascii="Arial" w:eastAsia="MS Mincho" w:hAnsi="Arial"/>
      <w:szCs w:val="24"/>
      <w:lang w:eastAsia="en-US"/>
    </w:rPr>
  </w:style>
  <w:style w:type="numbering" w:customStyle="1" w:styleId="Bullets1">
    <w:name w:val="Bullets1"/>
    <w:rsid w:val="000C3824"/>
  </w:style>
  <w:style w:type="table" w:customStyle="1" w:styleId="TableGrid1">
    <w:name w:val="Table Grid1"/>
    <w:basedOn w:val="TableNormal"/>
    <w:next w:val="TableGrid"/>
    <w:uiPriority w:val="59"/>
    <w:rsid w:val="00B9692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3">
    <w:name w:val="List Bullet 3"/>
    <w:basedOn w:val="Normal"/>
    <w:autoRedefine/>
    <w:rsid w:val="00C45BAF"/>
    <w:pPr>
      <w:tabs>
        <w:tab w:val="num" w:pos="397"/>
      </w:tabs>
      <w:ind w:left="360" w:hanging="397"/>
    </w:pPr>
    <w:rPr>
      <w:rFonts w:ascii="Verdana" w:hAnsi="Verdana"/>
      <w:sz w:val="22"/>
      <w:szCs w:val="24"/>
    </w:rPr>
  </w:style>
  <w:style w:type="numbering" w:customStyle="1" w:styleId="Numbers1">
    <w:name w:val="Numbers1"/>
    <w:rsid w:val="00C45BAF"/>
  </w:style>
  <w:style w:type="numbering" w:customStyle="1" w:styleId="ZZNumbers1">
    <w:name w:val="ZZ Numbers1"/>
    <w:rsid w:val="00123919"/>
  </w:style>
  <w:style w:type="table" w:customStyle="1" w:styleId="TableGrid2">
    <w:name w:val="Table Grid2"/>
    <w:basedOn w:val="TableNormal"/>
    <w:next w:val="TableGrid"/>
    <w:uiPriority w:val="59"/>
    <w:rsid w:val="004D56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s2">
    <w:name w:val="Bullets2"/>
    <w:rsid w:val="00FB41AB"/>
  </w:style>
  <w:style w:type="paragraph" w:customStyle="1" w:styleId="Bullet2">
    <w:name w:val="Bullet 2"/>
    <w:basedOn w:val="Normal"/>
    <w:next w:val="Normal"/>
    <w:uiPriority w:val="99"/>
    <w:rsid w:val="005817A9"/>
    <w:pPr>
      <w:numPr>
        <w:numId w:val="7"/>
      </w:numPr>
      <w:tabs>
        <w:tab w:val="clear" w:pos="720"/>
        <w:tab w:val="num" w:pos="397"/>
        <w:tab w:val="num" w:pos="972"/>
      </w:tabs>
      <w:spacing w:before="60" w:after="60"/>
      <w:ind w:left="972" w:hanging="397"/>
    </w:pPr>
    <w:rPr>
      <w:rFonts w:ascii="Verdana" w:hAnsi="Verdana"/>
      <w:szCs w:val="24"/>
      <w:lang w:eastAsia="en-AU"/>
    </w:rPr>
  </w:style>
  <w:style w:type="numbering" w:customStyle="1" w:styleId="ZZNumbers2">
    <w:name w:val="ZZ Numbers2"/>
    <w:rsid w:val="00DA6875"/>
  </w:style>
  <w:style w:type="numbering" w:customStyle="1" w:styleId="Numbers2">
    <w:name w:val="Numbers2"/>
    <w:rsid w:val="00C46181"/>
  </w:style>
  <w:style w:type="numbering" w:customStyle="1" w:styleId="Numbers3">
    <w:name w:val="Numbers3"/>
    <w:rsid w:val="00C46181"/>
  </w:style>
  <w:style w:type="numbering" w:customStyle="1" w:styleId="ZZNumbers3">
    <w:name w:val="ZZ Numbers3"/>
    <w:rsid w:val="00FE2A5F"/>
  </w:style>
  <w:style w:type="numbering" w:customStyle="1" w:styleId="ZZNumbers4">
    <w:name w:val="ZZ Numbers4"/>
    <w:rsid w:val="00FE2A5F"/>
  </w:style>
  <w:style w:type="numbering" w:customStyle="1" w:styleId="ZZChapternumber">
    <w:name w:val="ZZ Chapter number"/>
    <w:basedOn w:val="NoList"/>
    <w:uiPriority w:val="99"/>
    <w:rsid w:val="004D6BDB"/>
    <w:pPr>
      <w:numPr>
        <w:numId w:val="8"/>
      </w:numPr>
    </w:pPr>
  </w:style>
  <w:style w:type="paragraph" w:styleId="BodyText">
    <w:name w:val="Body Text"/>
    <w:basedOn w:val="Normal"/>
    <w:link w:val="BodyTextChar"/>
    <w:rsid w:val="002A0FA5"/>
    <w:rPr>
      <w:rFonts w:ascii="Verdana" w:hAnsi="Verdana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2A0FA5"/>
    <w:rPr>
      <w:rFonts w:ascii="Verdana" w:hAnsi="Verdana"/>
      <w:color w:val="000000"/>
      <w:sz w:val="18"/>
      <w:lang w:eastAsia="en-US"/>
    </w:rPr>
  </w:style>
  <w:style w:type="numbering" w:customStyle="1" w:styleId="Bullets3">
    <w:name w:val="Bullets3"/>
    <w:rsid w:val="00BF7082"/>
  </w:style>
  <w:style w:type="numbering" w:customStyle="1" w:styleId="Numbers4">
    <w:name w:val="Numbers4"/>
    <w:rsid w:val="00BF7082"/>
  </w:style>
  <w:style w:type="numbering" w:customStyle="1" w:styleId="Numbers5">
    <w:name w:val="Numbers5"/>
    <w:rsid w:val="00B51E47"/>
  </w:style>
  <w:style w:type="paragraph" w:customStyle="1" w:styleId="Default">
    <w:name w:val="Default"/>
    <w:rsid w:val="00C237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9586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63BBD"/>
    <w:pPr>
      <w:ind w:left="720"/>
      <w:contextualSpacing/>
    </w:pPr>
    <w:rPr>
      <w:rFonts w:ascii="Verdana" w:hAnsi="Verdana"/>
    </w:rPr>
  </w:style>
  <w:style w:type="character" w:customStyle="1" w:styleId="ManualHL7TBodyChar">
    <w:name w:val="ManualHL7TBody Char"/>
    <w:link w:val="ManualHL7TBody"/>
    <w:rsid w:val="00FC5F31"/>
    <w:rPr>
      <w:rFonts w:ascii="Verdana" w:hAnsi="Verdana" w:cs="Arial"/>
      <w:sz w:val="16"/>
      <w:szCs w:val="16"/>
      <w:lang w:eastAsia="ar-SA"/>
    </w:rPr>
  </w:style>
  <w:style w:type="paragraph" w:customStyle="1" w:styleId="ManualHL7TBody">
    <w:name w:val="ManualHL7TBody"/>
    <w:basedOn w:val="Normal"/>
    <w:link w:val="ManualHL7TBodyChar"/>
    <w:rsid w:val="00FC5F31"/>
    <w:pPr>
      <w:keepNext/>
      <w:keepLines/>
      <w:suppressAutoHyphens/>
      <w:ind w:left="85" w:right="85"/>
    </w:pPr>
    <w:rPr>
      <w:rFonts w:ascii="Verdana" w:hAnsi="Verdana" w:cs="Arial"/>
      <w:sz w:val="16"/>
      <w:szCs w:val="16"/>
      <w:lang w:eastAsia="ar-SA"/>
    </w:rPr>
  </w:style>
  <w:style w:type="character" w:customStyle="1" w:styleId="DHHSbodyChar">
    <w:name w:val="DHHS body Char"/>
    <w:basedOn w:val="DefaultParagraphFont"/>
    <w:link w:val="DHHSbody"/>
    <w:rsid w:val="00F427AF"/>
    <w:rPr>
      <w:rFonts w:ascii="Arial" w:eastAsia="Times" w:hAnsi="Arial"/>
      <w:lang w:eastAsia="en-US"/>
    </w:rPr>
  </w:style>
  <w:style w:type="character" w:customStyle="1" w:styleId="DHHSfigurecaptionChar">
    <w:name w:val="DHHS figure caption Char"/>
    <w:link w:val="DHHSfigurecaption"/>
    <w:uiPriority w:val="99"/>
    <w:locked/>
    <w:rsid w:val="00266C8B"/>
    <w:rPr>
      <w:rFonts w:ascii="Arial" w:hAnsi="Arial"/>
      <w:b/>
      <w:lang w:eastAsia="en-US"/>
    </w:rPr>
  </w:style>
  <w:style w:type="paragraph" w:customStyle="1" w:styleId="DHHStablebullet2">
    <w:name w:val="DHHS table bullet 2"/>
    <w:basedOn w:val="DHHStabletext"/>
    <w:uiPriority w:val="11"/>
    <w:rsid w:val="00ED62DD"/>
    <w:pPr>
      <w:numPr>
        <w:ilvl w:val="1"/>
        <w:numId w:val="33"/>
      </w:numPr>
    </w:pPr>
  </w:style>
  <w:style w:type="paragraph" w:customStyle="1" w:styleId="DHHStablebullet1">
    <w:name w:val="DHHS table bullet 1"/>
    <w:basedOn w:val="DHHStabletext"/>
    <w:uiPriority w:val="3"/>
    <w:qFormat/>
    <w:rsid w:val="00ED62DD"/>
    <w:pPr>
      <w:numPr>
        <w:numId w:val="33"/>
      </w:numPr>
    </w:pPr>
  </w:style>
  <w:style w:type="numbering" w:customStyle="1" w:styleId="ZZTablebullets">
    <w:name w:val="ZZ Table bullets"/>
    <w:basedOn w:val="NoList"/>
    <w:rsid w:val="00ED62DD"/>
    <w:pPr>
      <w:numPr>
        <w:numId w:val="33"/>
      </w:numPr>
    </w:pPr>
  </w:style>
  <w:style w:type="numbering" w:customStyle="1" w:styleId="ZZTablebullets1">
    <w:name w:val="ZZ Table bullets1"/>
    <w:basedOn w:val="NoList"/>
    <w:rsid w:val="00C05FEE"/>
  </w:style>
  <w:style w:type="paragraph" w:styleId="NormalWeb">
    <w:name w:val="Normal (Web)"/>
    <w:basedOn w:val="Normal"/>
    <w:uiPriority w:val="99"/>
    <w:semiHidden/>
    <w:unhideWhenUsed/>
    <w:rsid w:val="00BB7AA9"/>
    <w:rPr>
      <w:rFonts w:ascii="Calibri" w:eastAsiaTheme="minorHAnsi" w:hAnsi="Calibri" w:cs="Calibri"/>
      <w:sz w:val="22"/>
      <w:szCs w:val="22"/>
      <w:lang w:eastAsia="en-AU"/>
    </w:rPr>
  </w:style>
  <w:style w:type="paragraph" w:customStyle="1" w:styleId="xmsolistparagraph">
    <w:name w:val="x_msolistparagraph"/>
    <w:basedOn w:val="Normal"/>
    <w:rsid w:val="00495CEF"/>
    <w:pPr>
      <w:ind w:left="720"/>
    </w:pPr>
    <w:rPr>
      <w:rFonts w:ascii="Calibri" w:eastAsiaTheme="minorHAnsi" w:hAnsi="Calibri" w:cs="Calibri"/>
      <w:sz w:val="22"/>
      <w:szCs w:val="2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56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9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915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915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ealth.gov.au/internet/main/publishing.nsf/Content/health-phicirculars2019-index1" TargetMode="External"/><Relationship Id="rId18" Type="http://schemas.openxmlformats.org/officeDocument/2006/relationships/hyperlink" Target="https://www.healthcollect.vic.gov.au/desktopdefault.aspx" TargetMode="External"/><Relationship Id="rId26" Type="http://schemas.openxmlformats.org/officeDocument/2006/relationships/hyperlink" Target="mailto:HDSS.helpdesk@dhhs.vic.gov.a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healthcollect.vic.gov.au/desktopdefault.asp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www.healthcollect.vic.gov.au" TargetMode="External"/><Relationship Id="rId25" Type="http://schemas.openxmlformats.org/officeDocument/2006/relationships/hyperlink" Target="mailto:HDSS.helpdesk@dhhs.vic.gov.a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hpa.gov.au/what-we-do/icd-10-am-achi-acs-current-edition" TargetMode="External"/><Relationship Id="rId20" Type="http://schemas.openxmlformats.org/officeDocument/2006/relationships/hyperlink" Target="https://www.healthcollect.vic.gov.au" TargetMode="External"/><Relationship Id="rId29" Type="http://schemas.openxmlformats.org/officeDocument/2006/relationships/hyperlink" Target="mailto:Hosdata.frontdesk@vahi.vic.gov.au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www.dhhs.vic.gov.au/coronavirus" TargetMode="External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www.ihpa.gov.au/what-we-do/icd-10-am-achi-acs-current-edition" TargetMode="External"/><Relationship Id="rId23" Type="http://schemas.openxmlformats.org/officeDocument/2006/relationships/hyperlink" Target="https://www2.health.vic.gov.au/hospitals-and-health-services/data-reporting/health-data-standards-systems" TargetMode="External"/><Relationship Id="rId28" Type="http://schemas.openxmlformats.org/officeDocument/2006/relationships/hyperlink" Target="mailto:Hosdata.frontdesk@vahi.vic.gov.au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healthcollect.vic.gov.au" TargetMode="External"/><Relationship Id="rId31" Type="http://schemas.openxmlformats.org/officeDocument/2006/relationships/hyperlink" Target="https://www2.health.vic.gov.au/hospitals-and-health-services/data-reporting/health-data-standards-systems/hdss-communication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2.health.vic.gov.au/about/news-and-events/hospitalcirculars" TargetMode="External"/><Relationship Id="rId22" Type="http://schemas.openxmlformats.org/officeDocument/2006/relationships/hyperlink" Target="https://www.healthcollect.vic.gov.au" TargetMode="External"/><Relationship Id="rId27" Type="http://schemas.openxmlformats.org/officeDocument/2006/relationships/hyperlink" Target="https://vahi.freshdesk.com/support/home" TargetMode="External"/><Relationship Id="rId30" Type="http://schemas.openxmlformats.org/officeDocument/2006/relationships/hyperlink" Target="mailto:HDSS.helpdesk@dhhs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F40AD-65B2-4C78-B267-A7CF8397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HDSS bulletin 227</vt:lpstr>
    </vt:vector>
  </TitlesOfParts>
  <Manager/>
  <Company/>
  <LinksUpToDate>false</LinksUpToDate>
  <CharactersWithSpaces>14908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HDSS bulletin 227</dc:title>
  <dc:subject/>
  <dc:creator/>
  <cp:keywords/>
  <dc:description/>
  <cp:lastModifiedBy/>
  <cp:revision>1</cp:revision>
  <dcterms:created xsi:type="dcterms:W3CDTF">2020-04-01T22:15:00Z</dcterms:created>
  <dcterms:modified xsi:type="dcterms:W3CDTF">2020-04-01T22:16:00Z</dcterms:modified>
</cp:coreProperties>
</file>